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ПРОЄКТ</w:t>
      </w: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-116205</wp:posOffset>
            </wp:positionV>
            <wp:extent cx="1038225" cy="665480"/>
            <wp:effectExtent l="0" t="0" r="9525" b="1270"/>
            <wp:wrapTight wrapText="left">
              <wp:wrapPolygon edited="0">
                <wp:start x="0" y="0"/>
                <wp:lineTo x="0" y="21023"/>
                <wp:lineTo x="21402" y="21023"/>
                <wp:lineTo x="21402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br w:type="textWrapping" w:clear="all"/>
        <w:t xml:space="preserve">У К Р А Ї Н А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А  М І С Ь К А  Р А Д А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А Х І В С Ь К О Г О  Р А Й О Н У 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 А К А Р П А Т С Ь К О Ї  О Б Л А С Т І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b/>
          <w:color w:val="000000"/>
          <w:sz w:val="28"/>
          <w:szCs w:val="28"/>
          <w:lang w:val="uk-UA"/>
        </w:rPr>
        <w:t>10 сесія VIII скликання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 І Ш Е Н </w:t>
      </w:r>
      <w:proofErr w:type="spellStart"/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Н</w:t>
      </w:r>
      <w:proofErr w:type="spellEnd"/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 Я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від  __квітня 2021 року  </w:t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№__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м. Рахів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Про затвердження Програми забезпечення пожежної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та техногенної безпеки на території Рахівської міської</w:t>
      </w:r>
    </w:p>
    <w:p w:rsidR="00905CEA" w:rsidRPr="00905CEA" w:rsidRDefault="00905CEA" w:rsidP="00905CEA">
      <w:pPr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територіальної громади на 2021-2023 роки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Calibri" w:hAnsi="Times New Roman" w:cs="Times New Roman"/>
          <w:i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Розглянувши лист  Рахівського РВ УДСНС у Закарпатській області з метою забезпечення пожежної та техногенної безпеки на території Рахівської міської територіальної громади керуючись ст.26 Закону України «Про місцеве самоврядування в Україні », Рахівська міська рада </w:t>
      </w:r>
    </w:p>
    <w:p w:rsidR="00905CEA" w:rsidRPr="00905CEA" w:rsidRDefault="00905CEA" w:rsidP="00905CEA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В И Р І Ш И Л А: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>Затвердити Програму забезпечення пожежної та техногенної безпеки на території Рахівської міської територіальної громади на 2021-2023 роки (згідно додатку).</w:t>
      </w:r>
    </w:p>
    <w:p w:rsidR="00905CEA" w:rsidRPr="00905CEA" w:rsidRDefault="00905CEA" w:rsidP="00905CEA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Контроль за виконанням даної програми покласти на постійну комісію </w:t>
      </w:r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з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соціально-економічного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культурного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розвитку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освіти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охорони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здоров’я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і спорту,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соціального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захисту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населення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депутатської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</w:t>
      </w:r>
      <w:proofErr w:type="spellStart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>етики</w:t>
      </w:r>
      <w:proofErr w:type="spellEnd"/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eastAsia="ru-RU"/>
        </w:rPr>
        <w:t xml:space="preserve"> та регламенту</w:t>
      </w: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uk-UA" w:eastAsia="ru-RU"/>
        </w:rPr>
        <w:t xml:space="preserve"> 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(Попенко М.М.).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MS Mincho" w:hAnsi="Times New Roman" w:cs="Times New Roman"/>
          <w:color w:val="000000"/>
          <w:sz w:val="28"/>
          <w:szCs w:val="28"/>
          <w:lang w:val="uk-UA"/>
        </w:rPr>
      </w:pP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</w:pP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 xml:space="preserve">Міський голова                                                  </w:t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</w:r>
      <w:r w:rsidRPr="00905CEA">
        <w:rPr>
          <w:rFonts w:ascii="Times New Roman" w:eastAsia="Calibri" w:hAnsi="Times New Roman" w:cs="Times New Roman"/>
          <w:color w:val="000000"/>
          <w:sz w:val="28"/>
          <w:szCs w:val="28"/>
          <w:lang w:val="uk-UA"/>
        </w:rPr>
        <w:tab/>
        <w:t>В.МЕДВІДЬ</w:t>
      </w: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br w:type="page"/>
      </w:r>
    </w:p>
    <w:p w:rsidR="00905CEA" w:rsidRPr="00905CEA" w:rsidRDefault="00905CEA" w:rsidP="00905CEA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lastRenderedPageBreak/>
        <w:t>дОДАТОК ДО РІШЕННЯ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caps/>
          <w:sz w:val="28"/>
          <w:szCs w:val="28"/>
          <w:lang w:val="uk-UA" w:eastAsia="ru-RU"/>
        </w:rPr>
        <w:t>Програма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забезпечення пожежної та техногенної безпеки</w:t>
      </w:r>
    </w:p>
    <w:p w:rsidR="00905CEA" w:rsidRPr="00905CEA" w:rsidRDefault="00905CEA" w:rsidP="00905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Рахівської міської територіальної громади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2021 – 2023 роки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Загальні положення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Програма забезпечення пожежної та техногенної безпеки на території Рахівської міської територіальної громади на 2021 - 2023 роки                    (далі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–Програма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) розроблена на  основі реалізації завдань, визначених Кодексом цивільного захисту України, Законом України «Про місцеве самоврядування в Україні</w:t>
      </w:r>
      <w:r w:rsidRPr="00905CEA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val="uk-UA" w:eastAsia="ru-RU"/>
        </w:rPr>
        <w:t>»</w:t>
      </w:r>
      <w:r w:rsidRPr="00905CEA">
        <w:rPr>
          <w:rFonts w:ascii="Times New Roman" w:eastAsia="Times New Roman" w:hAnsi="Times New Roman" w:cs="Times New Roman"/>
          <w:bCs/>
          <w:sz w:val="28"/>
          <w:szCs w:val="28"/>
          <w:shd w:val="clear" w:color="auto" w:fill="FFFFFF"/>
          <w:lang w:val="uk-UA" w:eastAsia="ru-RU"/>
        </w:rPr>
        <w:t>.</w:t>
      </w:r>
    </w:p>
    <w:p w:rsidR="00905CEA" w:rsidRPr="00905CEA" w:rsidRDefault="00905CEA" w:rsidP="00905CE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Основним принципом Програми є дотримання загальнодержавних інтересів, що досягаються шляхом формування системи взаємоузгоджених заходів органів виконавчої влади, місцевого самоврядування на загальнодержавному, регіональному і місцевому рівнях, спрямованих на розв’язання проблеми ліквідації наслідків надзвичайних ситуацій і пожеж, їх попередження, охорону життя і здоров’я людей.</w:t>
      </w:r>
    </w:p>
    <w:p w:rsidR="00905CEA" w:rsidRPr="00905CEA" w:rsidRDefault="00905CEA" w:rsidP="00905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</w:pPr>
    </w:p>
    <w:p w:rsidR="00905CEA" w:rsidRPr="00905CEA" w:rsidRDefault="00905CEA" w:rsidP="00905CE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val="uk-UA" w:eastAsia="zh-CN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zh-CN"/>
        </w:rPr>
        <w:t>2. 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Визначення проблем, на розв’язання як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их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 xml:space="preserve"> спрямовано Програму</w:t>
      </w:r>
    </w:p>
    <w:p w:rsidR="00905CEA" w:rsidRPr="00905CEA" w:rsidRDefault="00905CEA" w:rsidP="00905CEA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Розробленню цієї Програми передував аналіз таких напрямів: розвитку цивільного захисту, пожежної безпеки, запобігання і реагування на надзвичайні ситуації, аварійно-рятувального обслуговування, який здійснювався через вивчення стану справ у регіоні та виявлення проблем.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20"/>
          <w:lang w:val="uk-UA" w:eastAsia="ru-RU"/>
        </w:rPr>
      </w:pPr>
      <w:r w:rsidRPr="0090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На основі проведеного аналізу визначено проблемні питання та недоліки, які можуть бути розв’язані за участі органів державної влади і місцевого самоврядування, підприємств, установ та організацій всіх форм власності, виходячи із наявних матеріально-технічних, трудових ресурсів та фінансових можливостей.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32"/>
          <w:szCs w:val="20"/>
          <w:lang w:val="uk-UA" w:eastAsia="ru-RU"/>
        </w:rPr>
      </w:pPr>
      <w:r w:rsidRPr="0090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Програма – узгоджений за ресурсами, виконавцями і термінами реалізації комплекс заходів, виконання яких передбачається з таким ступенем деталізації, що вважається доцільним з урахуванням пріоритетних напрямів розвитку, спрямованих на створення правових, фінансових, економічних, організаційно-господарських та інших умов розвитку системи цивільного захисту, забезпечення пожежної безпеки, запобігання і реагування на надзвичайні ситуації та створення на території області страхового фонду документації. </w:t>
      </w:r>
    </w:p>
    <w:p w:rsidR="00905CEA" w:rsidRPr="00905CEA" w:rsidRDefault="00905CEA" w:rsidP="00905CEA">
      <w:pPr>
        <w:spacing w:after="0" w:line="240" w:lineRule="auto"/>
        <w:ind w:firstLine="283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Актуальність проблеми забезпечення техногенної та природної безпеки населення і територій зумовлено тенденцією зростання кількості пожеж, які наносять шкоду населенню і територіям, збитки народногосподарському комплексу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Матеріально-технічне оснащення органів управління та сил цивільного захисту не відповідає сучасним вимогам. Дві одиниці техніки, якою оснащено підрозділ оперативно-рятувальної служби ДСНС в Рахівської 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міської територіальної громади, експлуатуються більш як 20  років. Наявність індивідуального спорядження та засобів захисту становить – 50 % потреби.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території Рахів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eastAsia="ru-RU"/>
        </w:rPr>
        <w:t>ської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міської територіальної громади станом на 20 грудня 2020 року виникло  38 пожеж проти 39 за аналогічний період 2019 року. Прямі матеріальні збитки від пожеж становлять більше 1,5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млн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грн..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Кількість загиблих на пожежах у Рахівському районі становить 4 особи.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Найбільша кількість пожеж виникла у м. Рахів-31, с Ділове -6 ,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с.Білин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та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Костилівка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по одній пожежі.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Протягом останніх 20 років не достатньо виділяються кошти на капітальне будівництво та модернізацію об’єктів пожежно-рятувальної служби, реконструкцію та капітальний ремонт, придбання аварійно-рятувальної та спеціальної пожежної техніки, засобів зв’язку, пожежно-технічного та рятувального обладнання.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Зазначені проблеми вимагають необхідності формування інших підходів до заходів щодо протидії аваріям, катастрофам, негативним природним умовам на рівні комплексного підходу до наявних форм і методів забезпечення безпеки населення і територій, техногенним та природним надзвичайним ситуаціям.</w:t>
      </w:r>
    </w:p>
    <w:p w:rsidR="00905CEA" w:rsidRPr="00905CEA" w:rsidRDefault="00905CEA" w:rsidP="00905CEA">
      <w:pPr>
        <w:spacing w:after="0" w:line="240" w:lineRule="auto"/>
        <w:ind w:left="283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3.   Мета та завдання Програми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Метою Програми є послідовне зниження ризику виникнення надзвичайних ситуацій техногенного та природного характеру, підвищення рівня готовності підрозділів оперативно-рятувальної служби цивільного захисту щодо реагування на надзвичайні ситуації.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Завданнями Програми є: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 зміцнення та матеріально-технічне забезпечення пожежно-рятувального підрозділу у </w:t>
      </w:r>
      <w:r w:rsidRPr="0090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м. Рахів (третя державна пожежно-рятувальна частина (ДПРЧ-3) УДСНС України у Закарпатській області )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створення єдиної системи запобіганням надзвичайних ситуацій в громаді  та її розвиток;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- інформаційне забезпечення державних органів,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органів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місцевого самоврядування, підприємств, установ, організацій та населення з питань надзвичайних ситуацій та пожежної безпеки;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 розробка організаційних заходів діяльності щодо запобігання виникнення надзвичайних ситуацій, забезпечення пожежної безпеки в населених пунктах та на об`єктах громади;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удосконалення та підвищення ефективності роботи, пов`язаної із попередженням надзвичайних ситуацій та забезпеченням пожежної безпеки в територіальні громаді;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покращення належного рівня фінансового  і  матеріально-технічного забезпечення у сфері попередження та ліквідації надзвичайних ситуацій.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 ефективне розв`язання завдань, пов’язаних  із попередженням  і ліквідацією надзвичайних ситуацій, протипожежного захисту  та оперативне реагування на  обстановку на об`єктах та на території громади;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- посилення державного нагляду за попередженням  надзвичайних ситуацій, станом пожежної  безпеки  в територіальній громаді та на об`єктах незалежно від форм власності, організації ліквідації надзвичайних ситуацій, гасіння пожеж і зменшення їх негативних наслідків;</w:t>
      </w: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 xml:space="preserve"> -  зміцнення  кадрового  потенціалу  пожежно-рятувального підрозділу;</w:t>
      </w:r>
    </w:p>
    <w:p w:rsidR="00905CEA" w:rsidRPr="00905CEA" w:rsidRDefault="00905CEA" w:rsidP="00905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</w:t>
      </w:r>
    </w:p>
    <w:p w:rsidR="00905CEA" w:rsidRPr="00905CEA" w:rsidRDefault="00905CEA" w:rsidP="00905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4. Заходи Програми</w:t>
      </w:r>
    </w:p>
    <w:p w:rsidR="00905CEA" w:rsidRPr="00905CEA" w:rsidRDefault="00905CEA" w:rsidP="00905CE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1. Систематично аналізувати стан попередження надзвичайних ситуацій та забезпечення пожежної безпеки в територіальній громаді, на  підприємствах, в установах та організаціях. За результатами аналізу розробляти комплексні плани заходів щодо запобігання надзвичайним ситуаціям, пожежам та загибелі на них людей.</w:t>
      </w:r>
    </w:p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50"/>
        <w:gridCol w:w="5520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Рахіський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районний відділ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Щоквартально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2. Здійснювати координацію діяльності управлінь підпорядкованих об’єктів міста та сіл щодо попередження та ліквідації надзвичайних ситуацій, захисту об’єктів і територій.</w:t>
      </w:r>
    </w:p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ради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спільно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Рахіським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районним відділом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щоквартально 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3. Вивчати питання вдосконалення захисту </w:t>
      </w:r>
      <w:r w:rsidRPr="0090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територіальної громади 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від надзвичайних ситуацій, розробити комплекс заходів щодо його покращення і подати відповідні пропозиції до Рахівської </w:t>
      </w:r>
      <w:r w:rsidRPr="00905CEA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>міської територіальної громади</w:t>
      </w: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064"/>
        <w:gridCol w:w="5506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918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Рахіський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районний відділ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2021-2023 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4. Проаналізувати стан протипожежного  водопостачання міста та сіл, особливо важливих об`єктів щодо  забезпечення нормативного запасу води для забезпечення пожежогасіння. Організувати роботу комунальних служб з цього питання.</w:t>
      </w:r>
    </w:p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ради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спільно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Рахіським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районним відділом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2021-2023 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905CEA" w:rsidRPr="00905CEA" w:rsidRDefault="00905CEA" w:rsidP="00905CEA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5. Організувати проведення щорічного 1-го етапів Всеукраїнських змагань школа безпеки. Задіяти для його проведення широке коло громадськості та засоби масової інформації.</w:t>
      </w:r>
    </w:p>
    <w:p w:rsidR="00905CEA" w:rsidRPr="00905CEA" w:rsidRDefault="00905CEA" w:rsidP="00905CEA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культури, молоді та спорту Рахівської міської ради спільно з виконком Рахівської </w:t>
            </w:r>
            <w:r w:rsidRPr="00905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ради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та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Рахіським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районним відділом УДСНС </w:t>
            </w: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 xml:space="preserve">України в Закарпатській області </w:t>
            </w:r>
          </w:p>
          <w:p w:rsidR="00905CEA" w:rsidRPr="00905CEA" w:rsidRDefault="00905CEA" w:rsidP="00905CEA">
            <w:pPr>
              <w:tabs>
                <w:tab w:val="center" w:pos="2554"/>
              </w:tabs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2021-2023 роки</w:t>
            </w: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ab/>
            </w:r>
          </w:p>
        </w:tc>
      </w:tr>
    </w:tbl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ІІІ.  Розвиток матеріально-технічної бази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3 державної пожежно-рятувальної часини УДСНС України у Закарпатській області та кадрове забезпечення.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1. При розробці програм соціально-економічного розвитку Рахівської міської територіальної громади, з метою підвищення рівня захисту населення та територій, об’єктів підвищеної небезпеки передбачати фінансування і забезпечення будівництва нових, реконструкції діючих пожежних депо, інших об’єктів ДСНС, придбання та подальшу передачу підрозділу ДСНС міста аварійно-рятувальної та пожежної техніки, засобів пожежогасіння і захисту особового складу, пожежно-технічного озброєння, паливно-мастильних матеріалів тощо відповідно до вимог нормативних документів, організувати їх виконання.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міської ради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починаючи з 2021 року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2. Надати матеріально-технічну та фінансову допомогу підрозділам  пожежно-рятувальної служби міста в будівництві смуг психологічної підготовки особового складу та навчально-тренувальних баз. 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міської ради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2021-2023 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Вжити заходів щодо комплектування пунктів зв’язку підрозділу ДСНС міста системами безперебійного живлення апаратури, провести заміну морально застарілих засобів зв’язку та комп’ютерної техніки.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міської ради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 xml:space="preserve">2021-2023 </w:t>
            </w: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5.  Інформаційне забезпечення у сфері попередження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Надзвичайних ситуацій та пожежної безпеки.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Продовжувати започатковану рубрику в районній газеті ”Зоря </w:t>
      </w:r>
      <w:proofErr w:type="spellStart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Рахівщини</w:t>
      </w:r>
      <w:proofErr w:type="spellEnd"/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” – “Служба порятунку “101”- інформує та попереджує”.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Рахіський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районний відділ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спільно з редакцією газети “Зоря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Рахівщини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2021-2023 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lastRenderedPageBreak/>
        <w:t>2. Взяти участь у щорічному проведенні в загальноосвітніх школах і дитячих дошкільних закладах Дня знань щодо безпечної життєдіяльності та обережного поводження з вогнем.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Відділ освіти, культури, молоді та спорту Рахівської міської ради спільно з Рахівським районним відділом УДСНС України в Закарпатській області 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2021-2023 роки</w:t>
            </w:r>
          </w:p>
        </w:tc>
      </w:tr>
    </w:tbl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3. Продовжувати пропагування в засобах масової інформації, шкільних та дошкільних закладах, інших відомствах міста, на об’єктах приватної власності, а також виготовлення малоформатної продукції ( пам’ятки, листівки, буклети тощо) щодо безпечної життєдіяльності у випадку виникнення надзвичайних ситуацій різного характеру (поводження з вогнем, на водних об`єктах, з небезпечними речовинами тощо) 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5325"/>
      </w:tblGrid>
      <w:tr w:rsidR="00905CEA" w:rsidRPr="00905CEA" w:rsidTr="00E84DFF"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Pr="00905CE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ради</w:t>
            </w: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, Рахівський районний відділ УДСНС України в Закарпатській області спільно редакцією газети “Зоря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Рахівщини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”</w:t>
            </w:r>
          </w:p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2021-2023 роки</w:t>
            </w:r>
          </w:p>
        </w:tc>
      </w:tr>
    </w:tbl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6.   Міжнародне співробітництво з питань попередження</w:t>
      </w:r>
    </w:p>
    <w:p w:rsidR="00905CEA" w:rsidRPr="00905CEA" w:rsidRDefault="00905CEA" w:rsidP="00905CE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надзвичайних ситуацій та забезпечення пожежної безпеки.</w:t>
      </w:r>
    </w:p>
    <w:p w:rsidR="00905CEA" w:rsidRPr="00905CEA" w:rsidRDefault="00905CEA" w:rsidP="00905CEA">
      <w:pPr>
        <w:spacing w:after="0" w:line="240" w:lineRule="auto"/>
        <w:ind w:hanging="36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Постійно вивчати і впроваджувати у практику передовий досвід реагування на надзвичайні ситуації та боротьбу з вогнем закордонних держав. Організувати обмін делегаціями.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</w:t>
      </w:r>
    </w:p>
    <w:tbl>
      <w:tblPr>
        <w:tblW w:w="9828" w:type="dxa"/>
        <w:tblLook w:val="0000" w:firstRow="0" w:lastRow="0" w:firstColumn="0" w:lastColumn="0" w:noHBand="0" w:noVBand="0"/>
      </w:tblPr>
      <w:tblGrid>
        <w:gridCol w:w="4503"/>
        <w:gridCol w:w="2192"/>
        <w:gridCol w:w="3133"/>
      </w:tblGrid>
      <w:tr w:rsidR="00905CEA" w:rsidRPr="00905CEA" w:rsidTr="00E84DFF">
        <w:trPr>
          <w:trHeight w:val="1406"/>
        </w:trPr>
        <w:tc>
          <w:tcPr>
            <w:tcW w:w="4503" w:type="dxa"/>
          </w:tcPr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325" w:type="dxa"/>
            <w:gridSpan w:val="2"/>
          </w:tcPr>
          <w:p w:rsidR="00905CEA" w:rsidRPr="00905CEA" w:rsidRDefault="00905CEA" w:rsidP="00905C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Виконком Рахівської </w:t>
            </w:r>
            <w:r w:rsidR="00C63F6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uk-UA" w:eastAsia="ru-RU"/>
              </w:rPr>
              <w:t>міської ради</w:t>
            </w:r>
            <w:bookmarkStart w:id="0" w:name="_GoBack"/>
            <w:bookmarkEnd w:id="0"/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, Рахівський районний відділ УДСНС України в Закарпатській області</w:t>
            </w:r>
          </w:p>
          <w:p w:rsidR="00905CEA" w:rsidRPr="00905CEA" w:rsidRDefault="00905CEA" w:rsidP="00905CEA">
            <w:pPr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uk-UA" w:eastAsia="ru-RU"/>
              </w:rPr>
              <w:t>2021-2023 роки</w:t>
            </w:r>
          </w:p>
        </w:tc>
      </w:tr>
      <w:tr w:rsidR="00905CEA" w:rsidRPr="00905CEA" w:rsidTr="00E84DFF">
        <w:tc>
          <w:tcPr>
            <w:tcW w:w="6695" w:type="dxa"/>
            <w:gridSpan w:val="2"/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                                      </w:t>
            </w:r>
          </w:p>
        </w:tc>
        <w:tc>
          <w:tcPr>
            <w:tcW w:w="3133" w:type="dxa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</w:tr>
    </w:tbl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</w:t>
      </w:r>
    </w:p>
    <w:p w:rsidR="00905CEA" w:rsidRPr="00905CEA" w:rsidRDefault="00905CEA" w:rsidP="00905CE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05C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905CEA" w:rsidRPr="00905CEA" w:rsidSect="00796908">
          <w:pgSz w:w="11906" w:h="16838"/>
          <w:pgMar w:top="227" w:right="851" w:bottom="720" w:left="1701" w:header="709" w:footer="709" w:gutter="0"/>
          <w:cols w:space="708"/>
          <w:docGrid w:linePitch="360"/>
        </w:sect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 xml:space="preserve">Розрахунок видатків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місцевого бюджету необхідних для реалізації заходів, передбачених </w:t>
      </w: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забезпечення пожежної та техногенної безпеки 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на території Рахівської міської територіальної громади</w:t>
      </w: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905CEA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на 2021 – 2023 роки</w:t>
      </w:r>
    </w:p>
    <w:tbl>
      <w:tblPr>
        <w:tblpPr w:leftFromText="180" w:rightFromText="180" w:vertAnchor="text" w:horzAnchor="margin" w:tblpX="324" w:tblpY="211"/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8900"/>
        <w:gridCol w:w="1620"/>
        <w:gridCol w:w="927"/>
        <w:gridCol w:w="993"/>
        <w:gridCol w:w="1275"/>
      </w:tblGrid>
      <w:tr w:rsidR="00905CEA" w:rsidRPr="00905CEA" w:rsidTr="00E84DFF">
        <w:trPr>
          <w:gridAfter w:val="3"/>
          <w:wAfter w:w="3195" w:type="dxa"/>
          <w:trHeight w:val="29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№</w:t>
            </w:r>
          </w:p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з/п</w:t>
            </w:r>
          </w:p>
        </w:tc>
        <w:tc>
          <w:tcPr>
            <w:tcW w:w="8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Напрямки забезпечення розвитку та зміцнення</w:t>
            </w:r>
          </w:p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матеріально-технічної бази третьої державної пожежно-рятувальної частини та підпорядкованих підрозділів УДСНС України у Закарпатській області 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Фінансові витрати</w:t>
            </w:r>
          </w:p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(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тис.грн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  <w:t>.)</w:t>
            </w:r>
          </w:p>
        </w:tc>
      </w:tr>
      <w:tr w:rsidR="00905CEA" w:rsidRPr="00905CEA" w:rsidTr="00E84DFF">
        <w:trPr>
          <w:trHeight w:val="1255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8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val="uk-UA" w:eastAsia="ru-RU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20</w:t>
            </w: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21</w:t>
            </w: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20</w:t>
            </w: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22</w:t>
            </w: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 xml:space="preserve"> рік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202</w:t>
            </w: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en-US" w:eastAsia="ru-RU"/>
              </w:rPr>
              <w:t>3</w:t>
            </w:r>
          </w:p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  <w:t>рік</w:t>
            </w:r>
          </w:p>
        </w:tc>
      </w:tr>
      <w:tr w:rsidR="00905CEA" w:rsidRPr="00905CEA" w:rsidTr="00E84DFF">
        <w:trPr>
          <w:trHeight w:val="8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uk-UA" w:eastAsia="ru-RU"/>
              </w:rPr>
              <w:t xml:space="preserve">  Здійснення будівельних робіт, заміни крівлі, поточного та капітального ремонту приміщень, будівель і споруд  підпорядкованих т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ретій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державній пожежно-рятувальній частині та придбання будівельних матеріалів, обладнання, інвентарю та інструментів господарської діяльності. Придбання системи опалення приміщень ( паливного котла, інші елементи системи)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Придбання запасних частин для ремонту наявної пожежно-рятувальної техніки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Придбання пожежно–технічного та аварійно-рятувального обладнання (пожежна мотопомпа, гідравлічний інструмент, рукава пожежні всмоктувальні </w:t>
            </w:r>
            <w:smartTag w:uri="urn:schemas-microsoft-com:office:smarttags" w:element="metricconverter">
              <w:smartTagPr>
                <w:attr w:name="ProductID" w:val="75,125 м"/>
              </w:smartTagPr>
              <w:r w:rsidRPr="00905CEA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 xml:space="preserve">75,125 </w:t>
              </w:r>
              <w:proofErr w:type="spellStart"/>
              <w:r w:rsidRPr="00905CEA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м</w:t>
              </w:r>
            </w:smartTag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.м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., рукава пожежні напірні 51,66, </w:t>
            </w:r>
            <w:smartTag w:uri="urn:schemas-microsoft-com:office:smarttags" w:element="metricconverter">
              <w:smartTagPr>
                <w:attr w:name="ProductID" w:val="77 мм"/>
              </w:smartTagPr>
              <w:r w:rsidRPr="00905CEA">
                <w:rPr>
                  <w:rFonts w:ascii="Times New Roman" w:eastAsia="Times New Roman" w:hAnsi="Times New Roman" w:cs="Times New Roman"/>
                  <w:sz w:val="24"/>
                  <w:szCs w:val="24"/>
                  <w:lang w:val="uk-UA" w:eastAsia="ru-RU"/>
                </w:rPr>
                <w:t>77 мм</w:t>
              </w:r>
            </w:smartTag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та інше).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Придбання предметів конторського та господарського обладнання (шафи, столи, крісла, стільців та інше)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Pr="0090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Придбання оргтехніки, комп’ютерної техніки (в тому числі програмного забезпечення, телевізор, комплектуючі та інших матеріалів)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Придбання паливо-мастильних матеріалів для виконання завдань з ліквідації надзвичайних ситуацій техногенного та природного характеру (дизельне паливо та бензин).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7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 З</w:t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абезпечення засобами індивідуального захисту особового складу (бойовий одяг). П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ридбання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форменного </w:t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робочого</w:t>
            </w:r>
            <w:proofErr w:type="spellEnd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повсякденного та іншого)</w:t>
            </w: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одягу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8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Забезпечення засобами зв’язку (радіостанції стаціонарні та переносні)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9</w:t>
            </w: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Забезпечення засобами радіаційного та хімічного захисту, у тому числі: костюм ізолюючий «Рятувальник-2М»; костюм ізолюючий «Л-1»;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</w:tr>
      <w:tr w:rsidR="00905CEA" w:rsidRPr="00905CEA" w:rsidTr="00E84DFF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8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Всього :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1485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5CEA" w:rsidRPr="00905CEA" w:rsidRDefault="00905CEA" w:rsidP="00905C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05CE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475</w:t>
            </w:r>
          </w:p>
        </w:tc>
      </w:tr>
    </w:tbl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32"/>
          <w:szCs w:val="20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ind w:left="-540"/>
        <w:rPr>
          <w:rFonts w:ascii="Times New Roman" w:eastAsia="Times New Roman" w:hAnsi="Times New Roman" w:cs="Times New Roman"/>
          <w:bCs/>
          <w:sz w:val="32"/>
          <w:szCs w:val="20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905CEA" w:rsidRPr="00905CEA" w:rsidRDefault="00905CEA" w:rsidP="00905CEA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</w:pP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>Секретар ради</w:t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</w:r>
      <w:r w:rsidRPr="00905CEA">
        <w:rPr>
          <w:rFonts w:ascii="Times New Roman" w:eastAsia="Times New Roman" w:hAnsi="Times New Roman" w:cs="Times New Roman"/>
          <w:sz w:val="32"/>
          <w:szCs w:val="24"/>
          <w:lang w:val="uk-UA" w:eastAsia="ru-RU"/>
        </w:rPr>
        <w:tab/>
        <w:t>Д.БРЕХЛІЧУК</w:t>
      </w:r>
    </w:p>
    <w:p w:rsidR="00FB5F19" w:rsidRDefault="00FB5F19"/>
    <w:sectPr w:rsidR="00FB5F19" w:rsidSect="002C67E7">
      <w:pgSz w:w="16838" w:h="11906" w:orient="landscape"/>
      <w:pgMar w:top="56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56DFA"/>
    <w:multiLevelType w:val="hybridMultilevel"/>
    <w:tmpl w:val="8C3A3756"/>
    <w:lvl w:ilvl="0" w:tplc="F03833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5CEA"/>
    <w:rsid w:val="00905CEA"/>
    <w:rsid w:val="00C63F66"/>
    <w:rsid w:val="00FB5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2024</Words>
  <Characters>11539</Characters>
  <Application>Microsoft Office Word</Application>
  <DocSecurity>0</DocSecurity>
  <Lines>96</Lines>
  <Paragraphs>27</Paragraphs>
  <ScaleCrop>false</ScaleCrop>
  <Company>*</Company>
  <LinksUpToDate>false</LinksUpToDate>
  <CharactersWithSpaces>13536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2021-04-01T06:08:00Z</dcterms:created>
  <dcterms:modified xsi:type="dcterms:W3CDTF">2021-04-01T06:09:00Z</dcterms:modified>
</cp:coreProperties>
</file>