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C7" w:rsidRPr="00587BD5" w:rsidRDefault="003633C7" w:rsidP="00587BD5">
      <w:pPr>
        <w:spacing w:line="240" w:lineRule="auto"/>
        <w:jc w:val="right"/>
        <w:rPr>
          <w:rFonts w:ascii="Times New Roman" w:hAnsi="Times New Roman" w:cs="Times New Roman"/>
          <w:color w:val="000000" w:themeColor="text1"/>
          <w:sz w:val="28"/>
          <w:szCs w:val="28"/>
          <w:lang w:val="uk-UA"/>
        </w:rPr>
      </w:pPr>
      <w:bookmarkStart w:id="0" w:name="bookmark0"/>
      <w:r w:rsidRPr="00587BD5">
        <w:rPr>
          <w:rFonts w:ascii="Times New Roman" w:hAnsi="Times New Roman" w:cs="Times New Roman"/>
          <w:color w:val="000000" w:themeColor="text1"/>
          <w:sz w:val="28"/>
          <w:szCs w:val="28"/>
          <w:lang w:val="uk-UA"/>
        </w:rPr>
        <w:t>КОПІЯ</w:t>
      </w:r>
    </w:p>
    <w:p w:rsidR="00624E03" w:rsidRPr="00587BD5" w:rsidRDefault="00624E03" w:rsidP="00587BD5">
      <w:pPr>
        <w:spacing w:after="0" w:line="240" w:lineRule="auto"/>
        <w:jc w:val="right"/>
        <w:rPr>
          <w:rFonts w:ascii="Times New Roman" w:hAnsi="Times New Roman" w:cs="Times New Roman"/>
          <w:color w:val="000000" w:themeColor="text1"/>
          <w:sz w:val="28"/>
          <w:szCs w:val="28"/>
        </w:rPr>
      </w:pPr>
    </w:p>
    <w:p w:rsidR="00624E03" w:rsidRPr="00587BD5" w:rsidRDefault="00624E03" w:rsidP="00587BD5">
      <w:pPr>
        <w:spacing w:after="0" w:line="240" w:lineRule="auto"/>
        <w:jc w:val="right"/>
        <w:rPr>
          <w:rFonts w:ascii="Times New Roman" w:hAnsi="Times New Roman" w:cs="Times New Roman"/>
          <w:color w:val="000000" w:themeColor="text1"/>
          <w:sz w:val="28"/>
          <w:szCs w:val="28"/>
        </w:rPr>
      </w:pPr>
      <w:r w:rsidRPr="00587BD5">
        <w:rPr>
          <w:rFonts w:ascii="Times New Roman" w:hAnsi="Times New Roman" w:cs="Times New Roman"/>
          <w:noProof/>
          <w:lang w:val="uk-UA" w:eastAsia="uk-UA"/>
        </w:rPr>
        <w:drawing>
          <wp:anchor distT="0" distB="0" distL="114300" distR="114300" simplePos="0" relativeHeight="251658240" behindDoc="1" locked="0" layoutInCell="1" allowOverlap="1" wp14:anchorId="62F89E51" wp14:editId="76DE7FBC">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r w:rsidRPr="00587BD5">
        <w:rPr>
          <w:rFonts w:ascii="Times New Roman" w:hAnsi="Times New Roman" w:cs="Times New Roman"/>
          <w:color w:val="000000" w:themeColor="text1"/>
          <w:sz w:val="28"/>
          <w:szCs w:val="28"/>
        </w:rPr>
        <w:br w:type="textWrapping" w:clear="all"/>
      </w: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r w:rsidRPr="00587BD5">
        <w:rPr>
          <w:rFonts w:ascii="Times New Roman" w:hAnsi="Times New Roman" w:cs="Times New Roman"/>
          <w:color w:val="000000" w:themeColor="text1"/>
          <w:sz w:val="28"/>
          <w:szCs w:val="28"/>
        </w:rPr>
        <w:t xml:space="preserve">У К </w:t>
      </w:r>
      <w:proofErr w:type="gramStart"/>
      <w:r w:rsidRPr="00587BD5">
        <w:rPr>
          <w:rFonts w:ascii="Times New Roman" w:hAnsi="Times New Roman" w:cs="Times New Roman"/>
          <w:color w:val="000000" w:themeColor="text1"/>
          <w:sz w:val="28"/>
          <w:szCs w:val="28"/>
        </w:rPr>
        <w:t>Р</w:t>
      </w:r>
      <w:proofErr w:type="gramEnd"/>
      <w:r w:rsidRPr="00587BD5">
        <w:rPr>
          <w:rFonts w:ascii="Times New Roman" w:hAnsi="Times New Roman" w:cs="Times New Roman"/>
          <w:color w:val="000000" w:themeColor="text1"/>
          <w:sz w:val="28"/>
          <w:szCs w:val="28"/>
        </w:rPr>
        <w:t xml:space="preserve"> А Ї Н А </w:t>
      </w: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proofErr w:type="gramStart"/>
      <w:r w:rsidRPr="00587BD5">
        <w:rPr>
          <w:rFonts w:ascii="Times New Roman" w:hAnsi="Times New Roman" w:cs="Times New Roman"/>
          <w:color w:val="000000" w:themeColor="text1"/>
          <w:sz w:val="28"/>
          <w:szCs w:val="28"/>
        </w:rPr>
        <w:t>Р</w:t>
      </w:r>
      <w:proofErr w:type="gramEnd"/>
      <w:r w:rsidRPr="00587BD5">
        <w:rPr>
          <w:rFonts w:ascii="Times New Roman" w:hAnsi="Times New Roman" w:cs="Times New Roman"/>
          <w:color w:val="000000" w:themeColor="text1"/>
          <w:sz w:val="28"/>
          <w:szCs w:val="28"/>
        </w:rPr>
        <w:t xml:space="preserve"> А Х І В С Ь К А  М І С Ь К А  Р А Д А </w:t>
      </w: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proofErr w:type="gramStart"/>
      <w:r w:rsidRPr="00587BD5">
        <w:rPr>
          <w:rFonts w:ascii="Times New Roman" w:hAnsi="Times New Roman" w:cs="Times New Roman"/>
          <w:color w:val="000000" w:themeColor="text1"/>
          <w:sz w:val="28"/>
          <w:szCs w:val="28"/>
        </w:rPr>
        <w:t>Р</w:t>
      </w:r>
      <w:proofErr w:type="gramEnd"/>
      <w:r w:rsidRPr="00587BD5">
        <w:rPr>
          <w:rFonts w:ascii="Times New Roman" w:hAnsi="Times New Roman" w:cs="Times New Roman"/>
          <w:color w:val="000000" w:themeColor="text1"/>
          <w:sz w:val="28"/>
          <w:szCs w:val="28"/>
        </w:rPr>
        <w:t xml:space="preserve"> А Х І В С Ь К О Г О  Р А Й О Н У  </w:t>
      </w: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r w:rsidRPr="00587BD5">
        <w:rPr>
          <w:rFonts w:ascii="Times New Roman" w:hAnsi="Times New Roman" w:cs="Times New Roman"/>
          <w:color w:val="000000" w:themeColor="text1"/>
          <w:sz w:val="28"/>
          <w:szCs w:val="28"/>
        </w:rPr>
        <w:t xml:space="preserve">З А К А Р П А Т С Ь К О Ї  </w:t>
      </w:r>
      <w:proofErr w:type="gramStart"/>
      <w:r w:rsidRPr="00587BD5">
        <w:rPr>
          <w:rFonts w:ascii="Times New Roman" w:hAnsi="Times New Roman" w:cs="Times New Roman"/>
          <w:color w:val="000000" w:themeColor="text1"/>
          <w:sz w:val="28"/>
          <w:szCs w:val="28"/>
        </w:rPr>
        <w:t>О</w:t>
      </w:r>
      <w:proofErr w:type="gramEnd"/>
      <w:r w:rsidRPr="00587BD5">
        <w:rPr>
          <w:rFonts w:ascii="Times New Roman" w:hAnsi="Times New Roman" w:cs="Times New Roman"/>
          <w:color w:val="000000" w:themeColor="text1"/>
          <w:sz w:val="28"/>
          <w:szCs w:val="28"/>
        </w:rPr>
        <w:t xml:space="preserve"> Б Л А С Т І</w:t>
      </w:r>
    </w:p>
    <w:p w:rsidR="00624E03" w:rsidRPr="00587BD5" w:rsidRDefault="00624E03" w:rsidP="00587BD5">
      <w:pPr>
        <w:spacing w:after="0" w:line="240" w:lineRule="auto"/>
        <w:jc w:val="center"/>
        <w:rPr>
          <w:rFonts w:ascii="Times New Roman" w:hAnsi="Times New Roman" w:cs="Times New Roman"/>
          <w:b/>
          <w:color w:val="000000" w:themeColor="text1"/>
          <w:sz w:val="28"/>
          <w:szCs w:val="28"/>
        </w:rPr>
      </w:pPr>
      <w:r w:rsidRPr="00587BD5">
        <w:rPr>
          <w:rFonts w:ascii="Times New Roman" w:hAnsi="Times New Roman" w:cs="Times New Roman"/>
          <w:b/>
          <w:color w:val="000000" w:themeColor="text1"/>
          <w:sz w:val="28"/>
          <w:szCs w:val="28"/>
        </w:rPr>
        <w:t xml:space="preserve"> 80 </w:t>
      </w:r>
      <w:proofErr w:type="spellStart"/>
      <w:r w:rsidRPr="00587BD5">
        <w:rPr>
          <w:rFonts w:ascii="Times New Roman" w:hAnsi="Times New Roman" w:cs="Times New Roman"/>
          <w:b/>
          <w:color w:val="000000" w:themeColor="text1"/>
          <w:sz w:val="28"/>
          <w:szCs w:val="28"/>
        </w:rPr>
        <w:t>сесія</w:t>
      </w:r>
      <w:proofErr w:type="spellEnd"/>
      <w:r w:rsidRPr="00587BD5">
        <w:rPr>
          <w:rFonts w:ascii="Times New Roman" w:hAnsi="Times New Roman" w:cs="Times New Roman"/>
          <w:b/>
          <w:color w:val="000000" w:themeColor="text1"/>
          <w:sz w:val="28"/>
          <w:szCs w:val="28"/>
        </w:rPr>
        <w:t xml:space="preserve"> восьмого </w:t>
      </w:r>
      <w:proofErr w:type="spellStart"/>
      <w:r w:rsidRPr="00587BD5">
        <w:rPr>
          <w:rFonts w:ascii="Times New Roman" w:hAnsi="Times New Roman" w:cs="Times New Roman"/>
          <w:b/>
          <w:color w:val="000000" w:themeColor="text1"/>
          <w:sz w:val="28"/>
          <w:szCs w:val="28"/>
        </w:rPr>
        <w:t>скликання</w:t>
      </w:r>
      <w:proofErr w:type="spellEnd"/>
    </w:p>
    <w:p w:rsidR="00624E03" w:rsidRPr="00587BD5" w:rsidRDefault="00624E03" w:rsidP="00587BD5">
      <w:pPr>
        <w:spacing w:after="0" w:line="240" w:lineRule="auto"/>
        <w:rPr>
          <w:rFonts w:ascii="Times New Roman" w:hAnsi="Times New Roman" w:cs="Times New Roman"/>
          <w:color w:val="000000" w:themeColor="text1"/>
          <w:sz w:val="28"/>
          <w:szCs w:val="28"/>
        </w:rPr>
      </w:pPr>
    </w:p>
    <w:p w:rsidR="00624E03" w:rsidRPr="00587BD5" w:rsidRDefault="00624E03" w:rsidP="00587BD5">
      <w:pPr>
        <w:spacing w:after="0" w:line="240" w:lineRule="auto"/>
        <w:jc w:val="center"/>
        <w:rPr>
          <w:rFonts w:ascii="Times New Roman" w:hAnsi="Times New Roman" w:cs="Times New Roman"/>
          <w:color w:val="000000" w:themeColor="text1"/>
          <w:sz w:val="28"/>
          <w:szCs w:val="28"/>
        </w:rPr>
      </w:pPr>
      <w:r w:rsidRPr="00587BD5">
        <w:rPr>
          <w:rFonts w:ascii="Times New Roman" w:hAnsi="Times New Roman" w:cs="Times New Roman"/>
          <w:color w:val="000000" w:themeColor="text1"/>
          <w:sz w:val="28"/>
          <w:szCs w:val="28"/>
        </w:rPr>
        <w:t xml:space="preserve">Р І Ш Е Н </w:t>
      </w:r>
      <w:proofErr w:type="spellStart"/>
      <w:proofErr w:type="gramStart"/>
      <w:r w:rsidRPr="00587BD5">
        <w:rPr>
          <w:rFonts w:ascii="Times New Roman" w:hAnsi="Times New Roman" w:cs="Times New Roman"/>
          <w:color w:val="000000" w:themeColor="text1"/>
          <w:sz w:val="28"/>
          <w:szCs w:val="28"/>
        </w:rPr>
        <w:t>Н</w:t>
      </w:r>
      <w:proofErr w:type="spellEnd"/>
      <w:proofErr w:type="gramEnd"/>
      <w:r w:rsidRPr="00587BD5">
        <w:rPr>
          <w:rFonts w:ascii="Times New Roman" w:hAnsi="Times New Roman" w:cs="Times New Roman"/>
          <w:color w:val="000000" w:themeColor="text1"/>
          <w:sz w:val="28"/>
          <w:szCs w:val="28"/>
        </w:rPr>
        <w:t xml:space="preserve"> Я</w:t>
      </w:r>
    </w:p>
    <w:p w:rsidR="00624E03" w:rsidRPr="00587BD5" w:rsidRDefault="00624E03" w:rsidP="00587BD5">
      <w:pPr>
        <w:spacing w:after="0" w:line="240" w:lineRule="auto"/>
        <w:rPr>
          <w:rFonts w:ascii="Times New Roman" w:hAnsi="Times New Roman" w:cs="Times New Roman"/>
          <w:color w:val="000000" w:themeColor="text1"/>
          <w:sz w:val="28"/>
          <w:szCs w:val="28"/>
        </w:rPr>
      </w:pPr>
    </w:p>
    <w:p w:rsidR="00624E03" w:rsidRPr="00587BD5" w:rsidRDefault="00624E03" w:rsidP="00587BD5">
      <w:pPr>
        <w:spacing w:after="0" w:line="240" w:lineRule="auto"/>
        <w:rPr>
          <w:rFonts w:ascii="Times New Roman" w:hAnsi="Times New Roman" w:cs="Times New Roman"/>
          <w:color w:val="000000" w:themeColor="text1"/>
          <w:sz w:val="28"/>
          <w:szCs w:val="28"/>
          <w:lang w:val="uk-UA"/>
        </w:rPr>
      </w:pPr>
      <w:proofErr w:type="spellStart"/>
      <w:r w:rsidRPr="00587BD5">
        <w:rPr>
          <w:rFonts w:ascii="Times New Roman" w:hAnsi="Times New Roman" w:cs="Times New Roman"/>
          <w:color w:val="000000" w:themeColor="text1"/>
          <w:sz w:val="28"/>
          <w:szCs w:val="28"/>
        </w:rPr>
        <w:t>від</w:t>
      </w:r>
      <w:proofErr w:type="spellEnd"/>
      <w:r w:rsidRPr="00587BD5">
        <w:rPr>
          <w:rFonts w:ascii="Times New Roman" w:hAnsi="Times New Roman" w:cs="Times New Roman"/>
          <w:color w:val="000000" w:themeColor="text1"/>
          <w:sz w:val="28"/>
          <w:szCs w:val="28"/>
        </w:rPr>
        <w:t xml:space="preserve"> 24 </w:t>
      </w:r>
      <w:proofErr w:type="spellStart"/>
      <w:r w:rsidRPr="00587BD5">
        <w:rPr>
          <w:rFonts w:ascii="Times New Roman" w:hAnsi="Times New Roman" w:cs="Times New Roman"/>
          <w:color w:val="000000" w:themeColor="text1"/>
          <w:sz w:val="28"/>
          <w:szCs w:val="28"/>
        </w:rPr>
        <w:t>грудня</w:t>
      </w:r>
      <w:proofErr w:type="spellEnd"/>
      <w:r w:rsidRPr="00587BD5">
        <w:rPr>
          <w:rFonts w:ascii="Times New Roman" w:hAnsi="Times New Roman" w:cs="Times New Roman"/>
          <w:color w:val="000000" w:themeColor="text1"/>
          <w:sz w:val="28"/>
          <w:szCs w:val="28"/>
        </w:rPr>
        <w:t xml:space="preserve"> 2025  року  </w:t>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r>
      <w:r w:rsidRPr="00587BD5">
        <w:rPr>
          <w:rFonts w:ascii="Times New Roman" w:hAnsi="Times New Roman" w:cs="Times New Roman"/>
          <w:color w:val="000000" w:themeColor="text1"/>
          <w:sz w:val="28"/>
          <w:szCs w:val="28"/>
        </w:rPr>
        <w:tab/>
        <w:t>№</w:t>
      </w:r>
      <w:r w:rsidRPr="00587BD5">
        <w:rPr>
          <w:rFonts w:ascii="Times New Roman" w:hAnsi="Times New Roman" w:cs="Times New Roman"/>
          <w:color w:val="000000" w:themeColor="text1"/>
          <w:sz w:val="28"/>
          <w:szCs w:val="28"/>
          <w:lang w:val="uk-UA"/>
        </w:rPr>
        <w:t>1215</w:t>
      </w:r>
    </w:p>
    <w:p w:rsidR="00624E03" w:rsidRPr="00587BD5" w:rsidRDefault="00624E03" w:rsidP="00587BD5">
      <w:pPr>
        <w:spacing w:after="0" w:line="240" w:lineRule="auto"/>
        <w:rPr>
          <w:rFonts w:ascii="Times New Roman" w:hAnsi="Times New Roman" w:cs="Times New Roman"/>
          <w:color w:val="000000" w:themeColor="text1"/>
          <w:sz w:val="28"/>
          <w:szCs w:val="28"/>
        </w:rPr>
      </w:pPr>
      <w:r w:rsidRPr="00587BD5">
        <w:rPr>
          <w:rFonts w:ascii="Times New Roman" w:hAnsi="Times New Roman" w:cs="Times New Roman"/>
          <w:color w:val="000000" w:themeColor="text1"/>
          <w:sz w:val="28"/>
          <w:szCs w:val="28"/>
        </w:rPr>
        <w:t>м. Рахів</w:t>
      </w:r>
    </w:p>
    <w:p w:rsidR="00624E03" w:rsidRPr="00587BD5" w:rsidRDefault="00624E03" w:rsidP="00587BD5">
      <w:pPr>
        <w:spacing w:after="0" w:line="240" w:lineRule="auto"/>
        <w:rPr>
          <w:rFonts w:ascii="Times New Roman" w:eastAsia="Calibri" w:hAnsi="Times New Roman" w:cs="Times New Roman"/>
          <w:color w:val="000000" w:themeColor="text1"/>
          <w:sz w:val="28"/>
          <w:szCs w:val="28"/>
        </w:rPr>
      </w:pPr>
    </w:p>
    <w:p w:rsidR="00894B40" w:rsidRPr="00587BD5" w:rsidRDefault="00894B40" w:rsidP="00587BD5">
      <w:pPr>
        <w:spacing w:after="0" w:line="240" w:lineRule="auto"/>
        <w:rPr>
          <w:rFonts w:ascii="Times New Roman" w:eastAsia="Tahoma" w:hAnsi="Times New Roman" w:cs="Times New Roman"/>
          <w:color w:val="000000"/>
          <w:sz w:val="28"/>
          <w:szCs w:val="28"/>
          <w:lang w:val="uk-UA" w:eastAsia="ru-RU"/>
        </w:rPr>
      </w:pPr>
      <w:r w:rsidRPr="00587BD5">
        <w:rPr>
          <w:rFonts w:ascii="Times New Roman" w:eastAsia="Tahoma" w:hAnsi="Times New Roman" w:cs="Times New Roman"/>
          <w:color w:val="000000"/>
          <w:sz w:val="28"/>
          <w:szCs w:val="28"/>
          <w:lang w:val="uk-UA" w:eastAsia="ru-RU"/>
        </w:rPr>
        <w:t>Про затвердження місцевої цільової програми</w:t>
      </w:r>
    </w:p>
    <w:p w:rsidR="00894B40" w:rsidRPr="00587BD5" w:rsidRDefault="00894B40" w:rsidP="00587BD5">
      <w:pPr>
        <w:spacing w:after="0" w:line="240" w:lineRule="auto"/>
        <w:rPr>
          <w:rFonts w:ascii="Times New Roman" w:eastAsia="Tahoma" w:hAnsi="Times New Roman" w:cs="Times New Roman"/>
          <w:color w:val="000000"/>
          <w:sz w:val="28"/>
          <w:szCs w:val="28"/>
          <w:lang w:val="uk-UA" w:eastAsia="ru-RU"/>
        </w:rPr>
      </w:pPr>
      <w:proofErr w:type="spellStart"/>
      <w:r w:rsidRPr="00587BD5">
        <w:rPr>
          <w:rFonts w:ascii="Times New Roman" w:eastAsia="Tahoma" w:hAnsi="Times New Roman" w:cs="Times New Roman"/>
          <w:color w:val="000000"/>
          <w:sz w:val="28"/>
          <w:szCs w:val="28"/>
          <w:lang w:val="uk-UA" w:eastAsia="ru-RU"/>
        </w:rPr>
        <w:t>„Власний</w:t>
      </w:r>
      <w:proofErr w:type="spellEnd"/>
      <w:r w:rsidRPr="00587BD5">
        <w:rPr>
          <w:rFonts w:ascii="Times New Roman" w:eastAsia="Tahoma" w:hAnsi="Times New Roman" w:cs="Times New Roman"/>
          <w:color w:val="000000"/>
          <w:sz w:val="28"/>
          <w:szCs w:val="28"/>
          <w:lang w:val="uk-UA" w:eastAsia="ru-RU"/>
        </w:rPr>
        <w:t xml:space="preserve"> дім" на 2026-2030 роки</w:t>
      </w:r>
    </w:p>
    <w:p w:rsidR="00894B40" w:rsidRPr="00587BD5" w:rsidRDefault="00894B40" w:rsidP="00587BD5">
      <w:pPr>
        <w:spacing w:after="0" w:line="240" w:lineRule="auto"/>
        <w:rPr>
          <w:rFonts w:ascii="Times New Roman" w:eastAsia="Tahoma" w:hAnsi="Times New Roman" w:cs="Times New Roman"/>
          <w:color w:val="000000"/>
          <w:sz w:val="28"/>
          <w:szCs w:val="28"/>
          <w:lang w:val="uk-UA" w:eastAsia="ru-RU"/>
        </w:rPr>
      </w:pPr>
      <w:r w:rsidRPr="00587BD5">
        <w:rPr>
          <w:rFonts w:ascii="Times New Roman" w:eastAsia="Tahoma" w:hAnsi="Times New Roman" w:cs="Times New Roman"/>
          <w:color w:val="000000"/>
          <w:sz w:val="28"/>
          <w:szCs w:val="28"/>
          <w:lang w:val="uk-UA" w:eastAsia="ru-RU"/>
        </w:rPr>
        <w:t>Рахівської територіальної громади</w:t>
      </w:r>
    </w:p>
    <w:p w:rsidR="00894B40" w:rsidRPr="00587BD5" w:rsidRDefault="00894B40" w:rsidP="00587BD5">
      <w:pPr>
        <w:spacing w:after="0" w:line="240" w:lineRule="auto"/>
        <w:contextualSpacing/>
        <w:jc w:val="both"/>
        <w:rPr>
          <w:rFonts w:ascii="Times New Roman" w:eastAsia="Times New Roman" w:hAnsi="Times New Roman" w:cs="Times New Roman"/>
          <w:sz w:val="28"/>
          <w:szCs w:val="28"/>
          <w:lang w:val="uk-UA" w:eastAsia="uk-UA"/>
        </w:rPr>
      </w:pPr>
    </w:p>
    <w:p w:rsidR="00894B40" w:rsidRPr="00587BD5" w:rsidRDefault="00894B40" w:rsidP="00587BD5">
      <w:pPr>
        <w:spacing w:after="0" w:line="240" w:lineRule="auto"/>
        <w:ind w:firstLine="708"/>
        <w:jc w:val="both"/>
        <w:rPr>
          <w:rFonts w:ascii="Times New Roman" w:eastAsia="Tahoma" w:hAnsi="Times New Roman" w:cs="Times New Roman"/>
          <w:color w:val="000000"/>
          <w:sz w:val="28"/>
          <w:szCs w:val="28"/>
          <w:lang w:val="uk-UA" w:eastAsia="ru-RU"/>
        </w:rPr>
      </w:pPr>
      <w:r w:rsidRPr="00587BD5">
        <w:rPr>
          <w:rFonts w:ascii="Times New Roman" w:eastAsia="Tahoma" w:hAnsi="Times New Roman" w:cs="Times New Roman"/>
          <w:color w:val="000000"/>
          <w:sz w:val="28"/>
          <w:szCs w:val="28"/>
          <w:lang w:val="uk-UA" w:eastAsia="ru-RU"/>
        </w:rPr>
        <w:t xml:space="preserve">У відповідності до ст.26 Закону України «Про місцеве самоврядування в Україні» відповідно до Указу Президента України від 27 березня 1998 №222/98 </w:t>
      </w:r>
      <w:proofErr w:type="spellStart"/>
      <w:r w:rsidRPr="00587BD5">
        <w:rPr>
          <w:rFonts w:ascii="Times New Roman" w:eastAsia="Tahoma" w:hAnsi="Times New Roman" w:cs="Times New Roman"/>
          <w:color w:val="000000"/>
          <w:sz w:val="28"/>
          <w:szCs w:val="28"/>
          <w:lang w:val="uk-UA" w:eastAsia="ru-RU"/>
        </w:rPr>
        <w:t>„Про</w:t>
      </w:r>
      <w:proofErr w:type="spellEnd"/>
      <w:r w:rsidRPr="00587BD5">
        <w:rPr>
          <w:rFonts w:ascii="Times New Roman" w:eastAsia="Tahoma" w:hAnsi="Times New Roman" w:cs="Times New Roman"/>
          <w:color w:val="000000"/>
          <w:sz w:val="28"/>
          <w:szCs w:val="28"/>
          <w:lang w:val="uk-UA" w:eastAsia="ru-RU"/>
        </w:rPr>
        <w:t xml:space="preserve"> заходи щодо підтримки індивідуального житлового будівництва на селі", постанов Кабінету Міністрів України від 3 серпня 1998 року № 1211 </w:t>
      </w:r>
      <w:proofErr w:type="spellStart"/>
      <w:r w:rsidRPr="00587BD5">
        <w:rPr>
          <w:rFonts w:ascii="Times New Roman" w:eastAsia="Tahoma" w:hAnsi="Times New Roman" w:cs="Times New Roman"/>
          <w:color w:val="000000"/>
          <w:sz w:val="28"/>
          <w:szCs w:val="28"/>
          <w:lang w:val="uk-UA" w:eastAsia="ru-RU"/>
        </w:rPr>
        <w:t>„Про</w:t>
      </w:r>
      <w:proofErr w:type="spellEnd"/>
      <w:r w:rsidRPr="00587BD5">
        <w:rPr>
          <w:rFonts w:ascii="Times New Roman" w:eastAsia="Tahoma" w:hAnsi="Times New Roman" w:cs="Times New Roman"/>
          <w:color w:val="000000"/>
          <w:sz w:val="28"/>
          <w:szCs w:val="28"/>
          <w:lang w:val="uk-UA" w:eastAsia="ru-RU"/>
        </w:rPr>
        <w:t xml:space="preserve"> затвердження Положення про порядок формування і використання коштів фондів підтримки індивідуального житлового будівництва на селі", від 5 жовтня 1998 року № 1597 </w:t>
      </w:r>
      <w:proofErr w:type="spellStart"/>
      <w:r w:rsidRPr="00587BD5">
        <w:rPr>
          <w:rFonts w:ascii="Times New Roman" w:eastAsia="Tahoma" w:hAnsi="Times New Roman" w:cs="Times New Roman"/>
          <w:color w:val="000000"/>
          <w:sz w:val="28"/>
          <w:szCs w:val="28"/>
          <w:lang w:val="uk-UA" w:eastAsia="ru-RU"/>
        </w:rPr>
        <w:t>„Про</w:t>
      </w:r>
      <w:proofErr w:type="spellEnd"/>
      <w:r w:rsidRPr="00587BD5">
        <w:rPr>
          <w:rFonts w:ascii="Times New Roman" w:eastAsia="Tahoma" w:hAnsi="Times New Roman" w:cs="Times New Roman"/>
          <w:color w:val="000000"/>
          <w:sz w:val="28"/>
          <w:szCs w:val="28"/>
          <w:lang w:val="uk-UA" w:eastAsia="ru-RU"/>
        </w:rPr>
        <w:t xml:space="preserve"> затвердження Правил надання довгострокових кредитів індивідуальним забудовникам житла на селі" (зі змінами), а також Правил надання пільгових кредитів за обласною Програмою покращення житлових умов мешканців Закарпатської області та військовослужбовців Збройних Сил України, членів їх сімей ,,Власний дім”,  Рахівська міська рада</w:t>
      </w:r>
    </w:p>
    <w:p w:rsidR="00894B40" w:rsidRPr="00587BD5" w:rsidRDefault="00894B40" w:rsidP="00587BD5">
      <w:pPr>
        <w:spacing w:after="0" w:line="240" w:lineRule="auto"/>
        <w:jc w:val="center"/>
        <w:rPr>
          <w:rFonts w:ascii="Times New Roman" w:hAnsi="Times New Roman" w:cs="Times New Roman"/>
          <w:sz w:val="28"/>
          <w:szCs w:val="26"/>
          <w:lang w:val="uk-UA"/>
        </w:rPr>
      </w:pPr>
      <w:r w:rsidRPr="00587BD5">
        <w:rPr>
          <w:rFonts w:ascii="Times New Roman" w:hAnsi="Times New Roman" w:cs="Times New Roman"/>
          <w:sz w:val="28"/>
          <w:szCs w:val="26"/>
          <w:lang w:val="uk-UA"/>
        </w:rPr>
        <w:t>В И Р І Ш И Л А:</w:t>
      </w:r>
    </w:p>
    <w:p w:rsidR="000362E6" w:rsidRPr="00587BD5" w:rsidRDefault="000362E6" w:rsidP="00587BD5">
      <w:pPr>
        <w:spacing w:after="0" w:line="240" w:lineRule="auto"/>
        <w:jc w:val="center"/>
        <w:rPr>
          <w:rFonts w:ascii="Times New Roman" w:hAnsi="Times New Roman" w:cs="Times New Roman"/>
          <w:sz w:val="28"/>
          <w:szCs w:val="26"/>
          <w:lang w:val="uk-UA"/>
        </w:rPr>
      </w:pPr>
    </w:p>
    <w:p w:rsidR="00894B40" w:rsidRPr="00587BD5" w:rsidRDefault="00981224" w:rsidP="00587BD5">
      <w:pPr>
        <w:pStyle w:val="11"/>
        <w:shd w:val="clear" w:color="auto" w:fill="auto"/>
        <w:spacing w:line="240" w:lineRule="auto"/>
        <w:ind w:firstLine="668"/>
        <w:rPr>
          <w:rFonts w:eastAsia="Calibri"/>
          <w:sz w:val="28"/>
          <w:szCs w:val="28"/>
        </w:rPr>
      </w:pPr>
      <w:r w:rsidRPr="00587BD5">
        <w:rPr>
          <w:rFonts w:eastAsia="Calibri"/>
          <w:sz w:val="28"/>
          <w:szCs w:val="28"/>
        </w:rPr>
        <w:t>1.</w:t>
      </w:r>
      <w:r w:rsidR="00894B40" w:rsidRPr="00587BD5">
        <w:rPr>
          <w:rFonts w:eastAsia="Calibri"/>
          <w:sz w:val="28"/>
          <w:szCs w:val="28"/>
        </w:rPr>
        <w:t>Затвердити місцеву цільову програму «Власний дім» на 2026–2030 роки Рахівської територіальної програми (додається).</w:t>
      </w:r>
    </w:p>
    <w:p w:rsidR="00894B40" w:rsidRPr="00587BD5" w:rsidRDefault="00981224" w:rsidP="00587BD5">
      <w:pPr>
        <w:spacing w:after="0" w:line="240" w:lineRule="auto"/>
        <w:ind w:firstLine="709"/>
        <w:jc w:val="both"/>
        <w:rPr>
          <w:rFonts w:ascii="Times New Roman" w:eastAsia="Calibri" w:hAnsi="Times New Roman" w:cs="Times New Roman"/>
          <w:sz w:val="28"/>
          <w:szCs w:val="28"/>
          <w:lang w:val="uk-UA"/>
        </w:rPr>
      </w:pPr>
      <w:r w:rsidRPr="00587BD5">
        <w:rPr>
          <w:rFonts w:ascii="Times New Roman" w:eastAsia="Calibri" w:hAnsi="Times New Roman" w:cs="Times New Roman"/>
          <w:sz w:val="28"/>
          <w:szCs w:val="28"/>
          <w:lang w:val="uk-UA"/>
        </w:rPr>
        <w:t>2.</w:t>
      </w:r>
      <w:r w:rsidR="00894B40" w:rsidRPr="00587BD5">
        <w:rPr>
          <w:rFonts w:ascii="Times New Roman" w:eastAsia="Calibri" w:hAnsi="Times New Roman" w:cs="Times New Roman"/>
          <w:sz w:val="28"/>
          <w:szCs w:val="28"/>
          <w:lang w:val="uk-UA"/>
        </w:rPr>
        <w:t>Виконавчим органам міської ради забезпечити виконання  передбачених Програмою заходів.</w:t>
      </w:r>
    </w:p>
    <w:p w:rsidR="00894B40" w:rsidRPr="00587BD5" w:rsidRDefault="00981224" w:rsidP="00587BD5">
      <w:pPr>
        <w:spacing w:after="0" w:line="240" w:lineRule="auto"/>
        <w:ind w:firstLine="567"/>
        <w:jc w:val="both"/>
        <w:rPr>
          <w:rFonts w:ascii="Times New Roman" w:eastAsia="MS Mincho" w:hAnsi="Times New Roman" w:cs="Times New Roman"/>
          <w:sz w:val="28"/>
          <w:szCs w:val="28"/>
          <w:lang w:val="uk-UA" w:eastAsia="uk-UA"/>
        </w:rPr>
      </w:pPr>
      <w:r w:rsidRPr="00587BD5">
        <w:rPr>
          <w:rFonts w:ascii="Times New Roman" w:eastAsia="MS Mincho" w:hAnsi="Times New Roman" w:cs="Times New Roman"/>
          <w:sz w:val="28"/>
          <w:szCs w:val="28"/>
          <w:lang w:val="uk-UA" w:eastAsia="uk-UA"/>
        </w:rPr>
        <w:t xml:space="preserve"> 3.</w:t>
      </w:r>
      <w:r w:rsidR="00894B40" w:rsidRPr="00587BD5">
        <w:rPr>
          <w:rFonts w:ascii="Times New Roman" w:eastAsia="MS Mincho" w:hAnsi="Times New Roman" w:cs="Times New Roman"/>
          <w:sz w:val="28"/>
          <w:szCs w:val="28"/>
          <w:lang w:val="uk-UA" w:eastAsia="uk-UA"/>
        </w:rPr>
        <w:t>Контроль за виконанням покласти на постійну комісію з питань бюджету, тарифів і цін.</w:t>
      </w:r>
    </w:p>
    <w:p w:rsidR="00894B40" w:rsidRPr="00587BD5" w:rsidRDefault="00894B40" w:rsidP="00587BD5">
      <w:pPr>
        <w:spacing w:after="0" w:line="240" w:lineRule="auto"/>
        <w:jc w:val="both"/>
        <w:rPr>
          <w:rFonts w:ascii="Times New Roman" w:eastAsia="MS Mincho" w:hAnsi="Times New Roman" w:cs="Times New Roman"/>
          <w:sz w:val="28"/>
          <w:szCs w:val="28"/>
          <w:lang w:val="uk-UA" w:eastAsia="uk-UA"/>
        </w:rPr>
      </w:pPr>
    </w:p>
    <w:p w:rsidR="00894B40" w:rsidRPr="00587BD5" w:rsidRDefault="00894B40" w:rsidP="00587BD5">
      <w:pPr>
        <w:spacing w:after="0" w:line="240" w:lineRule="auto"/>
        <w:rPr>
          <w:rFonts w:ascii="Times New Roman" w:hAnsi="Times New Roman" w:cs="Times New Roman"/>
          <w:sz w:val="28"/>
          <w:lang w:val="uk-UA"/>
        </w:rPr>
      </w:pPr>
      <w:proofErr w:type="spellStart"/>
      <w:r w:rsidRPr="00587BD5">
        <w:rPr>
          <w:rFonts w:ascii="Times New Roman" w:hAnsi="Times New Roman" w:cs="Times New Roman"/>
          <w:sz w:val="28"/>
          <w:lang w:val="uk-UA"/>
        </w:rPr>
        <w:t>В.п</w:t>
      </w:r>
      <w:proofErr w:type="spellEnd"/>
      <w:r w:rsidRPr="00587BD5">
        <w:rPr>
          <w:rFonts w:ascii="Times New Roman" w:hAnsi="Times New Roman" w:cs="Times New Roman"/>
          <w:sz w:val="28"/>
          <w:lang w:val="uk-UA"/>
        </w:rPr>
        <w:t>. міського голови,</w:t>
      </w:r>
    </w:p>
    <w:p w:rsidR="00587BD5" w:rsidRPr="00587BD5" w:rsidRDefault="00894B40" w:rsidP="00587BD5">
      <w:pPr>
        <w:spacing w:after="0" w:line="240" w:lineRule="auto"/>
        <w:rPr>
          <w:rFonts w:ascii="Times New Roman" w:hAnsi="Times New Roman" w:cs="Times New Roman"/>
          <w:sz w:val="28"/>
          <w:lang w:val="uk-UA"/>
        </w:rPr>
      </w:pPr>
      <w:r w:rsidRPr="00587BD5">
        <w:rPr>
          <w:rFonts w:ascii="Times New Roman" w:hAnsi="Times New Roman" w:cs="Times New Roman"/>
          <w:sz w:val="28"/>
          <w:lang w:val="uk-UA"/>
        </w:rPr>
        <w:t xml:space="preserve">секретар ради та виконкому           </w:t>
      </w:r>
      <w:r w:rsidRPr="00587BD5">
        <w:rPr>
          <w:rFonts w:ascii="Times New Roman" w:hAnsi="Times New Roman" w:cs="Times New Roman"/>
          <w:sz w:val="28"/>
          <w:lang w:val="uk-UA"/>
        </w:rPr>
        <w:tab/>
      </w:r>
      <w:r w:rsidRPr="00587BD5">
        <w:rPr>
          <w:rFonts w:ascii="Times New Roman" w:hAnsi="Times New Roman" w:cs="Times New Roman"/>
          <w:sz w:val="28"/>
          <w:lang w:val="uk-UA"/>
        </w:rPr>
        <w:tab/>
        <w:t xml:space="preserve"> </w:t>
      </w:r>
      <w:r w:rsidRPr="00587BD5">
        <w:rPr>
          <w:rFonts w:ascii="Times New Roman" w:hAnsi="Times New Roman" w:cs="Times New Roman"/>
          <w:sz w:val="28"/>
          <w:lang w:val="uk-UA"/>
        </w:rPr>
        <w:tab/>
      </w:r>
      <w:r w:rsidRPr="00587BD5">
        <w:rPr>
          <w:rFonts w:ascii="Times New Roman" w:hAnsi="Times New Roman" w:cs="Times New Roman"/>
          <w:sz w:val="28"/>
          <w:lang w:val="uk-UA"/>
        </w:rPr>
        <w:tab/>
      </w:r>
      <w:r w:rsidRPr="00587BD5">
        <w:rPr>
          <w:rFonts w:ascii="Times New Roman" w:hAnsi="Times New Roman" w:cs="Times New Roman"/>
          <w:sz w:val="28"/>
          <w:lang w:val="uk-UA"/>
        </w:rPr>
        <w:tab/>
        <w:t>Євген МОЛНАР</w:t>
      </w:r>
    </w:p>
    <w:p w:rsidR="00587BD5" w:rsidRPr="00587BD5" w:rsidRDefault="00587BD5" w:rsidP="00587BD5">
      <w:pPr>
        <w:spacing w:after="0" w:line="240" w:lineRule="auto"/>
        <w:jc w:val="both"/>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Згідно з оригіналом:</w:t>
      </w:r>
    </w:p>
    <w:p w:rsidR="00894B40" w:rsidRPr="00587BD5" w:rsidRDefault="00894B40" w:rsidP="00587BD5">
      <w:pPr>
        <w:spacing w:after="0" w:line="240" w:lineRule="auto"/>
        <w:rPr>
          <w:rFonts w:ascii="Times New Roman" w:hAnsi="Times New Roman" w:cs="Times New Roman"/>
          <w:sz w:val="28"/>
          <w:szCs w:val="28"/>
          <w:lang w:val="uk-UA"/>
        </w:rPr>
      </w:pPr>
      <w:r w:rsidRPr="00587BD5">
        <w:rPr>
          <w:rFonts w:ascii="Times New Roman" w:eastAsia="MS Mincho" w:hAnsi="Times New Roman" w:cs="Times New Roman"/>
          <w:snapToGrid w:val="0"/>
          <w:sz w:val="28"/>
          <w:szCs w:val="28"/>
          <w:lang w:val="uk-UA" w:eastAsia="uk-UA"/>
        </w:rPr>
        <w:br w:type="page"/>
      </w:r>
    </w:p>
    <w:p w:rsidR="00894B40" w:rsidRPr="00587BD5" w:rsidRDefault="00894B40" w:rsidP="00587BD5">
      <w:pPr>
        <w:pStyle w:val="20"/>
        <w:spacing w:after="0" w:line="240" w:lineRule="auto"/>
        <w:ind w:left="0"/>
        <w:jc w:val="center"/>
        <w:rPr>
          <w:rFonts w:eastAsia="Times New Roman"/>
          <w:sz w:val="28"/>
          <w:szCs w:val="24"/>
        </w:rPr>
      </w:pPr>
    </w:p>
    <w:p w:rsidR="00B20B2B" w:rsidRPr="00587BD5" w:rsidRDefault="00B20B2B" w:rsidP="00587BD5">
      <w:pPr>
        <w:pStyle w:val="20"/>
        <w:spacing w:after="0" w:line="240" w:lineRule="auto"/>
        <w:ind w:left="0"/>
        <w:jc w:val="center"/>
        <w:rPr>
          <w:rFonts w:eastAsia="Times New Roman"/>
          <w:sz w:val="28"/>
          <w:szCs w:val="24"/>
        </w:rPr>
      </w:pPr>
    </w:p>
    <w:p w:rsidR="00B20B2B" w:rsidRPr="00587BD5" w:rsidRDefault="00B20B2B" w:rsidP="00587BD5">
      <w:pPr>
        <w:pStyle w:val="20"/>
        <w:spacing w:after="0" w:line="240" w:lineRule="auto"/>
        <w:ind w:left="0"/>
        <w:jc w:val="center"/>
        <w:rPr>
          <w:rFonts w:eastAsia="Times New Roman"/>
          <w:sz w:val="28"/>
          <w:szCs w:val="24"/>
        </w:rPr>
      </w:pPr>
    </w:p>
    <w:p w:rsidR="00B20B2B" w:rsidRPr="00587BD5" w:rsidRDefault="00B20B2B" w:rsidP="00587BD5">
      <w:pPr>
        <w:pStyle w:val="20"/>
        <w:spacing w:after="0" w:line="240" w:lineRule="auto"/>
        <w:ind w:left="0"/>
        <w:jc w:val="center"/>
        <w:rPr>
          <w:rFonts w:eastAsia="Times New Roman"/>
          <w:sz w:val="28"/>
          <w:szCs w:val="24"/>
        </w:rPr>
      </w:pPr>
    </w:p>
    <w:p w:rsidR="00894B40" w:rsidRPr="00587BD5" w:rsidRDefault="00894B40" w:rsidP="00587BD5">
      <w:pPr>
        <w:pStyle w:val="20"/>
        <w:spacing w:after="0" w:line="240" w:lineRule="auto"/>
        <w:ind w:left="0"/>
        <w:jc w:val="center"/>
        <w:rPr>
          <w:b/>
          <w:bCs/>
          <w:sz w:val="28"/>
          <w:szCs w:val="28"/>
          <w:shd w:val="clear" w:color="auto" w:fill="FFFFFF"/>
        </w:rPr>
      </w:pPr>
      <w:r w:rsidRPr="00587BD5">
        <w:rPr>
          <w:b/>
          <w:sz w:val="28"/>
          <w:szCs w:val="28"/>
          <w:shd w:val="clear" w:color="auto" w:fill="FFFFFF"/>
        </w:rPr>
        <w:t>ПАСПОРТ</w:t>
      </w:r>
    </w:p>
    <w:p w:rsidR="00894B40" w:rsidRPr="00587BD5" w:rsidRDefault="00894B40" w:rsidP="00587BD5">
      <w:pPr>
        <w:pStyle w:val="20"/>
        <w:spacing w:after="0" w:line="240" w:lineRule="auto"/>
        <w:ind w:left="0"/>
        <w:jc w:val="center"/>
        <w:rPr>
          <w:b/>
          <w:sz w:val="28"/>
          <w:szCs w:val="28"/>
          <w:shd w:val="clear" w:color="auto" w:fill="FFFFFF"/>
        </w:rPr>
      </w:pPr>
      <w:r w:rsidRPr="00587BD5">
        <w:rPr>
          <w:b/>
          <w:sz w:val="28"/>
          <w:szCs w:val="28"/>
          <w:shd w:val="clear" w:color="auto" w:fill="FFFFFF"/>
        </w:rPr>
        <w:t xml:space="preserve">місцевої цільової програми «Власний дім на 2026 – 2030 роки» </w:t>
      </w:r>
    </w:p>
    <w:p w:rsidR="00894B40" w:rsidRPr="00587BD5" w:rsidRDefault="00894B40" w:rsidP="00587BD5">
      <w:pPr>
        <w:pStyle w:val="20"/>
        <w:spacing w:after="0" w:line="240" w:lineRule="auto"/>
        <w:ind w:left="0"/>
        <w:jc w:val="center"/>
        <w:rPr>
          <w:b/>
          <w:sz w:val="28"/>
          <w:szCs w:val="28"/>
          <w:shd w:val="clear" w:color="auto" w:fill="FFFFFF"/>
        </w:rPr>
      </w:pPr>
      <w:r w:rsidRPr="00587BD5">
        <w:rPr>
          <w:b/>
          <w:sz w:val="28"/>
          <w:szCs w:val="28"/>
          <w:shd w:val="clear" w:color="auto" w:fill="FFFFFF"/>
        </w:rPr>
        <w:t>Рахівської територіальної програми</w:t>
      </w:r>
    </w:p>
    <w:p w:rsidR="00894B40" w:rsidRPr="00587BD5" w:rsidRDefault="00894B40" w:rsidP="00587BD5">
      <w:pPr>
        <w:pStyle w:val="20"/>
        <w:spacing w:after="0" w:line="240" w:lineRule="auto"/>
        <w:ind w:left="0"/>
        <w:jc w:val="center"/>
        <w:rPr>
          <w:b/>
          <w:bCs/>
          <w:sz w:val="28"/>
          <w:szCs w:val="28"/>
          <w:shd w:val="clear" w:color="auto" w:fill="FFFFFF"/>
        </w:rPr>
      </w:pPr>
    </w:p>
    <w:tbl>
      <w:tblPr>
        <w:tblW w:w="9794" w:type="dxa"/>
        <w:tblInd w:w="108" w:type="dxa"/>
        <w:tblCellMar>
          <w:left w:w="0" w:type="dxa"/>
          <w:right w:w="0" w:type="dxa"/>
        </w:tblCellMar>
        <w:tblLook w:val="04A0" w:firstRow="1" w:lastRow="0" w:firstColumn="1" w:lastColumn="0" w:noHBand="0" w:noVBand="1"/>
      </w:tblPr>
      <w:tblGrid>
        <w:gridCol w:w="4140"/>
        <w:gridCol w:w="5654"/>
      </w:tblGrid>
      <w:tr w:rsidR="00894B40" w:rsidRPr="00587BD5" w:rsidTr="005C2B40">
        <w:trPr>
          <w:trHeight w:val="566"/>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bCs/>
                <w:sz w:val="28"/>
                <w:szCs w:val="28"/>
                <w:lang w:eastAsia="en-US"/>
              </w:rPr>
            </w:pPr>
            <w:r w:rsidRPr="00587BD5">
              <w:rPr>
                <w:sz w:val="28"/>
                <w:szCs w:val="28"/>
                <w:lang w:eastAsia="en-US"/>
              </w:rPr>
              <w:t xml:space="preserve">Ініціатор розроблення </w:t>
            </w:r>
            <w:r w:rsidRPr="00587BD5">
              <w:rPr>
                <w:caps/>
                <w:sz w:val="28"/>
                <w:szCs w:val="28"/>
                <w:lang w:eastAsia="en-US"/>
              </w:rPr>
              <w:t>п</w:t>
            </w:r>
            <w:r w:rsidRPr="00587BD5">
              <w:rPr>
                <w:sz w:val="28"/>
                <w:szCs w:val="28"/>
                <w:lang w:eastAsia="en-US"/>
              </w:rPr>
              <w:t>рограми</w:t>
            </w:r>
          </w:p>
        </w:tc>
        <w:tc>
          <w:tcPr>
            <w:tcW w:w="5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Обласний фонд інвестування об’єктів соціальної сфери та промисловості</w:t>
            </w:r>
          </w:p>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Рахівська міська рада</w:t>
            </w:r>
          </w:p>
        </w:tc>
      </w:tr>
      <w:tr w:rsidR="00894B40" w:rsidRPr="00587BD5" w:rsidTr="005C2B40">
        <w:trPr>
          <w:trHeight w:val="486"/>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bCs/>
                <w:sz w:val="28"/>
                <w:szCs w:val="28"/>
                <w:lang w:eastAsia="en-US"/>
              </w:rPr>
            </w:pPr>
            <w:r w:rsidRPr="00587BD5">
              <w:rPr>
                <w:sz w:val="28"/>
                <w:szCs w:val="28"/>
                <w:lang w:eastAsia="en-US"/>
              </w:rPr>
              <w:t xml:space="preserve">Розробник </w:t>
            </w:r>
            <w:r w:rsidRPr="00587BD5">
              <w:rPr>
                <w:caps/>
                <w:sz w:val="28"/>
                <w:szCs w:val="28"/>
                <w:lang w:eastAsia="en-US"/>
              </w:rPr>
              <w:t>п</w:t>
            </w:r>
            <w:r w:rsidRPr="00587BD5">
              <w:rPr>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Обласний фонд інвестування об’єктів соціальної сфери та промисловості</w:t>
            </w:r>
          </w:p>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Рахівська міська рада</w:t>
            </w:r>
          </w:p>
        </w:tc>
      </w:tr>
      <w:tr w:rsidR="00894B40" w:rsidRPr="00587BD5" w:rsidTr="005C2B40">
        <w:trPr>
          <w:trHeight w:val="5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bCs/>
                <w:sz w:val="28"/>
                <w:szCs w:val="28"/>
                <w:lang w:eastAsia="en-US"/>
              </w:rPr>
            </w:pPr>
            <w:proofErr w:type="spellStart"/>
            <w:r w:rsidRPr="00587BD5">
              <w:rPr>
                <w:rStyle w:val="spelle"/>
                <w:sz w:val="28"/>
                <w:szCs w:val="28"/>
                <w:lang w:eastAsia="en-US"/>
              </w:rPr>
              <w:t>Співрозробники</w:t>
            </w:r>
            <w:proofErr w:type="spellEnd"/>
            <w:r w:rsidRPr="00587BD5">
              <w:rPr>
                <w:rStyle w:val="apple-converted-space"/>
                <w:sz w:val="28"/>
                <w:szCs w:val="28"/>
                <w:lang w:eastAsia="en-US"/>
              </w:rPr>
              <w:t xml:space="preserve"> </w:t>
            </w:r>
            <w:r w:rsidRPr="00587BD5">
              <w:rPr>
                <w:caps/>
                <w:sz w:val="28"/>
                <w:szCs w:val="28"/>
                <w:lang w:eastAsia="en-US"/>
              </w:rPr>
              <w:t>п</w:t>
            </w:r>
            <w:r w:rsidRPr="00587BD5">
              <w:rPr>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center"/>
              <w:rPr>
                <w:b/>
                <w:bCs/>
                <w:sz w:val="28"/>
                <w:szCs w:val="28"/>
                <w:lang w:eastAsia="en-US"/>
              </w:rPr>
            </w:pPr>
            <w:r w:rsidRPr="00587BD5">
              <w:rPr>
                <w:sz w:val="28"/>
                <w:szCs w:val="28"/>
                <w:lang w:eastAsia="en-US"/>
              </w:rPr>
              <w:t>–</w:t>
            </w:r>
          </w:p>
        </w:tc>
      </w:tr>
      <w:tr w:rsidR="00894B40" w:rsidRPr="00587BD5" w:rsidTr="005C2B40">
        <w:trPr>
          <w:trHeight w:val="713"/>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 xml:space="preserve">Відповідальний виконавець </w:t>
            </w:r>
            <w:r w:rsidRPr="00587BD5">
              <w:rPr>
                <w:caps/>
                <w:sz w:val="28"/>
                <w:szCs w:val="28"/>
                <w:lang w:eastAsia="en-US"/>
              </w:rPr>
              <w:t>п</w:t>
            </w:r>
            <w:r w:rsidRPr="00587BD5">
              <w:rPr>
                <w:sz w:val="28"/>
                <w:szCs w:val="28"/>
                <w:lang w:eastAsia="en-US"/>
              </w:rPr>
              <w:t>рограми</w:t>
            </w:r>
          </w:p>
          <w:p w:rsidR="00894B40" w:rsidRPr="00587BD5" w:rsidRDefault="00894B40" w:rsidP="00587BD5">
            <w:pPr>
              <w:pStyle w:val="20"/>
              <w:spacing w:after="0" w:line="240" w:lineRule="auto"/>
              <w:ind w:left="0"/>
              <w:jc w:val="both"/>
              <w:rPr>
                <w:bCs/>
                <w:sz w:val="28"/>
                <w:szCs w:val="28"/>
                <w:lang w:eastAsia="en-US"/>
              </w:rPr>
            </w:pP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Рахівська міська рада</w:t>
            </w:r>
          </w:p>
          <w:p w:rsidR="00894B40" w:rsidRPr="00587BD5" w:rsidRDefault="00894B40" w:rsidP="00587BD5">
            <w:pPr>
              <w:pStyle w:val="20"/>
              <w:spacing w:after="0" w:line="240" w:lineRule="auto"/>
              <w:ind w:left="0"/>
              <w:jc w:val="both"/>
              <w:rPr>
                <w:sz w:val="28"/>
                <w:szCs w:val="28"/>
                <w:lang w:eastAsia="en-US"/>
              </w:rPr>
            </w:pPr>
          </w:p>
          <w:p w:rsidR="00894B40" w:rsidRPr="00587BD5" w:rsidRDefault="00894B40" w:rsidP="00587BD5">
            <w:pPr>
              <w:pStyle w:val="20"/>
              <w:spacing w:after="0" w:line="240" w:lineRule="auto"/>
              <w:ind w:left="0"/>
              <w:jc w:val="both"/>
              <w:rPr>
                <w:b/>
                <w:bCs/>
                <w:sz w:val="28"/>
                <w:szCs w:val="28"/>
                <w:lang w:eastAsia="en-US"/>
              </w:rPr>
            </w:pPr>
          </w:p>
        </w:tc>
      </w:tr>
      <w:tr w:rsidR="00894B40" w:rsidRPr="00587BD5" w:rsidTr="005C2B40">
        <w:trPr>
          <w:trHeight w:val="348"/>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bCs/>
                <w:sz w:val="28"/>
                <w:szCs w:val="28"/>
                <w:lang w:eastAsia="en-US"/>
              </w:rPr>
            </w:pPr>
            <w:r w:rsidRPr="00587BD5">
              <w:rPr>
                <w:sz w:val="28"/>
                <w:szCs w:val="28"/>
                <w:lang w:eastAsia="en-US"/>
              </w:rPr>
              <w:t xml:space="preserve">Учасники </w:t>
            </w:r>
            <w:r w:rsidRPr="00587BD5">
              <w:rPr>
                <w:caps/>
                <w:sz w:val="28"/>
                <w:szCs w:val="28"/>
                <w:lang w:eastAsia="en-US"/>
              </w:rPr>
              <w:t>п</w:t>
            </w:r>
            <w:r w:rsidRPr="00587BD5">
              <w:rPr>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Рахівська міська рада</w:t>
            </w:r>
          </w:p>
        </w:tc>
      </w:tr>
      <w:tr w:rsidR="00894B40" w:rsidRPr="00587BD5" w:rsidTr="005C2B40">
        <w:trPr>
          <w:trHeight w:val="5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bCs/>
                <w:sz w:val="28"/>
                <w:szCs w:val="28"/>
                <w:lang w:eastAsia="en-US"/>
              </w:rPr>
            </w:pPr>
            <w:r w:rsidRPr="00587BD5">
              <w:rPr>
                <w:sz w:val="28"/>
                <w:szCs w:val="28"/>
                <w:lang w:eastAsia="en-US"/>
              </w:rPr>
              <w:t xml:space="preserve">Термін реалізації </w:t>
            </w:r>
            <w:r w:rsidRPr="00587BD5">
              <w:rPr>
                <w:caps/>
                <w:sz w:val="28"/>
                <w:szCs w:val="28"/>
                <w:lang w:eastAsia="en-US"/>
              </w:rPr>
              <w:t>п</w:t>
            </w:r>
            <w:r w:rsidRPr="00587BD5">
              <w:rPr>
                <w:sz w:val="28"/>
                <w:szCs w:val="28"/>
                <w:lang w:eastAsia="en-US"/>
              </w:rPr>
              <w:t>рограми</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rPr>
                <w:b/>
                <w:bCs/>
                <w:sz w:val="28"/>
                <w:szCs w:val="28"/>
                <w:lang w:eastAsia="en-US"/>
              </w:rPr>
            </w:pPr>
            <w:r w:rsidRPr="00587BD5">
              <w:rPr>
                <w:sz w:val="28"/>
                <w:szCs w:val="28"/>
                <w:lang w:eastAsia="en-US"/>
              </w:rPr>
              <w:t>2026 – 2030 роки </w:t>
            </w:r>
          </w:p>
        </w:tc>
      </w:tr>
      <w:tr w:rsidR="00894B40" w:rsidRPr="00587BD5" w:rsidTr="005C2B40">
        <w:trPr>
          <w:trHeight w:val="76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 xml:space="preserve">Етапи виконання </w:t>
            </w:r>
            <w:r w:rsidRPr="00587BD5">
              <w:rPr>
                <w:caps/>
                <w:sz w:val="28"/>
                <w:szCs w:val="28"/>
                <w:lang w:eastAsia="en-US"/>
              </w:rPr>
              <w:t>п</w:t>
            </w:r>
            <w:r w:rsidRPr="00587BD5">
              <w:rPr>
                <w:sz w:val="28"/>
                <w:szCs w:val="28"/>
                <w:lang w:eastAsia="en-US"/>
              </w:rPr>
              <w:t>рограми (для довгострокових програм)</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894B40" w:rsidRPr="00587BD5" w:rsidRDefault="00894B40" w:rsidP="00587BD5">
            <w:pPr>
              <w:pStyle w:val="20"/>
              <w:spacing w:after="0" w:line="240" w:lineRule="auto"/>
              <w:ind w:left="0"/>
              <w:rPr>
                <w:sz w:val="28"/>
                <w:szCs w:val="28"/>
                <w:lang w:eastAsia="en-US"/>
              </w:rPr>
            </w:pPr>
            <w:r w:rsidRPr="00587BD5">
              <w:rPr>
                <w:sz w:val="28"/>
                <w:szCs w:val="28"/>
                <w:lang w:eastAsia="en-US"/>
              </w:rPr>
              <w:t>2026 – 2030 роки </w:t>
            </w:r>
          </w:p>
          <w:p w:rsidR="00894B40" w:rsidRPr="00587BD5" w:rsidRDefault="00894B40" w:rsidP="00587BD5">
            <w:pPr>
              <w:pStyle w:val="20"/>
              <w:spacing w:after="0" w:line="240" w:lineRule="auto"/>
              <w:ind w:left="0"/>
              <w:rPr>
                <w:b/>
                <w:bCs/>
                <w:sz w:val="28"/>
                <w:szCs w:val="28"/>
                <w:lang w:eastAsia="en-US"/>
              </w:rPr>
            </w:pPr>
          </w:p>
        </w:tc>
      </w:tr>
      <w:tr w:rsidR="00894B40" w:rsidRPr="00587BD5" w:rsidTr="005C2B40">
        <w:trPr>
          <w:trHeight w:val="1092"/>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Перелік місцевих бюджетів, які беруть участь у виконанні Програми (для комплексних програм)</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b/>
                <w:bCs/>
                <w:sz w:val="28"/>
                <w:szCs w:val="28"/>
                <w:lang w:eastAsia="en-US"/>
              </w:rPr>
            </w:pPr>
            <w:r w:rsidRPr="00587BD5">
              <w:rPr>
                <w:sz w:val="28"/>
                <w:szCs w:val="28"/>
                <w:lang w:eastAsia="en-US"/>
              </w:rPr>
              <w:t xml:space="preserve">Обласний, міський </w:t>
            </w:r>
          </w:p>
        </w:tc>
      </w:tr>
      <w:tr w:rsidR="00894B40" w:rsidRPr="00587BD5" w:rsidTr="005C2B40">
        <w:trPr>
          <w:trHeight w:val="972"/>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 xml:space="preserve">Загальний обсяг фінансових ресурсів, необхідних для реалізації </w:t>
            </w:r>
            <w:r w:rsidRPr="00587BD5">
              <w:rPr>
                <w:caps/>
                <w:sz w:val="28"/>
                <w:szCs w:val="28"/>
                <w:lang w:eastAsia="en-US"/>
              </w:rPr>
              <w:t>п</w:t>
            </w:r>
            <w:r w:rsidRPr="00587BD5">
              <w:rPr>
                <w:sz w:val="28"/>
                <w:szCs w:val="28"/>
                <w:lang w:eastAsia="en-US"/>
              </w:rPr>
              <w:t xml:space="preserve">рограми всього, </w:t>
            </w:r>
          </w:p>
          <w:p w:rsidR="00894B40" w:rsidRPr="00587BD5" w:rsidRDefault="00894B40" w:rsidP="00587BD5">
            <w:pPr>
              <w:pStyle w:val="20"/>
              <w:spacing w:after="0" w:line="240" w:lineRule="auto"/>
              <w:ind w:left="0"/>
              <w:jc w:val="both"/>
              <w:rPr>
                <w:spacing w:val="-6"/>
                <w:sz w:val="28"/>
                <w:szCs w:val="28"/>
                <w:lang w:eastAsia="en-US"/>
              </w:rPr>
            </w:pPr>
            <w:r w:rsidRPr="00587BD5">
              <w:rPr>
                <w:sz w:val="28"/>
                <w:szCs w:val="28"/>
                <w:lang w:eastAsia="en-US"/>
              </w:rPr>
              <w:t xml:space="preserve">у </w:t>
            </w:r>
            <w:r w:rsidRPr="00587BD5">
              <w:rPr>
                <w:spacing w:val="-6"/>
                <w:sz w:val="28"/>
                <w:szCs w:val="28"/>
                <w:lang w:eastAsia="en-US"/>
              </w:rPr>
              <w:t>тому числі:</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894B40" w:rsidRPr="00587BD5" w:rsidRDefault="009B2F52" w:rsidP="00587BD5">
            <w:pPr>
              <w:pStyle w:val="20"/>
              <w:spacing w:after="0" w:line="240" w:lineRule="auto"/>
              <w:ind w:left="0"/>
              <w:rPr>
                <w:sz w:val="28"/>
                <w:szCs w:val="28"/>
                <w:lang w:eastAsia="en-US"/>
              </w:rPr>
            </w:pPr>
            <w:r w:rsidRPr="00587BD5">
              <w:rPr>
                <w:sz w:val="28"/>
                <w:szCs w:val="28"/>
                <w:lang w:eastAsia="en-US"/>
              </w:rPr>
              <w:t>11, 40</w:t>
            </w:r>
            <w:r w:rsidR="00894B40" w:rsidRPr="00587BD5">
              <w:rPr>
                <w:sz w:val="28"/>
                <w:szCs w:val="28"/>
                <w:lang w:eastAsia="en-US"/>
              </w:rPr>
              <w:t xml:space="preserve">0 </w:t>
            </w:r>
            <w:proofErr w:type="spellStart"/>
            <w:r w:rsidR="00894B40" w:rsidRPr="00587BD5">
              <w:rPr>
                <w:sz w:val="28"/>
                <w:szCs w:val="28"/>
                <w:lang w:eastAsia="en-US"/>
              </w:rPr>
              <w:t>млн</w:t>
            </w:r>
            <w:proofErr w:type="spellEnd"/>
            <w:r w:rsidR="00894B40" w:rsidRPr="00587BD5">
              <w:rPr>
                <w:sz w:val="28"/>
                <w:szCs w:val="28"/>
                <w:lang w:eastAsia="en-US"/>
              </w:rPr>
              <w:t xml:space="preserve">  гривень</w:t>
            </w:r>
          </w:p>
          <w:p w:rsidR="00894B40" w:rsidRPr="00587BD5" w:rsidRDefault="00894B40" w:rsidP="00587BD5">
            <w:pPr>
              <w:pStyle w:val="20"/>
              <w:spacing w:after="0" w:line="240" w:lineRule="auto"/>
              <w:ind w:left="0"/>
              <w:rPr>
                <w:b/>
                <w:bCs/>
                <w:sz w:val="28"/>
                <w:szCs w:val="28"/>
                <w:lang w:eastAsia="en-US"/>
              </w:rPr>
            </w:pPr>
          </w:p>
        </w:tc>
      </w:tr>
      <w:tr w:rsidR="00894B40" w:rsidRPr="00587BD5" w:rsidTr="005C2B40">
        <w:trPr>
          <w:trHeight w:val="23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sz w:val="28"/>
                <w:szCs w:val="28"/>
                <w:lang w:eastAsia="en-US"/>
              </w:rPr>
            </w:pPr>
            <w:r w:rsidRPr="00587BD5">
              <w:rPr>
                <w:sz w:val="28"/>
                <w:szCs w:val="28"/>
                <w:lang w:eastAsia="en-US"/>
              </w:rPr>
              <w:t>кошти з міського бюджету</w:t>
            </w:r>
          </w:p>
        </w:tc>
        <w:tc>
          <w:tcPr>
            <w:tcW w:w="5654" w:type="dxa"/>
            <w:tcBorders>
              <w:top w:val="nil"/>
              <w:left w:val="nil"/>
              <w:bottom w:val="single" w:sz="8" w:space="0" w:color="auto"/>
              <w:right w:val="single" w:sz="8" w:space="0" w:color="auto"/>
            </w:tcBorders>
            <w:tcMar>
              <w:top w:w="0" w:type="dxa"/>
              <w:left w:w="108" w:type="dxa"/>
              <w:bottom w:w="0" w:type="dxa"/>
              <w:right w:w="108" w:type="dxa"/>
            </w:tcMar>
            <w:hideMark/>
          </w:tcPr>
          <w:p w:rsidR="00894B40" w:rsidRPr="00587BD5" w:rsidRDefault="009B2F52" w:rsidP="00587BD5">
            <w:pPr>
              <w:pStyle w:val="20"/>
              <w:spacing w:after="0" w:line="240" w:lineRule="auto"/>
              <w:ind w:left="0"/>
              <w:rPr>
                <w:b/>
                <w:bCs/>
                <w:sz w:val="28"/>
                <w:szCs w:val="28"/>
                <w:lang w:eastAsia="en-US"/>
              </w:rPr>
            </w:pPr>
            <w:r w:rsidRPr="00587BD5">
              <w:rPr>
                <w:sz w:val="28"/>
                <w:szCs w:val="28"/>
                <w:lang w:eastAsia="en-US"/>
              </w:rPr>
              <w:t>3</w:t>
            </w:r>
            <w:r w:rsidR="00894B40" w:rsidRPr="00587BD5">
              <w:rPr>
                <w:sz w:val="28"/>
                <w:szCs w:val="28"/>
                <w:lang w:eastAsia="en-US"/>
              </w:rPr>
              <w:t>,</w:t>
            </w:r>
            <w:r w:rsidRPr="00587BD5">
              <w:rPr>
                <w:sz w:val="28"/>
                <w:szCs w:val="28"/>
                <w:lang w:eastAsia="en-US"/>
              </w:rPr>
              <w:t>800</w:t>
            </w:r>
            <w:r w:rsidR="00894B40" w:rsidRPr="00587BD5">
              <w:rPr>
                <w:sz w:val="28"/>
                <w:szCs w:val="28"/>
                <w:lang w:eastAsia="en-US"/>
              </w:rPr>
              <w:t xml:space="preserve"> </w:t>
            </w:r>
            <w:proofErr w:type="spellStart"/>
            <w:r w:rsidR="00894B40" w:rsidRPr="00587BD5">
              <w:rPr>
                <w:sz w:val="28"/>
                <w:szCs w:val="28"/>
                <w:lang w:eastAsia="en-US"/>
              </w:rPr>
              <w:t>млн</w:t>
            </w:r>
            <w:proofErr w:type="spellEnd"/>
            <w:r w:rsidR="00894B40" w:rsidRPr="00587BD5">
              <w:rPr>
                <w:sz w:val="28"/>
                <w:szCs w:val="28"/>
                <w:lang w:eastAsia="en-US"/>
              </w:rPr>
              <w:t xml:space="preserve">  гривень</w:t>
            </w:r>
          </w:p>
        </w:tc>
      </w:tr>
      <w:tr w:rsidR="00894B40" w:rsidRPr="00587BD5" w:rsidTr="005C2B40">
        <w:trPr>
          <w:trHeight w:val="234"/>
        </w:trPr>
        <w:tc>
          <w:tcPr>
            <w:tcW w:w="414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94B40" w:rsidRPr="00587BD5" w:rsidRDefault="00894B40" w:rsidP="00587BD5">
            <w:pPr>
              <w:pStyle w:val="20"/>
              <w:spacing w:after="0" w:line="240" w:lineRule="auto"/>
              <w:ind w:left="0"/>
              <w:jc w:val="both"/>
              <w:rPr>
                <w:bCs/>
                <w:sz w:val="28"/>
                <w:szCs w:val="28"/>
                <w:lang w:eastAsia="en-US"/>
              </w:rPr>
            </w:pPr>
            <w:r w:rsidRPr="00587BD5">
              <w:rPr>
                <w:sz w:val="28"/>
                <w:szCs w:val="28"/>
                <w:lang w:eastAsia="en-US"/>
              </w:rPr>
              <w:t>кошти з обласного бюджету</w:t>
            </w:r>
          </w:p>
        </w:tc>
        <w:tc>
          <w:tcPr>
            <w:tcW w:w="5654" w:type="dxa"/>
            <w:tcBorders>
              <w:top w:val="nil"/>
              <w:left w:val="nil"/>
              <w:bottom w:val="single" w:sz="8" w:space="0" w:color="auto"/>
              <w:right w:val="single" w:sz="8" w:space="0" w:color="auto"/>
            </w:tcBorders>
            <w:tcMar>
              <w:top w:w="0" w:type="dxa"/>
              <w:left w:w="108" w:type="dxa"/>
              <w:bottom w:w="0" w:type="dxa"/>
              <w:right w:w="108" w:type="dxa"/>
            </w:tcMar>
          </w:tcPr>
          <w:p w:rsidR="00894B40" w:rsidRPr="00587BD5" w:rsidRDefault="009B2F52" w:rsidP="00587BD5">
            <w:pPr>
              <w:pStyle w:val="20"/>
              <w:spacing w:after="0" w:line="240" w:lineRule="auto"/>
              <w:ind w:left="0"/>
              <w:rPr>
                <w:sz w:val="28"/>
                <w:szCs w:val="28"/>
                <w:lang w:eastAsia="en-US"/>
              </w:rPr>
            </w:pPr>
            <w:r w:rsidRPr="00587BD5">
              <w:rPr>
                <w:sz w:val="28"/>
                <w:szCs w:val="28"/>
                <w:lang w:eastAsia="en-US"/>
              </w:rPr>
              <w:t>7</w:t>
            </w:r>
            <w:r w:rsidR="00894B40" w:rsidRPr="00587BD5">
              <w:rPr>
                <w:sz w:val="28"/>
                <w:szCs w:val="28"/>
                <w:lang w:eastAsia="en-US"/>
              </w:rPr>
              <w:t>,</w:t>
            </w:r>
            <w:r w:rsidRPr="00587BD5">
              <w:rPr>
                <w:sz w:val="28"/>
                <w:szCs w:val="28"/>
                <w:lang w:eastAsia="en-US"/>
              </w:rPr>
              <w:t>600</w:t>
            </w:r>
            <w:r w:rsidR="00894B40" w:rsidRPr="00587BD5">
              <w:rPr>
                <w:sz w:val="28"/>
                <w:szCs w:val="28"/>
                <w:lang w:eastAsia="en-US"/>
              </w:rPr>
              <w:t xml:space="preserve"> </w:t>
            </w:r>
            <w:proofErr w:type="spellStart"/>
            <w:r w:rsidR="00894B40" w:rsidRPr="00587BD5">
              <w:rPr>
                <w:sz w:val="28"/>
                <w:szCs w:val="28"/>
                <w:lang w:eastAsia="en-US"/>
              </w:rPr>
              <w:t>млн</w:t>
            </w:r>
            <w:proofErr w:type="spellEnd"/>
            <w:r w:rsidR="00894B40" w:rsidRPr="00587BD5">
              <w:rPr>
                <w:sz w:val="28"/>
                <w:szCs w:val="28"/>
                <w:lang w:eastAsia="en-US"/>
              </w:rPr>
              <w:t xml:space="preserve"> гривень  </w:t>
            </w:r>
          </w:p>
          <w:p w:rsidR="00894B40" w:rsidRPr="00587BD5" w:rsidRDefault="00894B40" w:rsidP="00587BD5">
            <w:pPr>
              <w:pStyle w:val="20"/>
              <w:spacing w:after="0" w:line="240" w:lineRule="auto"/>
              <w:ind w:left="0"/>
              <w:rPr>
                <w:b/>
                <w:bCs/>
                <w:sz w:val="28"/>
                <w:szCs w:val="28"/>
                <w:lang w:eastAsia="en-US"/>
              </w:rPr>
            </w:pPr>
          </w:p>
        </w:tc>
      </w:tr>
    </w:tbl>
    <w:p w:rsidR="000362E6" w:rsidRPr="00587BD5" w:rsidRDefault="000362E6" w:rsidP="00242432">
      <w:pPr>
        <w:pStyle w:val="10"/>
      </w:pPr>
    </w:p>
    <w:p w:rsidR="000362E6" w:rsidRPr="00587BD5" w:rsidRDefault="000362E6" w:rsidP="00587BD5">
      <w:pPr>
        <w:spacing w:line="240" w:lineRule="auto"/>
        <w:rPr>
          <w:rFonts w:ascii="Times New Roman" w:hAnsi="Times New Roman" w:cs="Times New Roman"/>
          <w:sz w:val="28"/>
          <w:szCs w:val="28"/>
          <w:lang w:val="uk-UA"/>
        </w:rPr>
      </w:pPr>
      <w:r w:rsidRPr="00587BD5">
        <w:rPr>
          <w:rFonts w:ascii="Times New Roman" w:hAnsi="Times New Roman" w:cs="Times New Roman"/>
        </w:rPr>
        <w:br w:type="page"/>
      </w:r>
    </w:p>
    <w:p w:rsidR="000362E6" w:rsidRPr="00587BD5" w:rsidRDefault="000362E6" w:rsidP="00242432">
      <w:pPr>
        <w:pStyle w:val="10"/>
      </w:pPr>
    </w:p>
    <w:p w:rsidR="000362E6" w:rsidRPr="00587BD5" w:rsidRDefault="000362E6" w:rsidP="00587BD5">
      <w:pPr>
        <w:spacing w:after="0" w:line="240" w:lineRule="auto"/>
        <w:rPr>
          <w:rFonts w:ascii="Times New Roman" w:hAnsi="Times New Roman" w:cs="Times New Roman"/>
          <w:color w:val="000000" w:themeColor="text1"/>
          <w:sz w:val="28"/>
          <w:szCs w:val="28"/>
          <w:lang w:val="uk-UA"/>
        </w:rPr>
      </w:pPr>
      <w:bookmarkStart w:id="1" w:name="bookmark1"/>
      <w:bookmarkEnd w:id="0"/>
    </w:p>
    <w:tbl>
      <w:tblPr>
        <w:tblW w:w="0" w:type="auto"/>
        <w:jc w:val="right"/>
        <w:tblInd w:w="-207" w:type="dxa"/>
        <w:tblLook w:val="01E0" w:firstRow="1" w:lastRow="1" w:firstColumn="1" w:lastColumn="1" w:noHBand="0" w:noVBand="0"/>
      </w:tblPr>
      <w:tblGrid>
        <w:gridCol w:w="3267"/>
      </w:tblGrid>
      <w:tr w:rsidR="000362E6" w:rsidRPr="00242432" w:rsidTr="000362E6">
        <w:trPr>
          <w:trHeight w:val="1292"/>
          <w:jc w:val="right"/>
        </w:trPr>
        <w:tc>
          <w:tcPr>
            <w:tcW w:w="3267" w:type="dxa"/>
          </w:tcPr>
          <w:p w:rsidR="000362E6" w:rsidRPr="00587BD5" w:rsidRDefault="000362E6" w:rsidP="00587BD5">
            <w:pPr>
              <w:spacing w:after="0" w:line="240" w:lineRule="auto"/>
              <w:rPr>
                <w:rFonts w:ascii="Times New Roman" w:eastAsia="Times New Roman" w:hAnsi="Times New Roman" w:cs="Times New Roman"/>
                <w:color w:val="000000" w:themeColor="text1"/>
                <w:sz w:val="24"/>
                <w:szCs w:val="24"/>
                <w:lang w:val="uk-UA" w:eastAsia="ar-SA"/>
              </w:rPr>
            </w:pPr>
            <w:r w:rsidRPr="00587BD5">
              <w:rPr>
                <w:rFonts w:ascii="Times New Roman" w:hAnsi="Times New Roman" w:cs="Times New Roman"/>
                <w:color w:val="000000" w:themeColor="text1"/>
                <w:lang w:val="uk-UA"/>
              </w:rPr>
              <w:br w:type="page"/>
            </w:r>
            <w:r w:rsidRPr="00587BD5">
              <w:rPr>
                <w:rFonts w:ascii="Times New Roman" w:hAnsi="Times New Roman" w:cs="Times New Roman"/>
                <w:color w:val="000000" w:themeColor="text1"/>
                <w:lang w:val="uk-UA"/>
              </w:rPr>
              <w:br w:type="page"/>
            </w:r>
            <w:r w:rsidRPr="00587BD5">
              <w:rPr>
                <w:rFonts w:ascii="Times New Roman" w:hAnsi="Times New Roman" w:cs="Times New Roman"/>
                <w:color w:val="000000" w:themeColor="text1"/>
                <w:lang w:val="uk-UA"/>
              </w:rPr>
              <w:br w:type="page"/>
            </w:r>
            <w:r w:rsidRPr="00587BD5">
              <w:rPr>
                <w:rFonts w:ascii="Times New Roman" w:hAnsi="Times New Roman" w:cs="Times New Roman"/>
                <w:b/>
                <w:color w:val="000000" w:themeColor="text1"/>
                <w:lang w:val="uk-UA"/>
              </w:rPr>
              <w:br w:type="page"/>
            </w:r>
            <w:r w:rsidRPr="00587BD5">
              <w:rPr>
                <w:rFonts w:ascii="Times New Roman" w:hAnsi="Times New Roman" w:cs="Times New Roman"/>
                <w:color w:val="000000" w:themeColor="text1"/>
                <w:lang w:val="uk-UA"/>
              </w:rPr>
              <w:t xml:space="preserve">           Додаток                                                                              до рішення міської ради  </w:t>
            </w:r>
          </w:p>
          <w:p w:rsidR="000362E6" w:rsidRPr="00587BD5" w:rsidRDefault="000362E6" w:rsidP="00587BD5">
            <w:pPr>
              <w:spacing w:after="0" w:line="240" w:lineRule="auto"/>
              <w:rPr>
                <w:rFonts w:ascii="Times New Roman" w:hAnsi="Times New Roman" w:cs="Times New Roman"/>
                <w:color w:val="000000" w:themeColor="text1"/>
                <w:lang w:val="uk-UA" w:eastAsia="ru-RU"/>
              </w:rPr>
            </w:pPr>
            <w:r w:rsidRPr="00587BD5">
              <w:rPr>
                <w:rFonts w:ascii="Times New Roman" w:hAnsi="Times New Roman" w:cs="Times New Roman"/>
                <w:color w:val="000000" w:themeColor="text1"/>
                <w:lang w:val="uk-UA"/>
              </w:rPr>
              <w:t xml:space="preserve">80-ї сесії 8-го скликання                                                                                                 від </w:t>
            </w:r>
            <w:r w:rsidR="00B20B2B" w:rsidRPr="00587BD5">
              <w:rPr>
                <w:rFonts w:ascii="Times New Roman" w:hAnsi="Times New Roman" w:cs="Times New Roman"/>
                <w:color w:val="000000" w:themeColor="text1"/>
                <w:lang w:val="uk-UA"/>
              </w:rPr>
              <w:t>24.12.2025 р. №1215</w:t>
            </w:r>
          </w:p>
          <w:p w:rsidR="000362E6" w:rsidRPr="00587BD5" w:rsidRDefault="000362E6" w:rsidP="00587BD5">
            <w:pPr>
              <w:suppressAutoHyphens/>
              <w:spacing w:after="0" w:line="240" w:lineRule="auto"/>
              <w:rPr>
                <w:rFonts w:ascii="Times New Roman" w:eastAsia="Times New Roman" w:hAnsi="Times New Roman" w:cs="Times New Roman"/>
                <w:color w:val="000000" w:themeColor="text1"/>
                <w:sz w:val="24"/>
                <w:szCs w:val="24"/>
                <w:lang w:val="uk-UA"/>
              </w:rPr>
            </w:pPr>
          </w:p>
        </w:tc>
      </w:tr>
    </w:tbl>
    <w:p w:rsidR="00894B40" w:rsidRPr="00587BD5" w:rsidRDefault="00894B40" w:rsidP="00242432">
      <w:pPr>
        <w:pStyle w:val="10"/>
      </w:pPr>
    </w:p>
    <w:p w:rsidR="00894B40" w:rsidRPr="00587BD5" w:rsidRDefault="00894B40" w:rsidP="00242432">
      <w:pPr>
        <w:pStyle w:val="10"/>
      </w:pPr>
      <w:r w:rsidRPr="00587BD5">
        <w:t>Цільова програма</w:t>
      </w:r>
    </w:p>
    <w:p w:rsidR="00894B40" w:rsidRPr="00587BD5" w:rsidRDefault="00894B40" w:rsidP="00242432">
      <w:pPr>
        <w:pStyle w:val="10"/>
      </w:pPr>
      <w:proofErr w:type="spellStart"/>
      <w:r w:rsidRPr="00587BD5">
        <w:t>„Власний</w:t>
      </w:r>
      <w:proofErr w:type="spellEnd"/>
      <w:r w:rsidRPr="00587BD5">
        <w:t xml:space="preserve"> дім" на 2026-2030 р</w:t>
      </w:r>
      <w:bookmarkEnd w:id="1"/>
      <w:r w:rsidRPr="00587BD5">
        <w:t>оки</w:t>
      </w:r>
    </w:p>
    <w:p w:rsidR="00894B40" w:rsidRPr="00587BD5" w:rsidRDefault="00894B40" w:rsidP="00242432">
      <w:pPr>
        <w:pStyle w:val="10"/>
      </w:pPr>
      <w:r w:rsidRPr="00587BD5">
        <w:t>Рахівської територіальної громади</w:t>
      </w:r>
    </w:p>
    <w:p w:rsidR="00894B40" w:rsidRPr="00587BD5" w:rsidRDefault="00894B40" w:rsidP="00242432">
      <w:pPr>
        <w:pStyle w:val="10"/>
      </w:pPr>
      <w:bookmarkStart w:id="2" w:name="bookmark2"/>
    </w:p>
    <w:p w:rsidR="000362E6" w:rsidRPr="00587BD5" w:rsidRDefault="000362E6" w:rsidP="00242432">
      <w:pPr>
        <w:pStyle w:val="10"/>
      </w:pPr>
    </w:p>
    <w:p w:rsidR="00894B40" w:rsidRPr="00242432" w:rsidRDefault="000362E6" w:rsidP="00242432">
      <w:pPr>
        <w:pStyle w:val="10"/>
      </w:pPr>
      <w:bookmarkStart w:id="3" w:name="_GoBack"/>
      <w:r w:rsidRPr="00242432">
        <w:t>1.</w:t>
      </w:r>
      <w:r w:rsidR="00894B40" w:rsidRPr="00242432">
        <w:t>Загальні положення</w:t>
      </w:r>
      <w:bookmarkEnd w:id="2"/>
    </w:p>
    <w:bookmarkEnd w:id="3"/>
    <w:p w:rsidR="00894B40" w:rsidRPr="00587BD5" w:rsidRDefault="00894B40" w:rsidP="00242432">
      <w:pPr>
        <w:pStyle w:val="10"/>
      </w:pPr>
    </w:p>
    <w:p w:rsidR="00894B40" w:rsidRPr="00587BD5" w:rsidRDefault="00894B40" w:rsidP="00587BD5">
      <w:pPr>
        <w:pStyle w:val="11"/>
        <w:spacing w:line="240" w:lineRule="auto"/>
        <w:ind w:firstLine="668"/>
        <w:rPr>
          <w:sz w:val="28"/>
          <w:szCs w:val="28"/>
        </w:rPr>
      </w:pPr>
      <w:r w:rsidRPr="00587BD5">
        <w:rPr>
          <w:sz w:val="28"/>
          <w:szCs w:val="28"/>
        </w:rPr>
        <w:t xml:space="preserve">Цільова програма </w:t>
      </w:r>
      <w:proofErr w:type="spellStart"/>
      <w:r w:rsidRPr="00587BD5">
        <w:rPr>
          <w:sz w:val="28"/>
          <w:szCs w:val="28"/>
        </w:rPr>
        <w:t>„Власний</w:t>
      </w:r>
      <w:proofErr w:type="spellEnd"/>
      <w:r w:rsidRPr="00587BD5">
        <w:rPr>
          <w:sz w:val="28"/>
          <w:szCs w:val="28"/>
        </w:rPr>
        <w:t xml:space="preserve"> дім" на 2026-2030 роки Рахівської територіальної громади (надалі - Програма) розроблена відповідно до Указу Президента України від 27 березня 1998 №222/98 </w:t>
      </w:r>
      <w:proofErr w:type="spellStart"/>
      <w:r w:rsidRPr="00587BD5">
        <w:rPr>
          <w:sz w:val="28"/>
          <w:szCs w:val="28"/>
        </w:rPr>
        <w:t>„Про</w:t>
      </w:r>
      <w:proofErr w:type="spellEnd"/>
      <w:r w:rsidRPr="00587BD5">
        <w:rPr>
          <w:sz w:val="28"/>
          <w:szCs w:val="28"/>
        </w:rPr>
        <w:t xml:space="preserve"> заходи щодо підтримки індивідуального житлового будівництва на селі", постанов Кабінету Міністрів України від 3 серпня 1998 року № 1211 </w:t>
      </w:r>
      <w:proofErr w:type="spellStart"/>
      <w:r w:rsidRPr="00587BD5">
        <w:rPr>
          <w:sz w:val="28"/>
          <w:szCs w:val="28"/>
        </w:rPr>
        <w:t>„Про</w:t>
      </w:r>
      <w:proofErr w:type="spellEnd"/>
      <w:r w:rsidRPr="00587BD5">
        <w:rPr>
          <w:sz w:val="28"/>
          <w:szCs w:val="28"/>
        </w:rPr>
        <w:t xml:space="preserve"> затвердження Положення про порядок формування і використання коштів фондів підтримки індивідуального житлового будівництва на селі", від 5 жовтня 1998 року № 1597 </w:t>
      </w:r>
      <w:proofErr w:type="spellStart"/>
      <w:r w:rsidRPr="00587BD5">
        <w:rPr>
          <w:sz w:val="28"/>
          <w:szCs w:val="28"/>
        </w:rPr>
        <w:t>„Про</w:t>
      </w:r>
      <w:proofErr w:type="spellEnd"/>
      <w:r w:rsidRPr="00587BD5">
        <w:rPr>
          <w:sz w:val="28"/>
          <w:szCs w:val="28"/>
        </w:rPr>
        <w:t xml:space="preserve"> затвердження Правил надання довгострокових кредитів індивідуальним забудовникам житла на селі" (зі змінами), а також Правил надання пільгових кредитів за обласною Програмою покращення житлових умов мешканців Закарпатської області та військовослужбовців Збройних Сил України, членів їх сімей ,,Власний дім” (надалі - Правила).</w:t>
      </w: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r w:rsidRPr="00587BD5">
        <w:rPr>
          <w:rFonts w:ascii="Times New Roman" w:hAnsi="Times New Roman" w:cs="Times New Roman"/>
          <w:b w:val="0"/>
          <w:sz w:val="28"/>
          <w:szCs w:val="28"/>
        </w:rPr>
        <w:t>У цій Програмі враховано досвід, набутий під час впровадження в області відповідних програм «Власний дім» з 2000 року.</w:t>
      </w:r>
    </w:p>
    <w:p w:rsidR="00894B40" w:rsidRPr="00587BD5" w:rsidRDefault="00894B40" w:rsidP="00587BD5">
      <w:pPr>
        <w:pStyle w:val="11"/>
        <w:spacing w:line="240" w:lineRule="auto"/>
        <w:ind w:firstLine="668"/>
        <w:rPr>
          <w:sz w:val="28"/>
          <w:szCs w:val="28"/>
        </w:rPr>
      </w:pPr>
      <w:r w:rsidRPr="00587BD5">
        <w:rPr>
          <w:sz w:val="28"/>
          <w:szCs w:val="28"/>
        </w:rPr>
        <w:t xml:space="preserve">Паспорт Програми згідно </w:t>
      </w:r>
      <w:r w:rsidRPr="00587BD5">
        <w:rPr>
          <w:rStyle w:val="24"/>
          <w:sz w:val="28"/>
          <w:szCs w:val="28"/>
        </w:rPr>
        <w:t>додатку І.</w:t>
      </w:r>
      <w:r w:rsidRPr="00587BD5">
        <w:rPr>
          <w:sz w:val="28"/>
          <w:szCs w:val="28"/>
        </w:rPr>
        <w:t xml:space="preserve"> </w:t>
      </w:r>
    </w:p>
    <w:p w:rsidR="00894B40" w:rsidRPr="00587BD5" w:rsidRDefault="00894B40" w:rsidP="00587BD5">
      <w:pPr>
        <w:pStyle w:val="11"/>
        <w:spacing w:line="240" w:lineRule="auto"/>
        <w:ind w:firstLine="668"/>
        <w:rPr>
          <w:sz w:val="28"/>
          <w:szCs w:val="28"/>
        </w:rPr>
      </w:pPr>
    </w:p>
    <w:p w:rsidR="00894B40" w:rsidRPr="00587BD5" w:rsidRDefault="00894B40" w:rsidP="00587BD5">
      <w:pPr>
        <w:pStyle w:val="11"/>
        <w:spacing w:line="240" w:lineRule="auto"/>
        <w:ind w:firstLine="668"/>
        <w:jc w:val="center"/>
        <w:rPr>
          <w:b/>
          <w:sz w:val="28"/>
          <w:szCs w:val="28"/>
        </w:rPr>
      </w:pPr>
      <w:r w:rsidRPr="00587BD5">
        <w:rPr>
          <w:b/>
          <w:sz w:val="28"/>
          <w:szCs w:val="28"/>
        </w:rPr>
        <w:t>2. Визначення проблеми, на розв’язання якої спрямована Програма</w:t>
      </w:r>
    </w:p>
    <w:p w:rsidR="00894B40" w:rsidRPr="00587BD5" w:rsidRDefault="00894B40" w:rsidP="00587BD5">
      <w:pPr>
        <w:pStyle w:val="11"/>
        <w:spacing w:line="240" w:lineRule="auto"/>
        <w:ind w:firstLine="668"/>
        <w:rPr>
          <w:sz w:val="28"/>
          <w:szCs w:val="28"/>
        </w:rPr>
      </w:pPr>
    </w:p>
    <w:p w:rsidR="00894B40" w:rsidRPr="00587BD5" w:rsidRDefault="00894B40" w:rsidP="00587BD5">
      <w:pPr>
        <w:pStyle w:val="11"/>
        <w:spacing w:line="240" w:lineRule="auto"/>
        <w:ind w:firstLine="668"/>
        <w:rPr>
          <w:sz w:val="28"/>
          <w:szCs w:val="28"/>
        </w:rPr>
      </w:pPr>
      <w:r w:rsidRPr="00587BD5">
        <w:rPr>
          <w:sz w:val="28"/>
          <w:szCs w:val="28"/>
        </w:rPr>
        <w:t>Актуальність і доцільність розроблення цієї Програми обумовлені такими факторами:</w:t>
      </w:r>
    </w:p>
    <w:p w:rsidR="00894B40" w:rsidRPr="00587BD5" w:rsidRDefault="00894B40" w:rsidP="00587BD5">
      <w:pPr>
        <w:pStyle w:val="11"/>
        <w:spacing w:line="240" w:lineRule="auto"/>
        <w:ind w:firstLine="668"/>
        <w:rPr>
          <w:sz w:val="28"/>
          <w:szCs w:val="28"/>
        </w:rPr>
      </w:pPr>
      <w:r w:rsidRPr="00587BD5">
        <w:rPr>
          <w:sz w:val="28"/>
          <w:szCs w:val="28"/>
        </w:rPr>
        <w:t>- реалізація завдань з підвищення рівня конкурентоспроможності території громади, розвитку та підвищення стандартів життя на території громади;</w:t>
      </w:r>
    </w:p>
    <w:p w:rsidR="00894B40" w:rsidRPr="00587BD5" w:rsidRDefault="00894B40" w:rsidP="00587BD5">
      <w:pPr>
        <w:pStyle w:val="11"/>
        <w:spacing w:line="240" w:lineRule="auto"/>
        <w:ind w:firstLine="668"/>
        <w:rPr>
          <w:sz w:val="28"/>
          <w:szCs w:val="28"/>
        </w:rPr>
      </w:pPr>
      <w:r w:rsidRPr="00587BD5">
        <w:rPr>
          <w:sz w:val="28"/>
          <w:szCs w:val="28"/>
        </w:rPr>
        <w:t>- гостра необхідність забезпечення та підтримки розвитку інфраструктури, необхідність поліпшення демографічної ситуації та рівня життя населення, якості освітніх та медичних послуг в громаді через забезпечення житлом відповідних спеціалістів;</w:t>
      </w:r>
    </w:p>
    <w:p w:rsidR="00894B40" w:rsidRPr="00587BD5" w:rsidRDefault="00894B40" w:rsidP="00587BD5">
      <w:pPr>
        <w:pStyle w:val="11"/>
        <w:spacing w:line="240" w:lineRule="auto"/>
        <w:ind w:firstLine="668"/>
        <w:rPr>
          <w:sz w:val="28"/>
          <w:szCs w:val="28"/>
        </w:rPr>
      </w:pPr>
      <w:r w:rsidRPr="00587BD5">
        <w:rPr>
          <w:sz w:val="28"/>
          <w:szCs w:val="28"/>
        </w:rPr>
        <w:t>- відсутність інших централізованих програм фінансування будівництва індивідуального житла на території громади за рахунок коштів державного бюджету;</w:t>
      </w:r>
    </w:p>
    <w:p w:rsidR="00894B40" w:rsidRPr="00587BD5" w:rsidRDefault="00894B40" w:rsidP="00587BD5">
      <w:pPr>
        <w:pStyle w:val="11"/>
        <w:spacing w:line="240" w:lineRule="auto"/>
        <w:ind w:firstLine="668"/>
        <w:rPr>
          <w:sz w:val="28"/>
          <w:szCs w:val="28"/>
        </w:rPr>
      </w:pPr>
      <w:r w:rsidRPr="00587BD5">
        <w:rPr>
          <w:sz w:val="28"/>
          <w:szCs w:val="28"/>
        </w:rPr>
        <w:t>- складність отримання та висока вартість банківських кредитів для фінансування індивідуального житлового будівництва та іпотечних кредитів;</w:t>
      </w:r>
    </w:p>
    <w:p w:rsidR="00894B40" w:rsidRPr="00587BD5" w:rsidRDefault="00894B40" w:rsidP="00242432">
      <w:pPr>
        <w:pStyle w:val="10"/>
      </w:pPr>
      <w:r w:rsidRPr="00587BD5">
        <w:lastRenderedPageBreak/>
        <w:t>Програма спрямована на:</w:t>
      </w:r>
    </w:p>
    <w:p w:rsidR="00894B40" w:rsidRPr="00587BD5" w:rsidRDefault="00894B40" w:rsidP="00242432">
      <w:pPr>
        <w:pStyle w:val="10"/>
      </w:pPr>
      <w:r w:rsidRPr="00587BD5">
        <w:t>-    підвищення якості життя населення на території громади;</w:t>
      </w:r>
    </w:p>
    <w:p w:rsidR="00894B40" w:rsidRPr="00587BD5" w:rsidRDefault="00894B40" w:rsidP="00242432">
      <w:pPr>
        <w:pStyle w:val="10"/>
      </w:pPr>
      <w:r w:rsidRPr="00587BD5">
        <w:t>- реалізацію державної політики України в галузі індивідуального житлового будівництва та збільшення його обсягів на території громади;</w:t>
      </w:r>
    </w:p>
    <w:p w:rsidR="00894B40" w:rsidRPr="00587BD5" w:rsidRDefault="00894B40" w:rsidP="00242432">
      <w:pPr>
        <w:pStyle w:val="10"/>
      </w:pPr>
      <w:r w:rsidRPr="00587BD5">
        <w:t>- підвищення рівня привабливості проживання, стандартів життя, поліпшення інженерного забезпечення та благоустрою житла на території громади;</w:t>
      </w:r>
    </w:p>
    <w:p w:rsidR="00894B40" w:rsidRPr="00587BD5" w:rsidRDefault="00894B40" w:rsidP="00242432">
      <w:pPr>
        <w:pStyle w:val="10"/>
      </w:pPr>
      <w:r w:rsidRPr="00587BD5">
        <w:t>-   оновлення або модернізація житлового фонду шляхом надання кредитів на капітальний ремонт та ремонт інженерних мереж;</w:t>
      </w:r>
    </w:p>
    <w:p w:rsidR="00894B40" w:rsidRPr="00587BD5" w:rsidRDefault="00894B40" w:rsidP="00242432">
      <w:pPr>
        <w:pStyle w:val="10"/>
      </w:pPr>
      <w:r w:rsidRPr="00587BD5">
        <w:t>-      залучення різних джерел фінансування на впровадження цієї Програми;</w:t>
      </w:r>
    </w:p>
    <w:p w:rsidR="00894B40" w:rsidRPr="00587BD5" w:rsidRDefault="00894B40" w:rsidP="00242432">
      <w:pPr>
        <w:pStyle w:val="10"/>
      </w:pPr>
      <w:r w:rsidRPr="00587BD5">
        <w:t>- забезпечення пріоритетності в наданні пільгових кредитів військовослужбовцям, ветеранам та їх сім’ям, внутрішньо переміщеним особам, а також громадянам, оселі яких постраждали від стихійного лиха (повені, зсувів, градобою, шторму та ін.).</w:t>
      </w:r>
    </w:p>
    <w:p w:rsidR="00894B40" w:rsidRPr="00587BD5" w:rsidRDefault="00894B40" w:rsidP="00242432">
      <w:pPr>
        <w:pStyle w:val="10"/>
      </w:pPr>
      <w:r w:rsidRPr="00587BD5">
        <w:t xml:space="preserve"> </w:t>
      </w:r>
    </w:p>
    <w:p w:rsidR="00894B40" w:rsidRPr="00587BD5" w:rsidRDefault="00894B40" w:rsidP="00587BD5">
      <w:pPr>
        <w:pStyle w:val="23"/>
        <w:shd w:val="clear" w:color="auto" w:fill="auto"/>
        <w:spacing w:before="0" w:after="0" w:line="240" w:lineRule="auto"/>
        <w:ind w:firstLine="0"/>
        <w:rPr>
          <w:rFonts w:ascii="Times New Roman" w:hAnsi="Times New Roman" w:cs="Times New Roman"/>
          <w:sz w:val="28"/>
          <w:szCs w:val="28"/>
        </w:rPr>
      </w:pPr>
      <w:r w:rsidRPr="00587BD5">
        <w:rPr>
          <w:rFonts w:ascii="Times New Roman" w:hAnsi="Times New Roman" w:cs="Times New Roman"/>
          <w:sz w:val="28"/>
          <w:szCs w:val="28"/>
        </w:rPr>
        <w:t>3. Визначення мети та завдання Програми</w:t>
      </w:r>
    </w:p>
    <w:p w:rsidR="00894B40" w:rsidRPr="00587BD5" w:rsidRDefault="00894B40" w:rsidP="00587BD5">
      <w:pPr>
        <w:pStyle w:val="23"/>
        <w:shd w:val="clear" w:color="auto" w:fill="auto"/>
        <w:spacing w:before="0" w:after="0" w:line="240" w:lineRule="auto"/>
        <w:ind w:firstLine="0"/>
        <w:jc w:val="left"/>
        <w:rPr>
          <w:rFonts w:ascii="Times New Roman" w:hAnsi="Times New Roman" w:cs="Times New Roman"/>
          <w:sz w:val="28"/>
          <w:szCs w:val="28"/>
        </w:rPr>
      </w:pP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r w:rsidRPr="00587BD5">
        <w:rPr>
          <w:rFonts w:ascii="Times New Roman" w:hAnsi="Times New Roman" w:cs="Times New Roman"/>
          <w:b w:val="0"/>
          <w:sz w:val="28"/>
          <w:szCs w:val="28"/>
        </w:rPr>
        <w:t>Метою Програми є забезпечення мобілізації фінансових ресурсів бюджету, які дозволять підвищити рівень розвитку інфраструктури, привабливості проживання, стандартів життя на території громади, поліпшать інженерне забезпечення та благоустрій житла, стимулюватимуть збільшення обсягів індивідуального житлового будівництва, сприятимуть зростанню спроможності та розвитку території громади.</w:t>
      </w: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r w:rsidRPr="00587BD5">
        <w:rPr>
          <w:rFonts w:ascii="Times New Roman" w:hAnsi="Times New Roman" w:cs="Times New Roman"/>
          <w:b w:val="0"/>
          <w:sz w:val="28"/>
          <w:szCs w:val="28"/>
        </w:rPr>
        <w:t>Основне завдання Програми - поліпшення житлових умов сімей, які мешкають на території громади.</w:t>
      </w: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p>
    <w:p w:rsidR="00894B40" w:rsidRPr="00587BD5" w:rsidRDefault="00894B40" w:rsidP="00587BD5">
      <w:pPr>
        <w:pStyle w:val="11"/>
        <w:spacing w:line="240" w:lineRule="auto"/>
        <w:ind w:firstLine="669"/>
        <w:jc w:val="center"/>
        <w:rPr>
          <w:b/>
          <w:sz w:val="28"/>
          <w:szCs w:val="28"/>
        </w:rPr>
      </w:pPr>
      <w:r w:rsidRPr="00587BD5">
        <w:rPr>
          <w:b/>
          <w:sz w:val="28"/>
          <w:szCs w:val="28"/>
        </w:rPr>
        <w:t xml:space="preserve">4. </w:t>
      </w:r>
      <w:r w:rsidR="00B9011A" w:rsidRPr="00587BD5">
        <w:rPr>
          <w:b/>
          <w:sz w:val="28"/>
          <w:szCs w:val="28"/>
        </w:rPr>
        <w:t>Обґрунтування</w:t>
      </w:r>
      <w:r w:rsidRPr="00587BD5">
        <w:rPr>
          <w:b/>
          <w:sz w:val="28"/>
          <w:szCs w:val="28"/>
        </w:rPr>
        <w:t xml:space="preserve"> шляхів і засобів розв’язання проблеми</w:t>
      </w:r>
    </w:p>
    <w:p w:rsidR="00894B40" w:rsidRPr="00587BD5" w:rsidRDefault="00894B40" w:rsidP="00587BD5">
      <w:pPr>
        <w:pStyle w:val="11"/>
        <w:spacing w:line="240" w:lineRule="auto"/>
        <w:ind w:firstLine="669"/>
        <w:jc w:val="center"/>
        <w:rPr>
          <w:sz w:val="28"/>
          <w:szCs w:val="28"/>
        </w:rPr>
      </w:pPr>
    </w:p>
    <w:p w:rsidR="00894B40" w:rsidRPr="00587BD5" w:rsidRDefault="00894B40" w:rsidP="00587BD5">
      <w:pPr>
        <w:pStyle w:val="11"/>
        <w:spacing w:line="240" w:lineRule="auto"/>
        <w:ind w:firstLine="669"/>
        <w:rPr>
          <w:sz w:val="28"/>
          <w:szCs w:val="28"/>
        </w:rPr>
      </w:pPr>
      <w:r w:rsidRPr="00587BD5">
        <w:rPr>
          <w:sz w:val="28"/>
          <w:szCs w:val="28"/>
        </w:rPr>
        <w:t>Оптимальним шляхом розв’язання проблем та досягнення мети є:</w:t>
      </w:r>
    </w:p>
    <w:p w:rsidR="00894B40" w:rsidRPr="00587BD5" w:rsidRDefault="00894B40" w:rsidP="00587BD5">
      <w:pPr>
        <w:pStyle w:val="11"/>
        <w:spacing w:line="240" w:lineRule="auto"/>
        <w:ind w:firstLine="669"/>
        <w:rPr>
          <w:sz w:val="28"/>
          <w:szCs w:val="28"/>
        </w:rPr>
      </w:pPr>
      <w:r w:rsidRPr="00587BD5">
        <w:rPr>
          <w:sz w:val="28"/>
          <w:szCs w:val="28"/>
        </w:rPr>
        <w:t>1) розробка та затвердження цільової програми «Власний дім» на 2026-2030 роки, для забезпечення мобілізації фінансових ресурсів місцевого бюджету з метою фінансування заходів, передбачених Програмою;</w:t>
      </w:r>
    </w:p>
    <w:p w:rsidR="00894B40" w:rsidRPr="00587BD5" w:rsidRDefault="00894B40" w:rsidP="00587BD5">
      <w:pPr>
        <w:pStyle w:val="11"/>
        <w:spacing w:line="240" w:lineRule="auto"/>
        <w:ind w:firstLine="669"/>
        <w:rPr>
          <w:sz w:val="28"/>
          <w:szCs w:val="28"/>
        </w:rPr>
      </w:pPr>
      <w:r w:rsidRPr="00587BD5">
        <w:rPr>
          <w:sz w:val="28"/>
          <w:szCs w:val="28"/>
        </w:rPr>
        <w:t>2) надання фінансової (шляхом кредитування) та організаційної (інформаційний супровід та координація) підтримки індивідуальним забудовникам громади за рахунок коштів державного, обласного бюджетів та бюджету громади;</w:t>
      </w:r>
    </w:p>
    <w:p w:rsidR="00894B40" w:rsidRPr="00587BD5" w:rsidRDefault="00894B40" w:rsidP="00587BD5">
      <w:pPr>
        <w:pStyle w:val="11"/>
        <w:spacing w:line="240" w:lineRule="auto"/>
        <w:ind w:firstLine="669"/>
        <w:rPr>
          <w:sz w:val="28"/>
          <w:szCs w:val="28"/>
        </w:rPr>
      </w:pPr>
      <w:r w:rsidRPr="00587BD5">
        <w:rPr>
          <w:sz w:val="28"/>
          <w:szCs w:val="28"/>
        </w:rPr>
        <w:t>3) запровадження механізму ефективного використання бюджетних коштів за рахунок їх прозорого, неупередженого та раціонального розподілу між індивідуальними забудовниками;</w:t>
      </w:r>
    </w:p>
    <w:p w:rsidR="00894B40" w:rsidRPr="00587BD5" w:rsidRDefault="00894B40" w:rsidP="00587BD5">
      <w:pPr>
        <w:pStyle w:val="11"/>
        <w:spacing w:line="240" w:lineRule="auto"/>
        <w:ind w:firstLine="669"/>
        <w:rPr>
          <w:sz w:val="28"/>
          <w:szCs w:val="28"/>
        </w:rPr>
      </w:pPr>
      <w:r w:rsidRPr="00587BD5">
        <w:rPr>
          <w:sz w:val="28"/>
          <w:szCs w:val="28"/>
        </w:rPr>
        <w:t>4) сприяння розвитку території Рахівської територіальної громади підвищення рівня її спроможності.</w:t>
      </w:r>
    </w:p>
    <w:p w:rsidR="00894B40" w:rsidRPr="00587BD5" w:rsidRDefault="00894B40" w:rsidP="00587BD5">
      <w:pPr>
        <w:pStyle w:val="11"/>
        <w:spacing w:line="240" w:lineRule="auto"/>
        <w:ind w:firstLine="669"/>
        <w:rPr>
          <w:sz w:val="28"/>
          <w:szCs w:val="28"/>
        </w:rPr>
      </w:pPr>
    </w:p>
    <w:p w:rsidR="00894B40" w:rsidRPr="00587BD5" w:rsidRDefault="00894B40" w:rsidP="00242432">
      <w:pPr>
        <w:pStyle w:val="10"/>
      </w:pPr>
      <w:r w:rsidRPr="00587BD5">
        <w:lastRenderedPageBreak/>
        <w:t>5. Обсяги та джерела фінансування Програми</w:t>
      </w:r>
    </w:p>
    <w:p w:rsidR="00894B40" w:rsidRPr="00587BD5" w:rsidRDefault="00894B40" w:rsidP="00242432">
      <w:pPr>
        <w:pStyle w:val="10"/>
      </w:pPr>
    </w:p>
    <w:p w:rsidR="00894B40" w:rsidRPr="00587BD5" w:rsidRDefault="00894B40" w:rsidP="00242432">
      <w:pPr>
        <w:pStyle w:val="10"/>
      </w:pPr>
      <w:r w:rsidRPr="00587BD5">
        <w:t>Джерелом фінансування кредитів індивідуальним забудовникам є кошти з державного, обласного та місцевого бюджетів у пропорціях, визначених Кабінетом Міністрів України. Для фінансування Програми передбачається виділення коштів з бюджету громади відповідно до додатку №</w:t>
      </w:r>
      <w:r w:rsidR="009B2F52" w:rsidRPr="00587BD5">
        <w:t>1</w:t>
      </w:r>
      <w:r w:rsidRPr="00587BD5">
        <w:t>. При цьому повернуті кредитні кошти від позичальників будуть направлені на подальше фінансування Програми.</w:t>
      </w:r>
    </w:p>
    <w:p w:rsidR="00894B40" w:rsidRPr="00587BD5" w:rsidRDefault="00894B40" w:rsidP="00242432">
      <w:pPr>
        <w:pStyle w:val="10"/>
      </w:pPr>
      <w:r w:rsidRPr="00587BD5">
        <w:t>Головним розпорядником коштів місцевого бюджету є Рахівська міська рада.</w:t>
      </w:r>
    </w:p>
    <w:p w:rsidR="00894B40" w:rsidRPr="00587BD5" w:rsidRDefault="00894B40" w:rsidP="00242432">
      <w:pPr>
        <w:pStyle w:val="10"/>
      </w:pPr>
      <w:r w:rsidRPr="00587BD5">
        <w:t>Використання бюджетних коштів здійснюється за процедурою, передбаченою Правилами надання пільгових кредитів затвердженими у обласній Програмі покращення житлових умов мешканців Закарпатської області та військовослужбовців Збройних Сил України, членів їх сімей ,,Власний дім” та відповідно до законодавства.</w:t>
      </w:r>
    </w:p>
    <w:p w:rsidR="00894B40" w:rsidRPr="00587BD5" w:rsidRDefault="00894B40" w:rsidP="00242432">
      <w:pPr>
        <w:pStyle w:val="10"/>
      </w:pPr>
    </w:p>
    <w:p w:rsidR="00894B40" w:rsidRPr="00587BD5" w:rsidRDefault="00894B40" w:rsidP="00242432">
      <w:pPr>
        <w:pStyle w:val="10"/>
      </w:pPr>
      <w:bookmarkStart w:id="4" w:name="n12"/>
      <w:bookmarkEnd w:id="4"/>
      <w:r w:rsidRPr="00587BD5">
        <w:t>6. Кредитування Програми</w:t>
      </w:r>
    </w:p>
    <w:p w:rsidR="00894B40" w:rsidRPr="00587BD5" w:rsidRDefault="00894B40" w:rsidP="00242432">
      <w:pPr>
        <w:pStyle w:val="10"/>
      </w:pPr>
    </w:p>
    <w:p w:rsidR="00894B40" w:rsidRPr="00587BD5" w:rsidRDefault="00894B40" w:rsidP="00587BD5">
      <w:pPr>
        <w:pStyle w:val="11"/>
        <w:shd w:val="clear" w:color="auto" w:fill="auto"/>
        <w:spacing w:line="240" w:lineRule="auto"/>
        <w:ind w:firstLine="669"/>
        <w:rPr>
          <w:sz w:val="28"/>
          <w:szCs w:val="28"/>
        </w:rPr>
      </w:pPr>
      <w:r w:rsidRPr="00587BD5">
        <w:rPr>
          <w:sz w:val="28"/>
          <w:szCs w:val="28"/>
        </w:rPr>
        <w:t>Програма передбачає надання пільгових (під 3 відсотки річних)</w:t>
      </w:r>
      <w:r w:rsidRPr="00587BD5">
        <w:t xml:space="preserve"> </w:t>
      </w:r>
      <w:r w:rsidRPr="00587BD5">
        <w:rPr>
          <w:sz w:val="28"/>
          <w:szCs w:val="28"/>
        </w:rPr>
        <w:t xml:space="preserve">довгострокових кредитів за наступними напрямками: </w:t>
      </w:r>
    </w:p>
    <w:p w:rsidR="00894B40" w:rsidRPr="00587BD5" w:rsidRDefault="00894B40" w:rsidP="00587BD5">
      <w:pPr>
        <w:pStyle w:val="11"/>
        <w:spacing w:line="240" w:lineRule="auto"/>
        <w:ind w:firstLine="668"/>
        <w:rPr>
          <w:sz w:val="28"/>
          <w:szCs w:val="28"/>
        </w:rPr>
      </w:pPr>
      <w:r w:rsidRPr="00587BD5">
        <w:rPr>
          <w:sz w:val="28"/>
          <w:szCs w:val="28"/>
        </w:rPr>
        <w:t xml:space="preserve">- будівництво нового житла; </w:t>
      </w:r>
    </w:p>
    <w:p w:rsidR="00894B40" w:rsidRPr="00587BD5" w:rsidRDefault="00894B40" w:rsidP="00587BD5">
      <w:pPr>
        <w:pStyle w:val="11"/>
        <w:spacing w:line="240" w:lineRule="auto"/>
        <w:ind w:firstLine="668"/>
        <w:rPr>
          <w:sz w:val="28"/>
          <w:szCs w:val="28"/>
        </w:rPr>
      </w:pPr>
      <w:r w:rsidRPr="00587BD5">
        <w:rPr>
          <w:sz w:val="28"/>
          <w:szCs w:val="28"/>
        </w:rPr>
        <w:t xml:space="preserve">- добудова, реконструкція, капітальний ремонт житла; </w:t>
      </w:r>
    </w:p>
    <w:p w:rsidR="00894B40" w:rsidRPr="00587BD5" w:rsidRDefault="00894B40" w:rsidP="00587BD5">
      <w:pPr>
        <w:pStyle w:val="11"/>
        <w:spacing w:line="240" w:lineRule="auto"/>
        <w:ind w:firstLine="668"/>
        <w:rPr>
          <w:sz w:val="28"/>
          <w:szCs w:val="28"/>
        </w:rPr>
      </w:pPr>
      <w:r w:rsidRPr="00587BD5">
        <w:rPr>
          <w:sz w:val="28"/>
          <w:szCs w:val="28"/>
        </w:rPr>
        <w:t>- придбання готового або незавершеного будівництвом житла (будинку або квартири);</w:t>
      </w:r>
    </w:p>
    <w:p w:rsidR="00894B40" w:rsidRPr="00587BD5" w:rsidRDefault="00894B40" w:rsidP="00587BD5">
      <w:pPr>
        <w:pStyle w:val="11"/>
        <w:spacing w:line="240" w:lineRule="auto"/>
        <w:ind w:firstLine="668"/>
        <w:rPr>
          <w:sz w:val="28"/>
          <w:szCs w:val="28"/>
        </w:rPr>
      </w:pPr>
      <w:r w:rsidRPr="00587BD5">
        <w:rPr>
          <w:sz w:val="28"/>
          <w:szCs w:val="28"/>
        </w:rPr>
        <w:t>- будівництво інженерних мереж: газопостачання,  водопостачання (у тому числі системи фільтрації та очищення води), водовідведення, електрозабезпечення (у тому числі встановлення електрогенераторів та інших резервних джерел живлення), опалення (у тому числі встановлення твердопаливного котла, топки та ін.).</w:t>
      </w:r>
    </w:p>
    <w:p w:rsidR="00894B40" w:rsidRPr="00587BD5" w:rsidRDefault="00894B40" w:rsidP="00587BD5">
      <w:pPr>
        <w:pStyle w:val="11"/>
        <w:spacing w:line="240" w:lineRule="auto"/>
        <w:ind w:firstLine="668"/>
        <w:rPr>
          <w:sz w:val="28"/>
          <w:szCs w:val="28"/>
        </w:rPr>
      </w:pPr>
      <w:r w:rsidRPr="00587BD5">
        <w:rPr>
          <w:sz w:val="28"/>
          <w:szCs w:val="28"/>
        </w:rPr>
        <w:t xml:space="preserve">- впровадження </w:t>
      </w:r>
      <w:proofErr w:type="spellStart"/>
      <w:r w:rsidRPr="00587BD5">
        <w:rPr>
          <w:sz w:val="28"/>
          <w:szCs w:val="28"/>
        </w:rPr>
        <w:t>енергоефективних</w:t>
      </w:r>
      <w:proofErr w:type="spellEnd"/>
      <w:r w:rsidRPr="00587BD5">
        <w:rPr>
          <w:sz w:val="28"/>
          <w:szCs w:val="28"/>
        </w:rPr>
        <w:t xml:space="preserve"> та енергозберігаючих заходів, в тому числі утеплення фасаду, даху, заміну зовнішніх дверей та вікон будинку або квартири.</w:t>
      </w:r>
    </w:p>
    <w:p w:rsidR="00894B40" w:rsidRPr="00587BD5" w:rsidRDefault="00894B40" w:rsidP="00587BD5">
      <w:pPr>
        <w:pStyle w:val="11"/>
        <w:spacing w:line="240" w:lineRule="auto"/>
        <w:ind w:firstLine="668"/>
        <w:rPr>
          <w:sz w:val="28"/>
          <w:szCs w:val="28"/>
        </w:rPr>
      </w:pPr>
      <w:r w:rsidRPr="00587BD5">
        <w:rPr>
          <w:sz w:val="28"/>
          <w:szCs w:val="28"/>
        </w:rPr>
        <w:t>Суми, терміни повернення, відсоткові ставки та інші умови отримання пільгових кредитів зазначені в діючих Правилах надання пільгових кредитів затверджених обласною Програмою покращення житлових умов мешканців Закарпатської області та військовослужбовців Збройних Сил України, членів їх сімей ,,Власний дім”.</w:t>
      </w:r>
    </w:p>
    <w:p w:rsidR="00894B40" w:rsidRPr="00587BD5" w:rsidRDefault="00894B40" w:rsidP="00587BD5">
      <w:pPr>
        <w:pStyle w:val="11"/>
        <w:spacing w:line="240" w:lineRule="auto"/>
        <w:ind w:firstLine="668"/>
        <w:rPr>
          <w:sz w:val="28"/>
          <w:szCs w:val="28"/>
        </w:rPr>
      </w:pPr>
      <w:r w:rsidRPr="00587BD5">
        <w:rPr>
          <w:sz w:val="28"/>
          <w:szCs w:val="28"/>
        </w:rPr>
        <w:t>Реалізація Програми здійснюється Обласним «Фондом інвестування об’єктів соціальної сфери та промисловості» створеним відповідно до розпорядження голови облдержадміністрації від 21.04.1999 року №166.</w:t>
      </w:r>
    </w:p>
    <w:p w:rsidR="00894B40" w:rsidRPr="00587BD5" w:rsidRDefault="00894B40" w:rsidP="00587BD5">
      <w:pPr>
        <w:pStyle w:val="11"/>
        <w:spacing w:line="240" w:lineRule="auto"/>
        <w:ind w:firstLine="668"/>
        <w:rPr>
          <w:b/>
          <w:sz w:val="28"/>
          <w:szCs w:val="28"/>
        </w:rPr>
      </w:pPr>
    </w:p>
    <w:p w:rsidR="00894B40" w:rsidRPr="00587BD5" w:rsidRDefault="00894B40" w:rsidP="00587BD5">
      <w:pPr>
        <w:pStyle w:val="23"/>
        <w:numPr>
          <w:ilvl w:val="0"/>
          <w:numId w:val="3"/>
        </w:numPr>
        <w:shd w:val="clear" w:color="auto" w:fill="auto"/>
        <w:spacing w:before="0" w:after="0" w:line="240" w:lineRule="auto"/>
        <w:ind w:left="0"/>
        <w:rPr>
          <w:rFonts w:ascii="Times New Roman" w:hAnsi="Times New Roman" w:cs="Times New Roman"/>
          <w:sz w:val="28"/>
          <w:szCs w:val="28"/>
        </w:rPr>
      </w:pPr>
      <w:r w:rsidRPr="00587BD5">
        <w:rPr>
          <w:rFonts w:ascii="Times New Roman" w:hAnsi="Times New Roman" w:cs="Times New Roman"/>
          <w:sz w:val="28"/>
          <w:szCs w:val="28"/>
        </w:rPr>
        <w:t>Очікувані результати</w:t>
      </w:r>
    </w:p>
    <w:p w:rsidR="00894B40" w:rsidRPr="00587BD5" w:rsidRDefault="00894B40" w:rsidP="00587BD5">
      <w:pPr>
        <w:pStyle w:val="23"/>
        <w:shd w:val="clear" w:color="auto" w:fill="auto"/>
        <w:spacing w:before="0" w:after="0" w:line="240" w:lineRule="auto"/>
        <w:ind w:firstLine="0"/>
        <w:jc w:val="left"/>
        <w:rPr>
          <w:rFonts w:ascii="Times New Roman" w:hAnsi="Times New Roman" w:cs="Times New Roman"/>
          <w:sz w:val="12"/>
          <w:szCs w:val="12"/>
        </w:rPr>
      </w:pP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r w:rsidRPr="00587BD5">
        <w:rPr>
          <w:rFonts w:ascii="Times New Roman" w:hAnsi="Times New Roman" w:cs="Times New Roman"/>
          <w:b w:val="0"/>
          <w:sz w:val="28"/>
          <w:szCs w:val="28"/>
        </w:rPr>
        <w:t xml:space="preserve">У ході реалізації Програми передбачається будівництво нових та завершення розпочатих будівництв, облаштування інженерними мережами та </w:t>
      </w:r>
      <w:proofErr w:type="spellStart"/>
      <w:r w:rsidRPr="00587BD5">
        <w:rPr>
          <w:rFonts w:ascii="Times New Roman" w:hAnsi="Times New Roman" w:cs="Times New Roman"/>
          <w:b w:val="0"/>
          <w:sz w:val="28"/>
          <w:szCs w:val="28"/>
        </w:rPr>
        <w:t>енергоефективними</w:t>
      </w:r>
      <w:proofErr w:type="spellEnd"/>
      <w:r w:rsidRPr="00587BD5">
        <w:rPr>
          <w:rFonts w:ascii="Times New Roman" w:hAnsi="Times New Roman" w:cs="Times New Roman"/>
          <w:b w:val="0"/>
          <w:sz w:val="28"/>
          <w:szCs w:val="28"/>
        </w:rPr>
        <w:t xml:space="preserve">, енергозберігаючими технологіями житлових будинків, створення тимчасових робочих місць на території Рахівської територіальної </w:t>
      </w:r>
      <w:r w:rsidRPr="00587BD5">
        <w:rPr>
          <w:rFonts w:ascii="Times New Roman" w:hAnsi="Times New Roman" w:cs="Times New Roman"/>
          <w:b w:val="0"/>
          <w:sz w:val="28"/>
          <w:szCs w:val="28"/>
        </w:rPr>
        <w:lastRenderedPageBreak/>
        <w:t xml:space="preserve">громади. </w:t>
      </w:r>
    </w:p>
    <w:p w:rsidR="00894B40" w:rsidRPr="00587BD5" w:rsidRDefault="00894B40" w:rsidP="00587BD5">
      <w:pPr>
        <w:pStyle w:val="11"/>
        <w:spacing w:line="240" w:lineRule="auto"/>
        <w:ind w:firstLine="668"/>
        <w:rPr>
          <w:sz w:val="28"/>
          <w:szCs w:val="28"/>
        </w:rPr>
      </w:pPr>
    </w:p>
    <w:p w:rsidR="00894B40" w:rsidRPr="00587BD5" w:rsidRDefault="00894B40" w:rsidP="00587BD5">
      <w:pPr>
        <w:pStyle w:val="23"/>
        <w:shd w:val="clear" w:color="auto" w:fill="auto"/>
        <w:tabs>
          <w:tab w:val="left" w:pos="1731"/>
        </w:tabs>
        <w:spacing w:before="0" w:after="0" w:line="240" w:lineRule="auto"/>
        <w:ind w:firstLine="0"/>
        <w:rPr>
          <w:rFonts w:ascii="Times New Roman" w:hAnsi="Times New Roman" w:cs="Times New Roman"/>
          <w:sz w:val="28"/>
          <w:szCs w:val="28"/>
        </w:rPr>
      </w:pPr>
      <w:r w:rsidRPr="00587BD5">
        <w:rPr>
          <w:rFonts w:ascii="Times New Roman" w:hAnsi="Times New Roman" w:cs="Times New Roman"/>
          <w:sz w:val="28"/>
          <w:szCs w:val="28"/>
        </w:rPr>
        <w:t>8. Координація та контроль за ходом виконання Програми</w:t>
      </w:r>
    </w:p>
    <w:p w:rsidR="00894B40" w:rsidRPr="00587BD5" w:rsidRDefault="00894B40" w:rsidP="00587BD5">
      <w:pPr>
        <w:pStyle w:val="23"/>
        <w:shd w:val="clear" w:color="auto" w:fill="auto"/>
        <w:tabs>
          <w:tab w:val="left" w:pos="1731"/>
        </w:tabs>
        <w:spacing w:before="0" w:after="0" w:line="240" w:lineRule="auto"/>
        <w:ind w:firstLine="0"/>
        <w:jc w:val="both"/>
        <w:rPr>
          <w:rFonts w:ascii="Times New Roman" w:hAnsi="Times New Roman" w:cs="Times New Roman"/>
          <w:sz w:val="28"/>
          <w:szCs w:val="28"/>
        </w:rPr>
      </w:pPr>
    </w:p>
    <w:p w:rsidR="00894B40" w:rsidRPr="00587BD5" w:rsidRDefault="00894B40" w:rsidP="00587BD5">
      <w:pPr>
        <w:pStyle w:val="23"/>
        <w:shd w:val="clear" w:color="auto" w:fill="auto"/>
        <w:spacing w:before="0" w:after="0" w:line="240" w:lineRule="auto"/>
        <w:ind w:firstLine="580"/>
        <w:jc w:val="both"/>
        <w:rPr>
          <w:rFonts w:ascii="Times New Roman" w:hAnsi="Times New Roman" w:cs="Times New Roman"/>
          <w:b w:val="0"/>
          <w:sz w:val="28"/>
          <w:szCs w:val="28"/>
        </w:rPr>
      </w:pPr>
      <w:r w:rsidRPr="00587BD5">
        <w:rPr>
          <w:rFonts w:ascii="Times New Roman" w:hAnsi="Times New Roman" w:cs="Times New Roman"/>
          <w:b w:val="0"/>
          <w:sz w:val="28"/>
          <w:szCs w:val="28"/>
        </w:rPr>
        <w:t>Координація, контроль та організація з виконання Програми покладається на Рахівську міську</w:t>
      </w:r>
      <w:r w:rsidR="00C7237F" w:rsidRPr="00587BD5">
        <w:rPr>
          <w:rFonts w:ascii="Times New Roman" w:hAnsi="Times New Roman" w:cs="Times New Roman"/>
          <w:b w:val="0"/>
          <w:sz w:val="28"/>
          <w:szCs w:val="28"/>
        </w:rPr>
        <w:t xml:space="preserve"> раду, виконавчий комітет ради </w:t>
      </w:r>
      <w:r w:rsidRPr="00587BD5">
        <w:rPr>
          <w:rFonts w:ascii="Times New Roman" w:hAnsi="Times New Roman" w:cs="Times New Roman"/>
          <w:b w:val="0"/>
          <w:sz w:val="28"/>
          <w:szCs w:val="28"/>
        </w:rPr>
        <w:t xml:space="preserve">та обласний фонд інвестування об’єктів соціальної сфери та промисловості (надалі – Фонд). </w:t>
      </w:r>
    </w:p>
    <w:p w:rsidR="00894B40" w:rsidRPr="00587BD5" w:rsidRDefault="00894B40" w:rsidP="00587BD5">
      <w:pPr>
        <w:pStyle w:val="11"/>
        <w:shd w:val="clear" w:color="auto" w:fill="auto"/>
        <w:spacing w:line="240" w:lineRule="auto"/>
        <w:rPr>
          <w:sz w:val="28"/>
          <w:szCs w:val="28"/>
        </w:rPr>
      </w:pPr>
      <w:r w:rsidRPr="00587BD5">
        <w:rPr>
          <w:sz w:val="28"/>
          <w:szCs w:val="28"/>
        </w:rPr>
        <w:t>Фонд здійснює консультування потенційних позичальників, координує збір документів та здійснює інший технічний і фінансовий супровід до отримання і після отримання кредиту.</w:t>
      </w:r>
    </w:p>
    <w:p w:rsidR="00894B40" w:rsidRPr="00587BD5" w:rsidRDefault="00894B40" w:rsidP="00587BD5">
      <w:pPr>
        <w:pStyle w:val="11"/>
        <w:shd w:val="clear" w:color="auto" w:fill="auto"/>
        <w:spacing w:line="240" w:lineRule="auto"/>
        <w:rPr>
          <w:sz w:val="28"/>
          <w:szCs w:val="28"/>
        </w:rPr>
      </w:pPr>
      <w:r w:rsidRPr="00587BD5">
        <w:rPr>
          <w:sz w:val="28"/>
          <w:szCs w:val="28"/>
        </w:rPr>
        <w:t>Фонд юридично забезпечує повне виконання зобов’язань та повернення позичальниками коштів до бюджету ради (громади).</w:t>
      </w:r>
    </w:p>
    <w:p w:rsidR="008D643A" w:rsidRPr="00587BD5" w:rsidRDefault="008D643A" w:rsidP="00587BD5">
      <w:pPr>
        <w:pStyle w:val="11"/>
        <w:shd w:val="clear" w:color="auto" w:fill="auto"/>
        <w:spacing w:line="240" w:lineRule="auto"/>
        <w:rPr>
          <w:sz w:val="28"/>
          <w:szCs w:val="28"/>
        </w:rPr>
      </w:pPr>
    </w:p>
    <w:p w:rsidR="00894B40" w:rsidRPr="00587BD5" w:rsidRDefault="00894B40" w:rsidP="00242432">
      <w:pPr>
        <w:pStyle w:val="10"/>
      </w:pPr>
      <w:r w:rsidRPr="00587BD5">
        <w:t xml:space="preserve">Фонд інформує раду про стан реалізації Програми. </w:t>
      </w:r>
    </w:p>
    <w:p w:rsidR="00894B40" w:rsidRPr="00587BD5" w:rsidRDefault="00894B40" w:rsidP="00587BD5">
      <w:pPr>
        <w:pStyle w:val="11"/>
        <w:shd w:val="clear" w:color="auto" w:fill="auto"/>
        <w:spacing w:line="240" w:lineRule="auto"/>
        <w:jc w:val="left"/>
        <w:rPr>
          <w:sz w:val="28"/>
          <w:szCs w:val="28"/>
        </w:rPr>
      </w:pPr>
    </w:p>
    <w:p w:rsidR="00894B40" w:rsidRPr="00587BD5" w:rsidRDefault="00894B40" w:rsidP="00587BD5">
      <w:pPr>
        <w:pStyle w:val="11"/>
        <w:shd w:val="clear" w:color="auto" w:fill="auto"/>
        <w:spacing w:line="240" w:lineRule="auto"/>
        <w:jc w:val="left"/>
        <w:rPr>
          <w:sz w:val="28"/>
          <w:szCs w:val="28"/>
        </w:rPr>
      </w:pPr>
    </w:p>
    <w:p w:rsidR="00894B40" w:rsidRPr="00587BD5" w:rsidRDefault="00894B40" w:rsidP="00587BD5">
      <w:pPr>
        <w:pStyle w:val="11"/>
        <w:shd w:val="clear" w:color="auto" w:fill="auto"/>
        <w:spacing w:line="240" w:lineRule="auto"/>
        <w:jc w:val="left"/>
        <w:rPr>
          <w:sz w:val="28"/>
          <w:szCs w:val="28"/>
        </w:rPr>
      </w:pPr>
    </w:p>
    <w:p w:rsidR="00894B40" w:rsidRPr="00587BD5" w:rsidRDefault="00894B40" w:rsidP="00587BD5">
      <w:pPr>
        <w:spacing w:after="0" w:line="240" w:lineRule="auto"/>
        <w:rPr>
          <w:rFonts w:ascii="Times New Roman" w:hAnsi="Times New Roman" w:cs="Times New Roman"/>
          <w:sz w:val="28"/>
          <w:szCs w:val="28"/>
          <w:lang w:val="uk-UA"/>
        </w:rPr>
      </w:pPr>
    </w:p>
    <w:p w:rsidR="00894B40" w:rsidRPr="00587BD5" w:rsidRDefault="00894B40" w:rsidP="00587BD5">
      <w:pPr>
        <w:spacing w:after="0" w:line="240" w:lineRule="auto"/>
        <w:rPr>
          <w:rFonts w:ascii="Times New Roman" w:hAnsi="Times New Roman" w:cs="Times New Roman"/>
          <w:sz w:val="28"/>
          <w:szCs w:val="28"/>
          <w:lang w:val="uk-UA"/>
        </w:rPr>
      </w:pPr>
      <w:r w:rsidRPr="00587BD5">
        <w:rPr>
          <w:rFonts w:ascii="Times New Roman" w:hAnsi="Times New Roman" w:cs="Times New Roman"/>
          <w:sz w:val="28"/>
          <w:szCs w:val="28"/>
          <w:lang w:val="uk-UA"/>
        </w:rPr>
        <w:tab/>
        <w:t xml:space="preserve"> </w:t>
      </w:r>
    </w:p>
    <w:p w:rsidR="00894B40" w:rsidRPr="00587BD5" w:rsidRDefault="00894B40" w:rsidP="00587BD5">
      <w:pPr>
        <w:spacing w:after="0" w:line="240" w:lineRule="auto"/>
        <w:rPr>
          <w:rFonts w:ascii="Times New Roman" w:hAnsi="Times New Roman" w:cs="Times New Roman"/>
          <w:lang w:val="uk-UA"/>
        </w:rPr>
      </w:pPr>
    </w:p>
    <w:p w:rsidR="00322EBD" w:rsidRPr="00587BD5" w:rsidRDefault="00894B40" w:rsidP="00587BD5">
      <w:pPr>
        <w:spacing w:after="0" w:line="240" w:lineRule="auto"/>
        <w:rPr>
          <w:rFonts w:ascii="Times New Roman" w:eastAsia="Times New Roman" w:hAnsi="Times New Roman" w:cs="Times New Roman"/>
          <w:color w:val="000000" w:themeColor="text1"/>
          <w:sz w:val="32"/>
          <w:szCs w:val="26"/>
          <w:lang w:val="uk-UA" w:eastAsia="ru-RU"/>
        </w:rPr>
        <w:sectPr w:rsidR="00322EBD" w:rsidRPr="00587BD5" w:rsidSect="00587BD5">
          <w:pgSz w:w="11906" w:h="16838"/>
          <w:pgMar w:top="709" w:right="707" w:bottom="993" w:left="1701" w:header="708" w:footer="708" w:gutter="0"/>
          <w:cols w:space="720"/>
        </w:sectPr>
      </w:pPr>
      <w:r w:rsidRPr="00587BD5">
        <w:rPr>
          <w:rFonts w:ascii="Times New Roman" w:hAnsi="Times New Roman" w:cs="Times New Roman"/>
          <w:lang w:val="uk-UA"/>
        </w:rPr>
        <w:br w:type="page"/>
      </w:r>
    </w:p>
    <w:tbl>
      <w:tblPr>
        <w:tblW w:w="0" w:type="auto"/>
        <w:jc w:val="right"/>
        <w:tblInd w:w="-207" w:type="dxa"/>
        <w:tblLook w:val="01E0" w:firstRow="1" w:lastRow="1" w:firstColumn="1" w:lastColumn="1" w:noHBand="0" w:noVBand="0"/>
      </w:tblPr>
      <w:tblGrid>
        <w:gridCol w:w="2763"/>
      </w:tblGrid>
      <w:tr w:rsidR="00322EBD" w:rsidRPr="00587BD5" w:rsidTr="00C161AD">
        <w:trPr>
          <w:trHeight w:val="846"/>
          <w:jc w:val="right"/>
        </w:trPr>
        <w:tc>
          <w:tcPr>
            <w:tcW w:w="2763" w:type="dxa"/>
          </w:tcPr>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color w:val="000000" w:themeColor="text1"/>
                <w:lang w:val="uk-UA" w:eastAsia="uk-UA"/>
              </w:rPr>
              <w:lastRenderedPageBreak/>
              <w:br w:type="page"/>
            </w:r>
            <w:r w:rsidRPr="00587BD5">
              <w:rPr>
                <w:rFonts w:ascii="Times New Roman" w:hAnsi="Times New Roman" w:cs="Times New Roman"/>
                <w:color w:val="000000" w:themeColor="text1"/>
                <w:lang w:val="uk-UA" w:eastAsia="uk-UA"/>
              </w:rPr>
              <w:br w:type="page"/>
            </w:r>
            <w:r w:rsidRPr="00587BD5">
              <w:rPr>
                <w:rFonts w:ascii="Times New Roman" w:hAnsi="Times New Roman" w:cs="Times New Roman"/>
                <w:color w:val="000000" w:themeColor="text1"/>
                <w:lang w:val="uk-UA"/>
              </w:rPr>
              <w:br w:type="page"/>
            </w:r>
            <w:r w:rsidRPr="00587BD5">
              <w:rPr>
                <w:rFonts w:ascii="Times New Roman" w:hAnsi="Times New Roman" w:cs="Times New Roman"/>
                <w:b/>
                <w:color w:val="000000" w:themeColor="text1"/>
                <w:lang w:val="uk-UA"/>
              </w:rPr>
              <w:br w:type="page"/>
            </w:r>
            <w:r w:rsidRPr="00587BD5">
              <w:rPr>
                <w:rFonts w:ascii="Times New Roman" w:hAnsi="Times New Roman" w:cs="Times New Roman"/>
                <w:b/>
                <w:color w:val="000000" w:themeColor="text1"/>
                <w:sz w:val="24"/>
                <w:szCs w:val="24"/>
                <w:lang w:val="uk-UA"/>
              </w:rPr>
              <w:t xml:space="preserve">Додаток  №1   </w:t>
            </w:r>
          </w:p>
          <w:p w:rsidR="00322EBD" w:rsidRPr="00587BD5" w:rsidRDefault="00322EBD" w:rsidP="00587BD5">
            <w:pPr>
              <w:spacing w:after="0" w:line="240" w:lineRule="auto"/>
              <w:jc w:val="center"/>
              <w:rPr>
                <w:rFonts w:ascii="Times New Roman" w:eastAsia="Times New Roman" w:hAnsi="Times New Roman" w:cs="Times New Roman"/>
                <w:color w:val="000000" w:themeColor="text1"/>
                <w:lang w:val="uk-UA"/>
              </w:rPr>
            </w:pPr>
            <w:r w:rsidRPr="00587BD5">
              <w:rPr>
                <w:rFonts w:ascii="Times New Roman" w:hAnsi="Times New Roman" w:cs="Times New Roman"/>
                <w:b/>
                <w:color w:val="000000" w:themeColor="text1"/>
                <w:sz w:val="24"/>
                <w:szCs w:val="24"/>
                <w:lang w:val="uk-UA"/>
              </w:rPr>
              <w:t xml:space="preserve">  до програми</w:t>
            </w:r>
          </w:p>
        </w:tc>
      </w:tr>
    </w:tbl>
    <w:p w:rsidR="00322EBD" w:rsidRPr="00587BD5" w:rsidRDefault="00322EBD" w:rsidP="00587BD5">
      <w:pPr>
        <w:spacing w:after="0" w:line="240" w:lineRule="auto"/>
        <w:rPr>
          <w:rFonts w:ascii="Times New Roman" w:hAnsi="Times New Roman" w:cs="Times New Roman"/>
          <w:b/>
          <w:color w:val="000000" w:themeColor="text1"/>
          <w:sz w:val="32"/>
          <w:szCs w:val="32"/>
          <w:lang w:val="uk-UA"/>
        </w:rPr>
      </w:pPr>
    </w:p>
    <w:p w:rsidR="00322EBD" w:rsidRPr="00587BD5" w:rsidRDefault="00322EBD" w:rsidP="00587BD5">
      <w:pPr>
        <w:pStyle w:val="a4"/>
        <w:spacing w:after="0" w:line="240" w:lineRule="auto"/>
        <w:rPr>
          <w:color w:val="000000" w:themeColor="text1"/>
        </w:rPr>
      </w:pPr>
    </w:p>
    <w:tbl>
      <w:tblPr>
        <w:tblW w:w="148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6"/>
        <w:gridCol w:w="1275"/>
        <w:gridCol w:w="1417"/>
        <w:gridCol w:w="1276"/>
        <w:gridCol w:w="1276"/>
        <w:gridCol w:w="1275"/>
        <w:gridCol w:w="1418"/>
        <w:gridCol w:w="1420"/>
      </w:tblGrid>
      <w:tr w:rsidR="00322EBD" w:rsidRPr="00587BD5" w:rsidTr="00D3131E">
        <w:trPr>
          <w:cantSplit/>
        </w:trPr>
        <w:tc>
          <w:tcPr>
            <w:tcW w:w="5526" w:type="dxa"/>
            <w:vMerge w:val="restart"/>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Показники: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Один.</w:t>
            </w:r>
          </w:p>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виміру</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                                        За роками</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322EBD" w:rsidRPr="00587BD5" w:rsidRDefault="00322EBD" w:rsidP="00587BD5">
            <w:pPr>
              <w:tabs>
                <w:tab w:val="left" w:pos="5520"/>
              </w:tabs>
              <w:spacing w:after="0" w:line="240" w:lineRule="auto"/>
              <w:rPr>
                <w:rFonts w:ascii="Times New Roman" w:hAnsi="Times New Roman" w:cs="Times New Roman"/>
                <w:b/>
                <w:caps/>
                <w:color w:val="000000" w:themeColor="text1"/>
                <w:sz w:val="24"/>
                <w:szCs w:val="24"/>
                <w:lang w:val="uk-UA"/>
              </w:rPr>
            </w:pPr>
            <w:r w:rsidRPr="00587BD5">
              <w:rPr>
                <w:rFonts w:ascii="Times New Roman" w:hAnsi="Times New Roman" w:cs="Times New Roman"/>
                <w:b/>
                <w:caps/>
                <w:color w:val="000000" w:themeColor="text1"/>
                <w:sz w:val="24"/>
                <w:szCs w:val="24"/>
                <w:lang w:val="uk-UA"/>
              </w:rPr>
              <w:t>Всього:</w:t>
            </w:r>
          </w:p>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r>
      <w:tr w:rsidR="00322EBD" w:rsidRPr="00587BD5" w:rsidTr="00D3131E">
        <w:trPr>
          <w:cantSplit/>
        </w:trPr>
        <w:tc>
          <w:tcPr>
            <w:tcW w:w="5526"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2028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2029</w:t>
            </w:r>
          </w:p>
        </w:tc>
        <w:tc>
          <w:tcPr>
            <w:tcW w:w="1418" w:type="dxa"/>
            <w:tcBorders>
              <w:top w:val="single" w:sz="4" w:space="0" w:color="auto"/>
              <w:left w:val="single" w:sz="4" w:space="0" w:color="auto"/>
              <w:bottom w:val="single" w:sz="4" w:space="0" w:color="auto"/>
              <w:right w:val="single" w:sz="4" w:space="0" w:color="auto"/>
            </w:tcBorders>
            <w:hideMark/>
          </w:tcPr>
          <w:p w:rsidR="00D3131E" w:rsidRPr="00587BD5" w:rsidRDefault="00322EBD" w:rsidP="00587BD5">
            <w:pPr>
              <w:tabs>
                <w:tab w:val="left" w:pos="5520"/>
              </w:tabs>
              <w:spacing w:after="0" w:line="240" w:lineRule="auto"/>
              <w:jc w:val="center"/>
              <w:rPr>
                <w:rFonts w:ascii="Times New Roman" w:hAnsi="Times New Roman" w:cs="Times New Roman"/>
                <w:b/>
                <w:color w:val="000000" w:themeColor="text1"/>
                <w:sz w:val="12"/>
                <w:szCs w:val="24"/>
                <w:lang w:val="uk-UA"/>
              </w:rPr>
            </w:pPr>
            <w:r w:rsidRPr="00587BD5">
              <w:rPr>
                <w:rFonts w:ascii="Times New Roman" w:hAnsi="Times New Roman" w:cs="Times New Roman"/>
                <w:b/>
                <w:color w:val="000000" w:themeColor="text1"/>
                <w:sz w:val="24"/>
                <w:szCs w:val="24"/>
                <w:lang w:val="uk-UA"/>
              </w:rPr>
              <w:t xml:space="preserve">  </w:t>
            </w:r>
          </w:p>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2030</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color w:val="000000" w:themeColor="text1"/>
                <w:sz w:val="24"/>
                <w:szCs w:val="24"/>
                <w:lang w:val="uk-UA"/>
              </w:rPr>
            </w:pPr>
          </w:p>
        </w:tc>
      </w:tr>
      <w:tr w:rsidR="00322EBD" w:rsidRPr="00587BD5" w:rsidTr="00D3131E">
        <w:trPr>
          <w:cantSplit/>
          <w:trHeight w:val="251"/>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pStyle w:val="5"/>
              <w:spacing w:before="0"/>
              <w:rPr>
                <w:rFonts w:ascii="Times New Roman" w:hAnsi="Times New Roman" w:cs="Times New Roman"/>
                <w:color w:val="000000" w:themeColor="text1"/>
                <w:lang w:eastAsia="en-US"/>
              </w:rPr>
            </w:pPr>
            <w:r w:rsidRPr="00587BD5">
              <w:rPr>
                <w:rFonts w:ascii="Times New Roman" w:hAnsi="Times New Roman" w:cs="Times New Roman"/>
                <w:color w:val="000000" w:themeColor="text1"/>
                <w:lang w:eastAsia="en-US"/>
              </w:rPr>
              <w:t xml:space="preserve">1. Фінансування </w:t>
            </w:r>
            <w:r w:rsidRPr="00587BD5">
              <w:rPr>
                <w:rFonts w:ascii="Times New Roman" w:hAnsi="Times New Roman" w:cs="Times New Roman"/>
                <w:caps/>
                <w:color w:val="000000" w:themeColor="text1"/>
                <w:lang w:eastAsia="en-US"/>
              </w:rPr>
              <w:t>п</w:t>
            </w:r>
            <w:r w:rsidRPr="00587BD5">
              <w:rPr>
                <w:rFonts w:ascii="Times New Roman" w:hAnsi="Times New Roman" w:cs="Times New Roman"/>
                <w:color w:val="000000" w:themeColor="text1"/>
                <w:lang w:eastAsia="en-US"/>
              </w:rPr>
              <w:t>рограми:</w:t>
            </w:r>
          </w:p>
        </w:tc>
        <w:tc>
          <w:tcPr>
            <w:tcW w:w="1275"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20"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r>
      <w:tr w:rsidR="00322EBD" w:rsidRPr="00587BD5" w:rsidTr="00D3131E">
        <w:trPr>
          <w:cantSplit/>
          <w:trHeight w:val="271"/>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Кошти міського бюджету</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тис. грн.</w:t>
            </w:r>
          </w:p>
        </w:tc>
        <w:tc>
          <w:tcPr>
            <w:tcW w:w="1417"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65</w:t>
            </w:r>
            <w:r w:rsidR="00322EBD" w:rsidRPr="00587BD5">
              <w:rPr>
                <w:rFonts w:ascii="Times New Roman" w:hAnsi="Times New Roman" w:cs="Times New Roman"/>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7</w:t>
            </w:r>
            <w:r w:rsidR="00322EBD" w:rsidRPr="00587BD5">
              <w:rPr>
                <w:rFonts w:ascii="Times New Roman" w:hAnsi="Times New Roman" w:cs="Times New Roman"/>
                <w:color w:val="000000" w:themeColor="text1"/>
                <w:sz w:val="24"/>
                <w:szCs w:val="24"/>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7</w:t>
            </w:r>
            <w:r w:rsidR="00322EBD" w:rsidRPr="00587BD5">
              <w:rPr>
                <w:rFonts w:ascii="Times New Roman" w:hAnsi="Times New Roman" w:cs="Times New Roman"/>
                <w:color w:val="000000" w:themeColor="text1"/>
                <w:sz w:val="24"/>
                <w:szCs w:val="24"/>
                <w:lang w:val="uk-UA"/>
              </w:rPr>
              <w:t>50</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82</w:t>
            </w:r>
            <w:r w:rsidR="00322EBD" w:rsidRPr="00587BD5">
              <w:rPr>
                <w:rFonts w:ascii="Times New Roman" w:hAnsi="Times New Roman" w:cs="Times New Roman"/>
                <w:color w:val="000000" w:themeColor="text1"/>
                <w:sz w:val="24"/>
                <w:szCs w:val="24"/>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88</w:t>
            </w:r>
            <w:r w:rsidR="00322EBD" w:rsidRPr="00587BD5">
              <w:rPr>
                <w:rFonts w:ascii="Times New Roman" w:hAnsi="Times New Roman" w:cs="Times New Roman"/>
                <w:color w:val="000000" w:themeColor="text1"/>
                <w:sz w:val="24"/>
                <w:szCs w:val="24"/>
                <w:lang w:val="uk-UA"/>
              </w:rPr>
              <w:t>0</w:t>
            </w:r>
          </w:p>
        </w:tc>
        <w:tc>
          <w:tcPr>
            <w:tcW w:w="1420"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380</w:t>
            </w:r>
            <w:r w:rsidR="00322EBD" w:rsidRPr="00587BD5">
              <w:rPr>
                <w:rFonts w:ascii="Times New Roman" w:hAnsi="Times New Roman" w:cs="Times New Roman"/>
                <w:color w:val="000000" w:themeColor="text1"/>
                <w:sz w:val="24"/>
                <w:szCs w:val="24"/>
                <w:lang w:val="uk-UA"/>
              </w:rPr>
              <w:t>0</w:t>
            </w:r>
            <w:r w:rsidRPr="00587BD5">
              <w:rPr>
                <w:rFonts w:ascii="Times New Roman" w:hAnsi="Times New Roman" w:cs="Times New Roman"/>
                <w:color w:val="000000" w:themeColor="text1"/>
                <w:sz w:val="24"/>
                <w:szCs w:val="24"/>
                <w:lang w:val="uk-UA"/>
              </w:rPr>
              <w:t>.0</w:t>
            </w:r>
          </w:p>
        </w:tc>
      </w:tr>
      <w:tr w:rsidR="00322EBD" w:rsidRPr="00587BD5" w:rsidTr="00D3131E">
        <w:trPr>
          <w:cantSplit/>
          <w:trHeight w:val="290"/>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Кошти прокредитовані Фондом інвестування із обласного бюджету</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тис. грн.</w:t>
            </w:r>
          </w:p>
        </w:tc>
        <w:tc>
          <w:tcPr>
            <w:tcW w:w="1417"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130</w:t>
            </w:r>
            <w:r w:rsidR="00322EBD" w:rsidRPr="00587BD5">
              <w:rPr>
                <w:rFonts w:ascii="Times New Roman" w:hAnsi="Times New Roman" w:cs="Times New Roman"/>
                <w:color w:val="000000" w:themeColor="text1"/>
                <w:sz w:val="24"/>
                <w:szCs w:val="24"/>
                <w:lang w:val="uk-UA"/>
              </w:rPr>
              <w:t>0</w:t>
            </w:r>
            <w:r w:rsidRPr="00587BD5">
              <w:rPr>
                <w:rFonts w:ascii="Times New Roman" w:hAnsi="Times New Roman" w:cs="Times New Roman"/>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14</w:t>
            </w:r>
            <w:r w:rsidR="00322EBD" w:rsidRPr="00587BD5">
              <w:rPr>
                <w:rFonts w:ascii="Times New Roman" w:hAnsi="Times New Roman" w:cs="Times New Roman"/>
                <w:color w:val="000000" w:themeColor="text1"/>
                <w:sz w:val="24"/>
                <w:szCs w:val="24"/>
                <w:lang w:val="uk-UA"/>
              </w:rPr>
              <w:t>00</w:t>
            </w:r>
            <w:r w:rsidRPr="00587BD5">
              <w:rPr>
                <w:rFonts w:ascii="Times New Roman" w:hAnsi="Times New Roman" w:cs="Times New Roman"/>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150</w:t>
            </w:r>
            <w:r w:rsidR="00322EBD" w:rsidRPr="00587BD5">
              <w:rPr>
                <w:rFonts w:ascii="Times New Roman" w:hAnsi="Times New Roman" w:cs="Times New Roman"/>
                <w:color w:val="000000" w:themeColor="text1"/>
                <w:sz w:val="24"/>
                <w:szCs w:val="24"/>
                <w:lang w:val="uk-UA"/>
              </w:rPr>
              <w:t>0</w:t>
            </w:r>
            <w:r w:rsidRPr="00587BD5">
              <w:rPr>
                <w:rFonts w:ascii="Times New Roman" w:hAnsi="Times New Roman" w:cs="Times New Roman"/>
                <w:color w:val="000000" w:themeColor="text1"/>
                <w:sz w:val="24"/>
                <w:szCs w:val="24"/>
                <w:lang w:val="uk-UA"/>
              </w:rPr>
              <w:t>.0</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164</w:t>
            </w:r>
            <w:r w:rsidR="00322EBD" w:rsidRPr="00587BD5">
              <w:rPr>
                <w:rFonts w:ascii="Times New Roman" w:hAnsi="Times New Roman" w:cs="Times New Roman"/>
                <w:color w:val="000000" w:themeColor="text1"/>
                <w:sz w:val="24"/>
                <w:szCs w:val="24"/>
                <w:lang w:val="uk-UA"/>
              </w:rPr>
              <w:t>0</w:t>
            </w:r>
            <w:r w:rsidRPr="00587BD5">
              <w:rPr>
                <w:rFonts w:ascii="Times New Roman" w:hAnsi="Times New Roman" w:cs="Times New Roman"/>
                <w:color w:val="000000" w:themeColor="text1"/>
                <w:sz w:val="24"/>
                <w:szCs w:val="24"/>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1760,0</w:t>
            </w:r>
          </w:p>
        </w:tc>
        <w:tc>
          <w:tcPr>
            <w:tcW w:w="1420"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7600.0</w:t>
            </w:r>
          </w:p>
        </w:tc>
      </w:tr>
      <w:tr w:rsidR="00322EBD" w:rsidRPr="00587BD5" w:rsidTr="00D3131E">
        <w:trPr>
          <w:cantSplit/>
          <w:trHeight w:val="208"/>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    В</w:t>
            </w:r>
            <w:r w:rsidRPr="00587BD5">
              <w:rPr>
                <w:rFonts w:ascii="Times New Roman" w:hAnsi="Times New Roman" w:cs="Times New Roman"/>
                <w:b/>
                <w:caps/>
                <w:color w:val="000000" w:themeColor="text1"/>
                <w:sz w:val="24"/>
                <w:szCs w:val="24"/>
                <w:lang w:val="uk-UA"/>
              </w:rPr>
              <w:t>сього</w:t>
            </w:r>
            <w:r w:rsidRPr="00587BD5">
              <w:rPr>
                <w:rFonts w:ascii="Times New Roman" w:hAnsi="Times New Roman" w:cs="Times New Roman"/>
                <w:b/>
                <w:color w:val="000000" w:themeColor="text1"/>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тис. </w:t>
            </w:r>
            <w:proofErr w:type="spellStart"/>
            <w:r w:rsidRPr="00587BD5">
              <w:rPr>
                <w:rFonts w:ascii="Times New Roman" w:hAnsi="Times New Roman" w:cs="Times New Roman"/>
                <w:b/>
                <w:color w:val="000000" w:themeColor="text1"/>
                <w:sz w:val="24"/>
                <w:szCs w:val="24"/>
                <w:lang w:val="uk-UA"/>
              </w:rPr>
              <w:t>грн</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1950.0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21</w:t>
            </w:r>
            <w:r w:rsidR="00322EBD" w:rsidRPr="00587BD5">
              <w:rPr>
                <w:rFonts w:ascii="Times New Roman" w:hAnsi="Times New Roman" w:cs="Times New Roman"/>
                <w:b/>
                <w:color w:val="000000" w:themeColor="text1"/>
                <w:sz w:val="24"/>
                <w:szCs w:val="24"/>
                <w:lang w:val="uk-UA"/>
              </w:rPr>
              <w:t>00</w:t>
            </w:r>
            <w:r w:rsidRPr="00587BD5">
              <w:rPr>
                <w:rFonts w:ascii="Times New Roman" w:hAnsi="Times New Roman" w:cs="Times New Roman"/>
                <w:b/>
                <w:color w:val="000000" w:themeColor="text1"/>
                <w:sz w:val="24"/>
                <w:szCs w:val="24"/>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1400</w:t>
            </w:r>
            <w:r w:rsidR="00D3131E" w:rsidRPr="00587BD5">
              <w:rPr>
                <w:rFonts w:ascii="Times New Roman" w:hAnsi="Times New Roman" w:cs="Times New Roman"/>
                <w:b/>
                <w:color w:val="000000" w:themeColor="text1"/>
                <w:sz w:val="24"/>
                <w:szCs w:val="24"/>
                <w:lang w:val="uk-UA"/>
              </w:rPr>
              <w:t>.0</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246</w:t>
            </w:r>
            <w:r w:rsidR="00322EBD" w:rsidRPr="00587BD5">
              <w:rPr>
                <w:rFonts w:ascii="Times New Roman" w:hAnsi="Times New Roman" w:cs="Times New Roman"/>
                <w:b/>
                <w:color w:val="000000" w:themeColor="text1"/>
                <w:sz w:val="24"/>
                <w:szCs w:val="24"/>
                <w:lang w:val="uk-UA"/>
              </w:rPr>
              <w:t>0</w:t>
            </w:r>
            <w:r w:rsidRPr="00587BD5">
              <w:rPr>
                <w:rFonts w:ascii="Times New Roman" w:hAnsi="Times New Roman" w:cs="Times New Roman"/>
                <w:b/>
                <w:color w:val="000000" w:themeColor="text1"/>
                <w:sz w:val="24"/>
                <w:szCs w:val="24"/>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264</w:t>
            </w:r>
            <w:r w:rsidR="00322EBD" w:rsidRPr="00587BD5">
              <w:rPr>
                <w:rFonts w:ascii="Times New Roman" w:hAnsi="Times New Roman" w:cs="Times New Roman"/>
                <w:b/>
                <w:color w:val="000000" w:themeColor="text1"/>
                <w:sz w:val="24"/>
                <w:szCs w:val="24"/>
                <w:lang w:val="uk-UA"/>
              </w:rPr>
              <w:t>0</w:t>
            </w:r>
            <w:r w:rsidR="00D3131E" w:rsidRPr="00587BD5">
              <w:rPr>
                <w:rFonts w:ascii="Times New Roman" w:hAnsi="Times New Roman" w:cs="Times New Roman"/>
                <w:b/>
                <w:color w:val="000000" w:themeColor="text1"/>
                <w:sz w:val="24"/>
                <w:szCs w:val="24"/>
                <w:lang w:val="uk-UA"/>
              </w:rPr>
              <w:t>.0</w:t>
            </w:r>
          </w:p>
        </w:tc>
        <w:tc>
          <w:tcPr>
            <w:tcW w:w="1420" w:type="dxa"/>
            <w:tcBorders>
              <w:top w:val="single" w:sz="4" w:space="0" w:color="auto"/>
              <w:left w:val="single" w:sz="4" w:space="0" w:color="auto"/>
              <w:bottom w:val="single" w:sz="4" w:space="0" w:color="auto"/>
              <w:right w:val="single" w:sz="4" w:space="0" w:color="auto"/>
            </w:tcBorders>
            <w:hideMark/>
          </w:tcPr>
          <w:p w:rsidR="00322EBD"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114</w:t>
            </w:r>
            <w:r w:rsidR="00322EBD" w:rsidRPr="00587BD5">
              <w:rPr>
                <w:rFonts w:ascii="Times New Roman" w:hAnsi="Times New Roman" w:cs="Times New Roman"/>
                <w:b/>
                <w:color w:val="000000" w:themeColor="text1"/>
                <w:sz w:val="24"/>
                <w:szCs w:val="24"/>
                <w:lang w:val="uk-UA"/>
              </w:rPr>
              <w:t>00</w:t>
            </w:r>
            <w:r w:rsidR="00D3131E" w:rsidRPr="00587BD5">
              <w:rPr>
                <w:rFonts w:ascii="Times New Roman" w:hAnsi="Times New Roman" w:cs="Times New Roman"/>
                <w:b/>
                <w:color w:val="000000" w:themeColor="text1"/>
                <w:sz w:val="24"/>
                <w:szCs w:val="24"/>
                <w:lang w:val="uk-UA"/>
              </w:rPr>
              <w:t>.0</w:t>
            </w:r>
          </w:p>
        </w:tc>
      </w:tr>
      <w:tr w:rsidR="00322EBD" w:rsidRPr="00587BD5" w:rsidTr="00D3131E">
        <w:trPr>
          <w:cantSplit/>
          <w:trHeight w:val="292"/>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b/>
                <w:bCs/>
                <w:color w:val="000000" w:themeColor="text1"/>
                <w:sz w:val="24"/>
                <w:szCs w:val="24"/>
                <w:lang w:val="uk-UA"/>
              </w:rPr>
              <w:t xml:space="preserve">2. Кредитування </w:t>
            </w:r>
            <w:r w:rsidRPr="00587BD5">
              <w:rPr>
                <w:rFonts w:ascii="Times New Roman" w:hAnsi="Times New Roman" w:cs="Times New Roman"/>
                <w:b/>
                <w:bCs/>
                <w:caps/>
                <w:color w:val="000000" w:themeColor="text1"/>
                <w:sz w:val="24"/>
                <w:szCs w:val="24"/>
                <w:lang w:val="uk-UA"/>
              </w:rPr>
              <w:t>п</w:t>
            </w:r>
            <w:r w:rsidRPr="00587BD5">
              <w:rPr>
                <w:rFonts w:ascii="Times New Roman" w:hAnsi="Times New Roman" w:cs="Times New Roman"/>
                <w:b/>
                <w:bCs/>
                <w:color w:val="000000" w:themeColor="text1"/>
                <w:sz w:val="24"/>
                <w:szCs w:val="24"/>
                <w:lang w:val="uk-UA"/>
              </w:rPr>
              <w:t>рограми:</w:t>
            </w:r>
          </w:p>
        </w:tc>
        <w:tc>
          <w:tcPr>
            <w:tcW w:w="1275"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c>
          <w:tcPr>
            <w:tcW w:w="1420" w:type="dxa"/>
            <w:tcBorders>
              <w:top w:val="sing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p>
        </w:tc>
      </w:tr>
      <w:tr w:rsidR="008D5502" w:rsidRPr="00587BD5" w:rsidTr="00AD5821">
        <w:trPr>
          <w:cantSplit/>
          <w:trHeight w:val="420"/>
        </w:trPr>
        <w:tc>
          <w:tcPr>
            <w:tcW w:w="5526" w:type="dxa"/>
            <w:tcBorders>
              <w:top w:val="single" w:sz="4" w:space="0" w:color="auto"/>
              <w:left w:val="single" w:sz="4" w:space="0" w:color="auto"/>
              <w:bottom w:val="single" w:sz="4" w:space="0" w:color="auto"/>
              <w:right w:val="single" w:sz="4" w:space="0" w:color="auto"/>
            </w:tcBorders>
            <w:vAlign w:val="center"/>
            <w:hideMark/>
          </w:tcPr>
          <w:p w:rsidR="008D5502" w:rsidRPr="00587BD5" w:rsidRDefault="008D5502"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Добудова, реконструкція, капітальний ремонт житла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тис. </w:t>
            </w:r>
            <w:proofErr w:type="spellStart"/>
            <w:r w:rsidRPr="00587BD5">
              <w:rPr>
                <w:rFonts w:ascii="Times New Roman" w:hAnsi="Times New Roman" w:cs="Times New Roman"/>
                <w:b/>
                <w:color w:val="000000" w:themeColor="text1"/>
                <w:sz w:val="24"/>
                <w:szCs w:val="24"/>
                <w:lang w:val="uk-UA"/>
              </w:rPr>
              <w:t>грн</w:t>
            </w:r>
            <w:proofErr w:type="spellEnd"/>
          </w:p>
        </w:tc>
        <w:tc>
          <w:tcPr>
            <w:tcW w:w="1417" w:type="dxa"/>
            <w:vMerge w:val="restart"/>
            <w:tcBorders>
              <w:top w:val="nil"/>
              <w:left w:val="single" w:sz="4" w:space="0" w:color="auto"/>
              <w:bottom w:val="single" w:sz="4" w:space="0" w:color="auto"/>
              <w:right w:val="single" w:sz="4" w:space="0" w:color="auto"/>
            </w:tcBorders>
            <w:vAlign w:val="center"/>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1950.0</w:t>
            </w:r>
          </w:p>
        </w:tc>
        <w:tc>
          <w:tcPr>
            <w:tcW w:w="1276" w:type="dxa"/>
            <w:vMerge w:val="restart"/>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10"/>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2100.0</w:t>
            </w:r>
          </w:p>
        </w:tc>
        <w:tc>
          <w:tcPr>
            <w:tcW w:w="1276" w:type="dxa"/>
            <w:vMerge w:val="restart"/>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12"/>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1400.0</w:t>
            </w:r>
          </w:p>
        </w:tc>
        <w:tc>
          <w:tcPr>
            <w:tcW w:w="1275" w:type="dxa"/>
            <w:vMerge w:val="restart"/>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12"/>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2460.0</w:t>
            </w:r>
          </w:p>
        </w:tc>
        <w:tc>
          <w:tcPr>
            <w:tcW w:w="1418" w:type="dxa"/>
            <w:vMerge w:val="restart"/>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12"/>
                <w:szCs w:val="12"/>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2640.0</w:t>
            </w:r>
          </w:p>
        </w:tc>
        <w:tc>
          <w:tcPr>
            <w:tcW w:w="1420" w:type="dxa"/>
            <w:vMerge w:val="restart"/>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12"/>
                <w:szCs w:val="12"/>
                <w:lang w:val="uk-UA"/>
              </w:rPr>
            </w:pPr>
          </w:p>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11400.0</w:t>
            </w:r>
          </w:p>
        </w:tc>
      </w:tr>
      <w:tr w:rsidR="00322EBD" w:rsidRPr="00587BD5" w:rsidTr="00D3131E">
        <w:trPr>
          <w:cantSplit/>
          <w:trHeight w:val="343"/>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Встановлення, ремонт, заміна даху</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20"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r>
      <w:tr w:rsidR="00322EBD" w:rsidRPr="00587BD5" w:rsidTr="00D3131E">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 xml:space="preserve">Спорудження інженерних мереж (водопроводу, водовідведення, опалення, </w:t>
            </w:r>
            <w:proofErr w:type="spellStart"/>
            <w:r w:rsidRPr="00587BD5">
              <w:rPr>
                <w:rFonts w:ascii="Times New Roman" w:hAnsi="Times New Roman" w:cs="Times New Roman"/>
                <w:color w:val="000000" w:themeColor="text1"/>
                <w:sz w:val="24"/>
                <w:szCs w:val="24"/>
                <w:lang w:val="uk-UA"/>
              </w:rPr>
              <w:t>електрофікації</w:t>
            </w:r>
            <w:proofErr w:type="spellEnd"/>
            <w:r w:rsidRPr="00587BD5">
              <w:rPr>
                <w:rFonts w:ascii="Times New Roman" w:hAnsi="Times New Roman" w:cs="Times New Roman"/>
                <w:color w:val="000000" w:themeColor="text1"/>
                <w:sz w:val="24"/>
                <w:szCs w:val="24"/>
                <w:lang w:val="uk-UA"/>
              </w:rPr>
              <w:t>, газифікації та ін.)</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20"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r>
      <w:tr w:rsidR="00322EBD" w:rsidRPr="00587BD5" w:rsidTr="00D3131E">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Заміна зовнішніх вікон та дверей (на енергозберігаючі)</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20"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r>
      <w:tr w:rsidR="00322EBD" w:rsidRPr="00587BD5" w:rsidTr="00D3131E">
        <w:trPr>
          <w:cantSplit/>
          <w:trHeight w:val="420"/>
        </w:trPr>
        <w:tc>
          <w:tcPr>
            <w:tcW w:w="5526"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Утеплення фасаду, даху</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7" w:type="dxa"/>
            <w:vMerge/>
            <w:tcBorders>
              <w:top w:val="nil"/>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6"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275"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18"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c>
          <w:tcPr>
            <w:tcW w:w="1420" w:type="dxa"/>
            <w:vMerge/>
            <w:tcBorders>
              <w:top w:val="nil"/>
              <w:left w:val="nil"/>
              <w:bottom w:val="single" w:sz="4" w:space="0" w:color="auto"/>
              <w:right w:val="sing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4"/>
                <w:szCs w:val="24"/>
                <w:lang w:val="uk-UA"/>
              </w:rPr>
            </w:pPr>
          </w:p>
        </w:tc>
      </w:tr>
      <w:tr w:rsidR="008D5502" w:rsidRPr="00587BD5" w:rsidTr="005E6FC6">
        <w:trPr>
          <w:cantSplit/>
          <w:trHeight w:val="311"/>
        </w:trPr>
        <w:tc>
          <w:tcPr>
            <w:tcW w:w="5526" w:type="dxa"/>
            <w:tcBorders>
              <w:top w:val="single" w:sz="4" w:space="0" w:color="auto"/>
              <w:left w:val="single" w:sz="4" w:space="0" w:color="auto"/>
              <w:bottom w:val="single" w:sz="4" w:space="0" w:color="auto"/>
              <w:right w:val="single" w:sz="4" w:space="0" w:color="auto"/>
            </w:tcBorders>
            <w:vAlign w:val="center"/>
            <w:hideMark/>
          </w:tcPr>
          <w:p w:rsidR="008D5502" w:rsidRPr="00587BD5" w:rsidRDefault="008D5502" w:rsidP="00587BD5">
            <w:pPr>
              <w:tabs>
                <w:tab w:val="left" w:pos="5520"/>
              </w:tabs>
              <w:spacing w:after="0" w:line="240" w:lineRule="auto"/>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    В</w:t>
            </w:r>
            <w:r w:rsidRPr="00587BD5">
              <w:rPr>
                <w:rFonts w:ascii="Times New Roman" w:hAnsi="Times New Roman" w:cs="Times New Roman"/>
                <w:b/>
                <w:caps/>
                <w:color w:val="000000" w:themeColor="text1"/>
                <w:sz w:val="24"/>
                <w:szCs w:val="24"/>
                <w:lang w:val="uk-UA"/>
              </w:rPr>
              <w:t>сього</w:t>
            </w:r>
            <w:r w:rsidRPr="00587BD5">
              <w:rPr>
                <w:rFonts w:ascii="Times New Roman" w:hAnsi="Times New Roman" w:cs="Times New Roman"/>
                <w:b/>
                <w:color w:val="000000" w:themeColor="text1"/>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 xml:space="preserve">тис. </w:t>
            </w:r>
            <w:proofErr w:type="spellStart"/>
            <w:r w:rsidRPr="00587BD5">
              <w:rPr>
                <w:rFonts w:ascii="Times New Roman" w:hAnsi="Times New Roman" w:cs="Times New Roman"/>
                <w:b/>
                <w:color w:val="000000" w:themeColor="text1"/>
                <w:sz w:val="24"/>
                <w:szCs w:val="24"/>
                <w:lang w:val="uk-UA"/>
              </w:rPr>
              <w:t>грн</w:t>
            </w:r>
            <w:proofErr w:type="spellEnd"/>
          </w:p>
        </w:tc>
        <w:tc>
          <w:tcPr>
            <w:tcW w:w="1417" w:type="dxa"/>
            <w:tcBorders>
              <w:top w:val="nil"/>
              <w:left w:val="single" w:sz="4" w:space="0" w:color="auto"/>
              <w:bottom w:val="single" w:sz="4" w:space="0" w:color="auto"/>
              <w:right w:val="single" w:sz="4" w:space="0" w:color="auto"/>
            </w:tcBorders>
            <w:vAlign w:val="center"/>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1950.0</w:t>
            </w:r>
          </w:p>
        </w:tc>
        <w:tc>
          <w:tcPr>
            <w:tcW w:w="1276" w:type="dxa"/>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2100.0</w:t>
            </w:r>
          </w:p>
        </w:tc>
        <w:tc>
          <w:tcPr>
            <w:tcW w:w="1276" w:type="dxa"/>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1400.0</w:t>
            </w:r>
          </w:p>
        </w:tc>
        <w:tc>
          <w:tcPr>
            <w:tcW w:w="1275" w:type="dxa"/>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2460.0</w:t>
            </w:r>
          </w:p>
        </w:tc>
        <w:tc>
          <w:tcPr>
            <w:tcW w:w="1418" w:type="dxa"/>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2640.0</w:t>
            </w:r>
          </w:p>
        </w:tc>
        <w:tc>
          <w:tcPr>
            <w:tcW w:w="1420" w:type="dxa"/>
            <w:tcBorders>
              <w:top w:val="nil"/>
              <w:left w:val="nil"/>
              <w:bottom w:val="single" w:sz="4" w:space="0" w:color="auto"/>
              <w:right w:val="single" w:sz="4" w:space="0" w:color="auto"/>
            </w:tcBorders>
            <w:hideMark/>
          </w:tcPr>
          <w:p w:rsidR="008D5502" w:rsidRPr="00587BD5" w:rsidRDefault="008D5502"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11400.0</w:t>
            </w:r>
          </w:p>
        </w:tc>
      </w:tr>
      <w:tr w:rsidR="00322EBD" w:rsidRPr="00587BD5" w:rsidTr="00D3131E">
        <w:trPr>
          <w:cantSplit/>
          <w:trHeight w:val="258"/>
        </w:trPr>
        <w:tc>
          <w:tcPr>
            <w:tcW w:w="552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tabs>
                <w:tab w:val="left" w:pos="5520"/>
              </w:tabs>
              <w:spacing w:after="0" w:line="240" w:lineRule="auto"/>
              <w:rPr>
                <w:rFonts w:ascii="Times New Roman" w:hAnsi="Times New Roman" w:cs="Times New Roman"/>
                <w:b/>
                <w:bCs/>
                <w:color w:val="000000" w:themeColor="text1"/>
                <w:sz w:val="24"/>
                <w:szCs w:val="24"/>
                <w:lang w:val="uk-UA"/>
              </w:rPr>
            </w:pPr>
            <w:r w:rsidRPr="00587BD5">
              <w:rPr>
                <w:rFonts w:ascii="Times New Roman" w:hAnsi="Times New Roman" w:cs="Times New Roman"/>
                <w:b/>
                <w:bCs/>
                <w:color w:val="000000" w:themeColor="text1"/>
                <w:sz w:val="24"/>
                <w:szCs w:val="24"/>
                <w:lang w:val="uk-UA"/>
              </w:rPr>
              <w:t>3. Кількість наданих кредитів</w:t>
            </w:r>
          </w:p>
        </w:tc>
        <w:tc>
          <w:tcPr>
            <w:tcW w:w="1275" w:type="dxa"/>
            <w:tcBorders>
              <w:top w:val="single" w:sz="4" w:space="0" w:color="auto"/>
              <w:left w:val="single" w:sz="4" w:space="0" w:color="auto"/>
              <w:bottom w:val="single" w:sz="4" w:space="0" w:color="auto"/>
              <w:right w:val="single" w:sz="4" w:space="0" w:color="auto"/>
            </w:tcBorders>
            <w:hideMark/>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 xml:space="preserve">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spacing w:after="0" w:line="240" w:lineRule="auto"/>
              <w:jc w:val="center"/>
              <w:rPr>
                <w:rFonts w:ascii="Times New Roman" w:hAnsi="Times New Roman" w:cs="Times New Roman"/>
                <w:color w:val="000000" w:themeColor="text1"/>
                <w:sz w:val="24"/>
                <w:szCs w:val="24"/>
                <w:lang w:val="uk-UA"/>
              </w:rPr>
            </w:pPr>
            <w:r w:rsidRPr="00587BD5">
              <w:rPr>
                <w:rFonts w:ascii="Times New Roman" w:hAnsi="Times New Roman" w:cs="Times New Roman"/>
                <w:color w:val="000000" w:themeColor="text1"/>
                <w:sz w:val="24"/>
                <w:szCs w:val="24"/>
                <w:lang w:val="uk-UA"/>
              </w:rPr>
              <w:t>27</w:t>
            </w:r>
          </w:p>
        </w:tc>
        <w:tc>
          <w:tcPr>
            <w:tcW w:w="1420" w:type="dxa"/>
            <w:tcBorders>
              <w:top w:val="single" w:sz="4" w:space="0" w:color="auto"/>
              <w:left w:val="single" w:sz="4" w:space="0" w:color="auto"/>
              <w:bottom w:val="single" w:sz="4" w:space="0" w:color="auto"/>
              <w:right w:val="single" w:sz="4" w:space="0" w:color="auto"/>
            </w:tcBorders>
            <w:vAlign w:val="center"/>
            <w:hideMark/>
          </w:tcPr>
          <w:p w:rsidR="00322EBD" w:rsidRPr="00587BD5" w:rsidRDefault="00322EBD" w:rsidP="00587BD5">
            <w:pPr>
              <w:tabs>
                <w:tab w:val="left" w:pos="5520"/>
              </w:tabs>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b/>
                <w:color w:val="000000" w:themeColor="text1"/>
                <w:sz w:val="24"/>
                <w:szCs w:val="24"/>
                <w:lang w:val="uk-UA"/>
              </w:rPr>
              <w:t>105</w:t>
            </w:r>
          </w:p>
        </w:tc>
      </w:tr>
    </w:tbl>
    <w:p w:rsidR="00322EBD" w:rsidRPr="00587BD5" w:rsidRDefault="00322EBD" w:rsidP="00587BD5">
      <w:pPr>
        <w:spacing w:after="0" w:line="240" w:lineRule="auto"/>
        <w:rPr>
          <w:rFonts w:ascii="Times New Roman" w:hAnsi="Times New Roman" w:cs="Times New Roman"/>
          <w:color w:val="000000" w:themeColor="text1"/>
          <w:sz w:val="26"/>
          <w:lang w:val="uk-UA"/>
        </w:rPr>
      </w:pPr>
    </w:p>
    <w:p w:rsidR="00322EBD" w:rsidRPr="00587BD5" w:rsidRDefault="00322EBD" w:rsidP="00587BD5">
      <w:pPr>
        <w:spacing w:after="0" w:line="240" w:lineRule="auto"/>
        <w:rPr>
          <w:rFonts w:ascii="Times New Roman" w:hAnsi="Times New Roman" w:cs="Times New Roman"/>
          <w:color w:val="000000" w:themeColor="text1"/>
          <w:sz w:val="26"/>
          <w:lang w:val="uk-UA"/>
        </w:rPr>
      </w:pPr>
    </w:p>
    <w:p w:rsidR="00322EBD" w:rsidRPr="00587BD5" w:rsidRDefault="00322EBD" w:rsidP="00587BD5">
      <w:pPr>
        <w:spacing w:after="0" w:line="240" w:lineRule="auto"/>
        <w:rPr>
          <w:rFonts w:ascii="Times New Roman" w:hAnsi="Times New Roman" w:cs="Times New Roman"/>
          <w:color w:val="000000" w:themeColor="text1"/>
          <w:sz w:val="26"/>
          <w:lang w:val="uk-UA"/>
        </w:rPr>
      </w:pPr>
    </w:p>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6"/>
          <w:lang w:val="uk-UA"/>
        </w:rPr>
      </w:pPr>
    </w:p>
    <w:p w:rsidR="00322EBD" w:rsidRPr="00587BD5" w:rsidRDefault="00322EBD" w:rsidP="00587BD5">
      <w:pPr>
        <w:spacing w:after="0" w:line="240" w:lineRule="auto"/>
        <w:rPr>
          <w:rFonts w:ascii="Times New Roman" w:hAnsi="Times New Roman" w:cs="Times New Roman"/>
          <w:color w:val="000000" w:themeColor="text1"/>
          <w:sz w:val="26"/>
          <w:lang w:val="uk-UA"/>
        </w:rPr>
      </w:pPr>
      <w:r w:rsidRPr="00587BD5">
        <w:rPr>
          <w:rFonts w:ascii="Times New Roman" w:hAnsi="Times New Roman" w:cs="Times New Roman"/>
          <w:color w:val="000000" w:themeColor="text1"/>
          <w:sz w:val="26"/>
          <w:lang w:val="uk-UA"/>
        </w:rPr>
        <w:br w:type="page"/>
      </w:r>
    </w:p>
    <w:p w:rsidR="00322EBD" w:rsidRPr="00587BD5" w:rsidRDefault="00322EBD" w:rsidP="00587BD5">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2763"/>
      </w:tblGrid>
      <w:tr w:rsidR="00322EBD" w:rsidRPr="00587BD5" w:rsidTr="00C161AD">
        <w:trPr>
          <w:trHeight w:val="846"/>
          <w:jc w:val="right"/>
        </w:trPr>
        <w:tc>
          <w:tcPr>
            <w:tcW w:w="2763" w:type="dxa"/>
            <w:hideMark/>
          </w:tcPr>
          <w:p w:rsidR="00322EBD" w:rsidRPr="00587BD5" w:rsidRDefault="00322EBD" w:rsidP="00587BD5">
            <w:pPr>
              <w:spacing w:after="0" w:line="240" w:lineRule="auto"/>
              <w:jc w:val="center"/>
              <w:rPr>
                <w:rFonts w:ascii="Times New Roman" w:hAnsi="Times New Roman" w:cs="Times New Roman"/>
                <w:b/>
                <w:color w:val="000000" w:themeColor="text1"/>
                <w:sz w:val="24"/>
                <w:szCs w:val="24"/>
                <w:lang w:val="uk-UA"/>
              </w:rPr>
            </w:pPr>
            <w:r w:rsidRPr="00587BD5">
              <w:rPr>
                <w:rFonts w:ascii="Times New Roman" w:hAnsi="Times New Roman" w:cs="Times New Roman"/>
                <w:color w:val="000000" w:themeColor="text1"/>
                <w:lang w:val="uk-UA" w:eastAsia="uk-UA"/>
              </w:rPr>
              <w:br w:type="page"/>
            </w:r>
            <w:r w:rsidRPr="00587BD5">
              <w:rPr>
                <w:rFonts w:ascii="Times New Roman" w:hAnsi="Times New Roman" w:cs="Times New Roman"/>
                <w:color w:val="000000" w:themeColor="text1"/>
                <w:lang w:val="uk-UA" w:eastAsia="uk-UA"/>
              </w:rPr>
              <w:br w:type="page"/>
            </w:r>
            <w:r w:rsidRPr="00587BD5">
              <w:rPr>
                <w:rFonts w:ascii="Times New Roman" w:hAnsi="Times New Roman" w:cs="Times New Roman"/>
                <w:color w:val="000000" w:themeColor="text1"/>
                <w:lang w:val="uk-UA"/>
              </w:rPr>
              <w:br w:type="page"/>
            </w:r>
            <w:r w:rsidRPr="00587BD5">
              <w:rPr>
                <w:rFonts w:ascii="Times New Roman" w:hAnsi="Times New Roman" w:cs="Times New Roman"/>
                <w:b/>
                <w:color w:val="000000" w:themeColor="text1"/>
                <w:lang w:val="uk-UA"/>
              </w:rPr>
              <w:br w:type="page"/>
            </w:r>
            <w:r w:rsidRPr="00587BD5">
              <w:rPr>
                <w:rFonts w:ascii="Times New Roman" w:hAnsi="Times New Roman" w:cs="Times New Roman"/>
                <w:b/>
                <w:color w:val="000000" w:themeColor="text1"/>
                <w:sz w:val="24"/>
                <w:szCs w:val="24"/>
                <w:lang w:val="uk-UA"/>
              </w:rPr>
              <w:t xml:space="preserve">Додаток №2  </w:t>
            </w:r>
          </w:p>
          <w:p w:rsidR="00322EBD" w:rsidRPr="00587BD5" w:rsidRDefault="00322EBD" w:rsidP="00587BD5">
            <w:pPr>
              <w:spacing w:after="0" w:line="240" w:lineRule="auto"/>
              <w:jc w:val="center"/>
              <w:rPr>
                <w:rFonts w:ascii="Times New Roman" w:eastAsia="Times New Roman" w:hAnsi="Times New Roman" w:cs="Times New Roman"/>
                <w:color w:val="000000" w:themeColor="text1"/>
                <w:lang w:val="uk-UA"/>
              </w:rPr>
            </w:pPr>
            <w:r w:rsidRPr="00587BD5">
              <w:rPr>
                <w:rFonts w:ascii="Times New Roman" w:hAnsi="Times New Roman" w:cs="Times New Roman"/>
                <w:b/>
                <w:color w:val="000000" w:themeColor="text1"/>
                <w:sz w:val="24"/>
                <w:szCs w:val="24"/>
                <w:lang w:val="uk-UA"/>
              </w:rPr>
              <w:t xml:space="preserve">  до програми</w:t>
            </w:r>
          </w:p>
        </w:tc>
      </w:tr>
    </w:tbl>
    <w:p w:rsidR="00322EBD" w:rsidRPr="00587BD5" w:rsidRDefault="00322EBD" w:rsidP="00587BD5">
      <w:pPr>
        <w:spacing w:after="0" w:line="240" w:lineRule="auto"/>
        <w:rPr>
          <w:rFonts w:ascii="Times New Roman" w:hAnsi="Times New Roman" w:cs="Times New Roman"/>
          <w:b/>
          <w:color w:val="000000" w:themeColor="text1"/>
          <w:sz w:val="32"/>
          <w:szCs w:val="32"/>
          <w:lang w:val="uk-UA"/>
        </w:rPr>
      </w:pPr>
    </w:p>
    <w:p w:rsidR="00322EBD" w:rsidRPr="00587BD5" w:rsidRDefault="00322EBD" w:rsidP="00587BD5">
      <w:pPr>
        <w:pStyle w:val="a4"/>
        <w:spacing w:after="0" w:line="240" w:lineRule="auto"/>
        <w:rPr>
          <w:color w:val="000000" w:themeColor="text1"/>
          <w:sz w:val="24"/>
        </w:rPr>
      </w:pPr>
      <w:r w:rsidRPr="00587BD5">
        <w:rPr>
          <w:color w:val="000000" w:themeColor="text1"/>
        </w:rPr>
        <w:t xml:space="preserve">                                                                                                                                                                                      </w:t>
      </w:r>
      <w:r w:rsidRPr="00587BD5">
        <w:rPr>
          <w:color w:val="000000" w:themeColor="text1"/>
          <w:sz w:val="24"/>
        </w:rPr>
        <w:t xml:space="preserve">(тис. </w:t>
      </w:r>
      <w:proofErr w:type="spellStart"/>
      <w:r w:rsidRPr="00587BD5">
        <w:rPr>
          <w:color w:val="000000" w:themeColor="text1"/>
          <w:sz w:val="24"/>
        </w:rPr>
        <w:t>грн</w:t>
      </w:r>
      <w:proofErr w:type="spellEnd"/>
      <w:r w:rsidRPr="00587BD5">
        <w:rPr>
          <w:color w:val="000000" w:themeColor="text1"/>
          <w:sz w:val="24"/>
        </w:rPr>
        <w:t>)</w:t>
      </w:r>
      <w:r w:rsidRPr="00587BD5">
        <w:rPr>
          <w:color w:val="000000" w:themeColor="text1"/>
        </w:rPr>
        <w:t xml:space="preserve">                                                                                                                                              </w:t>
      </w:r>
    </w:p>
    <w:tbl>
      <w:tblPr>
        <w:tblW w:w="146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252"/>
        <w:gridCol w:w="1467"/>
        <w:gridCol w:w="1559"/>
        <w:gridCol w:w="1701"/>
        <w:gridCol w:w="1560"/>
        <w:gridCol w:w="1701"/>
      </w:tblGrid>
      <w:tr w:rsidR="00322EBD" w:rsidRPr="00587BD5" w:rsidTr="00C161AD">
        <w:trPr>
          <w:cantSplit/>
        </w:trPr>
        <w:tc>
          <w:tcPr>
            <w:tcW w:w="5388" w:type="dxa"/>
            <w:vMerge w:val="restart"/>
            <w:tcBorders>
              <w:top w:val="double" w:sz="4" w:space="0" w:color="auto"/>
              <w:left w:val="double" w:sz="4" w:space="0" w:color="auto"/>
              <w:bottom w:val="double" w:sz="4" w:space="0" w:color="auto"/>
              <w:right w:val="double" w:sz="4" w:space="0" w:color="auto"/>
            </w:tcBorders>
            <w:hideMark/>
          </w:tcPr>
          <w:p w:rsidR="00322EBD" w:rsidRPr="00587BD5" w:rsidRDefault="00D3131E" w:rsidP="00587BD5">
            <w:pPr>
              <w:tabs>
                <w:tab w:val="left" w:pos="5520"/>
              </w:tabs>
              <w:spacing w:after="0" w:line="240" w:lineRule="auto"/>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 xml:space="preserve">Джерела фінансування </w:t>
            </w:r>
          </w:p>
        </w:tc>
        <w:tc>
          <w:tcPr>
            <w:tcW w:w="7539" w:type="dxa"/>
            <w:gridSpan w:val="5"/>
            <w:tcBorders>
              <w:top w:val="double" w:sz="4" w:space="0" w:color="auto"/>
              <w:left w:val="double" w:sz="4" w:space="0" w:color="auto"/>
              <w:bottom w:val="single" w:sz="4" w:space="0" w:color="auto"/>
              <w:right w:val="double" w:sz="4" w:space="0" w:color="auto"/>
            </w:tcBorders>
            <w:hideMark/>
          </w:tcPr>
          <w:p w:rsidR="00322EBD" w:rsidRPr="00587BD5" w:rsidRDefault="00322EBD"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 xml:space="preserve">За роками </w:t>
            </w:r>
          </w:p>
        </w:tc>
        <w:tc>
          <w:tcPr>
            <w:tcW w:w="1701" w:type="dxa"/>
            <w:vMerge w:val="restart"/>
            <w:tcBorders>
              <w:top w:val="double" w:sz="4" w:space="0" w:color="auto"/>
              <w:left w:val="double" w:sz="4" w:space="0" w:color="auto"/>
              <w:bottom w:val="double" w:sz="4" w:space="0" w:color="auto"/>
              <w:right w:val="double" w:sz="4" w:space="0" w:color="auto"/>
            </w:tcBorders>
            <w:hideMark/>
          </w:tcPr>
          <w:p w:rsidR="00322EBD" w:rsidRPr="00587BD5" w:rsidRDefault="00322EBD"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aps/>
                <w:color w:val="000000" w:themeColor="text1"/>
                <w:sz w:val="28"/>
                <w:szCs w:val="28"/>
                <w:lang w:val="uk-UA"/>
              </w:rPr>
              <w:t>Усього</w:t>
            </w:r>
            <w:r w:rsidRPr="00587BD5">
              <w:rPr>
                <w:rFonts w:ascii="Times New Roman" w:hAnsi="Times New Roman" w:cs="Times New Roman"/>
                <w:b/>
                <w:color w:val="000000" w:themeColor="text1"/>
                <w:sz w:val="28"/>
                <w:szCs w:val="28"/>
                <w:lang w:val="uk-UA"/>
              </w:rPr>
              <w:t>:</w:t>
            </w:r>
          </w:p>
        </w:tc>
      </w:tr>
      <w:tr w:rsidR="00322EBD" w:rsidRPr="00587BD5" w:rsidTr="00C161AD">
        <w:trPr>
          <w:cantSplit/>
          <w:trHeight w:val="3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8"/>
                <w:szCs w:val="28"/>
                <w:lang w:val="uk-UA"/>
              </w:rPr>
            </w:pPr>
          </w:p>
        </w:tc>
        <w:tc>
          <w:tcPr>
            <w:tcW w:w="1252" w:type="dxa"/>
            <w:tcBorders>
              <w:top w:val="single" w:sz="4" w:space="0" w:color="auto"/>
              <w:left w:val="single" w:sz="4" w:space="0" w:color="auto"/>
              <w:bottom w:val="doub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2026</w:t>
            </w:r>
          </w:p>
        </w:tc>
        <w:tc>
          <w:tcPr>
            <w:tcW w:w="1467" w:type="dxa"/>
            <w:tcBorders>
              <w:top w:val="single" w:sz="4" w:space="0" w:color="auto"/>
              <w:left w:val="single" w:sz="4" w:space="0" w:color="auto"/>
              <w:bottom w:val="double" w:sz="4" w:space="0" w:color="auto"/>
              <w:right w:val="single" w:sz="4" w:space="0" w:color="auto"/>
            </w:tcBorders>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2027</w:t>
            </w:r>
          </w:p>
        </w:tc>
        <w:tc>
          <w:tcPr>
            <w:tcW w:w="1559" w:type="dxa"/>
            <w:tcBorders>
              <w:top w:val="single" w:sz="4" w:space="0" w:color="auto"/>
              <w:left w:val="single" w:sz="4" w:space="0" w:color="auto"/>
              <w:bottom w:val="doub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2028</w:t>
            </w:r>
          </w:p>
        </w:tc>
        <w:tc>
          <w:tcPr>
            <w:tcW w:w="1701" w:type="dxa"/>
            <w:tcBorders>
              <w:top w:val="single" w:sz="4" w:space="0" w:color="auto"/>
              <w:left w:val="single" w:sz="4" w:space="0" w:color="auto"/>
              <w:bottom w:val="double" w:sz="4" w:space="0" w:color="auto"/>
              <w:right w:val="sing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2029</w:t>
            </w:r>
          </w:p>
        </w:tc>
        <w:tc>
          <w:tcPr>
            <w:tcW w:w="1560" w:type="dxa"/>
            <w:tcBorders>
              <w:top w:val="single" w:sz="4" w:space="0" w:color="auto"/>
              <w:left w:val="single" w:sz="4" w:space="0" w:color="auto"/>
              <w:bottom w:val="double" w:sz="4" w:space="0" w:color="auto"/>
              <w:right w:val="double" w:sz="4" w:space="0" w:color="auto"/>
            </w:tcBorders>
            <w:vAlign w:val="center"/>
            <w:hideMark/>
          </w:tcPr>
          <w:p w:rsidR="00322EBD" w:rsidRPr="00587BD5" w:rsidRDefault="00D3131E" w:rsidP="00587BD5">
            <w:pPr>
              <w:tabs>
                <w:tab w:val="left" w:pos="5520"/>
              </w:tabs>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2030</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322EBD" w:rsidRPr="00587BD5" w:rsidRDefault="00322EBD" w:rsidP="00587BD5">
            <w:pPr>
              <w:spacing w:after="0" w:line="240" w:lineRule="auto"/>
              <w:rPr>
                <w:rFonts w:ascii="Times New Roman" w:hAnsi="Times New Roman" w:cs="Times New Roman"/>
                <w:b/>
                <w:color w:val="000000" w:themeColor="text1"/>
                <w:sz w:val="28"/>
                <w:szCs w:val="28"/>
                <w:lang w:val="uk-UA"/>
              </w:rPr>
            </w:pPr>
          </w:p>
        </w:tc>
      </w:tr>
      <w:tr w:rsidR="00322EBD" w:rsidRPr="00587BD5" w:rsidTr="00C161AD">
        <w:trPr>
          <w:cantSplit/>
        </w:trPr>
        <w:tc>
          <w:tcPr>
            <w:tcW w:w="5388" w:type="dxa"/>
            <w:tcBorders>
              <w:top w:val="double" w:sz="4" w:space="0" w:color="auto"/>
              <w:left w:val="double" w:sz="4" w:space="0" w:color="auto"/>
              <w:bottom w:val="single" w:sz="4" w:space="0" w:color="auto"/>
              <w:right w:val="double" w:sz="4" w:space="0" w:color="auto"/>
            </w:tcBorders>
            <w:hideMark/>
          </w:tcPr>
          <w:p w:rsidR="00322EBD" w:rsidRPr="00587BD5" w:rsidRDefault="00322EBD" w:rsidP="00587BD5">
            <w:pPr>
              <w:pStyle w:val="5"/>
              <w:spacing w:before="0"/>
              <w:rPr>
                <w:rFonts w:ascii="Times New Roman" w:hAnsi="Times New Roman" w:cs="Times New Roman"/>
                <w:color w:val="000000" w:themeColor="text1"/>
                <w:sz w:val="28"/>
                <w:szCs w:val="28"/>
                <w:lang w:eastAsia="en-US"/>
              </w:rPr>
            </w:pPr>
            <w:r w:rsidRPr="00587BD5">
              <w:rPr>
                <w:rFonts w:ascii="Times New Roman" w:hAnsi="Times New Roman" w:cs="Times New Roman"/>
                <w:color w:val="000000" w:themeColor="text1"/>
                <w:sz w:val="28"/>
                <w:szCs w:val="28"/>
                <w:lang w:eastAsia="en-US"/>
              </w:rPr>
              <w:t>Кошти міського бюджету:</w:t>
            </w:r>
          </w:p>
        </w:tc>
        <w:tc>
          <w:tcPr>
            <w:tcW w:w="1252" w:type="dxa"/>
            <w:tcBorders>
              <w:top w:val="doub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467" w:type="dxa"/>
            <w:tcBorders>
              <w:top w:val="doub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59" w:type="dxa"/>
            <w:tcBorders>
              <w:top w:val="doub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single" w:sz="4" w:space="0" w:color="auto"/>
              <w:bottom w:val="single" w:sz="4" w:space="0" w:color="auto"/>
              <w:right w:val="sing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560" w:type="dxa"/>
            <w:tcBorders>
              <w:top w:val="double" w:sz="4" w:space="0" w:color="auto"/>
              <w:left w:val="single" w:sz="4" w:space="0" w:color="auto"/>
              <w:bottom w:val="single" w:sz="4" w:space="0" w:color="auto"/>
              <w:right w:val="doub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color w:val="000000" w:themeColor="text1"/>
                <w:sz w:val="28"/>
                <w:szCs w:val="28"/>
                <w:lang w:val="uk-UA"/>
              </w:rPr>
            </w:pPr>
          </w:p>
        </w:tc>
        <w:tc>
          <w:tcPr>
            <w:tcW w:w="1701" w:type="dxa"/>
            <w:tcBorders>
              <w:top w:val="double" w:sz="4" w:space="0" w:color="auto"/>
              <w:left w:val="double" w:sz="4" w:space="0" w:color="auto"/>
              <w:bottom w:val="single" w:sz="4" w:space="0" w:color="auto"/>
              <w:right w:val="double" w:sz="4" w:space="0" w:color="auto"/>
            </w:tcBorders>
          </w:tcPr>
          <w:p w:rsidR="00322EBD" w:rsidRPr="00587BD5" w:rsidRDefault="00322EBD" w:rsidP="00587BD5">
            <w:pPr>
              <w:tabs>
                <w:tab w:val="left" w:pos="5520"/>
              </w:tabs>
              <w:spacing w:after="0" w:line="240" w:lineRule="auto"/>
              <w:jc w:val="center"/>
              <w:rPr>
                <w:rFonts w:ascii="Times New Roman" w:hAnsi="Times New Roman" w:cs="Times New Roman"/>
                <w:b/>
                <w:color w:val="000000" w:themeColor="text1"/>
                <w:sz w:val="28"/>
                <w:szCs w:val="28"/>
                <w:lang w:val="uk-UA"/>
              </w:rPr>
            </w:pPr>
          </w:p>
        </w:tc>
      </w:tr>
      <w:tr w:rsidR="00322EBD" w:rsidRPr="00587BD5" w:rsidTr="00C161AD">
        <w:trPr>
          <w:cantSplit/>
        </w:trPr>
        <w:tc>
          <w:tcPr>
            <w:tcW w:w="5388" w:type="dxa"/>
            <w:tcBorders>
              <w:top w:val="single" w:sz="4" w:space="0" w:color="auto"/>
              <w:left w:val="double" w:sz="4" w:space="0" w:color="auto"/>
              <w:bottom w:val="single" w:sz="4" w:space="0" w:color="auto"/>
              <w:right w:val="doub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загальний фонд</w:t>
            </w:r>
          </w:p>
        </w:tc>
        <w:tc>
          <w:tcPr>
            <w:tcW w:w="1252" w:type="dxa"/>
            <w:tcBorders>
              <w:top w:val="single" w:sz="4" w:space="0" w:color="auto"/>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300</w:t>
            </w:r>
          </w:p>
        </w:tc>
        <w:tc>
          <w:tcPr>
            <w:tcW w:w="1467" w:type="dxa"/>
            <w:tcBorders>
              <w:top w:val="single" w:sz="4" w:space="0" w:color="auto"/>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350</w:t>
            </w:r>
          </w:p>
        </w:tc>
        <w:tc>
          <w:tcPr>
            <w:tcW w:w="1559" w:type="dxa"/>
            <w:tcBorders>
              <w:top w:val="single" w:sz="4" w:space="0" w:color="auto"/>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400</w:t>
            </w:r>
          </w:p>
        </w:tc>
        <w:tc>
          <w:tcPr>
            <w:tcW w:w="1701" w:type="dxa"/>
            <w:tcBorders>
              <w:top w:val="single" w:sz="4" w:space="0" w:color="auto"/>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450</w:t>
            </w:r>
          </w:p>
        </w:tc>
        <w:tc>
          <w:tcPr>
            <w:tcW w:w="1560" w:type="dxa"/>
            <w:tcBorders>
              <w:top w:val="single" w:sz="4" w:space="0" w:color="auto"/>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500</w:t>
            </w:r>
          </w:p>
        </w:tc>
        <w:tc>
          <w:tcPr>
            <w:tcW w:w="1701" w:type="dxa"/>
            <w:tcBorders>
              <w:top w:val="single" w:sz="4" w:space="0" w:color="auto"/>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2000.0</w:t>
            </w:r>
          </w:p>
        </w:tc>
      </w:tr>
      <w:tr w:rsidR="00322EBD" w:rsidRPr="00587BD5" w:rsidTr="00C161AD">
        <w:trPr>
          <w:cantSplit/>
        </w:trPr>
        <w:tc>
          <w:tcPr>
            <w:tcW w:w="5388" w:type="dxa"/>
            <w:tcBorders>
              <w:top w:val="single" w:sz="4" w:space="0" w:color="auto"/>
              <w:left w:val="double" w:sz="4" w:space="0" w:color="auto"/>
              <w:bottom w:val="double" w:sz="4" w:space="0" w:color="auto"/>
              <w:right w:val="doub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спеціальний фонд</w:t>
            </w:r>
          </w:p>
        </w:tc>
        <w:tc>
          <w:tcPr>
            <w:tcW w:w="1252" w:type="dxa"/>
            <w:tcBorders>
              <w:top w:val="nil"/>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350</w:t>
            </w:r>
          </w:p>
        </w:tc>
        <w:tc>
          <w:tcPr>
            <w:tcW w:w="1467"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350</w:t>
            </w:r>
          </w:p>
        </w:tc>
        <w:tc>
          <w:tcPr>
            <w:tcW w:w="1559"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350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37</w:t>
            </w:r>
            <w:r w:rsidR="00322EBD" w:rsidRPr="00587BD5">
              <w:rPr>
                <w:rFonts w:ascii="Times New Roman" w:hAnsi="Times New Roman" w:cs="Times New Roman"/>
                <w:color w:val="000000" w:themeColor="text1"/>
                <w:sz w:val="28"/>
                <w:szCs w:val="28"/>
                <w:lang w:val="uk-UA"/>
              </w:rPr>
              <w:t>0</w:t>
            </w:r>
          </w:p>
        </w:tc>
        <w:tc>
          <w:tcPr>
            <w:tcW w:w="1560"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380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1800.0</w:t>
            </w:r>
          </w:p>
        </w:tc>
      </w:tr>
      <w:tr w:rsidR="00322EBD" w:rsidRPr="00587BD5" w:rsidTr="00C161AD">
        <w:trPr>
          <w:cantSplit/>
        </w:trPr>
        <w:tc>
          <w:tcPr>
            <w:tcW w:w="5388" w:type="dxa"/>
            <w:tcBorders>
              <w:top w:val="single" w:sz="4" w:space="0" w:color="auto"/>
              <w:left w:val="double" w:sz="4" w:space="0" w:color="auto"/>
              <w:bottom w:val="double" w:sz="4" w:space="0" w:color="auto"/>
              <w:right w:val="doub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 xml:space="preserve">   У</w:t>
            </w:r>
            <w:r w:rsidRPr="00587BD5">
              <w:rPr>
                <w:rFonts w:ascii="Times New Roman" w:hAnsi="Times New Roman" w:cs="Times New Roman"/>
                <w:b/>
                <w:caps/>
                <w:color w:val="000000" w:themeColor="text1"/>
                <w:sz w:val="28"/>
                <w:szCs w:val="28"/>
                <w:lang w:val="uk-UA"/>
              </w:rPr>
              <w:t>сього</w:t>
            </w:r>
            <w:r w:rsidRPr="00587BD5">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6</w:t>
            </w:r>
            <w:r w:rsidR="00322EBD" w:rsidRPr="00587BD5">
              <w:rPr>
                <w:rFonts w:ascii="Times New Roman" w:hAnsi="Times New Roman" w:cs="Times New Roman"/>
                <w:b/>
                <w:color w:val="000000" w:themeColor="text1"/>
                <w:sz w:val="28"/>
                <w:szCs w:val="28"/>
                <w:lang w:val="uk-UA"/>
              </w:rPr>
              <w:t>50</w:t>
            </w:r>
          </w:p>
        </w:tc>
        <w:tc>
          <w:tcPr>
            <w:tcW w:w="1467"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7</w:t>
            </w:r>
            <w:r w:rsidR="00322EBD" w:rsidRPr="00587BD5">
              <w:rPr>
                <w:rFonts w:ascii="Times New Roman" w:hAnsi="Times New Roman" w:cs="Times New Roman"/>
                <w:b/>
                <w:color w:val="000000" w:themeColor="text1"/>
                <w:sz w:val="28"/>
                <w:szCs w:val="28"/>
                <w:lang w:val="uk-UA"/>
              </w:rPr>
              <w:t>00</w:t>
            </w:r>
          </w:p>
        </w:tc>
        <w:tc>
          <w:tcPr>
            <w:tcW w:w="1559"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750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820</w:t>
            </w:r>
          </w:p>
        </w:tc>
        <w:tc>
          <w:tcPr>
            <w:tcW w:w="1560"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880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3800.0</w:t>
            </w:r>
          </w:p>
        </w:tc>
      </w:tr>
      <w:tr w:rsidR="00322EBD" w:rsidRPr="00587BD5" w:rsidTr="00C161AD">
        <w:trPr>
          <w:cantSplit/>
        </w:trPr>
        <w:tc>
          <w:tcPr>
            <w:tcW w:w="5388" w:type="dxa"/>
            <w:tcBorders>
              <w:top w:val="double" w:sz="4" w:space="0" w:color="auto"/>
              <w:left w:val="double" w:sz="4" w:space="0" w:color="auto"/>
              <w:bottom w:val="single" w:sz="4" w:space="0" w:color="auto"/>
              <w:right w:val="double" w:sz="4" w:space="0" w:color="auto"/>
            </w:tcBorders>
            <w:hideMark/>
          </w:tcPr>
          <w:p w:rsidR="00D3131E" w:rsidRPr="00587BD5" w:rsidRDefault="00D3131E" w:rsidP="00587BD5">
            <w:pPr>
              <w:pStyle w:val="5"/>
              <w:spacing w:before="0"/>
              <w:rPr>
                <w:rFonts w:ascii="Times New Roman" w:hAnsi="Times New Roman" w:cs="Times New Roman"/>
                <w:color w:val="000000" w:themeColor="text1"/>
                <w:sz w:val="28"/>
                <w:szCs w:val="28"/>
                <w:lang w:eastAsia="en-US"/>
              </w:rPr>
            </w:pPr>
            <w:r w:rsidRPr="00587BD5">
              <w:rPr>
                <w:rFonts w:ascii="Times New Roman" w:hAnsi="Times New Roman" w:cs="Times New Roman"/>
                <w:color w:val="000000" w:themeColor="text1"/>
                <w:sz w:val="28"/>
                <w:szCs w:val="28"/>
                <w:lang w:eastAsia="en-US"/>
              </w:rPr>
              <w:t xml:space="preserve">Кошти акумульовані </w:t>
            </w:r>
            <w:r w:rsidR="00322EBD" w:rsidRPr="00587BD5">
              <w:rPr>
                <w:rFonts w:ascii="Times New Roman" w:hAnsi="Times New Roman" w:cs="Times New Roman"/>
                <w:color w:val="000000" w:themeColor="text1"/>
                <w:sz w:val="28"/>
                <w:szCs w:val="28"/>
                <w:lang w:eastAsia="en-US"/>
              </w:rPr>
              <w:t xml:space="preserve">Фондом </w:t>
            </w:r>
          </w:p>
          <w:p w:rsidR="00322EBD" w:rsidRPr="00587BD5" w:rsidRDefault="00D3131E" w:rsidP="00587BD5">
            <w:pPr>
              <w:pStyle w:val="5"/>
              <w:spacing w:before="0"/>
              <w:rPr>
                <w:rFonts w:ascii="Times New Roman" w:hAnsi="Times New Roman" w:cs="Times New Roman"/>
                <w:color w:val="000000" w:themeColor="text1"/>
                <w:sz w:val="28"/>
                <w:szCs w:val="28"/>
                <w:lang w:eastAsia="en-US"/>
              </w:rPr>
            </w:pPr>
            <w:r w:rsidRPr="00587BD5">
              <w:rPr>
                <w:rFonts w:ascii="Times New Roman" w:hAnsi="Times New Roman" w:cs="Times New Roman"/>
                <w:color w:val="000000" w:themeColor="text1"/>
                <w:sz w:val="28"/>
                <w:szCs w:val="28"/>
                <w:lang w:eastAsia="en-US"/>
              </w:rPr>
              <w:t>(із державного, обласного та районного бюджетів)</w:t>
            </w:r>
          </w:p>
        </w:tc>
        <w:tc>
          <w:tcPr>
            <w:tcW w:w="1252" w:type="dxa"/>
            <w:tcBorders>
              <w:top w:val="double" w:sz="4" w:space="0" w:color="auto"/>
              <w:left w:val="single" w:sz="4" w:space="0" w:color="auto"/>
              <w:bottom w:val="single" w:sz="4" w:space="0" w:color="auto"/>
              <w:right w:val="sing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1300.0</w:t>
            </w:r>
          </w:p>
        </w:tc>
        <w:tc>
          <w:tcPr>
            <w:tcW w:w="1467" w:type="dxa"/>
            <w:tcBorders>
              <w:top w:val="double" w:sz="4" w:space="0" w:color="auto"/>
              <w:left w:val="single" w:sz="4" w:space="0" w:color="auto"/>
              <w:bottom w:val="single" w:sz="4" w:space="0" w:color="auto"/>
              <w:right w:val="sing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1400.0</w:t>
            </w:r>
          </w:p>
        </w:tc>
        <w:tc>
          <w:tcPr>
            <w:tcW w:w="1559" w:type="dxa"/>
            <w:tcBorders>
              <w:top w:val="double" w:sz="4" w:space="0" w:color="auto"/>
              <w:left w:val="single" w:sz="4" w:space="0" w:color="auto"/>
              <w:bottom w:val="single" w:sz="4" w:space="0" w:color="auto"/>
              <w:right w:val="sing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1500.0</w:t>
            </w:r>
          </w:p>
        </w:tc>
        <w:tc>
          <w:tcPr>
            <w:tcW w:w="1701" w:type="dxa"/>
            <w:tcBorders>
              <w:top w:val="double" w:sz="4" w:space="0" w:color="auto"/>
              <w:left w:val="single" w:sz="4" w:space="0" w:color="auto"/>
              <w:bottom w:val="single" w:sz="4" w:space="0" w:color="auto"/>
              <w:right w:val="sing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1640.0</w:t>
            </w:r>
          </w:p>
        </w:tc>
        <w:tc>
          <w:tcPr>
            <w:tcW w:w="1560" w:type="dxa"/>
            <w:tcBorders>
              <w:top w:val="double" w:sz="4" w:space="0" w:color="auto"/>
              <w:left w:val="single" w:sz="4" w:space="0" w:color="auto"/>
              <w:bottom w:val="single" w:sz="4" w:space="0" w:color="auto"/>
              <w:right w:val="doub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1760.0</w:t>
            </w:r>
          </w:p>
        </w:tc>
        <w:tc>
          <w:tcPr>
            <w:tcW w:w="1701" w:type="dxa"/>
            <w:tcBorders>
              <w:top w:val="double" w:sz="4" w:space="0" w:color="auto"/>
              <w:left w:val="double" w:sz="4" w:space="0" w:color="auto"/>
              <w:bottom w:val="single" w:sz="4" w:space="0" w:color="auto"/>
              <w:right w:val="double" w:sz="4" w:space="0" w:color="auto"/>
            </w:tcBorders>
          </w:tcPr>
          <w:p w:rsidR="00322EBD" w:rsidRPr="00587BD5" w:rsidRDefault="00D3131E" w:rsidP="00587BD5">
            <w:pPr>
              <w:tabs>
                <w:tab w:val="left" w:pos="5520"/>
              </w:tabs>
              <w:spacing w:after="0" w:line="240" w:lineRule="auto"/>
              <w:jc w:val="center"/>
              <w:rPr>
                <w:rFonts w:ascii="Times New Roman" w:hAnsi="Times New Roman" w:cs="Times New Roman"/>
                <w:color w:val="000000" w:themeColor="text1"/>
                <w:sz w:val="28"/>
                <w:szCs w:val="28"/>
                <w:lang w:val="uk-UA"/>
              </w:rPr>
            </w:pPr>
            <w:r w:rsidRPr="00587BD5">
              <w:rPr>
                <w:rFonts w:ascii="Times New Roman" w:hAnsi="Times New Roman" w:cs="Times New Roman"/>
                <w:color w:val="000000" w:themeColor="text1"/>
                <w:sz w:val="28"/>
                <w:szCs w:val="28"/>
                <w:lang w:val="uk-UA"/>
              </w:rPr>
              <w:t>7600.0</w:t>
            </w:r>
          </w:p>
        </w:tc>
      </w:tr>
      <w:tr w:rsidR="00322EBD" w:rsidRPr="00587BD5" w:rsidTr="00C161AD">
        <w:trPr>
          <w:cantSplit/>
        </w:trPr>
        <w:tc>
          <w:tcPr>
            <w:tcW w:w="5388" w:type="dxa"/>
            <w:tcBorders>
              <w:top w:val="double" w:sz="4" w:space="0" w:color="auto"/>
              <w:left w:val="double" w:sz="4" w:space="0" w:color="auto"/>
              <w:bottom w:val="double" w:sz="4" w:space="0" w:color="auto"/>
              <w:right w:val="double" w:sz="4" w:space="0" w:color="auto"/>
            </w:tcBorders>
            <w:hideMark/>
          </w:tcPr>
          <w:p w:rsidR="00322EBD" w:rsidRPr="00587BD5" w:rsidRDefault="00322EBD" w:rsidP="00587BD5">
            <w:pPr>
              <w:tabs>
                <w:tab w:val="left" w:pos="5520"/>
              </w:tabs>
              <w:spacing w:after="0" w:line="240" w:lineRule="auto"/>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 xml:space="preserve">   У</w:t>
            </w:r>
            <w:r w:rsidRPr="00587BD5">
              <w:rPr>
                <w:rFonts w:ascii="Times New Roman" w:hAnsi="Times New Roman" w:cs="Times New Roman"/>
                <w:b/>
                <w:caps/>
                <w:color w:val="000000" w:themeColor="text1"/>
                <w:sz w:val="28"/>
                <w:szCs w:val="28"/>
                <w:lang w:val="uk-UA"/>
              </w:rPr>
              <w:t>сього</w:t>
            </w:r>
            <w:r w:rsidRPr="00587BD5">
              <w:rPr>
                <w:rFonts w:ascii="Times New Roman" w:hAnsi="Times New Roman" w:cs="Times New Roman"/>
                <w:b/>
                <w:color w:val="000000" w:themeColor="text1"/>
                <w:sz w:val="28"/>
                <w:szCs w:val="28"/>
                <w:lang w:val="uk-UA"/>
              </w:rPr>
              <w:t>:</w:t>
            </w:r>
          </w:p>
        </w:tc>
        <w:tc>
          <w:tcPr>
            <w:tcW w:w="1252" w:type="dxa"/>
            <w:tcBorders>
              <w:top w:val="nil"/>
              <w:left w:val="single" w:sz="4" w:space="0" w:color="auto"/>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1950.0</w:t>
            </w:r>
          </w:p>
        </w:tc>
        <w:tc>
          <w:tcPr>
            <w:tcW w:w="1467"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2100.0</w:t>
            </w:r>
          </w:p>
        </w:tc>
        <w:tc>
          <w:tcPr>
            <w:tcW w:w="1559"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2250.0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2460.0</w:t>
            </w:r>
          </w:p>
        </w:tc>
        <w:tc>
          <w:tcPr>
            <w:tcW w:w="1560"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2640.0</w:t>
            </w:r>
          </w:p>
        </w:tc>
        <w:tc>
          <w:tcPr>
            <w:tcW w:w="1701" w:type="dxa"/>
            <w:tcBorders>
              <w:top w:val="nil"/>
              <w:left w:val="nil"/>
              <w:bottom w:val="single" w:sz="4" w:space="0" w:color="auto"/>
              <w:right w:val="single" w:sz="4" w:space="0" w:color="auto"/>
            </w:tcBorders>
            <w:hideMark/>
          </w:tcPr>
          <w:p w:rsidR="00322EBD" w:rsidRPr="00587BD5" w:rsidRDefault="00D3131E" w:rsidP="00587BD5">
            <w:pPr>
              <w:spacing w:after="0" w:line="240" w:lineRule="auto"/>
              <w:jc w:val="center"/>
              <w:rPr>
                <w:rFonts w:ascii="Times New Roman" w:hAnsi="Times New Roman" w:cs="Times New Roman"/>
                <w:b/>
                <w:color w:val="000000" w:themeColor="text1"/>
                <w:sz w:val="28"/>
                <w:szCs w:val="28"/>
                <w:lang w:val="uk-UA"/>
              </w:rPr>
            </w:pPr>
            <w:r w:rsidRPr="00587BD5">
              <w:rPr>
                <w:rFonts w:ascii="Times New Roman" w:hAnsi="Times New Roman" w:cs="Times New Roman"/>
                <w:b/>
                <w:color w:val="000000" w:themeColor="text1"/>
                <w:sz w:val="28"/>
                <w:szCs w:val="28"/>
                <w:lang w:val="uk-UA"/>
              </w:rPr>
              <w:t>11400.0</w:t>
            </w:r>
          </w:p>
        </w:tc>
      </w:tr>
    </w:tbl>
    <w:p w:rsidR="00322EBD" w:rsidRPr="00587BD5" w:rsidRDefault="00322EBD" w:rsidP="00587BD5">
      <w:pPr>
        <w:tabs>
          <w:tab w:val="left" w:pos="5520"/>
        </w:tabs>
        <w:spacing w:after="0" w:line="240" w:lineRule="auto"/>
        <w:rPr>
          <w:rFonts w:ascii="Times New Roman" w:hAnsi="Times New Roman" w:cs="Times New Roman"/>
          <w:color w:val="000000" w:themeColor="text1"/>
          <w:lang w:val="uk-UA"/>
        </w:rPr>
      </w:pPr>
    </w:p>
    <w:p w:rsidR="00322EBD" w:rsidRPr="00587BD5" w:rsidRDefault="00322EBD" w:rsidP="00587BD5">
      <w:pPr>
        <w:tabs>
          <w:tab w:val="left" w:pos="5520"/>
        </w:tabs>
        <w:spacing w:after="0" w:line="240" w:lineRule="auto"/>
        <w:rPr>
          <w:rFonts w:ascii="Times New Roman" w:hAnsi="Times New Roman" w:cs="Times New Roman"/>
          <w:color w:val="000000" w:themeColor="text1"/>
          <w:lang w:val="uk-UA"/>
        </w:rPr>
      </w:pPr>
    </w:p>
    <w:p w:rsidR="00322EBD" w:rsidRPr="00587BD5" w:rsidRDefault="00322EBD" w:rsidP="00587BD5">
      <w:pPr>
        <w:tabs>
          <w:tab w:val="left" w:pos="5520"/>
        </w:tabs>
        <w:spacing w:after="0" w:line="240" w:lineRule="auto"/>
        <w:rPr>
          <w:rFonts w:ascii="Times New Roman" w:hAnsi="Times New Roman" w:cs="Times New Roman"/>
          <w:color w:val="000000" w:themeColor="text1"/>
          <w:lang w:val="uk-UA"/>
        </w:rPr>
      </w:pPr>
    </w:p>
    <w:p w:rsidR="00D3131E" w:rsidRPr="00587BD5" w:rsidRDefault="00D3131E" w:rsidP="00587BD5">
      <w:pPr>
        <w:tabs>
          <w:tab w:val="left" w:pos="5520"/>
        </w:tabs>
        <w:spacing w:after="0" w:line="240" w:lineRule="auto"/>
        <w:rPr>
          <w:rFonts w:ascii="Times New Roman" w:hAnsi="Times New Roman" w:cs="Times New Roman"/>
          <w:color w:val="000000" w:themeColor="text1"/>
          <w:lang w:val="uk-UA"/>
        </w:rPr>
      </w:pPr>
    </w:p>
    <w:p w:rsidR="00D3131E" w:rsidRPr="00587BD5" w:rsidRDefault="00322EBD" w:rsidP="00587BD5">
      <w:pPr>
        <w:spacing w:after="0" w:line="240" w:lineRule="auto"/>
        <w:rPr>
          <w:rFonts w:ascii="Times New Roman" w:hAnsi="Times New Roman" w:cs="Times New Roman"/>
          <w:color w:val="000000" w:themeColor="text1"/>
          <w:sz w:val="28"/>
          <w:lang w:val="uk-UA"/>
        </w:rPr>
      </w:pPr>
      <w:r w:rsidRPr="00587BD5">
        <w:rPr>
          <w:rFonts w:ascii="Times New Roman" w:hAnsi="Times New Roman" w:cs="Times New Roman"/>
          <w:color w:val="000000" w:themeColor="text1"/>
          <w:szCs w:val="28"/>
          <w:lang w:val="uk-UA"/>
        </w:rPr>
        <w:tab/>
      </w:r>
      <w:r w:rsidRPr="00587BD5">
        <w:rPr>
          <w:rFonts w:ascii="Times New Roman" w:hAnsi="Times New Roman" w:cs="Times New Roman"/>
          <w:color w:val="000000" w:themeColor="text1"/>
          <w:szCs w:val="28"/>
          <w:lang w:val="uk-UA"/>
        </w:rPr>
        <w:tab/>
      </w:r>
      <w:r w:rsidRPr="00587BD5">
        <w:rPr>
          <w:rFonts w:ascii="Times New Roman" w:hAnsi="Times New Roman" w:cs="Times New Roman"/>
          <w:color w:val="000000" w:themeColor="text1"/>
          <w:szCs w:val="28"/>
          <w:lang w:val="uk-UA"/>
        </w:rPr>
        <w:tab/>
      </w:r>
      <w:proofErr w:type="spellStart"/>
      <w:r w:rsidR="00D3131E" w:rsidRPr="00587BD5">
        <w:rPr>
          <w:rFonts w:ascii="Times New Roman" w:hAnsi="Times New Roman" w:cs="Times New Roman"/>
          <w:color w:val="000000" w:themeColor="text1"/>
          <w:sz w:val="28"/>
          <w:lang w:val="uk-UA"/>
        </w:rPr>
        <w:t>В.п</w:t>
      </w:r>
      <w:proofErr w:type="spellEnd"/>
      <w:r w:rsidR="00D3131E" w:rsidRPr="00587BD5">
        <w:rPr>
          <w:rFonts w:ascii="Times New Roman" w:hAnsi="Times New Roman" w:cs="Times New Roman"/>
          <w:color w:val="000000" w:themeColor="text1"/>
          <w:sz w:val="28"/>
          <w:lang w:val="uk-UA"/>
        </w:rPr>
        <w:t>. міського голови,</w:t>
      </w:r>
    </w:p>
    <w:p w:rsidR="00322EBD" w:rsidRPr="00587BD5" w:rsidRDefault="00D3131E" w:rsidP="00587BD5">
      <w:pPr>
        <w:spacing w:after="0" w:line="240" w:lineRule="auto"/>
        <w:ind w:left="1416" w:firstLine="708"/>
        <w:rPr>
          <w:rFonts w:ascii="Times New Roman" w:hAnsi="Times New Roman" w:cs="Times New Roman"/>
          <w:color w:val="000000" w:themeColor="text1"/>
          <w:lang w:val="uk-UA"/>
        </w:rPr>
        <w:sectPr w:rsidR="00322EBD" w:rsidRPr="00587BD5" w:rsidSect="00CA7763">
          <w:pgSz w:w="16838" w:h="11906" w:orient="landscape"/>
          <w:pgMar w:top="1418" w:right="295" w:bottom="289" w:left="301" w:header="708" w:footer="708" w:gutter="0"/>
          <w:cols w:space="720"/>
        </w:sectPr>
      </w:pPr>
      <w:r w:rsidRPr="00587BD5">
        <w:rPr>
          <w:rFonts w:ascii="Times New Roman" w:hAnsi="Times New Roman" w:cs="Times New Roman"/>
          <w:color w:val="000000" w:themeColor="text1"/>
          <w:sz w:val="28"/>
          <w:lang w:val="uk-UA"/>
        </w:rPr>
        <w:t xml:space="preserve">секретар ради та виконкому           </w:t>
      </w:r>
      <w:r w:rsidRPr="00587BD5">
        <w:rPr>
          <w:rFonts w:ascii="Times New Roman" w:hAnsi="Times New Roman" w:cs="Times New Roman"/>
          <w:color w:val="000000" w:themeColor="text1"/>
          <w:sz w:val="28"/>
          <w:lang w:val="uk-UA"/>
        </w:rPr>
        <w:tab/>
      </w:r>
      <w:r w:rsidRPr="00587BD5">
        <w:rPr>
          <w:rFonts w:ascii="Times New Roman" w:hAnsi="Times New Roman" w:cs="Times New Roman"/>
          <w:color w:val="000000" w:themeColor="text1"/>
          <w:sz w:val="28"/>
          <w:lang w:val="uk-UA"/>
        </w:rPr>
        <w:tab/>
        <w:t xml:space="preserve"> </w:t>
      </w:r>
      <w:r w:rsidRPr="00587BD5">
        <w:rPr>
          <w:rFonts w:ascii="Times New Roman" w:hAnsi="Times New Roman" w:cs="Times New Roman"/>
          <w:color w:val="000000" w:themeColor="text1"/>
          <w:sz w:val="28"/>
          <w:lang w:val="uk-UA"/>
        </w:rPr>
        <w:tab/>
      </w:r>
      <w:r w:rsidRPr="00587BD5">
        <w:rPr>
          <w:rFonts w:ascii="Times New Roman" w:hAnsi="Times New Roman" w:cs="Times New Roman"/>
          <w:color w:val="000000" w:themeColor="text1"/>
          <w:sz w:val="28"/>
          <w:lang w:val="uk-UA"/>
        </w:rPr>
        <w:tab/>
      </w:r>
      <w:r w:rsidRPr="00587BD5">
        <w:rPr>
          <w:rFonts w:ascii="Times New Roman" w:hAnsi="Times New Roman" w:cs="Times New Roman"/>
          <w:color w:val="000000" w:themeColor="text1"/>
          <w:sz w:val="28"/>
          <w:lang w:val="uk-UA"/>
        </w:rPr>
        <w:tab/>
        <w:t xml:space="preserve">           </w:t>
      </w:r>
      <w:r w:rsidR="00D67EB1" w:rsidRPr="00587BD5">
        <w:rPr>
          <w:rFonts w:ascii="Times New Roman" w:hAnsi="Times New Roman" w:cs="Times New Roman"/>
          <w:color w:val="000000" w:themeColor="text1"/>
          <w:sz w:val="28"/>
          <w:lang w:val="uk-UA"/>
        </w:rPr>
        <w:tab/>
      </w:r>
      <w:r w:rsidR="00D67EB1" w:rsidRPr="00587BD5">
        <w:rPr>
          <w:rFonts w:ascii="Times New Roman" w:hAnsi="Times New Roman" w:cs="Times New Roman"/>
          <w:color w:val="000000" w:themeColor="text1"/>
          <w:sz w:val="28"/>
          <w:lang w:val="uk-UA"/>
        </w:rPr>
        <w:tab/>
      </w:r>
      <w:r w:rsidRPr="00587BD5">
        <w:rPr>
          <w:rFonts w:ascii="Times New Roman" w:hAnsi="Times New Roman" w:cs="Times New Roman"/>
          <w:color w:val="000000" w:themeColor="text1"/>
          <w:sz w:val="28"/>
          <w:lang w:val="uk-UA"/>
        </w:rPr>
        <w:t>Євген МОЛНАР</w:t>
      </w:r>
    </w:p>
    <w:p w:rsidR="001840EA" w:rsidRPr="00587BD5" w:rsidRDefault="001840EA" w:rsidP="00587BD5">
      <w:pPr>
        <w:spacing w:after="0" w:line="240" w:lineRule="auto"/>
        <w:rPr>
          <w:rFonts w:ascii="Times New Roman" w:hAnsi="Times New Roman" w:cs="Times New Roman"/>
          <w:lang w:val="uk-UA"/>
        </w:rPr>
      </w:pPr>
    </w:p>
    <w:sectPr w:rsidR="001840EA" w:rsidRPr="00587B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556A"/>
    <w:multiLevelType w:val="hybridMultilevel"/>
    <w:tmpl w:val="7B866A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652B74"/>
    <w:multiLevelType w:val="hybridMultilevel"/>
    <w:tmpl w:val="9DFC5BB4"/>
    <w:lvl w:ilvl="0" w:tplc="EC60AC7C">
      <w:numFmt w:val="bullet"/>
      <w:lvlText w:val="-"/>
      <w:lvlJc w:val="left"/>
      <w:pPr>
        <w:ind w:left="1280" w:hanging="360"/>
      </w:pPr>
      <w:rPr>
        <w:rFonts w:ascii="Times New Roman" w:eastAsia="Times New Roman" w:hAnsi="Times New Roman" w:cs="Times New Roman" w:hint="default"/>
      </w:rPr>
    </w:lvl>
    <w:lvl w:ilvl="1" w:tplc="04190003">
      <w:start w:val="1"/>
      <w:numFmt w:val="bullet"/>
      <w:lvlText w:val="o"/>
      <w:lvlJc w:val="left"/>
      <w:pPr>
        <w:ind w:left="2000" w:hanging="360"/>
      </w:pPr>
      <w:rPr>
        <w:rFonts w:ascii="Courier New" w:hAnsi="Courier New" w:cs="Courier New" w:hint="default"/>
      </w:rPr>
    </w:lvl>
    <w:lvl w:ilvl="2" w:tplc="04190005">
      <w:start w:val="1"/>
      <w:numFmt w:val="bullet"/>
      <w:lvlText w:val=""/>
      <w:lvlJc w:val="left"/>
      <w:pPr>
        <w:ind w:left="2720" w:hanging="360"/>
      </w:pPr>
      <w:rPr>
        <w:rFonts w:ascii="Wingdings" w:hAnsi="Wingdings" w:hint="default"/>
      </w:rPr>
    </w:lvl>
    <w:lvl w:ilvl="3" w:tplc="04190001">
      <w:start w:val="1"/>
      <w:numFmt w:val="bullet"/>
      <w:lvlText w:val=""/>
      <w:lvlJc w:val="left"/>
      <w:pPr>
        <w:ind w:left="3440" w:hanging="360"/>
      </w:pPr>
      <w:rPr>
        <w:rFonts w:ascii="Symbol" w:hAnsi="Symbol" w:hint="default"/>
      </w:rPr>
    </w:lvl>
    <w:lvl w:ilvl="4" w:tplc="04190003">
      <w:start w:val="1"/>
      <w:numFmt w:val="bullet"/>
      <w:lvlText w:val="o"/>
      <w:lvlJc w:val="left"/>
      <w:pPr>
        <w:ind w:left="4160" w:hanging="360"/>
      </w:pPr>
      <w:rPr>
        <w:rFonts w:ascii="Courier New" w:hAnsi="Courier New" w:cs="Courier New" w:hint="default"/>
      </w:rPr>
    </w:lvl>
    <w:lvl w:ilvl="5" w:tplc="04190005">
      <w:start w:val="1"/>
      <w:numFmt w:val="bullet"/>
      <w:lvlText w:val=""/>
      <w:lvlJc w:val="left"/>
      <w:pPr>
        <w:ind w:left="4880" w:hanging="360"/>
      </w:pPr>
      <w:rPr>
        <w:rFonts w:ascii="Wingdings" w:hAnsi="Wingdings" w:hint="default"/>
      </w:rPr>
    </w:lvl>
    <w:lvl w:ilvl="6" w:tplc="04190001">
      <w:start w:val="1"/>
      <w:numFmt w:val="bullet"/>
      <w:lvlText w:val=""/>
      <w:lvlJc w:val="left"/>
      <w:pPr>
        <w:ind w:left="5600" w:hanging="360"/>
      </w:pPr>
      <w:rPr>
        <w:rFonts w:ascii="Symbol" w:hAnsi="Symbol" w:hint="default"/>
      </w:rPr>
    </w:lvl>
    <w:lvl w:ilvl="7" w:tplc="04190003">
      <w:start w:val="1"/>
      <w:numFmt w:val="bullet"/>
      <w:lvlText w:val="o"/>
      <w:lvlJc w:val="left"/>
      <w:pPr>
        <w:ind w:left="6320" w:hanging="360"/>
      </w:pPr>
      <w:rPr>
        <w:rFonts w:ascii="Courier New" w:hAnsi="Courier New" w:cs="Courier New" w:hint="default"/>
      </w:rPr>
    </w:lvl>
    <w:lvl w:ilvl="8" w:tplc="04190005">
      <w:start w:val="1"/>
      <w:numFmt w:val="bullet"/>
      <w:lvlText w:val=""/>
      <w:lvlJc w:val="left"/>
      <w:pPr>
        <w:ind w:left="7040" w:hanging="360"/>
      </w:pPr>
      <w:rPr>
        <w:rFonts w:ascii="Wingdings" w:hAnsi="Wingdings" w:hint="default"/>
      </w:rPr>
    </w:lvl>
  </w:abstractNum>
  <w:abstractNum w:abstractNumId="2">
    <w:nsid w:val="42D77CFC"/>
    <w:multiLevelType w:val="hybridMultilevel"/>
    <w:tmpl w:val="F51CE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37"/>
    <w:rsid w:val="000362E6"/>
    <w:rsid w:val="00044D46"/>
    <w:rsid w:val="001840EA"/>
    <w:rsid w:val="00242432"/>
    <w:rsid w:val="002A00D0"/>
    <w:rsid w:val="00322EBD"/>
    <w:rsid w:val="003633C7"/>
    <w:rsid w:val="00416BE6"/>
    <w:rsid w:val="00587BD5"/>
    <w:rsid w:val="005E5DB6"/>
    <w:rsid w:val="00624E03"/>
    <w:rsid w:val="00894B40"/>
    <w:rsid w:val="008D5502"/>
    <w:rsid w:val="008D643A"/>
    <w:rsid w:val="008F0238"/>
    <w:rsid w:val="0093206A"/>
    <w:rsid w:val="00932476"/>
    <w:rsid w:val="00964738"/>
    <w:rsid w:val="00981224"/>
    <w:rsid w:val="009B2F52"/>
    <w:rsid w:val="00A24877"/>
    <w:rsid w:val="00B20B2B"/>
    <w:rsid w:val="00B9011A"/>
    <w:rsid w:val="00C21BD8"/>
    <w:rsid w:val="00C7237F"/>
    <w:rsid w:val="00C753A9"/>
    <w:rsid w:val="00D3131E"/>
    <w:rsid w:val="00D67EB1"/>
    <w:rsid w:val="00DB1D32"/>
    <w:rsid w:val="00E50448"/>
    <w:rsid w:val="00F24CB1"/>
    <w:rsid w:val="00FC6AD1"/>
    <w:rsid w:val="00FE7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EBD"/>
    <w:rPr>
      <w:lang w:val="ru-RU"/>
    </w:rPr>
  </w:style>
  <w:style w:type="paragraph" w:styleId="5">
    <w:name w:val="heading 5"/>
    <w:basedOn w:val="a"/>
    <w:next w:val="a"/>
    <w:link w:val="50"/>
    <w:unhideWhenUsed/>
    <w:qFormat/>
    <w:rsid w:val="00322EB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322EBD"/>
    <w:pPr>
      <w:keepNext/>
      <w:spacing w:after="0" w:line="240" w:lineRule="auto"/>
      <w:outlineLvl w:val="5"/>
    </w:pPr>
    <w:rPr>
      <w:rFonts w:ascii="Times New Roman" w:eastAsia="Calibri"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22EBD"/>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322EBD"/>
    <w:rPr>
      <w:rFonts w:ascii="Times New Roman" w:eastAsia="Calibri" w:hAnsi="Times New Roman" w:cs="Times New Roman"/>
      <w:b/>
      <w:bCs/>
      <w:sz w:val="24"/>
      <w:szCs w:val="24"/>
      <w:lang w:eastAsia="ru-RU"/>
    </w:rPr>
  </w:style>
  <w:style w:type="character" w:customStyle="1" w:styleId="a3">
    <w:name w:val="Подзаголовок Знак"/>
    <w:basedOn w:val="a0"/>
    <w:link w:val="a4"/>
    <w:locked/>
    <w:rsid w:val="00322EBD"/>
    <w:rPr>
      <w:rFonts w:ascii="Times New Roman" w:eastAsia="Calibri" w:hAnsi="Times New Roman" w:cs="Times New Roman"/>
      <w:b/>
      <w:sz w:val="28"/>
      <w:szCs w:val="20"/>
      <w:lang w:eastAsia="ru-RU"/>
    </w:rPr>
  </w:style>
  <w:style w:type="character" w:customStyle="1" w:styleId="2">
    <w:name w:val="Основной текст с отступом 2 Знак"/>
    <w:basedOn w:val="a0"/>
    <w:link w:val="20"/>
    <w:locked/>
    <w:rsid w:val="00322EBD"/>
    <w:rPr>
      <w:rFonts w:ascii="Times New Roman" w:eastAsia="Calibri" w:hAnsi="Times New Roman" w:cs="Times New Roman"/>
      <w:color w:val="000000"/>
      <w:sz w:val="26"/>
      <w:szCs w:val="26"/>
      <w:lang w:eastAsia="ru-RU"/>
    </w:rPr>
  </w:style>
  <w:style w:type="character" w:customStyle="1" w:styleId="1">
    <w:name w:val="Заголовок №1_"/>
    <w:link w:val="10"/>
    <w:locked/>
    <w:rsid w:val="00242432"/>
    <w:rPr>
      <w:rFonts w:ascii="Times New Roman" w:hAnsi="Times New Roman" w:cs="Times New Roman"/>
      <w:b/>
      <w:sz w:val="28"/>
      <w:szCs w:val="28"/>
    </w:rPr>
  </w:style>
  <w:style w:type="paragraph" w:customStyle="1" w:styleId="10">
    <w:name w:val="Заголовок №1"/>
    <w:basedOn w:val="a"/>
    <w:link w:val="1"/>
    <w:autoRedefine/>
    <w:qFormat/>
    <w:rsid w:val="00242432"/>
    <w:pPr>
      <w:keepNext/>
      <w:keepLines/>
      <w:spacing w:after="0" w:line="240" w:lineRule="auto"/>
      <w:contextualSpacing/>
      <w:jc w:val="center"/>
      <w:outlineLvl w:val="0"/>
    </w:pPr>
    <w:rPr>
      <w:rFonts w:ascii="Times New Roman" w:hAnsi="Times New Roman" w:cs="Times New Roman"/>
      <w:b/>
      <w:sz w:val="28"/>
      <w:szCs w:val="28"/>
      <w:lang w:val="uk-UA"/>
    </w:rPr>
  </w:style>
  <w:style w:type="paragraph" w:customStyle="1" w:styleId="11">
    <w:name w:val="Основной текст1"/>
    <w:basedOn w:val="a"/>
    <w:link w:val="a5"/>
    <w:autoRedefine/>
    <w:qFormat/>
    <w:rsid w:val="00322EBD"/>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styleId="a4">
    <w:name w:val="Subtitle"/>
    <w:basedOn w:val="a"/>
    <w:next w:val="a"/>
    <w:link w:val="a3"/>
    <w:qFormat/>
    <w:rsid w:val="00322EBD"/>
    <w:pPr>
      <w:numPr>
        <w:ilvl w:val="1"/>
      </w:numPr>
    </w:pPr>
    <w:rPr>
      <w:rFonts w:ascii="Times New Roman" w:eastAsia="Calibri" w:hAnsi="Times New Roman" w:cs="Times New Roman"/>
      <w:b/>
      <w:sz w:val="28"/>
      <w:szCs w:val="20"/>
      <w:lang w:val="uk-UA" w:eastAsia="ru-RU"/>
    </w:rPr>
  </w:style>
  <w:style w:type="character" w:customStyle="1" w:styleId="12">
    <w:name w:val="Подзаголовок Знак1"/>
    <w:basedOn w:val="a0"/>
    <w:uiPriority w:val="11"/>
    <w:rsid w:val="00322EBD"/>
    <w:rPr>
      <w:rFonts w:asciiTheme="majorHAnsi" w:eastAsiaTheme="majorEastAsia" w:hAnsiTheme="majorHAnsi" w:cstheme="majorBidi"/>
      <w:i/>
      <w:iCs/>
      <w:color w:val="4F81BD" w:themeColor="accent1"/>
      <w:spacing w:val="15"/>
      <w:sz w:val="24"/>
      <w:szCs w:val="24"/>
      <w:lang w:val="ru-RU"/>
    </w:rPr>
  </w:style>
  <w:style w:type="paragraph" w:styleId="20">
    <w:name w:val="Body Text Indent 2"/>
    <w:basedOn w:val="a"/>
    <w:link w:val="2"/>
    <w:unhideWhenUsed/>
    <w:rsid w:val="00322EBD"/>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
    <w:name w:val="Основной текст с отступом 2 Знак1"/>
    <w:basedOn w:val="a0"/>
    <w:uiPriority w:val="99"/>
    <w:semiHidden/>
    <w:rsid w:val="00322EBD"/>
    <w:rPr>
      <w:lang w:val="ru-RU"/>
    </w:rPr>
  </w:style>
  <w:style w:type="character" w:customStyle="1" w:styleId="apple-converted-space">
    <w:name w:val="apple-converted-space"/>
    <w:basedOn w:val="a0"/>
    <w:rsid w:val="00322EBD"/>
    <w:rPr>
      <w:rFonts w:ascii="Times New Roman" w:hAnsi="Times New Roman" w:cs="Times New Roman" w:hint="default"/>
    </w:rPr>
  </w:style>
  <w:style w:type="character" w:customStyle="1" w:styleId="spelle">
    <w:name w:val="spelle"/>
    <w:basedOn w:val="a0"/>
    <w:rsid w:val="00322EBD"/>
  </w:style>
  <w:style w:type="character" w:customStyle="1" w:styleId="a5">
    <w:name w:val="Основной текст_"/>
    <w:link w:val="11"/>
    <w:rsid w:val="00894B40"/>
    <w:rPr>
      <w:rFonts w:ascii="Times New Roman" w:eastAsia="Times New Roman" w:hAnsi="Times New Roman" w:cs="Times New Roman"/>
      <w:sz w:val="23"/>
      <w:szCs w:val="20"/>
      <w:shd w:val="clear" w:color="auto" w:fill="FFFFFF"/>
      <w:lang w:eastAsia="uk-UA"/>
    </w:rPr>
  </w:style>
  <w:style w:type="character" w:customStyle="1" w:styleId="22">
    <w:name w:val="Основной текст (2)_"/>
    <w:link w:val="23"/>
    <w:rsid w:val="00894B40"/>
    <w:rPr>
      <w:b/>
      <w:bCs/>
      <w:sz w:val="27"/>
      <w:szCs w:val="27"/>
      <w:shd w:val="clear" w:color="auto" w:fill="FFFFFF"/>
    </w:rPr>
  </w:style>
  <w:style w:type="paragraph" w:customStyle="1" w:styleId="23">
    <w:name w:val="Основной текст (2)"/>
    <w:basedOn w:val="a"/>
    <w:link w:val="22"/>
    <w:rsid w:val="00894B40"/>
    <w:pPr>
      <w:widowControl w:val="0"/>
      <w:shd w:val="clear" w:color="auto" w:fill="FFFFFF"/>
      <w:spacing w:before="60" w:after="600" w:line="322" w:lineRule="exact"/>
      <w:ind w:hanging="720"/>
      <w:jc w:val="center"/>
    </w:pPr>
    <w:rPr>
      <w:b/>
      <w:bCs/>
      <w:sz w:val="27"/>
      <w:szCs w:val="27"/>
      <w:lang w:val="uk-UA"/>
    </w:rPr>
  </w:style>
  <w:style w:type="character" w:customStyle="1" w:styleId="24">
    <w:name w:val="Основной текст (2) + Курсив"/>
    <w:rsid w:val="00894B4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paragraph" w:styleId="a6">
    <w:name w:val="Balloon Text"/>
    <w:basedOn w:val="a"/>
    <w:link w:val="a7"/>
    <w:uiPriority w:val="99"/>
    <w:semiHidden/>
    <w:unhideWhenUsed/>
    <w:rsid w:val="00894B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4B40"/>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EBD"/>
    <w:rPr>
      <w:lang w:val="ru-RU"/>
    </w:rPr>
  </w:style>
  <w:style w:type="paragraph" w:styleId="5">
    <w:name w:val="heading 5"/>
    <w:basedOn w:val="a"/>
    <w:next w:val="a"/>
    <w:link w:val="50"/>
    <w:unhideWhenUsed/>
    <w:qFormat/>
    <w:rsid w:val="00322EB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uk-UA" w:eastAsia="ru-RU"/>
    </w:rPr>
  </w:style>
  <w:style w:type="paragraph" w:styleId="6">
    <w:name w:val="heading 6"/>
    <w:basedOn w:val="a"/>
    <w:next w:val="a"/>
    <w:link w:val="60"/>
    <w:semiHidden/>
    <w:unhideWhenUsed/>
    <w:qFormat/>
    <w:rsid w:val="00322EBD"/>
    <w:pPr>
      <w:keepNext/>
      <w:spacing w:after="0" w:line="240" w:lineRule="auto"/>
      <w:outlineLvl w:val="5"/>
    </w:pPr>
    <w:rPr>
      <w:rFonts w:ascii="Times New Roman" w:eastAsia="Calibri"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22EBD"/>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322EBD"/>
    <w:rPr>
      <w:rFonts w:ascii="Times New Roman" w:eastAsia="Calibri" w:hAnsi="Times New Roman" w:cs="Times New Roman"/>
      <w:b/>
      <w:bCs/>
      <w:sz w:val="24"/>
      <w:szCs w:val="24"/>
      <w:lang w:eastAsia="ru-RU"/>
    </w:rPr>
  </w:style>
  <w:style w:type="character" w:customStyle="1" w:styleId="a3">
    <w:name w:val="Подзаголовок Знак"/>
    <w:basedOn w:val="a0"/>
    <w:link w:val="a4"/>
    <w:locked/>
    <w:rsid w:val="00322EBD"/>
    <w:rPr>
      <w:rFonts w:ascii="Times New Roman" w:eastAsia="Calibri" w:hAnsi="Times New Roman" w:cs="Times New Roman"/>
      <w:b/>
      <w:sz w:val="28"/>
      <w:szCs w:val="20"/>
      <w:lang w:eastAsia="ru-RU"/>
    </w:rPr>
  </w:style>
  <w:style w:type="character" w:customStyle="1" w:styleId="2">
    <w:name w:val="Основной текст с отступом 2 Знак"/>
    <w:basedOn w:val="a0"/>
    <w:link w:val="20"/>
    <w:locked/>
    <w:rsid w:val="00322EBD"/>
    <w:rPr>
      <w:rFonts w:ascii="Times New Roman" w:eastAsia="Calibri" w:hAnsi="Times New Roman" w:cs="Times New Roman"/>
      <w:color w:val="000000"/>
      <w:sz w:val="26"/>
      <w:szCs w:val="26"/>
      <w:lang w:eastAsia="ru-RU"/>
    </w:rPr>
  </w:style>
  <w:style w:type="character" w:customStyle="1" w:styleId="1">
    <w:name w:val="Заголовок №1_"/>
    <w:link w:val="10"/>
    <w:locked/>
    <w:rsid w:val="00242432"/>
    <w:rPr>
      <w:rFonts w:ascii="Times New Roman" w:hAnsi="Times New Roman" w:cs="Times New Roman"/>
      <w:b/>
      <w:sz w:val="28"/>
      <w:szCs w:val="28"/>
    </w:rPr>
  </w:style>
  <w:style w:type="paragraph" w:customStyle="1" w:styleId="10">
    <w:name w:val="Заголовок №1"/>
    <w:basedOn w:val="a"/>
    <w:link w:val="1"/>
    <w:autoRedefine/>
    <w:qFormat/>
    <w:rsid w:val="00242432"/>
    <w:pPr>
      <w:keepNext/>
      <w:keepLines/>
      <w:spacing w:after="0" w:line="240" w:lineRule="auto"/>
      <w:contextualSpacing/>
      <w:jc w:val="center"/>
      <w:outlineLvl w:val="0"/>
    </w:pPr>
    <w:rPr>
      <w:rFonts w:ascii="Times New Roman" w:hAnsi="Times New Roman" w:cs="Times New Roman"/>
      <w:b/>
      <w:sz w:val="28"/>
      <w:szCs w:val="28"/>
      <w:lang w:val="uk-UA"/>
    </w:rPr>
  </w:style>
  <w:style w:type="paragraph" w:customStyle="1" w:styleId="11">
    <w:name w:val="Основной текст1"/>
    <w:basedOn w:val="a"/>
    <w:link w:val="a5"/>
    <w:autoRedefine/>
    <w:qFormat/>
    <w:rsid w:val="00322EBD"/>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styleId="a4">
    <w:name w:val="Subtitle"/>
    <w:basedOn w:val="a"/>
    <w:next w:val="a"/>
    <w:link w:val="a3"/>
    <w:qFormat/>
    <w:rsid w:val="00322EBD"/>
    <w:pPr>
      <w:numPr>
        <w:ilvl w:val="1"/>
      </w:numPr>
    </w:pPr>
    <w:rPr>
      <w:rFonts w:ascii="Times New Roman" w:eastAsia="Calibri" w:hAnsi="Times New Roman" w:cs="Times New Roman"/>
      <w:b/>
      <w:sz w:val="28"/>
      <w:szCs w:val="20"/>
      <w:lang w:val="uk-UA" w:eastAsia="ru-RU"/>
    </w:rPr>
  </w:style>
  <w:style w:type="character" w:customStyle="1" w:styleId="12">
    <w:name w:val="Подзаголовок Знак1"/>
    <w:basedOn w:val="a0"/>
    <w:uiPriority w:val="11"/>
    <w:rsid w:val="00322EBD"/>
    <w:rPr>
      <w:rFonts w:asciiTheme="majorHAnsi" w:eastAsiaTheme="majorEastAsia" w:hAnsiTheme="majorHAnsi" w:cstheme="majorBidi"/>
      <w:i/>
      <w:iCs/>
      <w:color w:val="4F81BD" w:themeColor="accent1"/>
      <w:spacing w:val="15"/>
      <w:sz w:val="24"/>
      <w:szCs w:val="24"/>
      <w:lang w:val="ru-RU"/>
    </w:rPr>
  </w:style>
  <w:style w:type="paragraph" w:styleId="20">
    <w:name w:val="Body Text Indent 2"/>
    <w:basedOn w:val="a"/>
    <w:link w:val="2"/>
    <w:unhideWhenUsed/>
    <w:rsid w:val="00322EBD"/>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
    <w:name w:val="Основной текст с отступом 2 Знак1"/>
    <w:basedOn w:val="a0"/>
    <w:uiPriority w:val="99"/>
    <w:semiHidden/>
    <w:rsid w:val="00322EBD"/>
    <w:rPr>
      <w:lang w:val="ru-RU"/>
    </w:rPr>
  </w:style>
  <w:style w:type="character" w:customStyle="1" w:styleId="apple-converted-space">
    <w:name w:val="apple-converted-space"/>
    <w:basedOn w:val="a0"/>
    <w:rsid w:val="00322EBD"/>
    <w:rPr>
      <w:rFonts w:ascii="Times New Roman" w:hAnsi="Times New Roman" w:cs="Times New Roman" w:hint="default"/>
    </w:rPr>
  </w:style>
  <w:style w:type="character" w:customStyle="1" w:styleId="spelle">
    <w:name w:val="spelle"/>
    <w:basedOn w:val="a0"/>
    <w:rsid w:val="00322EBD"/>
  </w:style>
  <w:style w:type="character" w:customStyle="1" w:styleId="a5">
    <w:name w:val="Основной текст_"/>
    <w:link w:val="11"/>
    <w:rsid w:val="00894B40"/>
    <w:rPr>
      <w:rFonts w:ascii="Times New Roman" w:eastAsia="Times New Roman" w:hAnsi="Times New Roman" w:cs="Times New Roman"/>
      <w:sz w:val="23"/>
      <w:szCs w:val="20"/>
      <w:shd w:val="clear" w:color="auto" w:fill="FFFFFF"/>
      <w:lang w:eastAsia="uk-UA"/>
    </w:rPr>
  </w:style>
  <w:style w:type="character" w:customStyle="1" w:styleId="22">
    <w:name w:val="Основной текст (2)_"/>
    <w:link w:val="23"/>
    <w:rsid w:val="00894B40"/>
    <w:rPr>
      <w:b/>
      <w:bCs/>
      <w:sz w:val="27"/>
      <w:szCs w:val="27"/>
      <w:shd w:val="clear" w:color="auto" w:fill="FFFFFF"/>
    </w:rPr>
  </w:style>
  <w:style w:type="paragraph" w:customStyle="1" w:styleId="23">
    <w:name w:val="Основной текст (2)"/>
    <w:basedOn w:val="a"/>
    <w:link w:val="22"/>
    <w:rsid w:val="00894B40"/>
    <w:pPr>
      <w:widowControl w:val="0"/>
      <w:shd w:val="clear" w:color="auto" w:fill="FFFFFF"/>
      <w:spacing w:before="60" w:after="600" w:line="322" w:lineRule="exact"/>
      <w:ind w:hanging="720"/>
      <w:jc w:val="center"/>
    </w:pPr>
    <w:rPr>
      <w:b/>
      <w:bCs/>
      <w:sz w:val="27"/>
      <w:szCs w:val="27"/>
      <w:lang w:val="uk-UA"/>
    </w:rPr>
  </w:style>
  <w:style w:type="character" w:customStyle="1" w:styleId="24">
    <w:name w:val="Основной текст (2) + Курсив"/>
    <w:rsid w:val="00894B4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paragraph" w:styleId="a6">
    <w:name w:val="Balloon Text"/>
    <w:basedOn w:val="a"/>
    <w:link w:val="a7"/>
    <w:uiPriority w:val="99"/>
    <w:semiHidden/>
    <w:unhideWhenUsed/>
    <w:rsid w:val="00894B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4B40"/>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222">
      <w:bodyDiv w:val="1"/>
      <w:marLeft w:val="0"/>
      <w:marRight w:val="0"/>
      <w:marTop w:val="0"/>
      <w:marBottom w:val="0"/>
      <w:divBdr>
        <w:top w:val="none" w:sz="0" w:space="0" w:color="auto"/>
        <w:left w:val="none" w:sz="0" w:space="0" w:color="auto"/>
        <w:bottom w:val="none" w:sz="0" w:space="0" w:color="auto"/>
        <w:right w:val="none" w:sz="0" w:space="0" w:color="auto"/>
      </w:divBdr>
    </w:div>
    <w:div w:id="444929086">
      <w:bodyDiv w:val="1"/>
      <w:marLeft w:val="0"/>
      <w:marRight w:val="0"/>
      <w:marTop w:val="0"/>
      <w:marBottom w:val="0"/>
      <w:divBdr>
        <w:top w:val="none" w:sz="0" w:space="0" w:color="auto"/>
        <w:left w:val="none" w:sz="0" w:space="0" w:color="auto"/>
        <w:bottom w:val="none" w:sz="0" w:space="0" w:color="auto"/>
        <w:right w:val="none" w:sz="0" w:space="0" w:color="auto"/>
      </w:divBdr>
    </w:div>
    <w:div w:id="1632052457">
      <w:bodyDiv w:val="1"/>
      <w:marLeft w:val="0"/>
      <w:marRight w:val="0"/>
      <w:marTop w:val="0"/>
      <w:marBottom w:val="0"/>
      <w:divBdr>
        <w:top w:val="none" w:sz="0" w:space="0" w:color="auto"/>
        <w:left w:val="none" w:sz="0" w:space="0" w:color="auto"/>
        <w:bottom w:val="none" w:sz="0" w:space="0" w:color="auto"/>
        <w:right w:val="none" w:sz="0" w:space="0" w:color="auto"/>
      </w:divBdr>
    </w:div>
    <w:div w:id="1649819633">
      <w:bodyDiv w:val="1"/>
      <w:marLeft w:val="0"/>
      <w:marRight w:val="0"/>
      <w:marTop w:val="0"/>
      <w:marBottom w:val="0"/>
      <w:divBdr>
        <w:top w:val="none" w:sz="0" w:space="0" w:color="auto"/>
        <w:left w:val="none" w:sz="0" w:space="0" w:color="auto"/>
        <w:bottom w:val="none" w:sz="0" w:space="0" w:color="auto"/>
        <w:right w:val="none" w:sz="0" w:space="0" w:color="auto"/>
      </w:divBdr>
    </w:div>
    <w:div w:id="199210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7408</Words>
  <Characters>4223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2025-12-29T13:14:00Z</cp:lastPrinted>
  <dcterms:created xsi:type="dcterms:W3CDTF">2025-12-03T08:29:00Z</dcterms:created>
  <dcterms:modified xsi:type="dcterms:W3CDTF">2025-12-29T14:01:00Z</dcterms:modified>
</cp:coreProperties>
</file>