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0B" w:rsidRPr="004A4713" w:rsidRDefault="002D75C7" w:rsidP="004A471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КОПІЯ</w:t>
      </w:r>
    </w:p>
    <w:p w:rsidR="00E9670B" w:rsidRPr="004A4713" w:rsidRDefault="00E9670B" w:rsidP="004A471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CD26AFC" wp14:editId="6F5F0EE6">
            <wp:simplePos x="0" y="0"/>
            <wp:positionH relativeFrom="column">
              <wp:posOffset>2546350</wp:posOffset>
            </wp:positionH>
            <wp:positionV relativeFrom="paragraph">
              <wp:posOffset>9525</wp:posOffset>
            </wp:positionV>
            <wp:extent cx="1038225" cy="660400"/>
            <wp:effectExtent l="0" t="0" r="9525" b="6350"/>
            <wp:wrapTight wrapText="left">
              <wp:wrapPolygon edited="0">
                <wp:start x="0" y="0"/>
                <wp:lineTo x="0" y="21185"/>
                <wp:lineTo x="21402" y="21185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70B" w:rsidRPr="004A4713" w:rsidRDefault="00E9670B" w:rsidP="004A47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</w:r>
    </w:p>
    <w:p w:rsidR="00E9670B" w:rsidRPr="004A4713" w:rsidRDefault="00E9670B" w:rsidP="004A47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 Р А Ї Н А </w:t>
      </w:r>
    </w:p>
    <w:p w:rsidR="00E9670B" w:rsidRPr="004A4713" w:rsidRDefault="00E9670B" w:rsidP="004A47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E9670B" w:rsidRPr="004A4713" w:rsidRDefault="00E9670B" w:rsidP="004A47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E9670B" w:rsidRPr="004A4713" w:rsidRDefault="00E9670B" w:rsidP="004A47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E9670B" w:rsidRPr="004A4713" w:rsidRDefault="00E9670B" w:rsidP="004A47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80 сесія восьмого скликання</w:t>
      </w:r>
    </w:p>
    <w:p w:rsidR="00E9670B" w:rsidRPr="004A4713" w:rsidRDefault="00E9670B" w:rsidP="004A47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9670B" w:rsidRPr="004A4713" w:rsidRDefault="00E9670B" w:rsidP="004A47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E9670B" w:rsidRPr="004A4713" w:rsidRDefault="00E9670B" w:rsidP="004A47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9670B" w:rsidRPr="004A4713" w:rsidRDefault="00E9670B" w:rsidP="004A47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24 грудня 2025  року  </w:t>
      </w: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№1216</w:t>
      </w:r>
    </w:p>
    <w:p w:rsidR="00E9670B" w:rsidRPr="004A4713" w:rsidRDefault="00E9670B" w:rsidP="004A47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E9670B" w:rsidRPr="004A4713" w:rsidRDefault="00E9670B" w:rsidP="004A471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D25CD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Про </w:t>
      </w:r>
      <w:r w:rsidR="003D25CD" w:rsidRPr="004A4713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затвердження Програми підтримки повноважень </w:t>
      </w:r>
    </w:p>
    <w:p w:rsidR="003D25CD" w:rsidRPr="004A4713" w:rsidRDefault="003D25CD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органів місцевого</w:t>
      </w:r>
      <w:r w:rsidR="00933B30" w:rsidRPr="004A4713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самоврядування на 2026-2027 роки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Керуючись 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lang w:val="uk-UA"/>
        </w:rPr>
        <w:t xml:space="preserve">ст.26 Закону України «Про місцеве самоврядування в Україні», 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D67506" w:rsidRPr="004A4713" w:rsidRDefault="00D67506" w:rsidP="004A4713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</w:pPr>
    </w:p>
    <w:p w:rsidR="0043309D" w:rsidRPr="004A4713" w:rsidRDefault="00D67506" w:rsidP="004A47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</w:t>
      </w:r>
      <w:r w:rsidR="004330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Затвердити Програму підтримки повноважень органів місцевого</w:t>
      </w:r>
      <w:r w:rsidR="0036450A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самоврядування на 2026-2027 роки</w:t>
      </w:r>
      <w:r w:rsidR="004330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згідно додатку.</w:t>
      </w:r>
    </w:p>
    <w:p w:rsidR="00D67506" w:rsidRPr="004A4713" w:rsidRDefault="00D67506" w:rsidP="004A47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2.Контроль за виконанням даного рішення покласти на постійну комісію з питань бюджету, тарифів і цін.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В. п. міського голови,</w:t>
      </w:r>
    </w:p>
    <w:p w:rsidR="00D67506" w:rsidRPr="004A4713" w:rsidRDefault="00D67506" w:rsidP="004A471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p w:rsidR="00842129" w:rsidRPr="004A4713" w:rsidRDefault="00842129" w:rsidP="004A47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2D75C7" w:rsidP="004A4713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zh-CN"/>
        </w:rPr>
        <w:t>Згідно з оригіналом:</w:t>
      </w:r>
      <w:bookmarkStart w:id="0" w:name="_GoBack"/>
      <w:bookmarkEnd w:id="0"/>
      <w:r w:rsidR="00D67506" w:rsidRPr="004A4713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zh-CN"/>
        </w:rPr>
        <w:tab/>
      </w:r>
    </w:p>
    <w:p w:rsidR="00D67506" w:rsidRPr="004A4713" w:rsidRDefault="00D67506" w:rsidP="004A471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uk-UA"/>
        </w:rPr>
      </w:pPr>
    </w:p>
    <w:p w:rsidR="00D67506" w:rsidRPr="004A4713" w:rsidRDefault="00D67506" w:rsidP="004A4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D67506" w:rsidRPr="004A4713" w:rsidRDefault="00D67506" w:rsidP="004A4713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A4713">
        <w:rPr>
          <w:rFonts w:ascii="Times New Roman" w:hAnsi="Times New Roman" w:cs="Times New Roman"/>
          <w:color w:val="000000" w:themeColor="text1"/>
          <w:lang w:val="uk-UA"/>
        </w:rPr>
        <w:br w:type="page"/>
      </w:r>
    </w:p>
    <w:p w:rsidR="00D67506" w:rsidRPr="004A4713" w:rsidRDefault="00D67506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B3ACE" w:rsidRPr="004A4713" w:rsidRDefault="005B3ACE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B3ACE" w:rsidRPr="004A4713" w:rsidRDefault="005B3ACE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ПАСПОРТ</w:t>
      </w:r>
    </w:p>
    <w:p w:rsidR="00D67506" w:rsidRPr="004A4713" w:rsidRDefault="00D67506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Програми підтримки повноважень </w:t>
      </w:r>
    </w:p>
    <w:p w:rsidR="00D67506" w:rsidRPr="004A4713" w:rsidRDefault="00D67506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органів </w:t>
      </w:r>
      <w:r w:rsidR="006A7F19"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місцевого самоврядування на 2026-2027</w:t>
      </w: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р</w:t>
      </w:r>
      <w:r w:rsidR="007C248B"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оки</w:t>
      </w:r>
    </w:p>
    <w:p w:rsidR="0029169D" w:rsidRPr="004A4713" w:rsidRDefault="0029169D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B3ACE" w:rsidRPr="004A4713" w:rsidRDefault="005B3ACE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B3ACE" w:rsidRPr="004A4713" w:rsidRDefault="005B3ACE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 Ініціатор розроблення Програми: Рахівська міська рада.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2.Підстава для розроблення Програми: Закони України “Про місцеве самоврядування в Україні», «Про статус депутатів місцевих рад», Бюджетний кодекс України, Указ Президента України від 30 серпня 2001 року №749/2001 «Про державну підтримку розвитку місцевого самоврядування в Україні», Програма державної підтримки і розвитку місцевого самоврядування в Україні, 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3.Розробники Програми: відділ </w:t>
      </w:r>
      <w:proofErr w:type="spellStart"/>
      <w:r w:rsidR="00594439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загально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інформаційної</w:t>
      </w:r>
      <w:proofErr w:type="spellEnd"/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роботи, </w:t>
      </w:r>
      <w:proofErr w:type="spellStart"/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цифровізації</w:t>
      </w:r>
      <w:proofErr w:type="spellEnd"/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</w:t>
      </w:r>
      <w:r w:rsidR="005B3ACE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зв’язків з громадськістю та охорони праці.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4.Відповідальний виконавець Програми: Рахівська міська рада. 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5.Учасники Програми:  Рахівська міська рада.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6.</w:t>
      </w:r>
      <w:r w:rsidR="002916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Термін реалізації Програми: 2026-2027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</w:t>
      </w:r>
      <w:r w:rsidR="002916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7.Загальний обсяг необхідних для реалізації Програми фінансових ресурсів з міського бюджету складає </w:t>
      </w:r>
      <w:r w:rsidR="004330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3300</w:t>
      </w:r>
      <w:r w:rsidR="00FA2E3C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</w:t>
      </w:r>
      <w:r w:rsidR="004330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proofErr w:type="spellStart"/>
      <w:r w:rsidR="00FA2E3C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тис.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гривень</w:t>
      </w:r>
      <w:proofErr w:type="spellEnd"/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8.Очікувані результати виконання Програми: впровадження інноваційного підходу до вирішення питань розвитку території з боку органів місцевого самоврядування, розповсюдження позитивного досвіду діяльності органів місцевого самоврядування.</w:t>
      </w:r>
    </w:p>
    <w:p w:rsidR="005B3ACE" w:rsidRPr="004A4713" w:rsidRDefault="005B3ACE" w:rsidP="004A471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5B3ACE" w:rsidRPr="004A4713" w:rsidRDefault="005B3ACE" w:rsidP="004A471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k-UA"/>
        </w:rPr>
        <w:br w:type="page"/>
      </w:r>
    </w:p>
    <w:p w:rsidR="005B3ACE" w:rsidRPr="004A4713" w:rsidRDefault="005B3ACE" w:rsidP="004A471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5B3ACE" w:rsidRPr="004A4713" w:rsidRDefault="005B3ACE" w:rsidP="004A47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5B3ACE" w:rsidRPr="002D75C7" w:rsidTr="005B3ACE">
        <w:trPr>
          <w:trHeight w:val="1292"/>
          <w:jc w:val="right"/>
        </w:trPr>
        <w:tc>
          <w:tcPr>
            <w:tcW w:w="3267" w:type="dxa"/>
          </w:tcPr>
          <w:p w:rsidR="005B3ACE" w:rsidRPr="004A4713" w:rsidRDefault="005B3ACE" w:rsidP="004A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4A471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5B3ACE" w:rsidRPr="004A4713" w:rsidRDefault="005B3ACE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80-ї сесії 8-го скликання                                                                                                 від 24.12.2025 р. №1216</w:t>
            </w:r>
          </w:p>
          <w:p w:rsidR="005B3ACE" w:rsidRPr="004A4713" w:rsidRDefault="005B3ACE" w:rsidP="004A47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FA2E3C" w:rsidRPr="004A4713" w:rsidRDefault="00FA2E3C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D67506" w:rsidRPr="004A4713" w:rsidRDefault="00D67506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k-UA"/>
        </w:rPr>
        <w:t xml:space="preserve">Програма </w:t>
      </w: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підтримки повноважень </w:t>
      </w:r>
    </w:p>
    <w:p w:rsidR="00D67506" w:rsidRPr="004A4713" w:rsidRDefault="00D67506" w:rsidP="004A47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органів місцевого самоврядування на 202</w:t>
      </w:r>
      <w:r w:rsidR="0029169D"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6-202</w:t>
      </w:r>
      <w:r w:rsidR="001E3C0D"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7</w:t>
      </w:r>
      <w:r w:rsidR="00FF66E4"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1.Загальні положення</w:t>
      </w: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будь-якого демократичного ладу. 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Програма підтримки діяльності органів місцевого самоврядування у                   Рахівській міській раді на 202</w:t>
      </w:r>
      <w:r w:rsidR="002916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6-2027 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</w:t>
      </w:r>
      <w:r w:rsidR="002916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р.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(далі – Програма) розроблена відповідно до статті 140 Конституції України, Закону України «Про місцеве самоврядування в Україні».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ради, представницького органу місцевого самоврядування  в Рахівській міській територіальній громаді. 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BA7CEA" w:rsidP="004A47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2.Мета</w:t>
      </w: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Основна мета Програми  спрямована  на подальший розвиток самоврядування в Рахівській міській раді, як важливої складової становлення громадянського суспільства, зміцнення організаційно-правових, фінансово-економічних</w:t>
      </w:r>
      <w:r w:rsidR="002916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засад місцевого самоврядування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та створення сприятливих умов для участі громади у вирішенні питань місцевого значення, а саме:</w:t>
      </w: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 удосконалення правових засад місцевого самоврядування;</w:t>
      </w: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 зміцнення матеріально-фінансової основи місцевого самоврядування;</w:t>
      </w: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 розвиток ініціативи населення у вирішенні питань місцевого значення;</w:t>
      </w: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 розширення сфер впливу на організаційні процеси в громаді, активізацію діяльності депута</w:t>
      </w:r>
      <w:r w:rsidR="0029169D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тського корпусу і громадськості.</w:t>
      </w:r>
    </w:p>
    <w:p w:rsidR="0029169D" w:rsidRPr="004A4713" w:rsidRDefault="0029169D" w:rsidP="004A47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3.Основні завдання програми</w:t>
      </w: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є:</w:t>
      </w:r>
    </w:p>
    <w:p w:rsidR="00D67506" w:rsidRPr="004A4713" w:rsidRDefault="00BA7CEA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D67506"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- поліпшення взаємодії з Асоціацією сільських, селищних та міських рад  та інших об’єднань радою;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- створення належних умов для реалізації територіальною громадою та органом місцевого самоврядування прав та повноважень, визначених Конституцією та законами України;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- залучення  жителів  до процесів розвитку місцевого самоврядування в громаді.</w:t>
      </w: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4. Основні напрямки реалізації програми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Основна частина завдань здійснюється шляхом реалізації заходів відповідно до базових принципів та підходів. Крім цього, Програмою передбачено лише ті основні завдання, які відносяться до сфери місцевого самоврядування і не зачіпають питань, які вже затверджені в програмах відповідного профілю (питання благоустрою, навколишнього середовища, культурно-мистецькі, спортивно-оздоровчі та інші).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ради, виконавчого комітету  міської ради.</w:t>
      </w: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5. Фінансове забезпечення програми, основні заходи, очікувані результати</w:t>
      </w:r>
    </w:p>
    <w:p w:rsidR="00D67506" w:rsidRPr="004A4713" w:rsidRDefault="00D67506" w:rsidP="004A471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Фінансування програми здійснюється за рахунок коштів міського бюджету (відповідно функціональної класифікації), передбачених у міському бюджеті на відповідний рік, а також за рахунок інших джерел фінансування не заборонених чинним законодавством України, виходячи з фінансового ресурсу та пріоритетів. В разі потреби обсяг фінансування окремих заходів Програми може коригуватися.</w:t>
      </w:r>
    </w:p>
    <w:p w:rsidR="001E3C0D" w:rsidRPr="004A4713" w:rsidRDefault="001E3C0D" w:rsidP="004A4713">
      <w:pPr>
        <w:spacing w:after="0" w:line="240" w:lineRule="auto"/>
        <w:ind w:firstLine="54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78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1559"/>
        <w:gridCol w:w="708"/>
        <w:gridCol w:w="283"/>
        <w:gridCol w:w="1135"/>
        <w:gridCol w:w="1701"/>
      </w:tblGrid>
      <w:tr w:rsidR="00E9670B" w:rsidRPr="004A4713" w:rsidTr="00A043DC">
        <w:trPr>
          <w:trHeight w:val="5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№ з/п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Назва заходів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Термін </w:t>
            </w:r>
          </w:p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Виконавці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Фінансування,</w:t>
            </w:r>
            <w:r w:rsidR="00D6540C" w:rsidRPr="004A471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="00FA2E3C" w:rsidRPr="004A471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тис.</w:t>
            </w:r>
            <w:r w:rsidRPr="004A471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грн</w:t>
            </w:r>
            <w:proofErr w:type="spellEnd"/>
            <w:r w:rsidRPr="004A471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A84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Очікуваний </w:t>
            </w:r>
          </w:p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результат</w:t>
            </w:r>
          </w:p>
        </w:tc>
      </w:tr>
      <w:tr w:rsidR="00E9670B" w:rsidRPr="004A4713" w:rsidTr="00A043DC">
        <w:trPr>
          <w:trHeight w:val="22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6</w:t>
            </w:r>
          </w:p>
        </w:tc>
      </w:tr>
      <w:tr w:rsidR="00E9670B" w:rsidRPr="004A4713" w:rsidTr="00A043DC">
        <w:trPr>
          <w:trHeight w:val="14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2027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</w:tc>
      </w:tr>
      <w:tr w:rsidR="00E9670B" w:rsidRPr="002D75C7" w:rsidTr="00A043DC">
        <w:trPr>
          <w:trHeight w:val="5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Проведення прес-конференцій для засобів масової інформації (закупівля води, паперових стаканів, послуги </w:t>
            </w:r>
            <w:proofErr w:type="spellStart"/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кейтерингу</w:t>
            </w:r>
            <w:proofErr w:type="spellEnd"/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Виконавчий комітет Рахівської міської ради 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100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100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Підвищення рівня обізнаності мешканців міста із напрямками діяльності міської влади.</w:t>
            </w:r>
          </w:p>
        </w:tc>
      </w:tr>
      <w:tr w:rsidR="00E9670B" w:rsidRPr="004A4713" w:rsidTr="00A043DC">
        <w:trPr>
          <w:trHeight w:val="93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ind w:hanging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Членство в Асоціаціях:</w:t>
            </w:r>
          </w:p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– Асоціації міст України, Асоціації ОТГ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Виконавчий комітет Рахівської міської ради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FA2E3C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150,0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150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Участь у заходах, семінарах та навчаннях</w:t>
            </w:r>
          </w:p>
        </w:tc>
      </w:tr>
      <w:tr w:rsidR="00E9670B" w:rsidRPr="004A4713" w:rsidTr="00A043DC">
        <w:trPr>
          <w:trHeight w:val="93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3D25CD" w:rsidP="004A4713">
            <w:pPr>
              <w:spacing w:after="0" w:line="240" w:lineRule="auto"/>
              <w:ind w:hanging="18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3D25C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Придбання друкованої презентаційної та інформаційної  продукції. </w:t>
            </w:r>
            <w:r w:rsidR="00E56A84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Інформаційних </w:t>
            </w:r>
            <w:proofErr w:type="spellStart"/>
            <w:r w:rsidR="00E56A84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постерів</w:t>
            </w:r>
            <w:proofErr w:type="spellEnd"/>
            <w:r w:rsidR="00E56A84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 біг-бордів, банерів, афіш.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3D25C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3D25C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Виконавчий комітет Рахівської міської ради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E56A84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20</w:t>
            </w:r>
            <w:r w:rsidR="000A2DC5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E56A84" w:rsidP="004A4713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20</w:t>
            </w:r>
            <w:r w:rsidR="000A2DC5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3D25C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Інформування та промоції діяльності міської ради.</w:t>
            </w:r>
          </w:p>
          <w:p w:rsidR="003D25CD" w:rsidRPr="004A4713" w:rsidRDefault="003D25CD" w:rsidP="004A4713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</w:tc>
      </w:tr>
      <w:tr w:rsidR="00E9670B" w:rsidRPr="004A4713" w:rsidTr="00A043DC">
        <w:trPr>
          <w:trHeight w:val="5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71812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4</w:t>
            </w:r>
            <w:r w:rsidR="001E3C0D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53F5" w:rsidRPr="004A4713" w:rsidRDefault="00E153F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Законодавча література, книги.</w:t>
            </w:r>
          </w:p>
          <w:p w:rsidR="00E153F5" w:rsidRPr="004A4713" w:rsidRDefault="00E153F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</w:p>
          <w:p w:rsidR="001E3C0D" w:rsidRPr="004A4713" w:rsidRDefault="001E3C0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  <w:p w:rsidR="003D25CD" w:rsidRPr="004A4713" w:rsidRDefault="003D25C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  <w:p w:rsidR="001E3C0D" w:rsidRPr="004A4713" w:rsidRDefault="001E3C0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  <w:p w:rsidR="001E3C0D" w:rsidRPr="004A4713" w:rsidRDefault="001E3C0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3D25C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Протягом 2026-2027 </w:t>
            </w: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3D25C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lastRenderedPageBreak/>
              <w:t xml:space="preserve">Виконавчий комітет </w:t>
            </w: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lastRenderedPageBreak/>
              <w:t>Рахівської міської ради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FA2E3C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100,0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E153F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100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71812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ru-RU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Підвищення ефективності </w:t>
            </w:r>
            <w:r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роботи органу місцевого самоврядування.</w:t>
            </w:r>
          </w:p>
        </w:tc>
      </w:tr>
      <w:tr w:rsidR="00E9670B" w:rsidRPr="002D75C7" w:rsidTr="00A043DC">
        <w:trPr>
          <w:trHeight w:val="5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53F5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1812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Придбання ритуальної продукції (квітів, кошиків лампадок)</w:t>
            </w:r>
          </w:p>
          <w:p w:rsidR="00E153F5" w:rsidRPr="004A4713" w:rsidRDefault="00E153F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53F5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53F5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Виконавчий комітет Рахівської міської ради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53F5" w:rsidRPr="004A4713" w:rsidRDefault="00071812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FA2E3C"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53F5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200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53F5" w:rsidRPr="004A4713" w:rsidRDefault="00E153F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highlight w:val="yellow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Вш</w:t>
            </w:r>
            <w:r w:rsidR="00071812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анування пам’яті мешканців громади. Відзначення офіційних та визначних  дат  з історії України та  громади.</w:t>
            </w:r>
          </w:p>
        </w:tc>
      </w:tr>
      <w:tr w:rsidR="00E9670B" w:rsidRPr="004A4713" w:rsidTr="00A043DC">
        <w:trPr>
          <w:trHeight w:val="5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DC5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DC5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Придбання квіткової та сувенірної продукції</w:t>
            </w:r>
            <w:r w:rsidR="00071812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.</w:t>
            </w:r>
          </w:p>
          <w:p w:rsidR="000A2DC5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DC5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DC5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Виконавчий комітет Рахівської міської ради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DC5" w:rsidRPr="004A4713" w:rsidRDefault="000A2DC5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FA2E3C"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DC5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250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DC5" w:rsidRPr="004A4713" w:rsidRDefault="00E56A84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Забезпечення проведення офіційних заходів, урочистостей та протокольних подій сувенірною та квітковою продукцією</w:t>
            </w:r>
          </w:p>
        </w:tc>
      </w:tr>
      <w:tr w:rsidR="00E9670B" w:rsidRPr="004A4713" w:rsidTr="00A043DC">
        <w:trPr>
          <w:trHeight w:val="5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53F5" w:rsidRPr="004A4713" w:rsidRDefault="000A2DC5" w:rsidP="004A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Придбання грамот, подяк, почесних грамот, </w:t>
            </w:r>
            <w:r w:rsidR="00E153F5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кубків, відзнак, рамок, товарів з логотипом громади,</w:t>
            </w: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календарів, ручок, тарілок, блокнотів</w:t>
            </w:r>
            <w:r w:rsidR="00E153F5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, </w:t>
            </w:r>
            <w:proofErr w:type="spellStart"/>
            <w:r w:rsidR="00E153F5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брелків</w:t>
            </w:r>
            <w:proofErr w:type="spellEnd"/>
            <w:r w:rsidR="00E153F5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 аудіо та відеопродукції про громаду.</w:t>
            </w:r>
          </w:p>
          <w:p w:rsidR="000A2DC5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  <w:p w:rsidR="003D25CD" w:rsidRPr="004A4713" w:rsidRDefault="003D25C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Виконавчий комітет Рахівської міської ради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071812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250</w:t>
            </w:r>
            <w:r w:rsidR="00FA2E3C" w:rsidRPr="004A4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FA2E3C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250,0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25CD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Підвищення мотивації працівників та активних жителів. Популяризація громади. Формування єдиного візуального стилю громади. Підтримка офіційних заходів та комунікацій</w:t>
            </w:r>
          </w:p>
        </w:tc>
      </w:tr>
      <w:tr w:rsidR="00E9670B" w:rsidRPr="004A4713" w:rsidTr="00A043DC">
        <w:trPr>
          <w:trHeight w:val="148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71812" w:rsidP="004A47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Придбання </w:t>
            </w:r>
            <w:r w:rsidR="003D25CD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солодких </w:t>
            </w: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новорічних </w:t>
            </w:r>
            <w:r w:rsidR="003D25CD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подарунків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A2DC5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3D25CD" w:rsidP="004A47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Виконавчий комітет Рахівської міської ради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FA2E3C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150,0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150</w:t>
            </w:r>
            <w:r w:rsidR="00FA2E3C"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Вручення </w:t>
            </w:r>
            <w:r w:rsidR="001E3C0D" w:rsidRPr="004A4713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подарункових наборів </w:t>
            </w:r>
          </w:p>
        </w:tc>
      </w:tr>
      <w:tr w:rsidR="00E9670B" w:rsidRPr="004A4713" w:rsidTr="00A043DC">
        <w:trPr>
          <w:trHeight w:val="5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Прийом делегацій, робочих груп, офіційних </w:t>
            </w: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lastRenderedPageBreak/>
              <w:t>представників установ та організацій по обміну досвідом та надання практичної допомоги в діяльності територіальної громади (оплата перевезення, харчування, проживання учасників)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1E3C0D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Виконавчий комітет </w:t>
            </w: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lastRenderedPageBreak/>
              <w:t>Рахівської міської ради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lastRenderedPageBreak/>
              <w:t>200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FA2E3C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200,0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Обмін досвідом та отримання </w:t>
            </w: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lastRenderedPageBreak/>
              <w:t>практичної допомоги у діяльності територіальної громади.</w:t>
            </w:r>
          </w:p>
        </w:tc>
      </w:tr>
      <w:tr w:rsidR="00E9670B" w:rsidRPr="004A4713" w:rsidTr="00A043DC">
        <w:trPr>
          <w:trHeight w:val="5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71812" w:rsidP="004A47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1E3C0D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Придбання прапорів  та деталей для них (древка, підставки, кріплення, </w:t>
            </w:r>
            <w:proofErr w:type="spellStart"/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навершня</w:t>
            </w:r>
            <w:proofErr w:type="spellEnd"/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D6540C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2026-2027 рр.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D6540C" w:rsidP="004A47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Виконавчий комітет Рахівської міської ради 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0A2DC5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5</w:t>
            </w:r>
            <w:r w:rsidR="001E3C0D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0</w:t>
            </w:r>
            <w:r w:rsidR="00FA2E3C"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3C0D" w:rsidRPr="004A4713" w:rsidRDefault="00FA2E3C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C0D" w:rsidRPr="004A4713" w:rsidRDefault="00D6540C" w:rsidP="004A47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A4713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Покращення території громади</w:t>
            </w:r>
          </w:p>
        </w:tc>
      </w:tr>
      <w:tr w:rsidR="00E9670B" w:rsidRPr="004A4713" w:rsidTr="00A043DC">
        <w:trPr>
          <w:trHeight w:val="116"/>
        </w:trPr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E8D" w:rsidRPr="004A4713" w:rsidRDefault="00E37E8D" w:rsidP="004A47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A471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Всього:</w:t>
            </w: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E8D" w:rsidRPr="004A4713" w:rsidRDefault="00E37E8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FA2E3C"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600</w:t>
            </w:r>
            <w:r w:rsidR="00FA2E3C"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E8D" w:rsidRPr="004A4713" w:rsidRDefault="00E37E8D" w:rsidP="004A4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FA2E3C"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700</w:t>
            </w:r>
            <w:r w:rsidR="00FA2E3C"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Pr="004A471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0</w:t>
            </w:r>
          </w:p>
        </w:tc>
      </w:tr>
    </w:tbl>
    <w:p w:rsidR="00D67506" w:rsidRPr="004A4713" w:rsidRDefault="00D67506" w:rsidP="004A4713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uk-UA" w:eastAsia="ru-RU"/>
        </w:rPr>
      </w:pPr>
    </w:p>
    <w:p w:rsidR="00D67506" w:rsidRPr="004A4713" w:rsidRDefault="00D67506" w:rsidP="004A47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uk-UA" w:eastAsia="ru-RU"/>
        </w:rPr>
      </w:pPr>
    </w:p>
    <w:p w:rsidR="00D67506" w:rsidRPr="004A4713" w:rsidRDefault="00D67506" w:rsidP="004A4713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uk-UA" w:eastAsia="ru-RU"/>
        </w:rPr>
      </w:pPr>
    </w:p>
    <w:p w:rsidR="00D67506" w:rsidRPr="004A4713" w:rsidRDefault="00D67506" w:rsidP="004A4713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bCs/>
          <w:color w:val="000000" w:themeColor="text1"/>
          <w:lang w:val="uk-UA" w:eastAsia="uk-UA"/>
        </w:rPr>
      </w:pPr>
    </w:p>
    <w:p w:rsidR="00D67506" w:rsidRPr="004A4713" w:rsidRDefault="00D67506" w:rsidP="004A47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6. Організація виконання і контроль за виконанням Програми</w:t>
      </w:r>
    </w:p>
    <w:p w:rsidR="00D67506" w:rsidRPr="004A4713" w:rsidRDefault="00D67506" w:rsidP="004A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Організацію виконання Програми забезпечує Рахівська міська рада. Контроль за виконанням заходів Програми здійснює постійна комісія з питань бюджету, тарифів і цін.</w:t>
      </w:r>
    </w:p>
    <w:p w:rsidR="00D67506" w:rsidRPr="004A4713" w:rsidRDefault="00D67506" w:rsidP="004A4713">
      <w:pPr>
        <w:tabs>
          <w:tab w:val="left" w:pos="631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tabs>
          <w:tab w:val="left" w:pos="631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D67506" w:rsidRPr="004A4713" w:rsidRDefault="00D67506" w:rsidP="004A4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:rsidR="00D67506" w:rsidRPr="004A4713" w:rsidRDefault="00D67506" w:rsidP="004A471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В. п. міського голови,</w:t>
      </w:r>
    </w:p>
    <w:p w:rsidR="00825F73" w:rsidRPr="004A4713" w:rsidRDefault="00D67506" w:rsidP="004A471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</w:t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4A47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sectPr w:rsidR="00825F73" w:rsidRPr="004A4713" w:rsidSect="00172261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43"/>
    <w:rsid w:val="00071812"/>
    <w:rsid w:val="000A2DC5"/>
    <w:rsid w:val="00172261"/>
    <w:rsid w:val="001E3C0D"/>
    <w:rsid w:val="0029169D"/>
    <w:rsid w:val="002D75C7"/>
    <w:rsid w:val="00321362"/>
    <w:rsid w:val="0036450A"/>
    <w:rsid w:val="003B0639"/>
    <w:rsid w:val="003D25CD"/>
    <w:rsid w:val="0043309D"/>
    <w:rsid w:val="00484543"/>
    <w:rsid w:val="004A4713"/>
    <w:rsid w:val="00594439"/>
    <w:rsid w:val="005B3ACE"/>
    <w:rsid w:val="006A7F19"/>
    <w:rsid w:val="006D0B21"/>
    <w:rsid w:val="006D1ADA"/>
    <w:rsid w:val="00735FA9"/>
    <w:rsid w:val="007C248B"/>
    <w:rsid w:val="00825F73"/>
    <w:rsid w:val="00842129"/>
    <w:rsid w:val="00867000"/>
    <w:rsid w:val="00933B30"/>
    <w:rsid w:val="009862D0"/>
    <w:rsid w:val="00A043DC"/>
    <w:rsid w:val="00AC5688"/>
    <w:rsid w:val="00B22F7A"/>
    <w:rsid w:val="00BA7CEA"/>
    <w:rsid w:val="00D6540C"/>
    <w:rsid w:val="00D67506"/>
    <w:rsid w:val="00D94121"/>
    <w:rsid w:val="00DB75A4"/>
    <w:rsid w:val="00E153F5"/>
    <w:rsid w:val="00E37E8D"/>
    <w:rsid w:val="00E56A84"/>
    <w:rsid w:val="00E9670B"/>
    <w:rsid w:val="00EC4243"/>
    <w:rsid w:val="00FA2E3C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B21"/>
    <w:rPr>
      <w:rFonts w:ascii="Tahoma" w:hAnsi="Tahoma" w:cs="Tahoma"/>
      <w:sz w:val="16"/>
      <w:szCs w:val="16"/>
      <w:lang w:val="ru-RU"/>
    </w:rPr>
  </w:style>
  <w:style w:type="character" w:customStyle="1" w:styleId="1">
    <w:name w:val="Заголовок №1_"/>
    <w:link w:val="10"/>
    <w:locked/>
    <w:rsid w:val="005B3ACE"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autoRedefine/>
    <w:qFormat/>
    <w:rsid w:val="005B3ACE"/>
    <w:pPr>
      <w:keepNext/>
      <w:keepLines/>
      <w:spacing w:after="0" w:line="240" w:lineRule="auto"/>
      <w:contextualSpacing/>
      <w:outlineLvl w:val="0"/>
    </w:pPr>
    <w:rPr>
      <w:rFonts w:ascii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B21"/>
    <w:rPr>
      <w:rFonts w:ascii="Tahoma" w:hAnsi="Tahoma" w:cs="Tahoma"/>
      <w:sz w:val="16"/>
      <w:szCs w:val="16"/>
      <w:lang w:val="ru-RU"/>
    </w:rPr>
  </w:style>
  <w:style w:type="character" w:customStyle="1" w:styleId="1">
    <w:name w:val="Заголовок №1_"/>
    <w:link w:val="10"/>
    <w:locked/>
    <w:rsid w:val="005B3ACE"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autoRedefine/>
    <w:qFormat/>
    <w:rsid w:val="005B3ACE"/>
    <w:pPr>
      <w:keepNext/>
      <w:keepLines/>
      <w:spacing w:after="0" w:line="240" w:lineRule="auto"/>
      <w:contextualSpacing/>
      <w:outlineLvl w:val="0"/>
    </w:pPr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6</Pages>
  <Words>5275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2025-12-29T14:05:00Z</cp:lastPrinted>
  <dcterms:created xsi:type="dcterms:W3CDTF">2025-12-05T06:55:00Z</dcterms:created>
  <dcterms:modified xsi:type="dcterms:W3CDTF">2025-12-30T06:22:00Z</dcterms:modified>
</cp:coreProperties>
</file>