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A92" w:rsidRPr="00124DDE" w:rsidRDefault="00B75A92" w:rsidP="00B75A92">
      <w:pPr>
        <w:rPr>
          <w:color w:val="000000" w:themeColor="text1"/>
          <w:sz w:val="22"/>
          <w:szCs w:val="22"/>
        </w:rPr>
      </w:pPr>
    </w:p>
    <w:tbl>
      <w:tblPr>
        <w:tblW w:w="0" w:type="auto"/>
        <w:jc w:val="right"/>
        <w:tblLook w:val="01E0" w:firstRow="1" w:lastRow="1" w:firstColumn="1" w:lastColumn="1" w:noHBand="0" w:noVBand="0"/>
      </w:tblPr>
      <w:tblGrid>
        <w:gridCol w:w="3267"/>
      </w:tblGrid>
      <w:tr w:rsidR="00B75A92" w:rsidRPr="00124DDE" w:rsidTr="0020045C">
        <w:trPr>
          <w:trHeight w:val="1292"/>
          <w:jc w:val="right"/>
        </w:trPr>
        <w:tc>
          <w:tcPr>
            <w:tcW w:w="3267" w:type="dxa"/>
            <w:hideMark/>
          </w:tcPr>
          <w:p w:rsidR="00B75A92" w:rsidRPr="00124DDE" w:rsidRDefault="00B75A92" w:rsidP="0020045C">
            <w:pPr>
              <w:rPr>
                <w:color w:val="000000" w:themeColor="text1"/>
                <w:kern w:val="2"/>
                <w:lang w:eastAsia="ru-RU"/>
              </w:rPr>
            </w:pPr>
            <w:r w:rsidRPr="00124DDE">
              <w:rPr>
                <w:color w:val="000000" w:themeColor="text1"/>
              </w:rPr>
              <w:br w:type="page"/>
            </w:r>
            <w:r w:rsidRPr="00124DDE">
              <w:rPr>
                <w:color w:val="000000" w:themeColor="text1"/>
              </w:rPr>
              <w:br w:type="page"/>
            </w:r>
            <w:r w:rsidRPr="00124DDE">
              <w:rPr>
                <w:color w:val="000000" w:themeColor="text1"/>
              </w:rPr>
              <w:br w:type="page"/>
            </w:r>
            <w:r w:rsidRPr="00124DDE">
              <w:rPr>
                <w:b/>
                <w:color w:val="000000" w:themeColor="text1"/>
              </w:rPr>
              <w:br w:type="page"/>
            </w:r>
            <w:r w:rsidRPr="00124DDE">
              <w:rPr>
                <w:color w:val="000000" w:themeColor="text1"/>
                <w:kern w:val="2"/>
              </w:rPr>
              <w:t xml:space="preserve">           </w:t>
            </w:r>
            <w:bookmarkStart w:id="0" w:name="_GoBack"/>
            <w:r w:rsidRPr="00124DDE">
              <w:rPr>
                <w:color w:val="000000" w:themeColor="text1"/>
                <w:kern w:val="2"/>
              </w:rPr>
              <w:t xml:space="preserve">Додаток  №2                                                                           до рішення міської ради  </w:t>
            </w:r>
          </w:p>
          <w:p w:rsidR="00B75A92" w:rsidRPr="00124DDE" w:rsidRDefault="00B75A92" w:rsidP="0020045C">
            <w:pPr>
              <w:rPr>
                <w:color w:val="000000" w:themeColor="text1"/>
                <w:kern w:val="2"/>
                <w:lang w:eastAsia="ru-RU"/>
              </w:rPr>
            </w:pPr>
            <w:r w:rsidRPr="00124DDE">
              <w:rPr>
                <w:color w:val="000000" w:themeColor="text1"/>
                <w:kern w:val="2"/>
              </w:rPr>
              <w:t>85-ї сесії 8-го скликання                                                                                              від 25.06.2026р. №1330</w:t>
            </w:r>
            <w:bookmarkEnd w:id="0"/>
          </w:p>
        </w:tc>
      </w:tr>
    </w:tbl>
    <w:p w:rsidR="00B75A92" w:rsidRPr="00124DDE" w:rsidRDefault="00B75A92" w:rsidP="00B75A92">
      <w:pPr>
        <w:rPr>
          <w:color w:val="000000" w:themeColor="text1"/>
          <w:sz w:val="28"/>
          <w:szCs w:val="28"/>
          <w:shd w:val="clear" w:color="auto" w:fill="FFFFFF"/>
          <w:lang w:eastAsia="en-US"/>
        </w:rPr>
      </w:pPr>
    </w:p>
    <w:p w:rsidR="00B75A92" w:rsidRPr="00124DDE" w:rsidRDefault="00B75A92" w:rsidP="00B75A92">
      <w:pPr>
        <w:pStyle w:val="a4"/>
        <w:rPr>
          <w:color w:val="000000" w:themeColor="text1"/>
        </w:rPr>
      </w:pPr>
    </w:p>
    <w:p w:rsidR="00B75A92" w:rsidRPr="00124DDE" w:rsidRDefault="00B75A92" w:rsidP="00B75A92">
      <w:pPr>
        <w:pStyle w:val="a4"/>
        <w:rPr>
          <w:color w:val="000000" w:themeColor="text1"/>
          <w:vertAlign w:val="superscript"/>
        </w:rPr>
      </w:pPr>
      <w:r w:rsidRPr="00124DDE">
        <w:rPr>
          <w:color w:val="000000" w:themeColor="text1"/>
        </w:rPr>
        <w:t>ПЕРЕЛІК</w:t>
      </w:r>
      <w:r w:rsidRPr="00124DDE">
        <w:rPr>
          <w:color w:val="000000" w:themeColor="text1"/>
        </w:rPr>
        <w:br/>
        <w:t xml:space="preserve">пільг для фізичних та юридичних осіб, наданих </w:t>
      </w:r>
      <w:r w:rsidRPr="00124DDE">
        <w:rPr>
          <w:color w:val="000000" w:themeColor="text1"/>
        </w:rPr>
        <w:br/>
        <w:t xml:space="preserve">відповідно до пункту 284.1 статті 284 Податкового </w:t>
      </w:r>
      <w:r w:rsidRPr="00124DDE">
        <w:rPr>
          <w:color w:val="000000" w:themeColor="text1"/>
        </w:rPr>
        <w:br/>
        <w:t>кодексу України, із сплати земельного податку</w:t>
      </w:r>
      <w:r w:rsidRPr="00124DDE">
        <w:rPr>
          <w:color w:val="000000" w:themeColor="text1"/>
          <w:vertAlign w:val="superscript"/>
        </w:rPr>
        <w:t>1</w:t>
      </w:r>
    </w:p>
    <w:p w:rsidR="00B75A92" w:rsidRPr="00124DDE" w:rsidRDefault="00B75A92" w:rsidP="00B75A92">
      <w:pPr>
        <w:pStyle w:val="a4"/>
        <w:rPr>
          <w:color w:val="000000" w:themeColor="text1"/>
        </w:rPr>
      </w:pPr>
      <w:r w:rsidRPr="00124DDE">
        <w:rPr>
          <w:color w:val="000000" w:themeColor="text1"/>
        </w:rPr>
        <w:t>Пільги встановлюються та вводяться в дію</w:t>
      </w:r>
      <w:r w:rsidRPr="00124DDE">
        <w:rPr>
          <w:color w:val="000000" w:themeColor="text1"/>
        </w:rPr>
        <w:br/>
        <w:t xml:space="preserve"> з 01.01.2027 р.</w:t>
      </w:r>
    </w:p>
    <w:p w:rsidR="00B75A92" w:rsidRPr="00124DDE" w:rsidRDefault="00B75A92" w:rsidP="00B75A92">
      <w:pPr>
        <w:pStyle w:val="a5"/>
        <w:rPr>
          <w:color w:val="000000" w:themeColor="text1"/>
        </w:rPr>
      </w:pPr>
      <w:r w:rsidRPr="00124DDE">
        <w:rPr>
          <w:color w:val="000000" w:themeColor="text1"/>
        </w:rPr>
        <w:t>Адміністративно-територіальні одиниці або населені пункти, або території об’єднаних територіальних громад, на які поширюється дія рішення ради: Рахівська міська територіальна громада.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810"/>
        <w:gridCol w:w="2802"/>
        <w:gridCol w:w="4967"/>
      </w:tblGrid>
      <w:tr w:rsidR="00B75A92" w:rsidRPr="00124DDE" w:rsidTr="0020045C">
        <w:tc>
          <w:tcPr>
            <w:tcW w:w="819" w:type="pct"/>
            <w:tcBorders>
              <w:top w:val="single" w:sz="4" w:space="0" w:color="auto"/>
              <w:left w:val="single" w:sz="4" w:space="0" w:color="auto"/>
              <w:bottom w:val="single" w:sz="4" w:space="0" w:color="auto"/>
              <w:right w:val="single" w:sz="4" w:space="0" w:color="auto"/>
            </w:tcBorders>
            <w:vAlign w:val="center"/>
            <w:hideMark/>
          </w:tcPr>
          <w:p w:rsidR="00B75A92" w:rsidRPr="00124DDE" w:rsidRDefault="00B75A92" w:rsidP="0020045C">
            <w:pPr>
              <w:pStyle w:val="a5"/>
              <w:rPr>
                <w:color w:val="000000" w:themeColor="text1"/>
              </w:rPr>
            </w:pPr>
            <w:r w:rsidRPr="00124DDE">
              <w:rPr>
                <w:color w:val="000000" w:themeColor="text1"/>
              </w:rPr>
              <w:t>Код області</w:t>
            </w:r>
          </w:p>
        </w:tc>
        <w:tc>
          <w:tcPr>
            <w:tcW w:w="582" w:type="pct"/>
            <w:tcBorders>
              <w:top w:val="single" w:sz="4" w:space="0" w:color="auto"/>
              <w:left w:val="single" w:sz="4" w:space="0" w:color="auto"/>
              <w:bottom w:val="single" w:sz="4" w:space="0" w:color="auto"/>
              <w:right w:val="single" w:sz="4" w:space="0" w:color="auto"/>
            </w:tcBorders>
            <w:vAlign w:val="center"/>
            <w:hideMark/>
          </w:tcPr>
          <w:p w:rsidR="00B75A92" w:rsidRPr="00124DDE" w:rsidRDefault="00B75A92" w:rsidP="0020045C">
            <w:pPr>
              <w:pStyle w:val="a5"/>
              <w:rPr>
                <w:color w:val="000000" w:themeColor="text1"/>
              </w:rPr>
            </w:pPr>
            <w:r w:rsidRPr="00124DDE">
              <w:rPr>
                <w:color w:val="000000" w:themeColor="text1"/>
              </w:rPr>
              <w:t>Код району</w:t>
            </w:r>
          </w:p>
        </w:tc>
        <w:tc>
          <w:tcPr>
            <w:tcW w:w="908" w:type="pct"/>
            <w:tcBorders>
              <w:top w:val="single" w:sz="4" w:space="0" w:color="auto"/>
              <w:left w:val="single" w:sz="4" w:space="0" w:color="auto"/>
              <w:bottom w:val="single" w:sz="4" w:space="0" w:color="auto"/>
              <w:right w:val="single" w:sz="4" w:space="0" w:color="auto"/>
            </w:tcBorders>
            <w:vAlign w:val="center"/>
            <w:hideMark/>
          </w:tcPr>
          <w:p w:rsidR="00B75A92" w:rsidRPr="00124DDE" w:rsidRDefault="00B75A92" w:rsidP="0020045C">
            <w:pPr>
              <w:pStyle w:val="a5"/>
              <w:rPr>
                <w:color w:val="000000" w:themeColor="text1"/>
              </w:rPr>
            </w:pPr>
            <w:r w:rsidRPr="00124DDE">
              <w:rPr>
                <w:color w:val="000000" w:themeColor="text1"/>
              </w:rPr>
              <w:t>КАТОТТГ</w:t>
            </w:r>
          </w:p>
        </w:tc>
        <w:tc>
          <w:tcPr>
            <w:tcW w:w="2691" w:type="pct"/>
            <w:tcBorders>
              <w:top w:val="single" w:sz="4" w:space="0" w:color="auto"/>
              <w:left w:val="single" w:sz="4" w:space="0" w:color="auto"/>
              <w:bottom w:val="single" w:sz="4" w:space="0" w:color="auto"/>
              <w:right w:val="single" w:sz="4" w:space="0" w:color="auto"/>
            </w:tcBorders>
            <w:vAlign w:val="center"/>
            <w:hideMark/>
          </w:tcPr>
          <w:p w:rsidR="00B75A92" w:rsidRPr="00124DDE" w:rsidRDefault="00B75A92" w:rsidP="0020045C">
            <w:pPr>
              <w:pStyle w:val="a5"/>
              <w:rPr>
                <w:color w:val="000000" w:themeColor="text1"/>
              </w:rPr>
            </w:pPr>
            <w:r w:rsidRPr="00124DDE">
              <w:rPr>
                <w:color w:val="000000" w:themeColor="text1"/>
              </w:rPr>
              <w:t>Найменування адміністративно-територіальної одиниці</w:t>
            </w:r>
            <w:r w:rsidRPr="00124DDE">
              <w:rPr>
                <w:color w:val="000000" w:themeColor="text1"/>
              </w:rPr>
              <w:br/>
              <w:t>або населеного пункту, або території об’єднаної територіальної громади</w:t>
            </w:r>
          </w:p>
        </w:tc>
      </w:tr>
      <w:tr w:rsidR="00B75A92" w:rsidRPr="00124DDE" w:rsidTr="0020045C">
        <w:tc>
          <w:tcPr>
            <w:tcW w:w="819" w:type="pct"/>
            <w:tcBorders>
              <w:top w:val="single" w:sz="4" w:space="0" w:color="auto"/>
              <w:left w:val="single" w:sz="4" w:space="0" w:color="auto"/>
              <w:bottom w:val="single" w:sz="4" w:space="0" w:color="auto"/>
              <w:right w:val="single" w:sz="4" w:space="0" w:color="auto"/>
            </w:tcBorders>
            <w:vAlign w:val="center"/>
            <w:hideMark/>
          </w:tcPr>
          <w:p w:rsidR="00B75A92" w:rsidRPr="00124DDE" w:rsidRDefault="00B75A92" w:rsidP="0020045C">
            <w:pPr>
              <w:pStyle w:val="a5"/>
              <w:rPr>
                <w:color w:val="000000" w:themeColor="text1"/>
              </w:rPr>
            </w:pPr>
            <w:r w:rsidRPr="00124DDE">
              <w:rPr>
                <w:color w:val="000000" w:themeColor="text1"/>
              </w:rPr>
              <w:t>21</w:t>
            </w:r>
          </w:p>
        </w:tc>
        <w:tc>
          <w:tcPr>
            <w:tcW w:w="582" w:type="pct"/>
            <w:tcBorders>
              <w:top w:val="single" w:sz="4" w:space="0" w:color="auto"/>
              <w:left w:val="single" w:sz="4" w:space="0" w:color="auto"/>
              <w:bottom w:val="single" w:sz="4" w:space="0" w:color="auto"/>
              <w:right w:val="single" w:sz="4" w:space="0" w:color="auto"/>
            </w:tcBorders>
            <w:vAlign w:val="center"/>
          </w:tcPr>
          <w:p w:rsidR="00B75A92" w:rsidRPr="00124DDE" w:rsidRDefault="00B75A92" w:rsidP="0020045C">
            <w:pPr>
              <w:pStyle w:val="a5"/>
              <w:rPr>
                <w:color w:val="000000" w:themeColor="text1"/>
              </w:rPr>
            </w:pPr>
          </w:p>
        </w:tc>
        <w:tc>
          <w:tcPr>
            <w:tcW w:w="908" w:type="pct"/>
            <w:tcBorders>
              <w:top w:val="single" w:sz="4" w:space="0" w:color="auto"/>
              <w:left w:val="single" w:sz="4" w:space="0" w:color="auto"/>
              <w:bottom w:val="single" w:sz="4" w:space="0" w:color="auto"/>
              <w:right w:val="single" w:sz="4" w:space="0" w:color="auto"/>
            </w:tcBorders>
            <w:hideMark/>
          </w:tcPr>
          <w:p w:rsidR="00B75A92" w:rsidRPr="00124DDE" w:rsidRDefault="00B75A92" w:rsidP="0020045C">
            <w:pPr>
              <w:rPr>
                <w:color w:val="000000" w:themeColor="text1"/>
                <w:sz w:val="26"/>
                <w:szCs w:val="26"/>
                <w:lang w:eastAsia="en-US"/>
              </w:rPr>
            </w:pPr>
            <w:r w:rsidRPr="00124DDE">
              <w:rPr>
                <w:color w:val="000000" w:themeColor="text1"/>
                <w:sz w:val="26"/>
                <w:szCs w:val="26"/>
              </w:rPr>
              <w:t>UA21060050000029937</w:t>
            </w:r>
          </w:p>
        </w:tc>
        <w:tc>
          <w:tcPr>
            <w:tcW w:w="2691" w:type="pct"/>
            <w:tcBorders>
              <w:top w:val="single" w:sz="4" w:space="0" w:color="auto"/>
              <w:left w:val="single" w:sz="4" w:space="0" w:color="auto"/>
              <w:bottom w:val="single" w:sz="4" w:space="0" w:color="auto"/>
              <w:right w:val="single" w:sz="4" w:space="0" w:color="auto"/>
            </w:tcBorders>
            <w:hideMark/>
          </w:tcPr>
          <w:p w:rsidR="00B75A92" w:rsidRPr="00124DDE" w:rsidRDefault="00B75A92" w:rsidP="0020045C">
            <w:pPr>
              <w:rPr>
                <w:color w:val="000000" w:themeColor="text1"/>
                <w:sz w:val="26"/>
                <w:szCs w:val="26"/>
              </w:rPr>
            </w:pPr>
            <w:r w:rsidRPr="00124DDE">
              <w:rPr>
                <w:color w:val="000000" w:themeColor="text1"/>
                <w:sz w:val="26"/>
                <w:szCs w:val="26"/>
              </w:rPr>
              <w:t>Рахівська міська територіальна</w:t>
            </w:r>
          </w:p>
          <w:p w:rsidR="00B75A92" w:rsidRPr="00124DDE" w:rsidRDefault="00B75A92" w:rsidP="0020045C">
            <w:pPr>
              <w:rPr>
                <w:color w:val="000000" w:themeColor="text1"/>
                <w:sz w:val="26"/>
                <w:szCs w:val="26"/>
                <w:lang w:eastAsia="en-US"/>
              </w:rPr>
            </w:pPr>
            <w:r w:rsidRPr="00124DDE">
              <w:rPr>
                <w:color w:val="000000" w:themeColor="text1"/>
                <w:sz w:val="26"/>
                <w:szCs w:val="26"/>
              </w:rPr>
              <w:t>громада</w:t>
            </w:r>
          </w:p>
        </w:tc>
      </w:tr>
      <w:tr w:rsidR="00B75A92" w:rsidRPr="00124DDE" w:rsidTr="0020045C">
        <w:tc>
          <w:tcPr>
            <w:tcW w:w="819" w:type="pct"/>
            <w:tcBorders>
              <w:top w:val="single" w:sz="4" w:space="0" w:color="auto"/>
              <w:left w:val="single" w:sz="4" w:space="0" w:color="auto"/>
              <w:bottom w:val="single" w:sz="4" w:space="0" w:color="auto"/>
              <w:right w:val="single" w:sz="4" w:space="0" w:color="auto"/>
            </w:tcBorders>
            <w:vAlign w:val="center"/>
          </w:tcPr>
          <w:p w:rsidR="00B75A92" w:rsidRPr="00124DDE" w:rsidRDefault="00B75A92" w:rsidP="0020045C">
            <w:pPr>
              <w:pStyle w:val="a5"/>
              <w:rPr>
                <w:color w:val="000000" w:themeColor="text1"/>
              </w:rPr>
            </w:pPr>
          </w:p>
        </w:tc>
        <w:tc>
          <w:tcPr>
            <w:tcW w:w="582" w:type="pct"/>
            <w:tcBorders>
              <w:top w:val="single" w:sz="4" w:space="0" w:color="auto"/>
              <w:left w:val="single" w:sz="4" w:space="0" w:color="auto"/>
              <w:bottom w:val="single" w:sz="4" w:space="0" w:color="auto"/>
              <w:right w:val="single" w:sz="4" w:space="0" w:color="auto"/>
            </w:tcBorders>
            <w:vAlign w:val="center"/>
          </w:tcPr>
          <w:p w:rsidR="00B75A92" w:rsidRPr="00124DDE" w:rsidRDefault="00B75A92" w:rsidP="0020045C">
            <w:pPr>
              <w:pStyle w:val="a5"/>
              <w:rPr>
                <w:color w:val="000000" w:themeColor="text1"/>
              </w:rPr>
            </w:pPr>
          </w:p>
        </w:tc>
        <w:tc>
          <w:tcPr>
            <w:tcW w:w="908" w:type="pct"/>
            <w:tcBorders>
              <w:top w:val="single" w:sz="4" w:space="0" w:color="auto"/>
              <w:left w:val="single" w:sz="4" w:space="0" w:color="auto"/>
              <w:bottom w:val="single" w:sz="4" w:space="0" w:color="auto"/>
              <w:right w:val="single" w:sz="4" w:space="0" w:color="auto"/>
            </w:tcBorders>
            <w:hideMark/>
          </w:tcPr>
          <w:p w:rsidR="00B75A92" w:rsidRPr="00124DDE" w:rsidRDefault="00B75A92" w:rsidP="0020045C">
            <w:pPr>
              <w:rPr>
                <w:color w:val="000000" w:themeColor="text1"/>
                <w:sz w:val="26"/>
                <w:szCs w:val="26"/>
                <w:lang w:eastAsia="en-US"/>
              </w:rPr>
            </w:pPr>
            <w:r w:rsidRPr="00124DDE">
              <w:rPr>
                <w:color w:val="000000" w:themeColor="text1"/>
                <w:sz w:val="26"/>
                <w:szCs w:val="26"/>
              </w:rPr>
              <w:t>UA21060050010040895</w:t>
            </w:r>
          </w:p>
        </w:tc>
        <w:tc>
          <w:tcPr>
            <w:tcW w:w="2691" w:type="pct"/>
            <w:tcBorders>
              <w:top w:val="single" w:sz="4" w:space="0" w:color="auto"/>
              <w:left w:val="single" w:sz="4" w:space="0" w:color="auto"/>
              <w:bottom w:val="single" w:sz="4" w:space="0" w:color="auto"/>
              <w:right w:val="single" w:sz="4" w:space="0" w:color="auto"/>
            </w:tcBorders>
            <w:hideMark/>
          </w:tcPr>
          <w:p w:rsidR="00B75A92" w:rsidRPr="00124DDE" w:rsidRDefault="00B75A92" w:rsidP="0020045C">
            <w:pPr>
              <w:rPr>
                <w:color w:val="000000" w:themeColor="text1"/>
                <w:sz w:val="26"/>
                <w:szCs w:val="26"/>
                <w:lang w:eastAsia="en-US"/>
              </w:rPr>
            </w:pPr>
            <w:r w:rsidRPr="00124DDE">
              <w:rPr>
                <w:color w:val="000000" w:themeColor="text1"/>
                <w:sz w:val="26"/>
                <w:szCs w:val="26"/>
              </w:rPr>
              <w:t>м.</w:t>
            </w:r>
            <w:r>
              <w:rPr>
                <w:color w:val="000000" w:themeColor="text1"/>
                <w:sz w:val="26"/>
                <w:szCs w:val="26"/>
              </w:rPr>
              <w:t xml:space="preserve"> </w:t>
            </w:r>
            <w:r w:rsidRPr="00124DDE">
              <w:rPr>
                <w:color w:val="000000" w:themeColor="text1"/>
                <w:sz w:val="26"/>
                <w:szCs w:val="26"/>
              </w:rPr>
              <w:t>Рахів</w:t>
            </w:r>
          </w:p>
        </w:tc>
      </w:tr>
      <w:tr w:rsidR="00B75A92" w:rsidRPr="00124DDE" w:rsidTr="0020045C">
        <w:tc>
          <w:tcPr>
            <w:tcW w:w="819" w:type="pct"/>
            <w:tcBorders>
              <w:top w:val="single" w:sz="4" w:space="0" w:color="auto"/>
              <w:left w:val="single" w:sz="4" w:space="0" w:color="auto"/>
              <w:bottom w:val="single" w:sz="4" w:space="0" w:color="auto"/>
              <w:right w:val="single" w:sz="4" w:space="0" w:color="auto"/>
            </w:tcBorders>
            <w:vAlign w:val="center"/>
          </w:tcPr>
          <w:p w:rsidR="00B75A92" w:rsidRPr="00124DDE" w:rsidRDefault="00B75A92" w:rsidP="0020045C">
            <w:pPr>
              <w:pStyle w:val="a5"/>
              <w:rPr>
                <w:color w:val="000000" w:themeColor="text1"/>
              </w:rPr>
            </w:pPr>
          </w:p>
        </w:tc>
        <w:tc>
          <w:tcPr>
            <w:tcW w:w="582" w:type="pct"/>
            <w:tcBorders>
              <w:top w:val="single" w:sz="4" w:space="0" w:color="auto"/>
              <w:left w:val="single" w:sz="4" w:space="0" w:color="auto"/>
              <w:bottom w:val="single" w:sz="4" w:space="0" w:color="auto"/>
              <w:right w:val="single" w:sz="4" w:space="0" w:color="auto"/>
            </w:tcBorders>
            <w:vAlign w:val="center"/>
          </w:tcPr>
          <w:p w:rsidR="00B75A92" w:rsidRPr="00124DDE" w:rsidRDefault="00B75A92" w:rsidP="0020045C">
            <w:pPr>
              <w:pStyle w:val="a5"/>
              <w:rPr>
                <w:color w:val="000000" w:themeColor="text1"/>
              </w:rPr>
            </w:pPr>
          </w:p>
        </w:tc>
        <w:tc>
          <w:tcPr>
            <w:tcW w:w="908" w:type="pct"/>
            <w:tcBorders>
              <w:top w:val="single" w:sz="4" w:space="0" w:color="auto"/>
              <w:left w:val="single" w:sz="4" w:space="0" w:color="auto"/>
              <w:bottom w:val="single" w:sz="4" w:space="0" w:color="auto"/>
              <w:right w:val="single" w:sz="4" w:space="0" w:color="auto"/>
            </w:tcBorders>
            <w:hideMark/>
          </w:tcPr>
          <w:p w:rsidR="00B75A92" w:rsidRPr="00124DDE" w:rsidRDefault="00B75A92" w:rsidP="0020045C">
            <w:pPr>
              <w:rPr>
                <w:color w:val="000000" w:themeColor="text1"/>
                <w:sz w:val="26"/>
                <w:szCs w:val="26"/>
                <w:lang w:eastAsia="en-US"/>
              </w:rPr>
            </w:pPr>
            <w:r w:rsidRPr="00124DDE">
              <w:rPr>
                <w:color w:val="000000" w:themeColor="text1"/>
                <w:sz w:val="26"/>
                <w:szCs w:val="26"/>
              </w:rPr>
              <w:t>UA21060050020058596</w:t>
            </w:r>
          </w:p>
        </w:tc>
        <w:tc>
          <w:tcPr>
            <w:tcW w:w="2691" w:type="pct"/>
            <w:tcBorders>
              <w:top w:val="single" w:sz="4" w:space="0" w:color="auto"/>
              <w:left w:val="single" w:sz="4" w:space="0" w:color="auto"/>
              <w:bottom w:val="single" w:sz="4" w:space="0" w:color="auto"/>
              <w:right w:val="single" w:sz="4" w:space="0" w:color="auto"/>
            </w:tcBorders>
            <w:hideMark/>
          </w:tcPr>
          <w:p w:rsidR="00B75A92" w:rsidRPr="00124DDE" w:rsidRDefault="00B75A92" w:rsidP="0020045C">
            <w:pPr>
              <w:rPr>
                <w:color w:val="000000" w:themeColor="text1"/>
                <w:sz w:val="26"/>
                <w:szCs w:val="26"/>
                <w:lang w:eastAsia="en-US"/>
              </w:rPr>
            </w:pPr>
            <w:r w:rsidRPr="00124DDE">
              <w:rPr>
                <w:color w:val="000000" w:themeColor="text1"/>
                <w:sz w:val="26"/>
                <w:szCs w:val="26"/>
              </w:rPr>
              <w:t>с.</w:t>
            </w:r>
            <w:r>
              <w:rPr>
                <w:color w:val="000000" w:themeColor="text1"/>
                <w:sz w:val="26"/>
                <w:szCs w:val="26"/>
              </w:rPr>
              <w:t xml:space="preserve"> </w:t>
            </w:r>
            <w:r w:rsidRPr="00124DDE">
              <w:rPr>
                <w:color w:val="000000" w:themeColor="text1"/>
                <w:sz w:val="26"/>
                <w:szCs w:val="26"/>
              </w:rPr>
              <w:t>Білин</w:t>
            </w:r>
          </w:p>
        </w:tc>
      </w:tr>
      <w:tr w:rsidR="00B75A92" w:rsidRPr="00124DDE" w:rsidTr="0020045C">
        <w:tc>
          <w:tcPr>
            <w:tcW w:w="819" w:type="pct"/>
            <w:tcBorders>
              <w:top w:val="single" w:sz="4" w:space="0" w:color="auto"/>
              <w:left w:val="single" w:sz="4" w:space="0" w:color="auto"/>
              <w:bottom w:val="single" w:sz="4" w:space="0" w:color="auto"/>
              <w:right w:val="single" w:sz="4" w:space="0" w:color="auto"/>
            </w:tcBorders>
            <w:vAlign w:val="center"/>
          </w:tcPr>
          <w:p w:rsidR="00B75A92" w:rsidRPr="00124DDE" w:rsidRDefault="00B75A92" w:rsidP="0020045C">
            <w:pPr>
              <w:pStyle w:val="a5"/>
              <w:rPr>
                <w:color w:val="000000" w:themeColor="text1"/>
              </w:rPr>
            </w:pPr>
          </w:p>
        </w:tc>
        <w:tc>
          <w:tcPr>
            <w:tcW w:w="582" w:type="pct"/>
            <w:tcBorders>
              <w:top w:val="single" w:sz="4" w:space="0" w:color="auto"/>
              <w:left w:val="single" w:sz="4" w:space="0" w:color="auto"/>
              <w:bottom w:val="single" w:sz="4" w:space="0" w:color="auto"/>
              <w:right w:val="single" w:sz="4" w:space="0" w:color="auto"/>
            </w:tcBorders>
            <w:vAlign w:val="center"/>
          </w:tcPr>
          <w:p w:rsidR="00B75A92" w:rsidRPr="00124DDE" w:rsidRDefault="00B75A92" w:rsidP="0020045C">
            <w:pPr>
              <w:pStyle w:val="a5"/>
              <w:rPr>
                <w:color w:val="000000" w:themeColor="text1"/>
              </w:rPr>
            </w:pPr>
          </w:p>
        </w:tc>
        <w:tc>
          <w:tcPr>
            <w:tcW w:w="908" w:type="pct"/>
            <w:tcBorders>
              <w:top w:val="single" w:sz="4" w:space="0" w:color="auto"/>
              <w:left w:val="single" w:sz="4" w:space="0" w:color="auto"/>
              <w:bottom w:val="single" w:sz="4" w:space="0" w:color="auto"/>
              <w:right w:val="single" w:sz="4" w:space="0" w:color="auto"/>
            </w:tcBorders>
            <w:hideMark/>
          </w:tcPr>
          <w:p w:rsidR="00B75A92" w:rsidRPr="00124DDE" w:rsidRDefault="00B75A92" w:rsidP="0020045C">
            <w:pPr>
              <w:rPr>
                <w:color w:val="000000" w:themeColor="text1"/>
                <w:sz w:val="26"/>
                <w:szCs w:val="26"/>
                <w:lang w:eastAsia="en-US"/>
              </w:rPr>
            </w:pPr>
            <w:r w:rsidRPr="00124DDE">
              <w:rPr>
                <w:color w:val="000000" w:themeColor="text1"/>
                <w:sz w:val="26"/>
                <w:szCs w:val="26"/>
              </w:rPr>
              <w:t>UA21060050040037368</w:t>
            </w:r>
          </w:p>
        </w:tc>
        <w:tc>
          <w:tcPr>
            <w:tcW w:w="2691" w:type="pct"/>
            <w:tcBorders>
              <w:top w:val="single" w:sz="4" w:space="0" w:color="auto"/>
              <w:left w:val="single" w:sz="4" w:space="0" w:color="auto"/>
              <w:bottom w:val="single" w:sz="4" w:space="0" w:color="auto"/>
              <w:right w:val="single" w:sz="4" w:space="0" w:color="auto"/>
            </w:tcBorders>
            <w:hideMark/>
          </w:tcPr>
          <w:p w:rsidR="00B75A92" w:rsidRPr="00124DDE" w:rsidRDefault="00B75A92" w:rsidP="0020045C">
            <w:pPr>
              <w:rPr>
                <w:color w:val="000000" w:themeColor="text1"/>
                <w:sz w:val="26"/>
                <w:szCs w:val="26"/>
                <w:lang w:eastAsia="en-US"/>
              </w:rPr>
            </w:pPr>
            <w:r w:rsidRPr="00124DDE">
              <w:rPr>
                <w:color w:val="000000" w:themeColor="text1"/>
                <w:sz w:val="26"/>
                <w:szCs w:val="26"/>
              </w:rPr>
              <w:t>с.</w:t>
            </w:r>
            <w:r>
              <w:rPr>
                <w:color w:val="000000" w:themeColor="text1"/>
                <w:sz w:val="26"/>
                <w:szCs w:val="26"/>
              </w:rPr>
              <w:t xml:space="preserve"> </w:t>
            </w:r>
            <w:r w:rsidRPr="00124DDE">
              <w:rPr>
                <w:color w:val="000000" w:themeColor="text1"/>
                <w:sz w:val="26"/>
                <w:szCs w:val="26"/>
              </w:rPr>
              <w:t>Ділове</w:t>
            </w:r>
          </w:p>
        </w:tc>
      </w:tr>
      <w:tr w:rsidR="00B75A92" w:rsidRPr="00124DDE" w:rsidTr="0020045C">
        <w:tc>
          <w:tcPr>
            <w:tcW w:w="819" w:type="pct"/>
            <w:tcBorders>
              <w:top w:val="single" w:sz="4" w:space="0" w:color="auto"/>
              <w:left w:val="single" w:sz="4" w:space="0" w:color="auto"/>
              <w:bottom w:val="single" w:sz="4" w:space="0" w:color="auto"/>
              <w:right w:val="single" w:sz="4" w:space="0" w:color="auto"/>
            </w:tcBorders>
            <w:vAlign w:val="center"/>
          </w:tcPr>
          <w:p w:rsidR="00B75A92" w:rsidRPr="00124DDE" w:rsidRDefault="00B75A92" w:rsidP="0020045C">
            <w:pPr>
              <w:pStyle w:val="a5"/>
              <w:rPr>
                <w:color w:val="000000" w:themeColor="text1"/>
              </w:rPr>
            </w:pPr>
          </w:p>
        </w:tc>
        <w:tc>
          <w:tcPr>
            <w:tcW w:w="582" w:type="pct"/>
            <w:tcBorders>
              <w:top w:val="single" w:sz="4" w:space="0" w:color="auto"/>
              <w:left w:val="single" w:sz="4" w:space="0" w:color="auto"/>
              <w:bottom w:val="single" w:sz="4" w:space="0" w:color="auto"/>
              <w:right w:val="single" w:sz="4" w:space="0" w:color="auto"/>
            </w:tcBorders>
            <w:vAlign w:val="center"/>
          </w:tcPr>
          <w:p w:rsidR="00B75A92" w:rsidRPr="00124DDE" w:rsidRDefault="00B75A92" w:rsidP="0020045C">
            <w:pPr>
              <w:pStyle w:val="a5"/>
              <w:rPr>
                <w:color w:val="000000" w:themeColor="text1"/>
              </w:rPr>
            </w:pPr>
          </w:p>
        </w:tc>
        <w:tc>
          <w:tcPr>
            <w:tcW w:w="908" w:type="pct"/>
            <w:tcBorders>
              <w:top w:val="single" w:sz="4" w:space="0" w:color="auto"/>
              <w:left w:val="single" w:sz="4" w:space="0" w:color="auto"/>
              <w:bottom w:val="single" w:sz="4" w:space="0" w:color="auto"/>
              <w:right w:val="single" w:sz="4" w:space="0" w:color="auto"/>
            </w:tcBorders>
            <w:hideMark/>
          </w:tcPr>
          <w:p w:rsidR="00B75A92" w:rsidRPr="00124DDE" w:rsidRDefault="00B75A92" w:rsidP="0020045C">
            <w:pPr>
              <w:rPr>
                <w:color w:val="000000" w:themeColor="text1"/>
                <w:sz w:val="26"/>
                <w:szCs w:val="26"/>
                <w:lang w:eastAsia="en-US"/>
              </w:rPr>
            </w:pPr>
            <w:r w:rsidRPr="00124DDE">
              <w:rPr>
                <w:color w:val="000000" w:themeColor="text1"/>
                <w:sz w:val="26"/>
                <w:szCs w:val="26"/>
              </w:rPr>
              <w:t>UA21060050060028459</w:t>
            </w:r>
          </w:p>
        </w:tc>
        <w:tc>
          <w:tcPr>
            <w:tcW w:w="2691" w:type="pct"/>
            <w:tcBorders>
              <w:top w:val="single" w:sz="4" w:space="0" w:color="auto"/>
              <w:left w:val="single" w:sz="4" w:space="0" w:color="auto"/>
              <w:bottom w:val="single" w:sz="4" w:space="0" w:color="auto"/>
              <w:right w:val="single" w:sz="4" w:space="0" w:color="auto"/>
            </w:tcBorders>
            <w:hideMark/>
          </w:tcPr>
          <w:p w:rsidR="00B75A92" w:rsidRPr="00124DDE" w:rsidRDefault="00B75A92" w:rsidP="0020045C">
            <w:pPr>
              <w:rPr>
                <w:color w:val="000000" w:themeColor="text1"/>
                <w:sz w:val="26"/>
                <w:szCs w:val="26"/>
                <w:lang w:eastAsia="en-US"/>
              </w:rPr>
            </w:pPr>
            <w:r w:rsidRPr="00124DDE">
              <w:rPr>
                <w:color w:val="000000" w:themeColor="text1"/>
                <w:sz w:val="26"/>
                <w:szCs w:val="26"/>
              </w:rPr>
              <w:t>с.</w:t>
            </w:r>
            <w:r>
              <w:rPr>
                <w:color w:val="000000" w:themeColor="text1"/>
                <w:sz w:val="26"/>
                <w:szCs w:val="26"/>
              </w:rPr>
              <w:t xml:space="preserve"> </w:t>
            </w:r>
            <w:r w:rsidRPr="00124DDE">
              <w:rPr>
                <w:color w:val="000000" w:themeColor="text1"/>
                <w:sz w:val="26"/>
                <w:szCs w:val="26"/>
              </w:rPr>
              <w:t>Круглий</w:t>
            </w:r>
          </w:p>
        </w:tc>
      </w:tr>
      <w:tr w:rsidR="00B75A92" w:rsidRPr="00124DDE" w:rsidTr="0020045C">
        <w:tc>
          <w:tcPr>
            <w:tcW w:w="819" w:type="pct"/>
            <w:tcBorders>
              <w:top w:val="single" w:sz="4" w:space="0" w:color="auto"/>
              <w:left w:val="single" w:sz="4" w:space="0" w:color="auto"/>
              <w:bottom w:val="single" w:sz="4" w:space="0" w:color="auto"/>
              <w:right w:val="single" w:sz="4" w:space="0" w:color="auto"/>
            </w:tcBorders>
            <w:vAlign w:val="center"/>
          </w:tcPr>
          <w:p w:rsidR="00B75A92" w:rsidRPr="00124DDE" w:rsidRDefault="00B75A92" w:rsidP="0020045C">
            <w:pPr>
              <w:pStyle w:val="a5"/>
              <w:rPr>
                <w:color w:val="000000" w:themeColor="text1"/>
              </w:rPr>
            </w:pPr>
          </w:p>
        </w:tc>
        <w:tc>
          <w:tcPr>
            <w:tcW w:w="582" w:type="pct"/>
            <w:tcBorders>
              <w:top w:val="single" w:sz="4" w:space="0" w:color="auto"/>
              <w:left w:val="single" w:sz="4" w:space="0" w:color="auto"/>
              <w:bottom w:val="single" w:sz="4" w:space="0" w:color="auto"/>
              <w:right w:val="single" w:sz="4" w:space="0" w:color="auto"/>
            </w:tcBorders>
            <w:vAlign w:val="center"/>
          </w:tcPr>
          <w:p w:rsidR="00B75A92" w:rsidRPr="00124DDE" w:rsidRDefault="00B75A92" w:rsidP="0020045C">
            <w:pPr>
              <w:pStyle w:val="a5"/>
              <w:rPr>
                <w:color w:val="000000" w:themeColor="text1"/>
              </w:rPr>
            </w:pPr>
          </w:p>
        </w:tc>
        <w:tc>
          <w:tcPr>
            <w:tcW w:w="908" w:type="pct"/>
            <w:tcBorders>
              <w:top w:val="single" w:sz="4" w:space="0" w:color="auto"/>
              <w:left w:val="single" w:sz="4" w:space="0" w:color="auto"/>
              <w:bottom w:val="single" w:sz="4" w:space="0" w:color="auto"/>
              <w:right w:val="single" w:sz="4" w:space="0" w:color="auto"/>
            </w:tcBorders>
            <w:hideMark/>
          </w:tcPr>
          <w:p w:rsidR="00B75A92" w:rsidRPr="00124DDE" w:rsidRDefault="00B75A92" w:rsidP="0020045C">
            <w:pPr>
              <w:rPr>
                <w:color w:val="000000" w:themeColor="text1"/>
                <w:sz w:val="26"/>
                <w:szCs w:val="26"/>
                <w:lang w:eastAsia="en-US"/>
              </w:rPr>
            </w:pPr>
            <w:r w:rsidRPr="00124DDE">
              <w:rPr>
                <w:color w:val="000000" w:themeColor="text1"/>
                <w:sz w:val="26"/>
                <w:szCs w:val="26"/>
              </w:rPr>
              <w:t>UA21060050070039225</w:t>
            </w:r>
          </w:p>
        </w:tc>
        <w:tc>
          <w:tcPr>
            <w:tcW w:w="2691" w:type="pct"/>
            <w:tcBorders>
              <w:top w:val="single" w:sz="4" w:space="0" w:color="auto"/>
              <w:left w:val="single" w:sz="4" w:space="0" w:color="auto"/>
              <w:bottom w:val="single" w:sz="4" w:space="0" w:color="auto"/>
              <w:right w:val="single" w:sz="4" w:space="0" w:color="auto"/>
            </w:tcBorders>
            <w:hideMark/>
          </w:tcPr>
          <w:p w:rsidR="00B75A92" w:rsidRPr="00124DDE" w:rsidRDefault="00B75A92" w:rsidP="0020045C">
            <w:pPr>
              <w:rPr>
                <w:color w:val="000000" w:themeColor="text1"/>
                <w:sz w:val="26"/>
                <w:szCs w:val="26"/>
                <w:lang w:eastAsia="en-US"/>
              </w:rPr>
            </w:pPr>
            <w:r w:rsidRPr="00124DDE">
              <w:rPr>
                <w:color w:val="000000" w:themeColor="text1"/>
                <w:sz w:val="26"/>
                <w:szCs w:val="26"/>
              </w:rPr>
              <w:t>с.</w:t>
            </w:r>
            <w:r>
              <w:rPr>
                <w:color w:val="000000" w:themeColor="text1"/>
                <w:sz w:val="26"/>
                <w:szCs w:val="26"/>
              </w:rPr>
              <w:t xml:space="preserve"> </w:t>
            </w:r>
            <w:r w:rsidRPr="00124DDE">
              <w:rPr>
                <w:color w:val="000000" w:themeColor="text1"/>
                <w:sz w:val="26"/>
                <w:szCs w:val="26"/>
              </w:rPr>
              <w:t>Хмелів</w:t>
            </w:r>
          </w:p>
        </w:tc>
      </w:tr>
      <w:tr w:rsidR="00B75A92" w:rsidRPr="00124DDE" w:rsidTr="0020045C">
        <w:tc>
          <w:tcPr>
            <w:tcW w:w="819" w:type="pct"/>
            <w:tcBorders>
              <w:top w:val="single" w:sz="4" w:space="0" w:color="auto"/>
              <w:left w:val="single" w:sz="4" w:space="0" w:color="auto"/>
              <w:bottom w:val="single" w:sz="4" w:space="0" w:color="auto"/>
              <w:right w:val="single" w:sz="4" w:space="0" w:color="auto"/>
            </w:tcBorders>
            <w:vAlign w:val="center"/>
          </w:tcPr>
          <w:p w:rsidR="00B75A92" w:rsidRPr="00124DDE" w:rsidRDefault="00B75A92" w:rsidP="0020045C">
            <w:pPr>
              <w:pStyle w:val="a5"/>
              <w:rPr>
                <w:color w:val="000000" w:themeColor="text1"/>
              </w:rPr>
            </w:pPr>
          </w:p>
        </w:tc>
        <w:tc>
          <w:tcPr>
            <w:tcW w:w="582" w:type="pct"/>
            <w:tcBorders>
              <w:top w:val="single" w:sz="4" w:space="0" w:color="auto"/>
              <w:left w:val="single" w:sz="4" w:space="0" w:color="auto"/>
              <w:bottom w:val="single" w:sz="4" w:space="0" w:color="auto"/>
              <w:right w:val="single" w:sz="4" w:space="0" w:color="auto"/>
            </w:tcBorders>
            <w:vAlign w:val="center"/>
          </w:tcPr>
          <w:p w:rsidR="00B75A92" w:rsidRPr="00124DDE" w:rsidRDefault="00B75A92" w:rsidP="0020045C">
            <w:pPr>
              <w:pStyle w:val="a5"/>
              <w:rPr>
                <w:color w:val="000000" w:themeColor="text1"/>
              </w:rPr>
            </w:pPr>
          </w:p>
        </w:tc>
        <w:tc>
          <w:tcPr>
            <w:tcW w:w="908" w:type="pct"/>
            <w:tcBorders>
              <w:top w:val="single" w:sz="4" w:space="0" w:color="auto"/>
              <w:left w:val="single" w:sz="4" w:space="0" w:color="auto"/>
              <w:bottom w:val="single" w:sz="4" w:space="0" w:color="auto"/>
              <w:right w:val="single" w:sz="4" w:space="0" w:color="auto"/>
            </w:tcBorders>
            <w:hideMark/>
          </w:tcPr>
          <w:p w:rsidR="00B75A92" w:rsidRPr="00124DDE" w:rsidRDefault="00B75A92" w:rsidP="0020045C">
            <w:pPr>
              <w:rPr>
                <w:color w:val="000000" w:themeColor="text1"/>
                <w:sz w:val="26"/>
                <w:szCs w:val="26"/>
                <w:lang w:eastAsia="en-US"/>
              </w:rPr>
            </w:pPr>
            <w:r w:rsidRPr="00124DDE">
              <w:rPr>
                <w:color w:val="000000" w:themeColor="text1"/>
                <w:sz w:val="26"/>
                <w:szCs w:val="26"/>
              </w:rPr>
              <w:t>UA21060050050013559</w:t>
            </w:r>
          </w:p>
        </w:tc>
        <w:tc>
          <w:tcPr>
            <w:tcW w:w="2691" w:type="pct"/>
            <w:tcBorders>
              <w:top w:val="single" w:sz="4" w:space="0" w:color="auto"/>
              <w:left w:val="single" w:sz="4" w:space="0" w:color="auto"/>
              <w:bottom w:val="single" w:sz="4" w:space="0" w:color="auto"/>
              <w:right w:val="single" w:sz="4" w:space="0" w:color="auto"/>
            </w:tcBorders>
            <w:hideMark/>
          </w:tcPr>
          <w:p w:rsidR="00B75A92" w:rsidRPr="00124DDE" w:rsidRDefault="00B75A92" w:rsidP="0020045C">
            <w:pPr>
              <w:rPr>
                <w:color w:val="000000" w:themeColor="text1"/>
                <w:sz w:val="26"/>
                <w:szCs w:val="26"/>
                <w:lang w:eastAsia="en-US"/>
              </w:rPr>
            </w:pPr>
            <w:r w:rsidRPr="00124DDE">
              <w:rPr>
                <w:color w:val="000000" w:themeColor="text1"/>
                <w:sz w:val="26"/>
                <w:szCs w:val="26"/>
              </w:rPr>
              <w:t>с.</w:t>
            </w:r>
            <w:r>
              <w:rPr>
                <w:color w:val="000000" w:themeColor="text1"/>
                <w:sz w:val="26"/>
                <w:szCs w:val="26"/>
              </w:rPr>
              <w:t xml:space="preserve"> </w:t>
            </w:r>
            <w:proofErr w:type="spellStart"/>
            <w:r w:rsidRPr="00124DDE">
              <w:rPr>
                <w:color w:val="000000" w:themeColor="text1"/>
                <w:sz w:val="26"/>
                <w:szCs w:val="26"/>
              </w:rPr>
              <w:t>Костилівка</w:t>
            </w:r>
            <w:proofErr w:type="spellEnd"/>
          </w:p>
        </w:tc>
      </w:tr>
      <w:tr w:rsidR="00B75A92" w:rsidRPr="00124DDE" w:rsidTr="0020045C">
        <w:tc>
          <w:tcPr>
            <w:tcW w:w="819" w:type="pct"/>
            <w:tcBorders>
              <w:top w:val="single" w:sz="4" w:space="0" w:color="auto"/>
              <w:left w:val="single" w:sz="4" w:space="0" w:color="auto"/>
              <w:bottom w:val="single" w:sz="4" w:space="0" w:color="auto"/>
              <w:right w:val="single" w:sz="4" w:space="0" w:color="auto"/>
            </w:tcBorders>
            <w:vAlign w:val="center"/>
          </w:tcPr>
          <w:p w:rsidR="00B75A92" w:rsidRPr="00124DDE" w:rsidRDefault="00B75A92" w:rsidP="0020045C">
            <w:pPr>
              <w:pStyle w:val="a5"/>
              <w:rPr>
                <w:color w:val="000000" w:themeColor="text1"/>
              </w:rPr>
            </w:pPr>
          </w:p>
        </w:tc>
        <w:tc>
          <w:tcPr>
            <w:tcW w:w="582" w:type="pct"/>
            <w:tcBorders>
              <w:top w:val="single" w:sz="4" w:space="0" w:color="auto"/>
              <w:left w:val="single" w:sz="4" w:space="0" w:color="auto"/>
              <w:bottom w:val="single" w:sz="4" w:space="0" w:color="auto"/>
              <w:right w:val="single" w:sz="4" w:space="0" w:color="auto"/>
            </w:tcBorders>
            <w:vAlign w:val="center"/>
          </w:tcPr>
          <w:p w:rsidR="00B75A92" w:rsidRPr="00124DDE" w:rsidRDefault="00B75A92" w:rsidP="0020045C">
            <w:pPr>
              <w:pStyle w:val="a5"/>
              <w:rPr>
                <w:color w:val="000000" w:themeColor="text1"/>
              </w:rPr>
            </w:pPr>
          </w:p>
        </w:tc>
        <w:tc>
          <w:tcPr>
            <w:tcW w:w="908" w:type="pct"/>
            <w:tcBorders>
              <w:top w:val="single" w:sz="4" w:space="0" w:color="auto"/>
              <w:left w:val="single" w:sz="4" w:space="0" w:color="auto"/>
              <w:bottom w:val="single" w:sz="4" w:space="0" w:color="auto"/>
              <w:right w:val="single" w:sz="4" w:space="0" w:color="auto"/>
            </w:tcBorders>
            <w:hideMark/>
          </w:tcPr>
          <w:p w:rsidR="00B75A92" w:rsidRPr="00124DDE" w:rsidRDefault="00B75A92" w:rsidP="0020045C">
            <w:pPr>
              <w:rPr>
                <w:color w:val="000000" w:themeColor="text1"/>
                <w:sz w:val="26"/>
                <w:szCs w:val="26"/>
                <w:lang w:eastAsia="en-US"/>
              </w:rPr>
            </w:pPr>
            <w:r w:rsidRPr="00124DDE">
              <w:rPr>
                <w:color w:val="000000" w:themeColor="text1"/>
                <w:sz w:val="26"/>
                <w:szCs w:val="26"/>
              </w:rPr>
              <w:t>UA21060050030083479</w:t>
            </w:r>
          </w:p>
        </w:tc>
        <w:tc>
          <w:tcPr>
            <w:tcW w:w="2691" w:type="pct"/>
            <w:tcBorders>
              <w:top w:val="single" w:sz="4" w:space="0" w:color="auto"/>
              <w:left w:val="single" w:sz="4" w:space="0" w:color="auto"/>
              <w:bottom w:val="single" w:sz="4" w:space="0" w:color="auto"/>
              <w:right w:val="single" w:sz="4" w:space="0" w:color="auto"/>
            </w:tcBorders>
            <w:hideMark/>
          </w:tcPr>
          <w:p w:rsidR="00B75A92" w:rsidRPr="00124DDE" w:rsidRDefault="00B75A92" w:rsidP="0020045C">
            <w:pPr>
              <w:rPr>
                <w:color w:val="000000" w:themeColor="text1"/>
                <w:sz w:val="26"/>
                <w:szCs w:val="26"/>
                <w:lang w:eastAsia="en-US"/>
              </w:rPr>
            </w:pPr>
            <w:r w:rsidRPr="00124DDE">
              <w:rPr>
                <w:color w:val="000000" w:themeColor="text1"/>
                <w:sz w:val="26"/>
                <w:szCs w:val="26"/>
              </w:rPr>
              <w:t>с.</w:t>
            </w:r>
            <w:r>
              <w:rPr>
                <w:color w:val="000000" w:themeColor="text1"/>
                <w:sz w:val="26"/>
                <w:szCs w:val="26"/>
              </w:rPr>
              <w:t xml:space="preserve"> </w:t>
            </w:r>
            <w:proofErr w:type="spellStart"/>
            <w:r w:rsidRPr="00124DDE">
              <w:rPr>
                <w:color w:val="000000" w:themeColor="text1"/>
                <w:sz w:val="26"/>
                <w:szCs w:val="26"/>
              </w:rPr>
              <w:t>Вільховатий</w:t>
            </w:r>
            <w:proofErr w:type="spellEnd"/>
          </w:p>
        </w:tc>
      </w:tr>
    </w:tbl>
    <w:p w:rsidR="00B75A92" w:rsidRPr="00124DDE" w:rsidRDefault="00B75A92" w:rsidP="00B75A92">
      <w:pPr>
        <w:pStyle w:val="a5"/>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2"/>
        <w:gridCol w:w="2123"/>
      </w:tblGrid>
      <w:tr w:rsidR="00B75A92" w:rsidRPr="00124DDE" w:rsidTr="0020045C">
        <w:tc>
          <w:tcPr>
            <w:tcW w:w="3923" w:type="pct"/>
            <w:tcBorders>
              <w:top w:val="single" w:sz="4" w:space="0" w:color="auto"/>
              <w:left w:val="single" w:sz="4" w:space="0" w:color="auto"/>
              <w:bottom w:val="single" w:sz="4" w:space="0" w:color="auto"/>
              <w:right w:val="single" w:sz="4" w:space="0" w:color="auto"/>
            </w:tcBorders>
            <w:vAlign w:val="center"/>
            <w:hideMark/>
          </w:tcPr>
          <w:p w:rsidR="00B75A92" w:rsidRPr="00124DDE" w:rsidRDefault="00B75A92" w:rsidP="0020045C">
            <w:pPr>
              <w:pStyle w:val="a5"/>
              <w:rPr>
                <w:color w:val="000000" w:themeColor="text1"/>
              </w:rPr>
            </w:pPr>
            <w:r w:rsidRPr="00124DDE">
              <w:rPr>
                <w:color w:val="000000" w:themeColor="text1"/>
              </w:rPr>
              <w:t xml:space="preserve">Група платників, категорія/цільове призначення </w:t>
            </w:r>
            <w:r w:rsidRPr="00124DDE">
              <w:rPr>
                <w:color w:val="000000" w:themeColor="text1"/>
              </w:rPr>
              <w:br/>
              <w:t>земельних ділянок</w:t>
            </w:r>
          </w:p>
        </w:tc>
        <w:tc>
          <w:tcPr>
            <w:tcW w:w="1077" w:type="pct"/>
            <w:tcBorders>
              <w:top w:val="single" w:sz="4" w:space="0" w:color="auto"/>
              <w:left w:val="single" w:sz="4" w:space="0" w:color="auto"/>
              <w:bottom w:val="single" w:sz="4" w:space="0" w:color="auto"/>
              <w:right w:val="single" w:sz="4" w:space="0" w:color="auto"/>
            </w:tcBorders>
            <w:vAlign w:val="center"/>
            <w:hideMark/>
          </w:tcPr>
          <w:p w:rsidR="00B75A92" w:rsidRPr="00124DDE" w:rsidRDefault="00B75A92" w:rsidP="0020045C">
            <w:pPr>
              <w:pStyle w:val="a5"/>
              <w:rPr>
                <w:color w:val="000000" w:themeColor="text1"/>
              </w:rPr>
            </w:pPr>
            <w:r w:rsidRPr="00124DDE">
              <w:rPr>
                <w:color w:val="000000" w:themeColor="text1"/>
              </w:rPr>
              <w:t xml:space="preserve">Розмір пільги </w:t>
            </w:r>
            <w:r w:rsidRPr="00124DDE">
              <w:rPr>
                <w:color w:val="000000" w:themeColor="text1"/>
              </w:rPr>
              <w:br/>
              <w:t>(відсотків суми податкового зобов’язання за рік)</w:t>
            </w:r>
          </w:p>
        </w:tc>
      </w:tr>
      <w:tr w:rsidR="00B75A92" w:rsidRPr="00124DDE" w:rsidTr="0020045C">
        <w:tc>
          <w:tcPr>
            <w:tcW w:w="3923" w:type="pct"/>
            <w:tcBorders>
              <w:top w:val="single" w:sz="4" w:space="0" w:color="auto"/>
              <w:left w:val="single" w:sz="4" w:space="0" w:color="auto"/>
              <w:bottom w:val="single" w:sz="4" w:space="0" w:color="auto"/>
              <w:right w:val="single" w:sz="4" w:space="0" w:color="auto"/>
            </w:tcBorders>
            <w:vAlign w:val="center"/>
            <w:hideMark/>
          </w:tcPr>
          <w:p w:rsidR="00B75A92" w:rsidRPr="00124DDE" w:rsidRDefault="00B75A92" w:rsidP="0020045C">
            <w:pPr>
              <w:jc w:val="both"/>
              <w:rPr>
                <w:b/>
                <w:color w:val="000000" w:themeColor="text1"/>
                <w:sz w:val="26"/>
                <w:szCs w:val="26"/>
              </w:rPr>
            </w:pPr>
            <w:r w:rsidRPr="00124DDE">
              <w:rPr>
                <w:b/>
                <w:color w:val="000000" w:themeColor="text1"/>
                <w:sz w:val="26"/>
                <w:szCs w:val="26"/>
              </w:rPr>
              <w:t>Пільги щодо сплати земельного податку для фізичних осіб</w:t>
            </w:r>
          </w:p>
          <w:p w:rsidR="00B75A92" w:rsidRPr="00124DDE" w:rsidRDefault="00B75A92" w:rsidP="0020045C">
            <w:pPr>
              <w:ind w:hanging="142"/>
              <w:jc w:val="both"/>
              <w:rPr>
                <w:rFonts w:eastAsia="Calibri"/>
                <w:color w:val="000000" w:themeColor="text1"/>
                <w:sz w:val="26"/>
                <w:szCs w:val="26"/>
              </w:rPr>
            </w:pPr>
            <w:r w:rsidRPr="00124DDE">
              <w:rPr>
                <w:color w:val="000000" w:themeColor="text1"/>
                <w:sz w:val="26"/>
                <w:szCs w:val="26"/>
              </w:rPr>
              <w:t>Від сплати податку звільняються:</w:t>
            </w:r>
          </w:p>
          <w:p w:rsidR="00B75A92" w:rsidRPr="00124DDE" w:rsidRDefault="00B75A92" w:rsidP="0020045C">
            <w:pPr>
              <w:numPr>
                <w:ilvl w:val="0"/>
                <w:numId w:val="1"/>
              </w:numPr>
              <w:tabs>
                <w:tab w:val="num" w:pos="0"/>
              </w:tabs>
              <w:suppressAutoHyphens w:val="0"/>
              <w:ind w:left="0" w:hanging="142"/>
              <w:jc w:val="both"/>
              <w:rPr>
                <w:color w:val="000000" w:themeColor="text1"/>
                <w:sz w:val="26"/>
                <w:szCs w:val="26"/>
              </w:rPr>
            </w:pPr>
            <w:r w:rsidRPr="00124DDE">
              <w:rPr>
                <w:color w:val="000000" w:themeColor="text1"/>
                <w:sz w:val="26"/>
                <w:szCs w:val="26"/>
              </w:rPr>
              <w:t>інваліди першої і другої групи;</w:t>
            </w:r>
            <w:bookmarkStart w:id="1" w:name="n6826"/>
            <w:bookmarkEnd w:id="1"/>
          </w:p>
          <w:p w:rsidR="00B75A92" w:rsidRPr="00124DDE" w:rsidRDefault="00B75A92" w:rsidP="0020045C">
            <w:pPr>
              <w:numPr>
                <w:ilvl w:val="0"/>
                <w:numId w:val="1"/>
              </w:numPr>
              <w:tabs>
                <w:tab w:val="num" w:pos="0"/>
              </w:tabs>
              <w:suppressAutoHyphens w:val="0"/>
              <w:ind w:left="0" w:hanging="142"/>
              <w:jc w:val="both"/>
              <w:rPr>
                <w:rFonts w:eastAsia="Calibri"/>
                <w:color w:val="000000" w:themeColor="text1"/>
                <w:sz w:val="26"/>
                <w:szCs w:val="26"/>
              </w:rPr>
            </w:pPr>
            <w:r w:rsidRPr="00124DDE">
              <w:rPr>
                <w:color w:val="000000" w:themeColor="text1"/>
                <w:sz w:val="26"/>
                <w:szCs w:val="26"/>
              </w:rPr>
              <w:t>фізичні особи, які виховують трьох і більше дітей віком до 18 років;</w:t>
            </w:r>
            <w:bookmarkStart w:id="2" w:name="n6827"/>
            <w:bookmarkEnd w:id="2"/>
          </w:p>
          <w:p w:rsidR="00B75A92" w:rsidRPr="00124DDE" w:rsidRDefault="00B75A92" w:rsidP="0020045C">
            <w:pPr>
              <w:numPr>
                <w:ilvl w:val="0"/>
                <w:numId w:val="1"/>
              </w:numPr>
              <w:tabs>
                <w:tab w:val="num" w:pos="0"/>
              </w:tabs>
              <w:suppressAutoHyphens w:val="0"/>
              <w:ind w:left="0" w:hanging="142"/>
              <w:jc w:val="both"/>
              <w:rPr>
                <w:rFonts w:eastAsiaTheme="minorHAnsi"/>
                <w:color w:val="000000" w:themeColor="text1"/>
                <w:sz w:val="26"/>
                <w:szCs w:val="26"/>
              </w:rPr>
            </w:pPr>
            <w:r w:rsidRPr="00124DDE">
              <w:rPr>
                <w:color w:val="000000" w:themeColor="text1"/>
                <w:sz w:val="26"/>
                <w:szCs w:val="26"/>
              </w:rPr>
              <w:t>пенсіонери (за віком);</w:t>
            </w:r>
            <w:bookmarkStart w:id="3" w:name="n6828"/>
            <w:bookmarkEnd w:id="3"/>
          </w:p>
          <w:p w:rsidR="00B75A92" w:rsidRPr="00124DDE" w:rsidRDefault="00B75A92" w:rsidP="0020045C">
            <w:pPr>
              <w:numPr>
                <w:ilvl w:val="0"/>
                <w:numId w:val="1"/>
              </w:numPr>
              <w:tabs>
                <w:tab w:val="num" w:pos="0"/>
              </w:tabs>
              <w:suppressAutoHyphens w:val="0"/>
              <w:ind w:left="0" w:hanging="142"/>
              <w:jc w:val="both"/>
              <w:rPr>
                <w:color w:val="000000" w:themeColor="text1"/>
                <w:sz w:val="26"/>
                <w:szCs w:val="26"/>
              </w:rPr>
            </w:pPr>
            <w:r w:rsidRPr="00124DDE">
              <w:rPr>
                <w:color w:val="000000" w:themeColor="text1"/>
                <w:sz w:val="26"/>
                <w:szCs w:val="26"/>
              </w:rPr>
              <w:t xml:space="preserve">ветерани війни та особи, на яких поширюється дія </w:t>
            </w:r>
            <w:hyperlink r:id="rId6" w:tgtFrame="_blank" w:history="1">
              <w:r w:rsidRPr="00124DDE">
                <w:rPr>
                  <w:rStyle w:val="a3"/>
                  <w:color w:val="000000" w:themeColor="text1"/>
                </w:rPr>
                <w:t>Закону України "Про статус ветеранів війни, гарантії їх соціального захисту"</w:t>
              </w:r>
            </w:hyperlink>
            <w:r w:rsidRPr="00124DDE">
              <w:rPr>
                <w:color w:val="000000" w:themeColor="text1"/>
                <w:sz w:val="26"/>
                <w:szCs w:val="26"/>
              </w:rPr>
              <w:t>;</w:t>
            </w:r>
            <w:bookmarkStart w:id="4" w:name="n6829"/>
            <w:bookmarkEnd w:id="4"/>
          </w:p>
          <w:p w:rsidR="00B75A92" w:rsidRPr="00124DDE" w:rsidRDefault="00B75A92" w:rsidP="0020045C">
            <w:pPr>
              <w:numPr>
                <w:ilvl w:val="0"/>
                <w:numId w:val="1"/>
              </w:numPr>
              <w:tabs>
                <w:tab w:val="num" w:pos="0"/>
              </w:tabs>
              <w:suppressAutoHyphens w:val="0"/>
              <w:ind w:left="0" w:hanging="142"/>
              <w:jc w:val="both"/>
              <w:rPr>
                <w:color w:val="000000" w:themeColor="text1"/>
                <w:sz w:val="26"/>
                <w:szCs w:val="26"/>
              </w:rPr>
            </w:pPr>
            <w:r w:rsidRPr="00124DDE">
              <w:rPr>
                <w:color w:val="000000" w:themeColor="text1"/>
                <w:sz w:val="26"/>
                <w:szCs w:val="26"/>
              </w:rPr>
              <w:t>фізичні особи, визнані законом особами, які постраждали внаслідок Чорнобильської катастрофи.</w:t>
            </w:r>
          </w:p>
          <w:p w:rsidR="00B75A92" w:rsidRPr="00124DDE" w:rsidRDefault="00B75A92" w:rsidP="0020045C">
            <w:pPr>
              <w:numPr>
                <w:ilvl w:val="0"/>
                <w:numId w:val="1"/>
              </w:numPr>
              <w:tabs>
                <w:tab w:val="num" w:pos="0"/>
              </w:tabs>
              <w:suppressAutoHyphens w:val="0"/>
              <w:ind w:left="0" w:hanging="142"/>
              <w:jc w:val="both"/>
              <w:rPr>
                <w:color w:val="000000" w:themeColor="text1"/>
                <w:sz w:val="26"/>
                <w:szCs w:val="26"/>
              </w:rPr>
            </w:pPr>
            <w:bookmarkStart w:id="5" w:name="n6830"/>
            <w:bookmarkEnd w:id="5"/>
            <w:r w:rsidRPr="00124DDE">
              <w:rPr>
                <w:color w:val="000000" w:themeColor="text1"/>
                <w:sz w:val="26"/>
                <w:szCs w:val="26"/>
              </w:rPr>
              <w:t>Звільнення від сплати податку за земельні ділянки, передбачене для відповідної категорії фізичних осіб пунктом поширюється на одну земельну ділянку за кожним видом використання у межах граничних норм:</w:t>
            </w:r>
            <w:bookmarkStart w:id="6" w:name="n6831"/>
            <w:bookmarkStart w:id="7" w:name="n6832"/>
            <w:bookmarkEnd w:id="6"/>
            <w:bookmarkEnd w:id="7"/>
          </w:p>
          <w:p w:rsidR="00B75A92" w:rsidRPr="00124DDE" w:rsidRDefault="00B75A92" w:rsidP="0020045C">
            <w:pPr>
              <w:numPr>
                <w:ilvl w:val="0"/>
                <w:numId w:val="1"/>
              </w:numPr>
              <w:tabs>
                <w:tab w:val="num" w:pos="0"/>
              </w:tabs>
              <w:suppressAutoHyphens w:val="0"/>
              <w:ind w:left="0" w:hanging="142"/>
              <w:jc w:val="both"/>
              <w:rPr>
                <w:color w:val="000000" w:themeColor="text1"/>
                <w:sz w:val="26"/>
                <w:szCs w:val="26"/>
              </w:rPr>
            </w:pPr>
            <w:r w:rsidRPr="00124DDE">
              <w:rPr>
                <w:color w:val="000000" w:themeColor="text1"/>
                <w:sz w:val="26"/>
                <w:szCs w:val="26"/>
              </w:rPr>
              <w:t xml:space="preserve">для будівництва та обслуговування житлового будинку, господарських будівель і споруд (присадибна ділянка): у селах - не більш як 0,25 гектара, в селищах - не більш як 0,15 гектара, в </w:t>
            </w:r>
            <w:r w:rsidRPr="00124DDE">
              <w:rPr>
                <w:color w:val="000000" w:themeColor="text1"/>
                <w:sz w:val="26"/>
                <w:szCs w:val="26"/>
              </w:rPr>
              <w:lastRenderedPageBreak/>
              <w:t>містах - не більш як 0,10 гектара;</w:t>
            </w:r>
            <w:bookmarkStart w:id="8" w:name="n6833"/>
            <w:bookmarkEnd w:id="8"/>
          </w:p>
          <w:p w:rsidR="00B75A92" w:rsidRPr="00124DDE" w:rsidRDefault="00B75A92" w:rsidP="0020045C">
            <w:pPr>
              <w:numPr>
                <w:ilvl w:val="0"/>
                <w:numId w:val="1"/>
              </w:numPr>
              <w:tabs>
                <w:tab w:val="num" w:pos="0"/>
              </w:tabs>
              <w:suppressAutoHyphens w:val="0"/>
              <w:ind w:left="0" w:hanging="142"/>
              <w:jc w:val="both"/>
              <w:rPr>
                <w:color w:val="000000" w:themeColor="text1"/>
                <w:sz w:val="26"/>
                <w:szCs w:val="26"/>
              </w:rPr>
            </w:pPr>
            <w:r w:rsidRPr="00124DDE">
              <w:rPr>
                <w:color w:val="000000" w:themeColor="text1"/>
                <w:sz w:val="26"/>
                <w:szCs w:val="26"/>
              </w:rPr>
              <w:t>для індивідуального дачного будівництва - не більш як 0,10 гектара;</w:t>
            </w:r>
            <w:bookmarkStart w:id="9" w:name="n6834"/>
            <w:bookmarkEnd w:id="9"/>
          </w:p>
          <w:p w:rsidR="00B75A92" w:rsidRPr="00124DDE" w:rsidRDefault="00B75A92" w:rsidP="0020045C">
            <w:pPr>
              <w:numPr>
                <w:ilvl w:val="0"/>
                <w:numId w:val="1"/>
              </w:numPr>
              <w:tabs>
                <w:tab w:val="num" w:pos="0"/>
              </w:tabs>
              <w:suppressAutoHyphens w:val="0"/>
              <w:ind w:left="0" w:hanging="142"/>
              <w:jc w:val="both"/>
              <w:rPr>
                <w:color w:val="000000" w:themeColor="text1"/>
                <w:sz w:val="26"/>
                <w:szCs w:val="26"/>
              </w:rPr>
            </w:pPr>
            <w:r w:rsidRPr="00124DDE">
              <w:rPr>
                <w:color w:val="000000" w:themeColor="text1"/>
                <w:sz w:val="26"/>
                <w:szCs w:val="26"/>
              </w:rPr>
              <w:t>для будівництва індивідуальних гаражів - не більш як 0,01 гектара;</w:t>
            </w:r>
            <w:bookmarkStart w:id="10" w:name="n6835"/>
            <w:bookmarkEnd w:id="10"/>
          </w:p>
          <w:p w:rsidR="00B75A92" w:rsidRPr="00124DDE" w:rsidRDefault="00B75A92" w:rsidP="0020045C">
            <w:pPr>
              <w:numPr>
                <w:ilvl w:val="0"/>
                <w:numId w:val="1"/>
              </w:numPr>
              <w:tabs>
                <w:tab w:val="num" w:pos="0"/>
              </w:tabs>
              <w:suppressAutoHyphens w:val="0"/>
              <w:ind w:left="0" w:hanging="142"/>
              <w:jc w:val="both"/>
              <w:rPr>
                <w:color w:val="000000" w:themeColor="text1"/>
                <w:sz w:val="26"/>
                <w:szCs w:val="26"/>
                <w:lang w:eastAsia="en-US"/>
              </w:rPr>
            </w:pPr>
            <w:r w:rsidRPr="00124DDE">
              <w:rPr>
                <w:color w:val="000000" w:themeColor="text1"/>
                <w:sz w:val="26"/>
                <w:szCs w:val="26"/>
              </w:rPr>
              <w:t>для ведення садівництва - не більш як 0,12 гектара.</w:t>
            </w:r>
          </w:p>
        </w:tc>
        <w:tc>
          <w:tcPr>
            <w:tcW w:w="1077" w:type="pct"/>
            <w:tcBorders>
              <w:top w:val="single" w:sz="4" w:space="0" w:color="auto"/>
              <w:left w:val="single" w:sz="4" w:space="0" w:color="auto"/>
              <w:bottom w:val="single" w:sz="4" w:space="0" w:color="auto"/>
              <w:right w:val="single" w:sz="4" w:space="0" w:color="auto"/>
            </w:tcBorders>
            <w:vAlign w:val="center"/>
            <w:hideMark/>
          </w:tcPr>
          <w:p w:rsidR="00B75A92" w:rsidRPr="00124DDE" w:rsidRDefault="00B75A92" w:rsidP="0020045C">
            <w:pPr>
              <w:pStyle w:val="a5"/>
              <w:rPr>
                <w:color w:val="000000" w:themeColor="text1"/>
              </w:rPr>
            </w:pPr>
            <w:r w:rsidRPr="00124DDE">
              <w:rPr>
                <w:color w:val="000000" w:themeColor="text1"/>
              </w:rPr>
              <w:lastRenderedPageBreak/>
              <w:t>100%</w:t>
            </w:r>
          </w:p>
        </w:tc>
      </w:tr>
      <w:tr w:rsidR="00B75A92" w:rsidRPr="00124DDE" w:rsidTr="0020045C">
        <w:tc>
          <w:tcPr>
            <w:tcW w:w="3923" w:type="pct"/>
            <w:tcBorders>
              <w:top w:val="single" w:sz="4" w:space="0" w:color="auto"/>
              <w:left w:val="single" w:sz="4" w:space="0" w:color="auto"/>
              <w:bottom w:val="single" w:sz="4" w:space="0" w:color="auto"/>
              <w:right w:val="single" w:sz="4" w:space="0" w:color="auto"/>
            </w:tcBorders>
            <w:vAlign w:val="center"/>
            <w:hideMark/>
          </w:tcPr>
          <w:p w:rsidR="00B75A92" w:rsidRPr="00124DDE" w:rsidRDefault="00B75A92" w:rsidP="0020045C">
            <w:pPr>
              <w:jc w:val="both"/>
              <w:rPr>
                <w:b/>
                <w:color w:val="000000" w:themeColor="text1"/>
                <w:sz w:val="26"/>
                <w:szCs w:val="26"/>
              </w:rPr>
            </w:pPr>
            <w:r w:rsidRPr="00124DDE">
              <w:rPr>
                <w:b/>
                <w:color w:val="000000" w:themeColor="text1"/>
                <w:sz w:val="26"/>
                <w:szCs w:val="26"/>
              </w:rPr>
              <w:lastRenderedPageBreak/>
              <w:t>Пільги щодо сплати податку для юридичних осіб</w:t>
            </w:r>
          </w:p>
          <w:p w:rsidR="00B75A92" w:rsidRPr="00124DDE" w:rsidRDefault="00B75A92" w:rsidP="0020045C">
            <w:pPr>
              <w:ind w:hanging="142"/>
              <w:jc w:val="both"/>
              <w:rPr>
                <w:rFonts w:eastAsia="Calibri"/>
                <w:color w:val="000000" w:themeColor="text1"/>
                <w:sz w:val="26"/>
                <w:szCs w:val="26"/>
              </w:rPr>
            </w:pPr>
            <w:r w:rsidRPr="00124DDE">
              <w:rPr>
                <w:color w:val="000000" w:themeColor="text1"/>
                <w:sz w:val="26"/>
                <w:szCs w:val="26"/>
              </w:rPr>
              <w:t>Від сплати податку звільняються:</w:t>
            </w:r>
          </w:p>
          <w:p w:rsidR="00B75A92" w:rsidRPr="00124DDE" w:rsidRDefault="00B75A92" w:rsidP="0020045C">
            <w:pPr>
              <w:numPr>
                <w:ilvl w:val="0"/>
                <w:numId w:val="2"/>
              </w:numPr>
              <w:tabs>
                <w:tab w:val="num" w:pos="0"/>
              </w:tabs>
              <w:suppressAutoHyphens w:val="0"/>
              <w:ind w:left="0" w:hanging="142"/>
              <w:jc w:val="both"/>
              <w:rPr>
                <w:color w:val="000000" w:themeColor="text1"/>
                <w:sz w:val="26"/>
                <w:szCs w:val="26"/>
              </w:rPr>
            </w:pPr>
            <w:r w:rsidRPr="00124DDE">
              <w:rPr>
                <w:color w:val="000000" w:themeColor="text1"/>
                <w:sz w:val="26"/>
                <w:szCs w:val="26"/>
              </w:rPr>
              <w:t>дошкільні та загальноосвітні навчальні заклади незалежно від форми власності і джерел фінансування, заклади культури (крім національних та державних дендрологічних парків) (за умови використання за цільовим призначенням), освіти, охорони здоров’я, соціального захисту, фізичної культури та спорту, які повністю утримуються за рахунок коштів державного або місцевих бюджетів;</w:t>
            </w:r>
          </w:p>
          <w:p w:rsidR="00B75A92" w:rsidRPr="00124DDE" w:rsidRDefault="00B75A92" w:rsidP="0020045C">
            <w:pPr>
              <w:numPr>
                <w:ilvl w:val="0"/>
                <w:numId w:val="2"/>
              </w:numPr>
              <w:tabs>
                <w:tab w:val="num" w:pos="0"/>
              </w:tabs>
              <w:suppressAutoHyphens w:val="0"/>
              <w:ind w:left="0" w:hanging="142"/>
              <w:jc w:val="both"/>
              <w:rPr>
                <w:rFonts w:eastAsia="Calibri"/>
                <w:color w:val="000000" w:themeColor="text1"/>
                <w:sz w:val="26"/>
                <w:szCs w:val="26"/>
              </w:rPr>
            </w:pPr>
            <w:r w:rsidRPr="00124DDE">
              <w:rPr>
                <w:color w:val="000000" w:themeColor="text1"/>
                <w:sz w:val="26"/>
                <w:szCs w:val="26"/>
              </w:rPr>
              <w:t>санаторно-курортні та оздоровчі заклади громадських організацій інвалідів, реабілітаційні установи громадських організацій інвалідів;</w:t>
            </w:r>
            <w:bookmarkStart w:id="11" w:name="n11943"/>
            <w:bookmarkEnd w:id="11"/>
          </w:p>
          <w:p w:rsidR="00B75A92" w:rsidRPr="00124DDE" w:rsidRDefault="00B75A92" w:rsidP="0020045C">
            <w:pPr>
              <w:numPr>
                <w:ilvl w:val="0"/>
                <w:numId w:val="2"/>
              </w:numPr>
              <w:tabs>
                <w:tab w:val="num" w:pos="0"/>
              </w:tabs>
              <w:suppressAutoHyphens w:val="0"/>
              <w:ind w:left="0" w:hanging="142"/>
              <w:jc w:val="both"/>
              <w:rPr>
                <w:rFonts w:eastAsiaTheme="minorHAnsi"/>
                <w:color w:val="000000" w:themeColor="text1"/>
                <w:sz w:val="26"/>
                <w:szCs w:val="26"/>
              </w:rPr>
            </w:pPr>
            <w:r w:rsidRPr="00124DDE">
              <w:rPr>
                <w:color w:val="000000" w:themeColor="text1"/>
                <w:sz w:val="26"/>
                <w:szCs w:val="26"/>
              </w:rPr>
              <w:t>громадські організації інвалідів України, підприємства та організації, які засновані громадськими організаціями інвалідів та спілками громадських організацій інвалідів і є їх повною власністю, де протягом попереднього календарного місяця кількість інвалідів, які мають там основне місце роботи, становить не менш як 50 відсотків середньооблікової чисельності штатних працівників облікового складу за умови, що фонд оплати праці таких інвалідів становить протягом звітного періоду не менш як 25 відсотків суми загальних витрат на оплату праці;</w:t>
            </w:r>
          </w:p>
          <w:p w:rsidR="00B75A92" w:rsidRPr="00124DDE" w:rsidRDefault="00B75A92" w:rsidP="0020045C">
            <w:pPr>
              <w:numPr>
                <w:ilvl w:val="0"/>
                <w:numId w:val="2"/>
              </w:numPr>
              <w:tabs>
                <w:tab w:val="num" w:pos="0"/>
              </w:tabs>
              <w:suppressAutoHyphens w:val="0"/>
              <w:ind w:left="0" w:hanging="142"/>
              <w:jc w:val="both"/>
              <w:rPr>
                <w:color w:val="000000" w:themeColor="text1"/>
                <w:sz w:val="26"/>
                <w:szCs w:val="26"/>
              </w:rPr>
            </w:pPr>
            <w:r w:rsidRPr="00124DDE">
              <w:rPr>
                <w:color w:val="000000" w:themeColor="text1"/>
                <w:sz w:val="26"/>
                <w:szCs w:val="26"/>
              </w:rPr>
              <w:t>бази олімпійської та параолімпійської підготовки, перелік яких затверджується Кабінетом Міністрів України;</w:t>
            </w:r>
          </w:p>
          <w:p w:rsidR="00B75A92" w:rsidRPr="00124DDE" w:rsidRDefault="00B75A92" w:rsidP="0020045C">
            <w:pPr>
              <w:numPr>
                <w:ilvl w:val="0"/>
                <w:numId w:val="2"/>
              </w:numPr>
              <w:tabs>
                <w:tab w:val="num" w:pos="0"/>
              </w:tabs>
              <w:suppressAutoHyphens w:val="0"/>
              <w:ind w:left="0" w:hanging="142"/>
              <w:jc w:val="both"/>
              <w:rPr>
                <w:color w:val="000000" w:themeColor="text1"/>
                <w:sz w:val="26"/>
                <w:szCs w:val="26"/>
              </w:rPr>
            </w:pPr>
            <w:r w:rsidRPr="00124DDE">
              <w:rPr>
                <w:color w:val="000000" w:themeColor="text1"/>
                <w:sz w:val="26"/>
                <w:szCs w:val="26"/>
              </w:rPr>
              <w:t>державні та комунальні дитячі санаторно-курортні заклади та заклади оздоровлення і відпочинку, а також дитячі санаторно-курортні та оздоровчі заклади України, які 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У разі виключення таких підприємств,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B75A92" w:rsidRPr="00124DDE" w:rsidRDefault="00B75A92" w:rsidP="0020045C">
            <w:pPr>
              <w:numPr>
                <w:ilvl w:val="0"/>
                <w:numId w:val="2"/>
              </w:numPr>
              <w:tabs>
                <w:tab w:val="num" w:pos="0"/>
              </w:tabs>
              <w:suppressAutoHyphens w:val="0"/>
              <w:ind w:left="0" w:hanging="142"/>
              <w:jc w:val="both"/>
              <w:rPr>
                <w:color w:val="000000" w:themeColor="text1"/>
                <w:sz w:val="26"/>
                <w:szCs w:val="26"/>
              </w:rPr>
            </w:pPr>
            <w:r w:rsidRPr="00124DDE">
              <w:rPr>
                <w:color w:val="000000" w:themeColor="text1"/>
                <w:sz w:val="26"/>
                <w:szCs w:val="26"/>
              </w:rPr>
              <w:t xml:space="preserve">державні та комунальні центри олімпійської підготовки, школи вищої спортивної майстерності, центри фізичного здоров’я населення, центри з розвитку фізичної культури і спорту інвалідів, дитячо-юнацькі спортивні школи, а також центри олімпійської підготовки, школи вищої спортивної майстерності, дитячо-юнацькі спортивні школи і спортивні споруди всеукраїнських фізкультурно-спортивних товариств, їх місцевих осередків та відокремлених підрозділів, що є неприбутковими та включені до Реєстру неприбуткових установ та організацій, за земельні ділянки, на яких розміщені їх спортивні споруди. У разі </w:t>
            </w:r>
            <w:r w:rsidRPr="00124DDE">
              <w:rPr>
                <w:color w:val="000000" w:themeColor="text1"/>
                <w:sz w:val="26"/>
                <w:szCs w:val="26"/>
              </w:rPr>
              <w:lastRenderedPageBreak/>
              <w:t>виключення таких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B75A92" w:rsidRPr="00124DDE" w:rsidRDefault="00B75A92" w:rsidP="0020045C">
            <w:pPr>
              <w:numPr>
                <w:ilvl w:val="0"/>
                <w:numId w:val="2"/>
              </w:numPr>
              <w:tabs>
                <w:tab w:val="num" w:pos="0"/>
              </w:tabs>
              <w:suppressAutoHyphens w:val="0"/>
              <w:ind w:left="0" w:hanging="142"/>
              <w:jc w:val="both"/>
              <w:rPr>
                <w:color w:val="000000" w:themeColor="text1"/>
                <w:sz w:val="26"/>
                <w:szCs w:val="26"/>
              </w:rPr>
            </w:pPr>
            <w:r w:rsidRPr="00124DDE">
              <w:rPr>
                <w:color w:val="000000" w:themeColor="text1"/>
                <w:sz w:val="26"/>
                <w:szCs w:val="26"/>
              </w:rPr>
              <w:t xml:space="preserve">органи державної влади, органи місцевого самоврядування . </w:t>
            </w:r>
          </w:p>
          <w:p w:rsidR="00B75A92" w:rsidRPr="00124DDE" w:rsidRDefault="00B75A92" w:rsidP="0020045C">
            <w:pPr>
              <w:numPr>
                <w:ilvl w:val="0"/>
                <w:numId w:val="2"/>
              </w:numPr>
              <w:tabs>
                <w:tab w:val="num" w:pos="0"/>
              </w:tabs>
              <w:suppressAutoHyphens w:val="0"/>
              <w:ind w:left="0" w:hanging="142"/>
              <w:jc w:val="both"/>
              <w:rPr>
                <w:color w:val="000000" w:themeColor="text1"/>
                <w:sz w:val="26"/>
                <w:szCs w:val="26"/>
              </w:rPr>
            </w:pPr>
            <w:r w:rsidRPr="00124DDE">
              <w:rPr>
                <w:color w:val="000000" w:themeColor="text1"/>
                <w:sz w:val="26"/>
                <w:szCs w:val="26"/>
              </w:rPr>
              <w:t>землі дорожнього господарства автомобільних доріг загального користування - землі під проїзною частиною, узбіччям, земляним полотном, декоративним озелененням, резервами, кюветами, мостами, штучними спорудами, тунелями, транспортними розв'язками, водопропускними спорудами, підпірними стінками, шумовими екранами, очисними спорудами і розташованими в межах смуг відведення іншими дорожніми спорудами та обладнанням, а також землі, що знаходяться за межами смуг відведення, якщо на них розміщені споруди, що забезпечують функціонування автомобільних доріг</w:t>
            </w:r>
            <w:bookmarkStart w:id="12" w:name="n6861"/>
            <w:bookmarkStart w:id="13" w:name="n6862"/>
            <w:bookmarkStart w:id="14" w:name="n6863"/>
            <w:bookmarkStart w:id="15" w:name="n6864"/>
            <w:bookmarkStart w:id="16" w:name="n11949"/>
            <w:bookmarkEnd w:id="12"/>
            <w:bookmarkEnd w:id="13"/>
            <w:bookmarkEnd w:id="14"/>
            <w:bookmarkEnd w:id="15"/>
            <w:bookmarkEnd w:id="16"/>
            <w:r w:rsidRPr="00124DDE">
              <w:rPr>
                <w:color w:val="000000" w:themeColor="text1"/>
                <w:sz w:val="26"/>
                <w:szCs w:val="26"/>
              </w:rPr>
              <w:t>;</w:t>
            </w:r>
          </w:p>
          <w:p w:rsidR="00B75A92" w:rsidRPr="00124DDE" w:rsidRDefault="00B75A92" w:rsidP="0020045C">
            <w:pPr>
              <w:numPr>
                <w:ilvl w:val="0"/>
                <w:numId w:val="2"/>
              </w:numPr>
              <w:tabs>
                <w:tab w:val="num" w:pos="0"/>
              </w:tabs>
              <w:suppressAutoHyphens w:val="0"/>
              <w:ind w:left="0" w:hanging="142"/>
              <w:jc w:val="both"/>
              <w:rPr>
                <w:color w:val="000000" w:themeColor="text1"/>
                <w:sz w:val="26"/>
                <w:szCs w:val="26"/>
              </w:rPr>
            </w:pPr>
            <w:r w:rsidRPr="00124DDE">
              <w:rPr>
                <w:color w:val="000000" w:themeColor="text1"/>
                <w:sz w:val="26"/>
                <w:szCs w:val="26"/>
              </w:rPr>
              <w:t>земельні ділянки кладовищ, крематоріїв та колумбаріїв;</w:t>
            </w:r>
          </w:p>
          <w:p w:rsidR="00B75A92" w:rsidRPr="00124DDE" w:rsidRDefault="00B75A92" w:rsidP="0020045C">
            <w:pPr>
              <w:numPr>
                <w:ilvl w:val="0"/>
                <w:numId w:val="2"/>
              </w:numPr>
              <w:tabs>
                <w:tab w:val="num" w:pos="0"/>
              </w:tabs>
              <w:suppressAutoHyphens w:val="0"/>
              <w:ind w:left="0" w:hanging="142"/>
              <w:jc w:val="both"/>
              <w:rPr>
                <w:color w:val="000000" w:themeColor="text1"/>
                <w:sz w:val="26"/>
                <w:szCs w:val="26"/>
                <w:lang w:eastAsia="en-US"/>
              </w:rPr>
            </w:pPr>
            <w:r w:rsidRPr="00124DDE">
              <w:rPr>
                <w:color w:val="000000" w:themeColor="text1"/>
                <w:sz w:val="26"/>
                <w:szCs w:val="26"/>
              </w:rPr>
              <w:t>земельні ділянки, надані для будівництва і обслуговування культових та інших будівель, необхідних для забезпечення діяльності релігійних організацій України, статути (положення) яких зареєстровано у встановленому законом порядку</w:t>
            </w:r>
          </w:p>
        </w:tc>
        <w:tc>
          <w:tcPr>
            <w:tcW w:w="1077" w:type="pct"/>
            <w:tcBorders>
              <w:top w:val="single" w:sz="4" w:space="0" w:color="auto"/>
              <w:left w:val="single" w:sz="4" w:space="0" w:color="auto"/>
              <w:bottom w:val="single" w:sz="4" w:space="0" w:color="auto"/>
              <w:right w:val="single" w:sz="4" w:space="0" w:color="auto"/>
            </w:tcBorders>
            <w:vAlign w:val="center"/>
            <w:hideMark/>
          </w:tcPr>
          <w:p w:rsidR="00B75A92" w:rsidRPr="00124DDE" w:rsidRDefault="00B75A92" w:rsidP="0020045C">
            <w:pPr>
              <w:pStyle w:val="a5"/>
              <w:rPr>
                <w:color w:val="000000" w:themeColor="text1"/>
              </w:rPr>
            </w:pPr>
            <w:r w:rsidRPr="00124DDE">
              <w:rPr>
                <w:color w:val="000000" w:themeColor="text1"/>
              </w:rPr>
              <w:lastRenderedPageBreak/>
              <w:t>100%</w:t>
            </w:r>
          </w:p>
        </w:tc>
      </w:tr>
    </w:tbl>
    <w:p w:rsidR="00B75A92" w:rsidRPr="00124DDE" w:rsidRDefault="00B75A92" w:rsidP="00B75A92">
      <w:pPr>
        <w:pStyle w:val="a5"/>
        <w:rPr>
          <w:color w:val="000000" w:themeColor="text1"/>
        </w:rPr>
      </w:pPr>
    </w:p>
    <w:p w:rsidR="00B75A92" w:rsidRPr="00124DDE" w:rsidRDefault="00B75A92" w:rsidP="00B75A92">
      <w:pPr>
        <w:pStyle w:val="1"/>
        <w:jc w:val="both"/>
      </w:pPr>
      <w:r w:rsidRPr="00124DDE">
        <w:t>1 Пільги визначаються з урахуванням норм підпункту 12.3.7 пункту 12.3 статті 12, пункту 30.2 статті 30, статей 281 і 282 Податкового кодексу України. У разі встановлення пільг, відмінних на територіях різних населених пунктів адміністративно-територіальної одиниці, за кожним населеним пунктом пільги затверджуються окремо.</w:t>
      </w:r>
    </w:p>
    <w:p w:rsidR="00B75A92" w:rsidRPr="00124DDE" w:rsidRDefault="00B75A92" w:rsidP="00B75A92">
      <w:pPr>
        <w:pStyle w:val="a5"/>
        <w:rPr>
          <w:color w:val="000000" w:themeColor="text1"/>
        </w:rPr>
      </w:pPr>
    </w:p>
    <w:p w:rsidR="00B75A92" w:rsidRPr="00124DDE" w:rsidRDefault="00B75A92" w:rsidP="00B75A92">
      <w:pPr>
        <w:pStyle w:val="a5"/>
        <w:rPr>
          <w:color w:val="000000" w:themeColor="text1"/>
        </w:rPr>
      </w:pPr>
    </w:p>
    <w:p w:rsidR="00B75A92" w:rsidRPr="00124DDE" w:rsidRDefault="00B75A92" w:rsidP="00B75A92">
      <w:pPr>
        <w:pStyle w:val="a5"/>
        <w:rPr>
          <w:color w:val="000000" w:themeColor="text1"/>
        </w:rPr>
      </w:pPr>
    </w:p>
    <w:p w:rsidR="00B75A92" w:rsidRPr="00124DDE" w:rsidRDefault="00B75A92" w:rsidP="00B75A92">
      <w:pPr>
        <w:jc w:val="both"/>
        <w:rPr>
          <w:color w:val="000000" w:themeColor="text1"/>
          <w:sz w:val="28"/>
          <w:szCs w:val="28"/>
          <w:shd w:val="clear" w:color="auto" w:fill="FFFFFF"/>
        </w:rPr>
      </w:pPr>
      <w:proofErr w:type="spellStart"/>
      <w:r w:rsidRPr="00124DDE">
        <w:rPr>
          <w:color w:val="000000" w:themeColor="text1"/>
          <w:sz w:val="28"/>
          <w:szCs w:val="28"/>
          <w:shd w:val="clear" w:color="auto" w:fill="FFFFFF"/>
        </w:rPr>
        <w:t>В.п</w:t>
      </w:r>
      <w:proofErr w:type="spellEnd"/>
      <w:r w:rsidRPr="00124DDE">
        <w:rPr>
          <w:color w:val="000000" w:themeColor="text1"/>
          <w:sz w:val="28"/>
          <w:szCs w:val="28"/>
          <w:shd w:val="clear" w:color="auto" w:fill="FFFFFF"/>
        </w:rPr>
        <w:t>. міського голови,</w:t>
      </w:r>
    </w:p>
    <w:p w:rsidR="00B75A92" w:rsidRPr="00124DDE" w:rsidRDefault="00B75A92" w:rsidP="00B75A92">
      <w:pPr>
        <w:jc w:val="both"/>
        <w:rPr>
          <w:color w:val="000000" w:themeColor="text1"/>
          <w:sz w:val="28"/>
          <w:szCs w:val="28"/>
          <w:shd w:val="clear" w:color="auto" w:fill="FFFFFF"/>
        </w:rPr>
      </w:pPr>
      <w:r w:rsidRPr="00124DDE">
        <w:rPr>
          <w:color w:val="000000" w:themeColor="text1"/>
          <w:sz w:val="28"/>
          <w:szCs w:val="28"/>
          <w:shd w:val="clear" w:color="auto" w:fill="FFFFFF"/>
        </w:rPr>
        <w:t>секретар ради та виконкому                                                    Євген МОЛНАР</w:t>
      </w:r>
    </w:p>
    <w:p w:rsidR="00B75A92" w:rsidRPr="00124DDE" w:rsidRDefault="00B75A92" w:rsidP="00B75A92">
      <w:pPr>
        <w:jc w:val="both"/>
        <w:rPr>
          <w:color w:val="000000" w:themeColor="text1"/>
          <w:sz w:val="22"/>
          <w:szCs w:val="22"/>
        </w:rPr>
      </w:pPr>
    </w:p>
    <w:p w:rsidR="00B75A92" w:rsidRPr="00124DDE" w:rsidRDefault="00B75A92" w:rsidP="00B75A92">
      <w:pPr>
        <w:suppressAutoHyphens w:val="0"/>
        <w:rPr>
          <w:rFonts w:eastAsiaTheme="minorEastAsia"/>
          <w:color w:val="000000" w:themeColor="text1"/>
          <w:sz w:val="28"/>
          <w:szCs w:val="28"/>
        </w:rPr>
      </w:pPr>
    </w:p>
    <w:p w:rsidR="005C5E65" w:rsidRDefault="005C5E65"/>
    <w:sectPr w:rsidR="005C5E6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2796C"/>
    <w:multiLevelType w:val="hybridMultilevel"/>
    <w:tmpl w:val="0F86DF9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536459CC"/>
    <w:multiLevelType w:val="hybridMultilevel"/>
    <w:tmpl w:val="49FE1A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A92"/>
    <w:rsid w:val="005C5E65"/>
    <w:rsid w:val="00B75A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A92"/>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SpacingChar1">
    <w:name w:val="No Spacing Char1"/>
    <w:link w:val="1"/>
    <w:locked/>
    <w:rsid w:val="00B75A92"/>
    <w:rPr>
      <w:rFonts w:ascii="Times New Roman" w:eastAsia="Times New Roman" w:hAnsi="Times New Roman" w:cs="Times New Roman"/>
      <w:sz w:val="24"/>
      <w:szCs w:val="24"/>
      <w:lang w:eastAsia="ru-RU"/>
    </w:rPr>
  </w:style>
  <w:style w:type="paragraph" w:customStyle="1" w:styleId="1">
    <w:name w:val="Без интервала1"/>
    <w:link w:val="NoSpacingChar1"/>
    <w:qFormat/>
    <w:rsid w:val="00B75A92"/>
    <w:pPr>
      <w:spacing w:after="0"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75A92"/>
    <w:rPr>
      <w:color w:val="0000FF"/>
      <w:u w:val="single"/>
    </w:rPr>
  </w:style>
  <w:style w:type="paragraph" w:customStyle="1" w:styleId="a4">
    <w:name w:val="Назва документа"/>
    <w:basedOn w:val="a"/>
    <w:next w:val="a"/>
    <w:autoRedefine/>
    <w:uiPriority w:val="99"/>
    <w:qFormat/>
    <w:rsid w:val="00B75A92"/>
    <w:pPr>
      <w:keepNext/>
      <w:keepLines/>
      <w:suppressAutoHyphens w:val="0"/>
      <w:contextualSpacing/>
      <w:jc w:val="center"/>
    </w:pPr>
    <w:rPr>
      <w:rFonts w:eastAsia="Calibri"/>
      <w:b/>
      <w:noProof/>
      <w:color w:val="000000"/>
      <w:sz w:val="28"/>
      <w:szCs w:val="28"/>
      <w:lang w:eastAsia="uk-UA"/>
    </w:rPr>
  </w:style>
  <w:style w:type="paragraph" w:customStyle="1" w:styleId="a5">
    <w:name w:val="Нормальний текст"/>
    <w:basedOn w:val="a"/>
    <w:autoRedefine/>
    <w:uiPriority w:val="99"/>
    <w:qFormat/>
    <w:rsid w:val="00B75A92"/>
    <w:pPr>
      <w:suppressAutoHyphens w:val="0"/>
      <w:contextualSpacing/>
      <w:jc w:val="both"/>
    </w:pPr>
    <w:rPr>
      <w:rFonts w:eastAsia="Calibri"/>
      <w:noProof/>
      <w:color w:val="000000"/>
      <w:vertAlign w:val="superscript"/>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A92"/>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SpacingChar1">
    <w:name w:val="No Spacing Char1"/>
    <w:link w:val="1"/>
    <w:locked/>
    <w:rsid w:val="00B75A92"/>
    <w:rPr>
      <w:rFonts w:ascii="Times New Roman" w:eastAsia="Times New Roman" w:hAnsi="Times New Roman" w:cs="Times New Roman"/>
      <w:sz w:val="24"/>
      <w:szCs w:val="24"/>
      <w:lang w:eastAsia="ru-RU"/>
    </w:rPr>
  </w:style>
  <w:style w:type="paragraph" w:customStyle="1" w:styleId="1">
    <w:name w:val="Без интервала1"/>
    <w:link w:val="NoSpacingChar1"/>
    <w:qFormat/>
    <w:rsid w:val="00B75A92"/>
    <w:pPr>
      <w:spacing w:after="0"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75A92"/>
    <w:rPr>
      <w:color w:val="0000FF"/>
      <w:u w:val="single"/>
    </w:rPr>
  </w:style>
  <w:style w:type="paragraph" w:customStyle="1" w:styleId="a4">
    <w:name w:val="Назва документа"/>
    <w:basedOn w:val="a"/>
    <w:next w:val="a"/>
    <w:autoRedefine/>
    <w:uiPriority w:val="99"/>
    <w:qFormat/>
    <w:rsid w:val="00B75A92"/>
    <w:pPr>
      <w:keepNext/>
      <w:keepLines/>
      <w:suppressAutoHyphens w:val="0"/>
      <w:contextualSpacing/>
      <w:jc w:val="center"/>
    </w:pPr>
    <w:rPr>
      <w:rFonts w:eastAsia="Calibri"/>
      <w:b/>
      <w:noProof/>
      <w:color w:val="000000"/>
      <w:sz w:val="28"/>
      <w:szCs w:val="28"/>
      <w:lang w:eastAsia="uk-UA"/>
    </w:rPr>
  </w:style>
  <w:style w:type="paragraph" w:customStyle="1" w:styleId="a5">
    <w:name w:val="Нормальний текст"/>
    <w:basedOn w:val="a"/>
    <w:autoRedefine/>
    <w:uiPriority w:val="99"/>
    <w:qFormat/>
    <w:rsid w:val="00B75A92"/>
    <w:pPr>
      <w:suppressAutoHyphens w:val="0"/>
      <w:contextualSpacing/>
      <w:jc w:val="both"/>
    </w:pPr>
    <w:rPr>
      <w:rFonts w:eastAsia="Calibri"/>
      <w:noProof/>
      <w:color w:val="000000"/>
      <w:vertAlign w:val="superscript"/>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2.rada.gov.ua/laws/show/3551-1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4161</Words>
  <Characters>2372</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2026-07-16T12:29:00Z</dcterms:created>
  <dcterms:modified xsi:type="dcterms:W3CDTF">2026-07-16T12:30:00Z</dcterms:modified>
</cp:coreProperties>
</file>