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A0" w:rsidRDefault="00A41FA0" w:rsidP="00A41FA0">
      <w:pPr>
        <w:ind w:firstLine="708"/>
        <w:jc w:val="right"/>
        <w:rPr>
          <w:color w:val="000000" w:themeColor="text1"/>
          <w:sz w:val="28"/>
          <w:szCs w:val="28"/>
          <w:lang w:eastAsia="en-US"/>
        </w:rPr>
      </w:pPr>
    </w:p>
    <w:p w:rsidR="00A41FA0" w:rsidRPr="00124DDE" w:rsidRDefault="00A41FA0" w:rsidP="00A41FA0">
      <w:pPr>
        <w:rPr>
          <w:color w:val="000000" w:themeColor="text1"/>
          <w:sz w:val="28"/>
          <w:szCs w:val="28"/>
          <w:lang w:eastAsia="en-US"/>
        </w:rPr>
      </w:pPr>
    </w:p>
    <w:p w:rsidR="00A41FA0" w:rsidRPr="00124DDE" w:rsidRDefault="00A41FA0" w:rsidP="00A41FA0">
      <w:pPr>
        <w:rPr>
          <w:color w:val="000000" w:themeColor="text1"/>
          <w:sz w:val="28"/>
          <w:szCs w:val="28"/>
          <w:lang w:eastAsia="en-US"/>
        </w:rPr>
      </w:pPr>
      <w:r w:rsidRPr="00124DDE">
        <w:rPr>
          <w:noProof/>
          <w:color w:val="000000" w:themeColor="text1"/>
          <w:lang w:eastAsia="uk-UA"/>
        </w:rPr>
        <w:drawing>
          <wp:anchor distT="0" distB="0" distL="114300" distR="114300" simplePos="0" relativeHeight="251659264" behindDoc="0" locked="0" layoutInCell="0" allowOverlap="1" wp14:anchorId="382693F8" wp14:editId="3B07579A">
            <wp:simplePos x="0" y="0"/>
            <wp:positionH relativeFrom="column">
              <wp:posOffset>2453640</wp:posOffset>
            </wp:positionH>
            <wp:positionV relativeFrom="paragraph">
              <wp:posOffset>-116205</wp:posOffset>
            </wp:positionV>
            <wp:extent cx="1038225" cy="665480"/>
            <wp:effectExtent l="0" t="0" r="9525" b="1270"/>
            <wp:wrapTight wrapText="left">
              <wp:wrapPolygon edited="0">
                <wp:start x="0" y="0"/>
                <wp:lineTo x="0" y="21023"/>
                <wp:lineTo x="21402" y="21023"/>
                <wp:lineTo x="21402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FA0" w:rsidRPr="00124DDE" w:rsidRDefault="00A41FA0" w:rsidP="00A41FA0">
      <w:pPr>
        <w:jc w:val="right"/>
        <w:rPr>
          <w:color w:val="000000" w:themeColor="text1"/>
          <w:sz w:val="28"/>
          <w:szCs w:val="28"/>
          <w:lang w:eastAsia="en-US"/>
        </w:rPr>
      </w:pPr>
    </w:p>
    <w:p w:rsidR="00A41FA0" w:rsidRPr="00124DDE" w:rsidRDefault="00A41FA0" w:rsidP="00A41FA0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br w:type="textWrapping" w:clear="all"/>
        <w:t xml:space="preserve">У К Р А Ї Н А </w:t>
      </w:r>
    </w:p>
    <w:p w:rsidR="00A41FA0" w:rsidRPr="00124DDE" w:rsidRDefault="00A41FA0" w:rsidP="00A41FA0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 xml:space="preserve">Р А Х І В С Ь К А  М І С Ь К А  Р А Д А </w:t>
      </w:r>
    </w:p>
    <w:p w:rsidR="00A41FA0" w:rsidRPr="00124DDE" w:rsidRDefault="00A41FA0" w:rsidP="00A41FA0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 xml:space="preserve">Р А Х І В С Ь К О Г О  Р А Й О Н У  </w:t>
      </w:r>
    </w:p>
    <w:p w:rsidR="00A41FA0" w:rsidRPr="00124DDE" w:rsidRDefault="00A41FA0" w:rsidP="00A41FA0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>З А К А Р П А Т С Ь К О Ї  О Б Л А С Т І</w:t>
      </w:r>
    </w:p>
    <w:p w:rsidR="00A41FA0" w:rsidRPr="00124DDE" w:rsidRDefault="00A41FA0" w:rsidP="00A41FA0">
      <w:pPr>
        <w:jc w:val="center"/>
        <w:rPr>
          <w:b/>
          <w:color w:val="000000" w:themeColor="text1"/>
          <w:sz w:val="28"/>
          <w:szCs w:val="28"/>
          <w:lang w:eastAsia="en-US"/>
        </w:rPr>
      </w:pPr>
      <w:r w:rsidRPr="00124DDE">
        <w:rPr>
          <w:b/>
          <w:color w:val="000000" w:themeColor="text1"/>
          <w:sz w:val="28"/>
          <w:szCs w:val="28"/>
          <w:lang w:eastAsia="en-US"/>
        </w:rPr>
        <w:t>85 сесія восьмого скликання</w:t>
      </w:r>
    </w:p>
    <w:p w:rsidR="00A41FA0" w:rsidRPr="00124DDE" w:rsidRDefault="00A41FA0" w:rsidP="00A41FA0">
      <w:pPr>
        <w:rPr>
          <w:color w:val="000000" w:themeColor="text1"/>
          <w:sz w:val="28"/>
          <w:szCs w:val="28"/>
          <w:lang w:eastAsia="en-US"/>
        </w:rPr>
      </w:pPr>
    </w:p>
    <w:p w:rsidR="00A41FA0" w:rsidRPr="00124DDE" w:rsidRDefault="00A41FA0" w:rsidP="00A41FA0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 xml:space="preserve">Р І Ш Е Н </w:t>
      </w:r>
      <w:proofErr w:type="spellStart"/>
      <w:r w:rsidRPr="00124DDE">
        <w:rPr>
          <w:color w:val="000000" w:themeColor="text1"/>
          <w:sz w:val="28"/>
          <w:szCs w:val="28"/>
          <w:lang w:eastAsia="en-US"/>
        </w:rPr>
        <w:t>Н</w:t>
      </w:r>
      <w:proofErr w:type="spellEnd"/>
      <w:r w:rsidRPr="00124DDE">
        <w:rPr>
          <w:color w:val="000000" w:themeColor="text1"/>
          <w:sz w:val="28"/>
          <w:szCs w:val="28"/>
          <w:lang w:eastAsia="en-US"/>
        </w:rPr>
        <w:t xml:space="preserve"> Я</w:t>
      </w:r>
    </w:p>
    <w:p w:rsidR="00A41FA0" w:rsidRPr="00124DDE" w:rsidRDefault="00A41FA0" w:rsidP="00A41FA0">
      <w:pPr>
        <w:rPr>
          <w:color w:val="000000" w:themeColor="text1"/>
          <w:sz w:val="28"/>
          <w:szCs w:val="28"/>
          <w:lang w:eastAsia="en-US"/>
        </w:rPr>
      </w:pPr>
    </w:p>
    <w:p w:rsidR="00A41FA0" w:rsidRPr="00124DDE" w:rsidRDefault="00A41FA0" w:rsidP="00A41FA0">
      <w:pPr>
        <w:rPr>
          <w:color w:val="000000" w:themeColor="text1"/>
          <w:sz w:val="28"/>
          <w:szCs w:val="28"/>
        </w:rPr>
      </w:pPr>
      <w:r w:rsidRPr="00124DDE">
        <w:rPr>
          <w:color w:val="000000" w:themeColor="text1"/>
          <w:sz w:val="28"/>
          <w:szCs w:val="28"/>
        </w:rPr>
        <w:t xml:space="preserve">від 25 червня 2026  року  </w:t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  <w:t>№1333</w:t>
      </w:r>
    </w:p>
    <w:p w:rsidR="00A41FA0" w:rsidRPr="00124DDE" w:rsidRDefault="00A41FA0" w:rsidP="00A41FA0">
      <w:pPr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>м. Рахів</w:t>
      </w:r>
    </w:p>
    <w:p w:rsidR="00A41FA0" w:rsidRPr="00124DDE" w:rsidRDefault="00A41FA0" w:rsidP="00A41FA0">
      <w:pPr>
        <w:rPr>
          <w:color w:val="000000" w:themeColor="text1"/>
          <w:sz w:val="28"/>
          <w:szCs w:val="28"/>
        </w:rPr>
      </w:pPr>
    </w:p>
    <w:p w:rsidR="00A41FA0" w:rsidRPr="00124DDE" w:rsidRDefault="00A41FA0" w:rsidP="00A41FA0">
      <w:pPr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bookmarkStart w:id="0" w:name="_GoBack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Про затвердження ставок туристичного збору </w:t>
      </w:r>
    </w:p>
    <w:p w:rsidR="00A41FA0" w:rsidRPr="00124DDE" w:rsidRDefault="00A41FA0" w:rsidP="00A41FA0">
      <w:pPr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на території Рахівської міської  територіальної </w:t>
      </w:r>
    </w:p>
    <w:p w:rsidR="00A41FA0" w:rsidRPr="00124DDE" w:rsidRDefault="00A41FA0" w:rsidP="00A41FA0">
      <w:pPr>
        <w:jc w:val="both"/>
        <w:rPr>
          <w:rFonts w:eastAsiaTheme="minorHAnsi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громади на 2027 рік</w:t>
      </w:r>
    </w:p>
    <w:bookmarkEnd w:id="0"/>
    <w:p w:rsidR="00A41FA0" w:rsidRPr="00124DDE" w:rsidRDefault="00A41FA0" w:rsidP="00A41FA0">
      <w:pPr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</w:p>
    <w:p w:rsidR="00A41FA0" w:rsidRPr="00124DDE" w:rsidRDefault="00A41FA0" w:rsidP="00A41F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24DDE">
        <w:rPr>
          <w:noProof/>
          <w:color w:val="000000" w:themeColor="text1"/>
          <w:sz w:val="28"/>
          <w:szCs w:val="28"/>
          <w:lang w:eastAsia="ru-RU"/>
        </w:rPr>
        <w:t xml:space="preserve">Керуючись статтею 10, </w:t>
      </w:r>
      <w:r w:rsidRPr="00124DDE">
        <w:rPr>
          <w:color w:val="000000" w:themeColor="text1"/>
          <w:sz w:val="28"/>
          <w:szCs w:val="28"/>
          <w:lang w:eastAsia="ru-RU"/>
        </w:rPr>
        <w:t xml:space="preserve">підпункту 12.3.8 пункту 12.3 </w:t>
      </w:r>
      <w:r w:rsidRPr="00124DDE">
        <w:rPr>
          <w:noProof/>
          <w:color w:val="000000" w:themeColor="text1"/>
          <w:sz w:val="28"/>
          <w:szCs w:val="28"/>
          <w:lang w:eastAsia="ru-RU"/>
        </w:rPr>
        <w:t xml:space="preserve">статті 12, статті 268 Податкового кодексу України, пункту 24 частини 1 статті 26, частини 1 статті 59, статті 69 Закону України “Про місцеве самоврядування в Україні”, Рахівська </w:t>
      </w:r>
      <w:r w:rsidRPr="00124DDE">
        <w:rPr>
          <w:color w:val="000000" w:themeColor="text1"/>
          <w:sz w:val="28"/>
          <w:szCs w:val="28"/>
          <w:lang w:eastAsia="ru-RU"/>
        </w:rPr>
        <w:t xml:space="preserve">міська рада </w:t>
      </w:r>
    </w:p>
    <w:p w:rsidR="00A41FA0" w:rsidRPr="00124DDE" w:rsidRDefault="00A41FA0" w:rsidP="00A41FA0">
      <w:pPr>
        <w:jc w:val="center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В И Р І Ш И Л А:</w:t>
      </w:r>
    </w:p>
    <w:p w:rsidR="00A41FA0" w:rsidRPr="00124DDE" w:rsidRDefault="00A41FA0" w:rsidP="00A41FA0">
      <w:pPr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A41FA0" w:rsidRPr="00124DDE" w:rsidRDefault="00A41FA0" w:rsidP="00A41FA0">
      <w:pPr>
        <w:keepNext/>
        <w:keepLines/>
        <w:ind w:firstLine="709"/>
        <w:jc w:val="both"/>
        <w:rPr>
          <w:noProof/>
          <w:color w:val="000000" w:themeColor="text1"/>
          <w:sz w:val="28"/>
          <w:szCs w:val="28"/>
          <w:lang w:eastAsia="ru-RU"/>
        </w:rPr>
      </w:pPr>
      <w:r w:rsidRPr="00124DDE">
        <w:rPr>
          <w:noProof/>
          <w:color w:val="000000" w:themeColor="text1"/>
          <w:sz w:val="28"/>
          <w:szCs w:val="28"/>
          <w:lang w:eastAsia="ru-RU"/>
        </w:rPr>
        <w:t>1. Затвердити положення про туристичний збір на території Рахівської міської територіальної громади (Додаток 1).</w:t>
      </w:r>
    </w:p>
    <w:p w:rsidR="00A41FA0" w:rsidRPr="00124DDE" w:rsidRDefault="00A41FA0" w:rsidP="00A41FA0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2. 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Встановити ставку туристичного збору за кожну добу тимчасового розміщення особи у місцях проживання (ночівлі), визначених підпунктом 5.1 пункту 5 Положення про туристичний збір на території Рахівської міської територіальної громади, у розмірі </w:t>
      </w: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0,3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відсотка - для внутрішнього туризму та </w:t>
      </w: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1,0 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відсоток - для в’їзного туризму від розміру мінімальної заробітної плати, встановленої законом на 1 січня звітного (податкового) року, для однієї особи за одну добу тимчасового розміщення.</w:t>
      </w:r>
    </w:p>
    <w:p w:rsidR="00A41FA0" w:rsidRPr="00124DDE" w:rsidRDefault="00A41FA0" w:rsidP="00A41FA0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3. Оприлюднити дане рішення в засобах масової інформації або в інший можливий спосіб.</w:t>
      </w:r>
    </w:p>
    <w:p w:rsidR="00A41FA0" w:rsidRPr="00124DDE" w:rsidRDefault="00A41FA0" w:rsidP="00A41FA0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 xml:space="preserve">4. Визнати такими, що втратило чинність, рішення міської ради </w:t>
      </w:r>
      <w:r w:rsidRPr="00124DDE">
        <w:rPr>
          <w:rFonts w:eastAsiaTheme="minorEastAsia"/>
          <w:color w:val="000000" w:themeColor="text1"/>
          <w:sz w:val="28"/>
          <w:szCs w:val="28"/>
          <w:lang w:eastAsia="uk-UA"/>
        </w:rPr>
        <w:t>№1063 від 24.06.2025 року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„</w:t>
      </w: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Про</w:t>
      </w:r>
      <w:proofErr w:type="spellEnd"/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 xml:space="preserve"> затвердження ставок туристичного збору на території Рахівської міської територіальної громади на 2026 рік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”</w:t>
      </w: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.</w:t>
      </w:r>
    </w:p>
    <w:p w:rsidR="00A41FA0" w:rsidRPr="00124DDE" w:rsidRDefault="00A41FA0" w:rsidP="00A41FA0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5. Контроль за виконанням цього рішення покласти на постійну комісію міської ради з питань бюджету, тарифів і цін.</w:t>
      </w:r>
    </w:p>
    <w:p w:rsidR="00A41FA0" w:rsidRPr="00124DDE" w:rsidRDefault="00A41FA0" w:rsidP="00A41FA0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6. Рішення набирає чинності з 01.01.2027 року.</w:t>
      </w:r>
    </w:p>
    <w:p w:rsidR="00A41FA0" w:rsidRPr="00124DDE" w:rsidRDefault="00A41FA0" w:rsidP="00A41FA0">
      <w:pPr>
        <w:rPr>
          <w:noProof/>
          <w:color w:val="000000" w:themeColor="text1"/>
          <w:sz w:val="28"/>
          <w:szCs w:val="28"/>
          <w:lang w:eastAsia="ru-RU"/>
        </w:rPr>
      </w:pPr>
    </w:p>
    <w:p w:rsidR="00A41FA0" w:rsidRPr="00124DDE" w:rsidRDefault="00A41FA0" w:rsidP="00A41FA0">
      <w:pPr>
        <w:tabs>
          <w:tab w:val="left" w:pos="8340"/>
          <w:tab w:val="left" w:pos="8535"/>
        </w:tabs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 w:rsidRPr="00124DDE">
        <w:rPr>
          <w:color w:val="000000" w:themeColor="text1"/>
          <w:sz w:val="28"/>
          <w:szCs w:val="28"/>
        </w:rPr>
        <w:t>В.п</w:t>
      </w:r>
      <w:proofErr w:type="spellEnd"/>
      <w:r w:rsidRPr="00124DDE">
        <w:rPr>
          <w:color w:val="000000" w:themeColor="text1"/>
          <w:sz w:val="28"/>
          <w:szCs w:val="28"/>
        </w:rPr>
        <w:t>. міського голови,</w:t>
      </w:r>
    </w:p>
    <w:p w:rsidR="00A41FA0" w:rsidRPr="00124DDE" w:rsidRDefault="00A41FA0" w:rsidP="00A41FA0">
      <w:pPr>
        <w:pStyle w:val="4"/>
        <w:jc w:val="both"/>
        <w:rPr>
          <w:color w:val="000000" w:themeColor="text1"/>
          <w:sz w:val="28"/>
          <w:szCs w:val="28"/>
        </w:rPr>
      </w:pPr>
      <w:r w:rsidRPr="00124DDE">
        <w:rPr>
          <w:color w:val="000000" w:themeColor="text1"/>
          <w:sz w:val="28"/>
          <w:szCs w:val="28"/>
        </w:rPr>
        <w:t>секретар ради та виконкому                                                   Євген МОЛНАР</w:t>
      </w:r>
    </w:p>
    <w:p w:rsidR="005C5E65" w:rsidRDefault="005C5E65"/>
    <w:sectPr w:rsidR="005C5E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A0"/>
    <w:rsid w:val="005C5E65"/>
    <w:rsid w:val="00A4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A41FA0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A41FA0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2026-07-16T12:40:00Z</dcterms:created>
  <dcterms:modified xsi:type="dcterms:W3CDTF">2026-07-16T12:40:00Z</dcterms:modified>
</cp:coreProperties>
</file>