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drawings/drawing2.xml" ContentType="application/vnd.openxmlformats-officedocument.drawingml.chartshapes+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01170" w14:textId="19E79976" w:rsidR="00901B9A" w:rsidRDefault="00901B9A" w:rsidP="00901B9A">
      <w:pPr>
        <w:spacing w:after="0"/>
        <w:rPr>
          <w:rFonts w:ascii="Times New Roman" w:hAnsi="Times New Roman"/>
          <w:color w:val="000000" w:themeColor="text1"/>
          <w:sz w:val="28"/>
          <w:szCs w:val="28"/>
        </w:rPr>
      </w:pPr>
      <w:bookmarkStart w:id="0" w:name="_Hlk147238755"/>
      <w:r>
        <w:rPr>
          <w:rFonts w:asciiTheme="minorHAnsi" w:eastAsiaTheme="minorHAnsi" w:hAnsiTheme="minorHAnsi" w:cstheme="minorBidi"/>
          <w:noProof/>
          <w:szCs w:val="22"/>
          <w:lang w:val="uk-UA" w:eastAsia="uk-UA"/>
        </w:rPr>
        <w:drawing>
          <wp:anchor distT="0" distB="0" distL="114300" distR="114300" simplePos="0" relativeHeight="252385280" behindDoc="1" locked="0" layoutInCell="1" allowOverlap="1" wp14:anchorId="2E3B91F0" wp14:editId="009B5F71">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9">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bookmarkStart w:id="1" w:name="_GoBack"/>
      <w:bookmarkEnd w:id="1"/>
    </w:p>
    <w:p w14:paraId="5929FB6F" w14:textId="77777777" w:rsidR="00901B9A" w:rsidRDefault="00901B9A" w:rsidP="00901B9A">
      <w:pPr>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br w:type="textWrapping" w:clear="all"/>
        <w:t xml:space="preserve">У К Р А Ї Н А </w:t>
      </w:r>
    </w:p>
    <w:p w14:paraId="3A9FB401" w14:textId="77777777" w:rsidR="00901B9A" w:rsidRDefault="00901B9A" w:rsidP="00901B9A">
      <w:pPr>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Р А Х І В С Ь К А  М І С Ь К А  Р А Д А </w:t>
      </w:r>
    </w:p>
    <w:p w14:paraId="1BC96CAC" w14:textId="77777777" w:rsidR="00901B9A" w:rsidRDefault="00901B9A" w:rsidP="00901B9A">
      <w:pPr>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Р А Х І В С Ь К О Г О  Р А Й О Н У  </w:t>
      </w:r>
    </w:p>
    <w:p w14:paraId="195AC1F4" w14:textId="77777777" w:rsidR="00901B9A" w:rsidRDefault="00901B9A" w:rsidP="00901B9A">
      <w:pPr>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З А К А Р П А Т С Ь К О Ї  О Б Л А С Т І</w:t>
      </w:r>
    </w:p>
    <w:p w14:paraId="49CF5B59" w14:textId="77777777" w:rsidR="00901B9A" w:rsidRDefault="00901B9A" w:rsidP="00901B9A">
      <w:pPr>
        <w:spacing w:after="0"/>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 86 сесія восьмого скликання</w:t>
      </w:r>
    </w:p>
    <w:p w14:paraId="32F03788" w14:textId="77777777" w:rsidR="00901B9A" w:rsidRDefault="00901B9A" w:rsidP="00901B9A">
      <w:pPr>
        <w:spacing w:after="0"/>
        <w:rPr>
          <w:rFonts w:ascii="Times New Roman" w:hAnsi="Times New Roman"/>
          <w:color w:val="000000" w:themeColor="text1"/>
          <w:sz w:val="28"/>
          <w:szCs w:val="28"/>
        </w:rPr>
      </w:pPr>
    </w:p>
    <w:p w14:paraId="448F19D9" w14:textId="77777777" w:rsidR="00901B9A" w:rsidRDefault="00901B9A" w:rsidP="00901B9A">
      <w:pPr>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Р І Ш Е Н Н Я</w:t>
      </w:r>
    </w:p>
    <w:p w14:paraId="40DF7193" w14:textId="77777777" w:rsidR="00901B9A" w:rsidRDefault="00901B9A" w:rsidP="00901B9A">
      <w:pPr>
        <w:suppressAutoHyphens/>
        <w:spacing w:after="0"/>
        <w:rPr>
          <w:rFonts w:ascii="Times New Roman" w:hAnsi="Times New Roman"/>
          <w:color w:val="000000" w:themeColor="text1"/>
          <w:sz w:val="28"/>
          <w:szCs w:val="28"/>
          <w:lang w:eastAsia="ar-SA"/>
        </w:rPr>
      </w:pPr>
      <w:r>
        <w:rPr>
          <w:rFonts w:ascii="Times New Roman" w:hAnsi="Times New Roman"/>
          <w:color w:val="000000" w:themeColor="text1"/>
          <w:sz w:val="28"/>
          <w:szCs w:val="28"/>
          <w:lang w:eastAsia="ar-SA"/>
        </w:rPr>
        <w:t xml:space="preserve">від 28 липня 2026  року  </w:t>
      </w:r>
      <w:r>
        <w:rPr>
          <w:rFonts w:ascii="Times New Roman" w:hAnsi="Times New Roman"/>
          <w:color w:val="000000" w:themeColor="text1"/>
          <w:sz w:val="28"/>
          <w:szCs w:val="28"/>
          <w:lang w:eastAsia="ar-SA"/>
        </w:rPr>
        <w:tab/>
      </w:r>
      <w:r>
        <w:rPr>
          <w:rFonts w:ascii="Times New Roman" w:hAnsi="Times New Roman"/>
          <w:color w:val="000000" w:themeColor="text1"/>
          <w:sz w:val="28"/>
          <w:szCs w:val="28"/>
          <w:lang w:eastAsia="ar-SA"/>
        </w:rPr>
        <w:tab/>
      </w:r>
      <w:r>
        <w:rPr>
          <w:rFonts w:ascii="Times New Roman" w:hAnsi="Times New Roman"/>
          <w:color w:val="000000" w:themeColor="text1"/>
          <w:sz w:val="28"/>
          <w:szCs w:val="28"/>
          <w:lang w:eastAsia="ar-SA"/>
        </w:rPr>
        <w:tab/>
      </w:r>
      <w:r>
        <w:rPr>
          <w:rFonts w:ascii="Times New Roman" w:hAnsi="Times New Roman"/>
          <w:color w:val="000000" w:themeColor="text1"/>
          <w:sz w:val="28"/>
          <w:szCs w:val="28"/>
          <w:lang w:eastAsia="ar-SA"/>
        </w:rPr>
        <w:tab/>
      </w:r>
      <w:r>
        <w:rPr>
          <w:rFonts w:ascii="Times New Roman" w:hAnsi="Times New Roman"/>
          <w:color w:val="000000" w:themeColor="text1"/>
          <w:sz w:val="28"/>
          <w:szCs w:val="28"/>
          <w:lang w:eastAsia="ar-SA"/>
        </w:rPr>
        <w:tab/>
      </w:r>
      <w:r>
        <w:rPr>
          <w:rFonts w:ascii="Times New Roman" w:hAnsi="Times New Roman"/>
          <w:color w:val="000000" w:themeColor="text1"/>
          <w:sz w:val="28"/>
          <w:szCs w:val="28"/>
          <w:lang w:eastAsia="ar-SA"/>
        </w:rPr>
        <w:tab/>
      </w:r>
      <w:r>
        <w:rPr>
          <w:rFonts w:ascii="Times New Roman" w:hAnsi="Times New Roman"/>
          <w:color w:val="000000" w:themeColor="text1"/>
          <w:sz w:val="28"/>
          <w:szCs w:val="28"/>
          <w:lang w:eastAsia="ar-SA"/>
        </w:rPr>
        <w:tab/>
      </w:r>
      <w:r>
        <w:rPr>
          <w:rFonts w:ascii="Times New Roman" w:hAnsi="Times New Roman"/>
          <w:color w:val="000000" w:themeColor="text1"/>
          <w:sz w:val="28"/>
          <w:szCs w:val="28"/>
          <w:lang w:eastAsia="ar-SA"/>
        </w:rPr>
        <w:tab/>
        <w:t>№1364</w:t>
      </w:r>
    </w:p>
    <w:p w14:paraId="5714E2C7" w14:textId="77777777" w:rsidR="00901B9A" w:rsidRDefault="00901B9A" w:rsidP="00901B9A">
      <w:pPr>
        <w:spacing w:after="0"/>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rPr>
        <w:t>м. Рахів</w:t>
      </w:r>
    </w:p>
    <w:p w14:paraId="574CC5FB" w14:textId="77777777" w:rsidR="00901B9A" w:rsidRDefault="00901B9A" w:rsidP="00901B9A">
      <w:pPr>
        <w:spacing w:after="0"/>
        <w:rPr>
          <w:rFonts w:ascii="Times New Roman" w:eastAsia="Calibri" w:hAnsi="Times New Roman"/>
          <w:color w:val="000000" w:themeColor="text1"/>
          <w:sz w:val="28"/>
          <w:szCs w:val="28"/>
        </w:rPr>
      </w:pPr>
    </w:p>
    <w:p w14:paraId="37541848" w14:textId="77777777" w:rsidR="00901B9A" w:rsidRDefault="00901B9A" w:rsidP="00901B9A">
      <w:pPr>
        <w:suppressAutoHyphens/>
        <w:spacing w:after="0"/>
        <w:ind w:left="3" w:hangingChars="1" w:hanging="3"/>
        <w:textAlignment w:val="top"/>
        <w:outlineLvl w:val="0"/>
        <w:rPr>
          <w:rFonts w:ascii="Times New Roman" w:hAnsi="Times New Roman"/>
          <w:bCs/>
          <w:color w:val="000000" w:themeColor="text1"/>
          <w:position w:val="-1"/>
          <w:sz w:val="27"/>
          <w:szCs w:val="27"/>
          <w:lang w:eastAsia="uk-UA"/>
        </w:rPr>
      </w:pPr>
      <w:r>
        <w:rPr>
          <w:rFonts w:ascii="Times New Roman" w:hAnsi="Times New Roman"/>
          <w:bCs/>
          <w:color w:val="000000" w:themeColor="text1"/>
          <w:position w:val="-1"/>
          <w:sz w:val="27"/>
          <w:szCs w:val="27"/>
          <w:lang w:eastAsia="uk-UA"/>
        </w:rPr>
        <w:t xml:space="preserve">Про внесення змін в рішення міської ради </w:t>
      </w:r>
    </w:p>
    <w:p w14:paraId="303463CA" w14:textId="77777777" w:rsidR="00901B9A" w:rsidRDefault="00901B9A" w:rsidP="00901B9A">
      <w:pPr>
        <w:suppressAutoHyphens/>
        <w:spacing w:after="0"/>
        <w:ind w:left="3" w:hangingChars="1" w:hanging="3"/>
        <w:textAlignment w:val="top"/>
        <w:outlineLvl w:val="0"/>
        <w:rPr>
          <w:rFonts w:ascii="Times New Roman" w:hAnsi="Times New Roman"/>
          <w:bCs/>
          <w:color w:val="000000" w:themeColor="text1"/>
          <w:position w:val="-1"/>
          <w:sz w:val="27"/>
          <w:szCs w:val="27"/>
          <w:lang w:eastAsia="uk-UA"/>
        </w:rPr>
      </w:pPr>
      <w:r>
        <w:rPr>
          <w:rFonts w:ascii="Times New Roman" w:hAnsi="Times New Roman"/>
          <w:bCs/>
          <w:color w:val="000000" w:themeColor="text1"/>
          <w:position w:val="-1"/>
          <w:sz w:val="27"/>
          <w:szCs w:val="27"/>
          <w:lang w:eastAsia="uk-UA"/>
        </w:rPr>
        <w:t xml:space="preserve">від 17.03.2025 №999 «Про затвердження </w:t>
      </w:r>
    </w:p>
    <w:p w14:paraId="64E509DB" w14:textId="77777777" w:rsidR="00901B9A" w:rsidRDefault="00901B9A" w:rsidP="00901B9A">
      <w:pPr>
        <w:suppressAutoHyphens/>
        <w:spacing w:after="0"/>
        <w:ind w:left="3" w:hangingChars="1" w:hanging="3"/>
        <w:textAlignment w:val="top"/>
        <w:outlineLvl w:val="0"/>
        <w:rPr>
          <w:rFonts w:ascii="Times New Roman" w:hAnsi="Times New Roman"/>
          <w:bCs/>
          <w:color w:val="000000" w:themeColor="text1"/>
          <w:position w:val="-1"/>
          <w:sz w:val="27"/>
          <w:szCs w:val="27"/>
          <w:lang w:eastAsia="uk-UA"/>
        </w:rPr>
      </w:pPr>
      <w:r>
        <w:rPr>
          <w:rFonts w:ascii="Times New Roman" w:hAnsi="Times New Roman"/>
          <w:bCs/>
          <w:color w:val="000000" w:themeColor="text1"/>
          <w:position w:val="-1"/>
          <w:sz w:val="27"/>
          <w:szCs w:val="27"/>
          <w:lang w:eastAsia="uk-UA"/>
        </w:rPr>
        <w:t xml:space="preserve">Стратегії розвитку Рахівської міської </w:t>
      </w:r>
    </w:p>
    <w:p w14:paraId="41B80FB8" w14:textId="77777777" w:rsidR="00901B9A" w:rsidRDefault="00901B9A" w:rsidP="00901B9A">
      <w:pPr>
        <w:suppressAutoHyphens/>
        <w:spacing w:after="0"/>
        <w:ind w:left="3" w:hangingChars="1" w:hanging="3"/>
        <w:textAlignment w:val="top"/>
        <w:outlineLvl w:val="0"/>
        <w:rPr>
          <w:rFonts w:ascii="Times New Roman" w:hAnsi="Times New Roman"/>
          <w:bCs/>
          <w:color w:val="000000" w:themeColor="text1"/>
          <w:position w:val="-1"/>
          <w:sz w:val="27"/>
          <w:szCs w:val="27"/>
          <w:lang w:eastAsia="uk-UA"/>
        </w:rPr>
      </w:pPr>
      <w:r>
        <w:rPr>
          <w:rFonts w:ascii="Times New Roman" w:hAnsi="Times New Roman"/>
          <w:bCs/>
          <w:color w:val="000000" w:themeColor="text1"/>
          <w:position w:val="-1"/>
          <w:sz w:val="27"/>
          <w:szCs w:val="27"/>
          <w:lang w:eastAsia="uk-UA"/>
        </w:rPr>
        <w:t>територіальної громади на 2025 – 2030 роки»</w:t>
      </w:r>
    </w:p>
    <w:p w14:paraId="4D3FD4AB" w14:textId="77777777" w:rsidR="00901B9A" w:rsidRDefault="00901B9A" w:rsidP="00901B9A">
      <w:pPr>
        <w:suppressAutoHyphens/>
        <w:spacing w:after="0"/>
        <w:ind w:left="3" w:hangingChars="1" w:hanging="3"/>
        <w:textAlignment w:val="top"/>
        <w:outlineLvl w:val="0"/>
        <w:rPr>
          <w:rFonts w:ascii="Times New Roman" w:hAnsi="Times New Roman"/>
          <w:color w:val="000000" w:themeColor="text1"/>
          <w:position w:val="-1"/>
          <w:sz w:val="27"/>
          <w:szCs w:val="27"/>
          <w:lang w:eastAsia="uk-UA"/>
        </w:rPr>
      </w:pPr>
      <w:r>
        <w:rPr>
          <w:rFonts w:ascii="Times New Roman" w:hAnsi="Times New Roman"/>
          <w:bCs/>
          <w:color w:val="000000" w:themeColor="text1"/>
          <w:position w:val="-1"/>
          <w:sz w:val="27"/>
          <w:szCs w:val="27"/>
          <w:lang w:eastAsia="uk-UA"/>
        </w:rPr>
        <w:t>(нова редакція)</w:t>
      </w:r>
    </w:p>
    <w:p w14:paraId="24CE8142" w14:textId="77777777" w:rsidR="00901B9A" w:rsidRDefault="00901B9A" w:rsidP="00901B9A">
      <w:pPr>
        <w:shd w:val="clear" w:color="auto" w:fill="FFFFFF"/>
        <w:suppressAutoHyphens/>
        <w:spacing w:after="0"/>
        <w:ind w:left="3" w:hangingChars="1" w:hanging="3"/>
        <w:textAlignment w:val="baseline"/>
        <w:outlineLvl w:val="0"/>
        <w:rPr>
          <w:rFonts w:ascii="Times New Roman" w:hAnsi="Times New Roman"/>
          <w:bCs/>
          <w:color w:val="000000" w:themeColor="text1"/>
          <w:position w:val="-1"/>
          <w:sz w:val="27"/>
          <w:szCs w:val="27"/>
          <w:lang w:eastAsia="uk-UA"/>
        </w:rPr>
      </w:pPr>
    </w:p>
    <w:p w14:paraId="2141925A" w14:textId="77777777" w:rsidR="00901B9A" w:rsidRDefault="00901B9A" w:rsidP="00901B9A">
      <w:pPr>
        <w:suppressAutoHyphens/>
        <w:spacing w:after="0"/>
        <w:ind w:firstLineChars="209" w:firstLine="564"/>
        <w:textAlignment w:val="top"/>
        <w:outlineLvl w:val="0"/>
        <w:rPr>
          <w:rFonts w:ascii="Times New Roman" w:hAnsi="Times New Roman"/>
          <w:color w:val="000000" w:themeColor="text1"/>
          <w:position w:val="-1"/>
          <w:sz w:val="27"/>
          <w:szCs w:val="27"/>
          <w:lang w:eastAsia="uk-UA"/>
        </w:rPr>
      </w:pPr>
      <w:r>
        <w:rPr>
          <w:rFonts w:ascii="Times New Roman" w:hAnsi="Times New Roman"/>
          <w:color w:val="000000" w:themeColor="text1"/>
          <w:position w:val="-1"/>
          <w:sz w:val="27"/>
          <w:szCs w:val="27"/>
          <w:lang w:eastAsia="uk-UA"/>
        </w:rPr>
        <w:t>Відповідно до пункту третього частини другої, частини п’ятої статті 7, статті 111, пункту першого частини другої статті 16 Закону України «Про засади державної регіональної політики», Указу Президента України від 30 вересня 2019 року № 722/2019 «Про Цілі сталого розвитку України на період до 2030 року», постанови Кабінету Міністрів України від 13 серпня 2024 року № 940 «Про внесення змін до Державної стратегії регіонального розвитку на 2021-2027 роки»,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 грудня 2022 року №265, Стратегії розвитку Закарпатської області на період до 2027 року, затвердженої рішенням від 19.12.2024 №1216 Закарпатської обласної ради, з урахуванням Звіту про стратегічну екологічну оцінку Стратегії розвитку Рахівської міської територіальної громади до 2027 року та Плану заходів з її реалізації на 2026 - 2027 роки, з метою приведення Стратегії розвитку громади та Плану заходів з її реалізації у відповідність із Державною стратегією регіонального розвитку на 2021 - 2027 роки, а також Стратегією розвитку Закарпатської області на період до 2027 року, враховуючи рекомендації громадських обговорень та Робочої групи з розроблення проєкту змін до Стратегії розвитку Рахівської міської територіальної громади до 2027 року, та висновки і рекомендації постійної комісії з питань соціально-економічного, культурного розвитку, освіти, охорони здоров’я,  спорту, соціального захисту населення, депутатської етики та регламенту, на підставі норм статей 25, 59 Закону України «Про місцеве самоврядування в Україні», Рахівська міська рада</w:t>
      </w:r>
    </w:p>
    <w:p w14:paraId="6B984436" w14:textId="77777777" w:rsidR="00901B9A" w:rsidRDefault="00901B9A" w:rsidP="00901B9A">
      <w:pPr>
        <w:suppressAutoHyphens/>
        <w:spacing w:after="0"/>
        <w:ind w:left="3" w:hangingChars="1" w:hanging="3"/>
        <w:textAlignment w:val="top"/>
        <w:outlineLvl w:val="0"/>
        <w:rPr>
          <w:rFonts w:ascii="Times New Roman" w:hAnsi="Times New Roman"/>
          <w:color w:val="000000" w:themeColor="text1"/>
          <w:position w:val="-1"/>
          <w:sz w:val="27"/>
          <w:szCs w:val="27"/>
          <w:lang w:eastAsia="uk-UA"/>
        </w:rPr>
      </w:pPr>
    </w:p>
    <w:p w14:paraId="4B7DAA54" w14:textId="77777777" w:rsidR="00901B9A" w:rsidRDefault="00901B9A" w:rsidP="00901B9A">
      <w:pPr>
        <w:suppressAutoHyphens/>
        <w:spacing w:after="0"/>
        <w:ind w:left="3" w:hangingChars="1" w:hanging="3"/>
        <w:jc w:val="center"/>
        <w:textAlignment w:val="top"/>
        <w:outlineLvl w:val="0"/>
        <w:rPr>
          <w:rFonts w:ascii="Times New Roman" w:hAnsi="Times New Roman"/>
          <w:color w:val="000000" w:themeColor="text1"/>
          <w:position w:val="-1"/>
          <w:sz w:val="27"/>
          <w:szCs w:val="27"/>
          <w:lang w:eastAsia="uk-UA"/>
        </w:rPr>
      </w:pPr>
      <w:r>
        <w:rPr>
          <w:rFonts w:ascii="Times New Roman" w:hAnsi="Times New Roman"/>
          <w:color w:val="000000" w:themeColor="text1"/>
          <w:position w:val="-1"/>
          <w:sz w:val="27"/>
          <w:szCs w:val="27"/>
          <w:lang w:eastAsia="uk-UA"/>
        </w:rPr>
        <w:t>В И Р І Ш И Л А:</w:t>
      </w:r>
    </w:p>
    <w:p w14:paraId="2EFC22C5" w14:textId="77777777" w:rsidR="00901B9A" w:rsidRDefault="00901B9A" w:rsidP="00901B9A">
      <w:pPr>
        <w:suppressAutoHyphens/>
        <w:spacing w:after="0"/>
        <w:ind w:left="3" w:hangingChars="1" w:hanging="3"/>
        <w:textAlignment w:val="top"/>
        <w:outlineLvl w:val="0"/>
        <w:rPr>
          <w:rFonts w:ascii="Times New Roman" w:hAnsi="Times New Roman"/>
          <w:color w:val="000000" w:themeColor="text1"/>
          <w:position w:val="-1"/>
          <w:sz w:val="27"/>
          <w:szCs w:val="27"/>
          <w:lang w:eastAsia="uk-UA"/>
        </w:rPr>
      </w:pPr>
    </w:p>
    <w:p w14:paraId="19CEB9A2" w14:textId="77777777" w:rsidR="00901B9A" w:rsidRDefault="00901B9A" w:rsidP="00901B9A">
      <w:pPr>
        <w:suppressAutoHyphens/>
        <w:spacing w:after="0"/>
        <w:ind w:firstLineChars="209" w:firstLine="564"/>
        <w:textAlignment w:val="top"/>
        <w:outlineLvl w:val="0"/>
        <w:rPr>
          <w:rFonts w:ascii="Times New Roman" w:hAnsi="Times New Roman"/>
          <w:color w:val="000000" w:themeColor="text1"/>
          <w:position w:val="-1"/>
          <w:sz w:val="27"/>
          <w:szCs w:val="27"/>
          <w:lang w:eastAsia="uk-UA"/>
        </w:rPr>
      </w:pPr>
      <w:r>
        <w:rPr>
          <w:rFonts w:ascii="Times New Roman" w:hAnsi="Times New Roman"/>
          <w:color w:val="000000" w:themeColor="text1"/>
          <w:position w:val="-1"/>
          <w:sz w:val="27"/>
          <w:szCs w:val="27"/>
          <w:lang w:eastAsia="uk-UA"/>
        </w:rPr>
        <w:lastRenderedPageBreak/>
        <w:t>1.</w:t>
      </w:r>
      <w:r>
        <w:rPr>
          <w:rFonts w:ascii="Times New Roman" w:hAnsi="Times New Roman"/>
          <w:color w:val="000000" w:themeColor="text1"/>
        </w:rPr>
        <w:t xml:space="preserve"> </w:t>
      </w:r>
      <w:r>
        <w:rPr>
          <w:rFonts w:ascii="Times New Roman" w:hAnsi="Times New Roman"/>
          <w:color w:val="000000" w:themeColor="text1"/>
          <w:position w:val="-1"/>
          <w:sz w:val="27"/>
          <w:szCs w:val="27"/>
          <w:lang w:eastAsia="uk-UA"/>
        </w:rPr>
        <w:t xml:space="preserve">Внести зміни в рішення </w:t>
      </w:r>
      <w:r>
        <w:rPr>
          <w:rFonts w:ascii="Times New Roman" w:hAnsi="Times New Roman"/>
          <w:bCs/>
          <w:color w:val="000000" w:themeColor="text1"/>
          <w:position w:val="-1"/>
          <w:sz w:val="27"/>
          <w:szCs w:val="27"/>
          <w:lang w:eastAsia="uk-UA"/>
        </w:rPr>
        <w:t xml:space="preserve">міської ради </w:t>
      </w:r>
      <w:r>
        <w:rPr>
          <w:rFonts w:ascii="Times New Roman" w:hAnsi="Times New Roman"/>
          <w:color w:val="000000" w:themeColor="text1"/>
          <w:position w:val="-1"/>
          <w:sz w:val="27"/>
          <w:szCs w:val="27"/>
          <w:lang w:eastAsia="uk-UA"/>
        </w:rPr>
        <w:t>від 17.03.2025 №999 «Про затвердження Стратегії розвитку  Рахівської міської територіальної громади  на 2025 – 2030 роки», виклавши назву у новій редакції, а саме: «Про затвердження Стратегії розвитку Рахівської міської територіальної громади до 2027 року».</w:t>
      </w:r>
    </w:p>
    <w:p w14:paraId="2AB43C11" w14:textId="77777777" w:rsidR="00901B9A" w:rsidRDefault="00901B9A" w:rsidP="00901B9A">
      <w:pPr>
        <w:suppressAutoHyphens/>
        <w:spacing w:after="0"/>
        <w:ind w:firstLineChars="209" w:firstLine="564"/>
        <w:textAlignment w:val="top"/>
        <w:outlineLvl w:val="0"/>
        <w:rPr>
          <w:rFonts w:ascii="Times New Roman" w:hAnsi="Times New Roman"/>
          <w:color w:val="000000" w:themeColor="text1"/>
          <w:position w:val="-1"/>
          <w:sz w:val="27"/>
          <w:szCs w:val="27"/>
          <w:lang w:eastAsia="uk-UA"/>
        </w:rPr>
      </w:pPr>
      <w:r>
        <w:rPr>
          <w:rFonts w:ascii="Times New Roman" w:hAnsi="Times New Roman"/>
          <w:color w:val="000000" w:themeColor="text1"/>
          <w:position w:val="-1"/>
          <w:sz w:val="27"/>
          <w:szCs w:val="27"/>
          <w:lang w:eastAsia="uk-UA"/>
        </w:rPr>
        <w:t>2.Затвердити Стратегію розвитку Рахівської міської територіальної громади до 2027 року, у новій редакції, що додається.</w:t>
      </w:r>
    </w:p>
    <w:p w14:paraId="5F712533" w14:textId="77777777" w:rsidR="00901B9A" w:rsidRDefault="00901B9A" w:rsidP="00901B9A">
      <w:pPr>
        <w:suppressAutoHyphens/>
        <w:spacing w:after="0"/>
        <w:ind w:firstLineChars="209" w:firstLine="564"/>
        <w:textAlignment w:val="top"/>
        <w:outlineLvl w:val="0"/>
        <w:rPr>
          <w:rFonts w:ascii="Times New Roman" w:hAnsi="Times New Roman"/>
          <w:color w:val="000000" w:themeColor="text1"/>
          <w:position w:val="-1"/>
          <w:sz w:val="27"/>
          <w:szCs w:val="27"/>
          <w:lang w:eastAsia="uk-UA"/>
        </w:rPr>
      </w:pPr>
      <w:r>
        <w:rPr>
          <w:rFonts w:ascii="Times New Roman" w:hAnsi="Times New Roman"/>
          <w:color w:val="000000" w:themeColor="text1"/>
          <w:position w:val="-1"/>
          <w:sz w:val="27"/>
          <w:szCs w:val="27"/>
          <w:lang w:eastAsia="uk-UA"/>
        </w:rPr>
        <w:t>3.Уповноважити в.п. міського голови, секретаря ради та виконкому Рахівської міської ради утворити Робочу групу з впровадження, моніторингу та оцінки реалізації Стратегії та Плану Заходів, затвердити її персональний склад та положення про неї.</w:t>
      </w:r>
    </w:p>
    <w:p w14:paraId="12AD0B3E" w14:textId="77777777" w:rsidR="00901B9A" w:rsidRDefault="00901B9A" w:rsidP="00901B9A">
      <w:pPr>
        <w:tabs>
          <w:tab w:val="left" w:pos="720"/>
        </w:tabs>
        <w:suppressAutoHyphens/>
        <w:spacing w:after="0"/>
        <w:ind w:firstLineChars="209" w:firstLine="552"/>
        <w:textAlignment w:val="top"/>
        <w:outlineLvl w:val="0"/>
        <w:rPr>
          <w:rFonts w:ascii="Times New Roman" w:hAnsi="Times New Roman"/>
          <w:color w:val="000000" w:themeColor="text1"/>
          <w:spacing w:val="-6"/>
          <w:position w:val="-1"/>
          <w:sz w:val="27"/>
          <w:szCs w:val="27"/>
          <w:lang w:eastAsia="uk-UA"/>
        </w:rPr>
      </w:pPr>
      <w:r>
        <w:rPr>
          <w:rFonts w:ascii="Times New Roman" w:hAnsi="Times New Roman"/>
          <w:color w:val="000000" w:themeColor="text1"/>
          <w:spacing w:val="-6"/>
          <w:position w:val="-1"/>
          <w:sz w:val="27"/>
          <w:szCs w:val="27"/>
          <w:lang w:eastAsia="uk-UA"/>
        </w:rPr>
        <w:t>4.</w:t>
      </w:r>
      <w:r>
        <w:rPr>
          <w:rFonts w:ascii="Times New Roman" w:hAnsi="Times New Roman"/>
          <w:color w:val="000000" w:themeColor="text1"/>
        </w:rPr>
        <w:t xml:space="preserve"> </w:t>
      </w:r>
      <w:r>
        <w:rPr>
          <w:rFonts w:ascii="Times New Roman" w:hAnsi="Times New Roman"/>
          <w:color w:val="000000" w:themeColor="text1"/>
          <w:spacing w:val="-6"/>
          <w:position w:val="-1"/>
          <w:sz w:val="27"/>
          <w:szCs w:val="27"/>
          <w:lang w:eastAsia="uk-UA"/>
        </w:rPr>
        <w:t>Контроль за виконанням цього рішення покласти на постійну комісію з питань соціально-економічного, культурного розвитку, освіти, охорони здоров’я, спорту, соціального захисту населення, депутатської етики та регламенту.</w:t>
      </w:r>
    </w:p>
    <w:p w14:paraId="13950AB7" w14:textId="77777777" w:rsidR="00901B9A" w:rsidRDefault="00901B9A" w:rsidP="00901B9A">
      <w:pPr>
        <w:tabs>
          <w:tab w:val="left" w:pos="720"/>
        </w:tabs>
        <w:suppressAutoHyphens/>
        <w:spacing w:after="0"/>
        <w:textAlignment w:val="top"/>
        <w:outlineLvl w:val="0"/>
        <w:rPr>
          <w:rFonts w:ascii="Times New Roman" w:hAnsi="Times New Roman"/>
          <w:color w:val="000000" w:themeColor="text1"/>
          <w:spacing w:val="-6"/>
          <w:position w:val="-1"/>
          <w:sz w:val="27"/>
          <w:szCs w:val="27"/>
          <w:lang w:eastAsia="uk-UA"/>
        </w:rPr>
      </w:pPr>
    </w:p>
    <w:p w14:paraId="57C8C301" w14:textId="77777777" w:rsidR="00901B9A" w:rsidRDefault="00901B9A" w:rsidP="00901B9A">
      <w:pPr>
        <w:tabs>
          <w:tab w:val="left" w:pos="720"/>
        </w:tabs>
        <w:suppressAutoHyphens/>
        <w:spacing w:after="0"/>
        <w:textAlignment w:val="top"/>
        <w:outlineLvl w:val="0"/>
        <w:rPr>
          <w:rFonts w:ascii="Times New Roman" w:hAnsi="Times New Roman"/>
          <w:color w:val="000000" w:themeColor="text1"/>
          <w:spacing w:val="-6"/>
          <w:position w:val="-1"/>
          <w:sz w:val="27"/>
          <w:szCs w:val="27"/>
          <w:lang w:eastAsia="uk-UA"/>
        </w:rPr>
      </w:pPr>
    </w:p>
    <w:p w14:paraId="4BEDE3DD" w14:textId="77777777" w:rsidR="00901B9A" w:rsidRDefault="00901B9A" w:rsidP="00901B9A">
      <w:pPr>
        <w:suppressAutoHyphens/>
        <w:spacing w:after="0"/>
        <w:ind w:left="3" w:hangingChars="1" w:hanging="3"/>
        <w:textAlignment w:val="top"/>
        <w:outlineLvl w:val="0"/>
        <w:rPr>
          <w:rFonts w:ascii="Times New Roman" w:hAnsi="Times New Roman"/>
          <w:color w:val="000000" w:themeColor="text1"/>
          <w:position w:val="-1"/>
          <w:sz w:val="27"/>
          <w:szCs w:val="27"/>
          <w:lang w:eastAsia="uk-UA"/>
        </w:rPr>
      </w:pPr>
      <w:r>
        <w:rPr>
          <w:rFonts w:ascii="Times New Roman" w:hAnsi="Times New Roman"/>
          <w:color w:val="000000" w:themeColor="text1"/>
          <w:position w:val="-1"/>
          <w:sz w:val="27"/>
          <w:szCs w:val="27"/>
          <w:lang w:eastAsia="uk-UA"/>
        </w:rPr>
        <w:t xml:space="preserve">В.п. міського голови, </w:t>
      </w:r>
    </w:p>
    <w:p w14:paraId="004B81B6" w14:textId="77777777" w:rsidR="00901B9A" w:rsidRDefault="00901B9A" w:rsidP="00901B9A">
      <w:pPr>
        <w:suppressAutoHyphens/>
        <w:spacing w:after="0"/>
        <w:ind w:left="3" w:hangingChars="1" w:hanging="3"/>
        <w:textAlignment w:val="top"/>
        <w:outlineLvl w:val="0"/>
        <w:rPr>
          <w:rFonts w:ascii="Times New Roman" w:hAnsi="Times New Roman"/>
          <w:color w:val="000000" w:themeColor="text1"/>
          <w:position w:val="-1"/>
          <w:sz w:val="27"/>
          <w:szCs w:val="27"/>
          <w:lang w:eastAsia="uk-UA"/>
        </w:rPr>
      </w:pPr>
      <w:r>
        <w:rPr>
          <w:rFonts w:ascii="Times New Roman" w:hAnsi="Times New Roman"/>
          <w:color w:val="000000" w:themeColor="text1"/>
          <w:position w:val="-1"/>
          <w:sz w:val="27"/>
          <w:szCs w:val="27"/>
          <w:lang w:eastAsia="uk-UA"/>
        </w:rPr>
        <w:t>секретар ради та виконкому</w:t>
      </w:r>
      <w:r>
        <w:rPr>
          <w:rFonts w:ascii="Times New Roman" w:hAnsi="Times New Roman"/>
          <w:color w:val="000000" w:themeColor="text1"/>
          <w:position w:val="-1"/>
          <w:sz w:val="27"/>
          <w:szCs w:val="27"/>
          <w:lang w:eastAsia="uk-UA"/>
        </w:rPr>
        <w:tab/>
      </w:r>
      <w:r>
        <w:rPr>
          <w:rFonts w:ascii="Times New Roman" w:hAnsi="Times New Roman"/>
          <w:color w:val="000000" w:themeColor="text1"/>
          <w:position w:val="-1"/>
          <w:sz w:val="27"/>
          <w:szCs w:val="27"/>
          <w:lang w:eastAsia="uk-UA"/>
        </w:rPr>
        <w:tab/>
      </w:r>
      <w:r>
        <w:rPr>
          <w:rFonts w:ascii="Times New Roman" w:hAnsi="Times New Roman"/>
          <w:color w:val="000000" w:themeColor="text1"/>
          <w:position w:val="-1"/>
          <w:sz w:val="27"/>
          <w:szCs w:val="27"/>
          <w:lang w:eastAsia="uk-UA"/>
        </w:rPr>
        <w:tab/>
      </w:r>
      <w:r>
        <w:rPr>
          <w:rFonts w:ascii="Times New Roman" w:hAnsi="Times New Roman"/>
          <w:color w:val="000000" w:themeColor="text1"/>
          <w:position w:val="-1"/>
          <w:sz w:val="27"/>
          <w:szCs w:val="27"/>
          <w:lang w:eastAsia="uk-UA"/>
        </w:rPr>
        <w:tab/>
      </w:r>
      <w:r>
        <w:rPr>
          <w:rFonts w:ascii="Times New Roman" w:hAnsi="Times New Roman"/>
          <w:color w:val="000000" w:themeColor="text1"/>
          <w:position w:val="-1"/>
          <w:sz w:val="27"/>
          <w:szCs w:val="27"/>
          <w:lang w:eastAsia="uk-UA"/>
        </w:rPr>
        <w:tab/>
      </w:r>
      <w:r>
        <w:rPr>
          <w:rFonts w:ascii="Times New Roman" w:hAnsi="Times New Roman"/>
          <w:color w:val="000000" w:themeColor="text1"/>
          <w:position w:val="-1"/>
          <w:sz w:val="27"/>
          <w:szCs w:val="27"/>
          <w:lang w:eastAsia="uk-UA"/>
        </w:rPr>
        <w:tab/>
        <w:t>Євген МОЛНАР</w:t>
      </w:r>
    </w:p>
    <w:p w14:paraId="6BBBD039" w14:textId="77777777" w:rsidR="00901B9A" w:rsidRDefault="00901B9A" w:rsidP="00901B9A">
      <w:pPr>
        <w:widowControl w:val="0"/>
        <w:spacing w:after="0"/>
        <w:rPr>
          <w:rFonts w:ascii="Times New Roman" w:hAnsi="Times New Roman"/>
          <w:color w:val="000000" w:themeColor="text1"/>
          <w:sz w:val="28"/>
          <w:szCs w:val="28"/>
          <w:lang w:eastAsia="uk-UA"/>
        </w:rPr>
      </w:pPr>
    </w:p>
    <w:p w14:paraId="1F3001E3" w14:textId="77777777" w:rsidR="00901B9A" w:rsidRDefault="00901B9A" w:rsidP="00901B9A">
      <w:pPr>
        <w:spacing w:after="0"/>
        <w:rPr>
          <w:rFonts w:ascii="Times New Roman" w:eastAsiaTheme="minorHAnsi" w:hAnsi="Times New Roman"/>
          <w:color w:val="000000" w:themeColor="text1"/>
          <w:sz w:val="28"/>
          <w:szCs w:val="28"/>
          <w:lang w:eastAsia="en-US"/>
        </w:rPr>
      </w:pPr>
    </w:p>
    <w:p w14:paraId="0FC527D3" w14:textId="77777777" w:rsidR="00901B9A" w:rsidRDefault="00901B9A" w:rsidP="00901B9A">
      <w:pPr>
        <w:widowControl w:val="0"/>
        <w:spacing w:after="0"/>
        <w:rPr>
          <w:rFonts w:ascii="Times New Roman" w:hAnsi="Times New Roman"/>
          <w:color w:val="000000" w:themeColor="text1"/>
          <w:sz w:val="28"/>
          <w:szCs w:val="28"/>
          <w:lang w:eastAsia="uk-UA"/>
        </w:rPr>
      </w:pPr>
    </w:p>
    <w:p w14:paraId="6CB4DDB5" w14:textId="6CBAEA93" w:rsidR="00901B9A" w:rsidRDefault="00901B9A">
      <w:pPr>
        <w:spacing w:after="160" w:line="259" w:lineRule="auto"/>
        <w:jc w:val="left"/>
        <w:rPr>
          <w:rFonts w:cs="Arial"/>
          <w:bCs/>
          <w:i/>
          <w:iCs/>
          <w:color w:val="002060"/>
          <w:sz w:val="32"/>
          <w:szCs w:val="32"/>
          <w:u w:val="single"/>
        </w:rPr>
      </w:pPr>
      <w:r>
        <w:rPr>
          <w:rFonts w:cs="Arial"/>
          <w:bCs/>
          <w:i/>
          <w:iCs/>
          <w:color w:val="002060"/>
          <w:sz w:val="32"/>
          <w:szCs w:val="32"/>
          <w:u w:val="single"/>
        </w:rPr>
        <w:br w:type="page"/>
      </w:r>
    </w:p>
    <w:p w14:paraId="59C5F227" w14:textId="77777777" w:rsidR="00C730B2" w:rsidRPr="00901B9A" w:rsidRDefault="00C730B2" w:rsidP="00C730B2">
      <w:pPr>
        <w:ind w:left="1" w:right="-1" w:hanging="3"/>
        <w:jc w:val="right"/>
        <w:rPr>
          <w:rFonts w:cs="Arial"/>
          <w:bCs/>
          <w:i/>
          <w:iCs/>
          <w:color w:val="002060"/>
          <w:sz w:val="32"/>
          <w:szCs w:val="32"/>
          <w:u w:val="single"/>
        </w:rPr>
      </w:pPr>
    </w:p>
    <w:p w14:paraId="71AA5E2A" w14:textId="65B0E0E6" w:rsidR="00C730B2" w:rsidRPr="005126C2" w:rsidRDefault="00C730B2" w:rsidP="00C730B2">
      <w:pPr>
        <w:ind w:right="-1" w:hanging="2"/>
        <w:jc w:val="right"/>
        <w:rPr>
          <w:rFonts w:cs="Arial"/>
          <w:bCs/>
          <w:i/>
          <w:iCs/>
          <w:color w:val="002060"/>
          <w:sz w:val="32"/>
          <w:szCs w:val="32"/>
          <w:u w:val="single"/>
          <w:lang w:val="uk-UA"/>
        </w:rPr>
      </w:pPr>
      <w:r>
        <w:rPr>
          <w:noProof/>
          <w:lang w:val="uk-UA" w:eastAsia="uk-UA"/>
        </w:rPr>
        <w:drawing>
          <wp:anchor distT="0" distB="0" distL="114300" distR="114300" simplePos="0" relativeHeight="252055552" behindDoc="1" locked="0" layoutInCell="1" allowOverlap="1" wp14:anchorId="733C55CF" wp14:editId="10F3A5F3">
            <wp:simplePos x="0" y="0"/>
            <wp:positionH relativeFrom="column">
              <wp:posOffset>150495</wp:posOffset>
            </wp:positionH>
            <wp:positionV relativeFrom="paragraph">
              <wp:posOffset>33020</wp:posOffset>
            </wp:positionV>
            <wp:extent cx="6118860" cy="1673225"/>
            <wp:effectExtent l="0" t="0" r="0" b="3175"/>
            <wp:wrapThrough wrapText="bothSides">
              <wp:wrapPolygon edited="0">
                <wp:start x="2488" y="0"/>
                <wp:lineTo x="2488" y="3935"/>
                <wp:lineTo x="1412" y="7869"/>
                <wp:lineTo x="0" y="15739"/>
                <wp:lineTo x="0" y="16969"/>
                <wp:lineTo x="2488" y="19674"/>
                <wp:lineTo x="2488" y="21395"/>
                <wp:lineTo x="3699" y="21395"/>
                <wp:lineTo x="3699" y="19674"/>
                <wp:lineTo x="5582" y="18690"/>
                <wp:lineTo x="7128" y="16969"/>
                <wp:lineTo x="6927" y="15739"/>
                <wp:lineTo x="21519" y="15247"/>
                <wp:lineTo x="21519" y="11312"/>
                <wp:lineTo x="17417" y="7869"/>
                <wp:lineTo x="17552" y="6148"/>
                <wp:lineTo x="15669" y="5656"/>
                <wp:lineTo x="3699" y="3935"/>
                <wp:lineTo x="3699" y="0"/>
                <wp:lineTo x="2488" y="0"/>
              </wp:wrapPolygon>
            </wp:wrapThrough>
            <wp:docPr id="13" name="Рисунок 13"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Logo bla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8860" cy="1673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EB6360" w14:textId="77777777" w:rsidR="00C730B2" w:rsidRPr="005126C2" w:rsidRDefault="00C730B2" w:rsidP="00C730B2">
      <w:pPr>
        <w:ind w:left="1" w:right="-1" w:hanging="3"/>
        <w:jc w:val="right"/>
        <w:rPr>
          <w:rFonts w:cs="Arial"/>
          <w:bCs/>
          <w:i/>
          <w:iCs/>
          <w:color w:val="002060"/>
          <w:sz w:val="32"/>
          <w:szCs w:val="32"/>
          <w:u w:val="single"/>
          <w:lang w:val="uk-UA"/>
        </w:rPr>
      </w:pPr>
    </w:p>
    <w:p w14:paraId="745025ED" w14:textId="77777777" w:rsidR="00C730B2" w:rsidRPr="005126C2" w:rsidRDefault="00C730B2" w:rsidP="00C730B2">
      <w:pPr>
        <w:ind w:right="318" w:hanging="2"/>
        <w:rPr>
          <w:rFonts w:cs="Arial"/>
          <w:b/>
          <w:szCs w:val="22"/>
          <w:lang w:val="uk-UA"/>
        </w:rPr>
      </w:pPr>
    </w:p>
    <w:p w14:paraId="41CBDCF3" w14:textId="77777777" w:rsidR="00C730B2" w:rsidRPr="00901B9A" w:rsidRDefault="00C730B2" w:rsidP="00C730B2">
      <w:pPr>
        <w:ind w:right="318" w:hanging="2"/>
        <w:jc w:val="center"/>
        <w:rPr>
          <w:noProof/>
          <w:highlight w:val="yellow"/>
          <w:lang w:eastAsia="uk-UA"/>
        </w:rPr>
      </w:pPr>
    </w:p>
    <w:p w14:paraId="44E826AD" w14:textId="77777777" w:rsidR="00C730B2" w:rsidRPr="005126C2" w:rsidRDefault="00C730B2" w:rsidP="00C730B2">
      <w:pPr>
        <w:ind w:right="318" w:hanging="2"/>
        <w:rPr>
          <w:rFonts w:cs="Arial"/>
          <w:b/>
          <w:szCs w:val="22"/>
          <w:lang w:val="uk-UA"/>
        </w:rPr>
      </w:pPr>
    </w:p>
    <w:p w14:paraId="192090DE" w14:textId="77777777" w:rsidR="00C730B2" w:rsidRPr="005126C2" w:rsidRDefault="00C730B2" w:rsidP="00C730B2">
      <w:pPr>
        <w:ind w:right="318" w:hanging="2"/>
        <w:rPr>
          <w:rFonts w:cs="Arial"/>
          <w:b/>
          <w:szCs w:val="22"/>
          <w:lang w:val="uk-UA"/>
        </w:rPr>
      </w:pPr>
    </w:p>
    <w:p w14:paraId="11625C35" w14:textId="77777777" w:rsidR="00C730B2" w:rsidRPr="005126C2" w:rsidRDefault="00C730B2" w:rsidP="00C730B2">
      <w:pPr>
        <w:ind w:right="318" w:hanging="2"/>
        <w:rPr>
          <w:rFonts w:cs="Arial"/>
          <w:b/>
          <w:szCs w:val="22"/>
          <w:lang w:val="uk-UA"/>
        </w:rPr>
      </w:pPr>
    </w:p>
    <w:p w14:paraId="057822A4" w14:textId="77777777" w:rsidR="00C730B2" w:rsidRPr="005126C2" w:rsidRDefault="00C730B2" w:rsidP="00C730B2">
      <w:pPr>
        <w:ind w:right="318"/>
        <w:rPr>
          <w:rFonts w:cs="Arial"/>
          <w:b/>
          <w:szCs w:val="22"/>
          <w:lang w:val="uk-UA"/>
        </w:rPr>
      </w:pPr>
    </w:p>
    <w:p w14:paraId="6CD5A8B2" w14:textId="77777777" w:rsidR="00C730B2" w:rsidRPr="005126C2" w:rsidRDefault="00C730B2" w:rsidP="00C730B2">
      <w:pPr>
        <w:ind w:right="318" w:hanging="2"/>
        <w:rPr>
          <w:rFonts w:cs="Arial"/>
          <w:b/>
          <w:color w:val="002060"/>
          <w:szCs w:val="22"/>
          <w:lang w:val="uk-UA"/>
        </w:rPr>
      </w:pPr>
    </w:p>
    <w:p w14:paraId="5BB59A91" w14:textId="77777777" w:rsidR="00C730B2" w:rsidRPr="005126C2" w:rsidRDefault="00C730B2" w:rsidP="00C730B2">
      <w:pPr>
        <w:ind w:right="318" w:hanging="2"/>
        <w:rPr>
          <w:rFonts w:cs="Arial"/>
          <w:b/>
          <w:color w:val="002060"/>
          <w:szCs w:val="22"/>
          <w:lang w:val="uk-UA"/>
        </w:rPr>
      </w:pPr>
    </w:p>
    <w:p w14:paraId="60F787B6" w14:textId="77777777" w:rsidR="00C730B2" w:rsidRPr="00901B9A" w:rsidRDefault="00C730B2" w:rsidP="00C730B2">
      <w:pPr>
        <w:ind w:right="318" w:hanging="2"/>
        <w:rPr>
          <w:rFonts w:cs="Arial"/>
          <w:b/>
          <w:color w:val="002060"/>
          <w:szCs w:val="22"/>
        </w:rPr>
      </w:pPr>
    </w:p>
    <w:p w14:paraId="131E458F" w14:textId="77777777" w:rsidR="00C730B2" w:rsidRPr="005126C2" w:rsidRDefault="00C730B2" w:rsidP="00C730B2">
      <w:pPr>
        <w:ind w:left="2" w:hanging="4"/>
        <w:rPr>
          <w:rFonts w:cs="Arial"/>
          <w:color w:val="002060"/>
          <w:sz w:val="40"/>
          <w:szCs w:val="40"/>
          <w:lang w:val="uk-UA"/>
        </w:rPr>
      </w:pPr>
    </w:p>
    <w:p w14:paraId="0B5F3CC5" w14:textId="77777777" w:rsidR="00C730B2" w:rsidRPr="005126C2" w:rsidRDefault="00C730B2" w:rsidP="00C730B2">
      <w:pPr>
        <w:ind w:leftChars="-2" w:left="1" w:hanging="5"/>
        <w:jc w:val="center"/>
        <w:rPr>
          <w:rFonts w:eastAsia="Calibri" w:cs="Arial"/>
          <w:b/>
          <w:color w:val="000000"/>
          <w:sz w:val="48"/>
          <w:szCs w:val="48"/>
          <w:lang w:val="uk-UA" w:eastAsia="en-US"/>
        </w:rPr>
      </w:pPr>
      <w:r>
        <w:rPr>
          <w:rFonts w:eastAsia="Calibri"/>
          <w:b/>
          <w:color w:val="000000"/>
          <w:sz w:val="48"/>
          <w:szCs w:val="48"/>
          <w:lang w:eastAsia="en-US"/>
        </w:rPr>
        <w:t>СТРАТЕГІЯ РОЗВИТКУ</w:t>
      </w:r>
    </w:p>
    <w:p w14:paraId="5FAAFF6C" w14:textId="77777777" w:rsidR="00C730B2" w:rsidRPr="005126C2" w:rsidRDefault="00C730B2" w:rsidP="00C730B2">
      <w:pPr>
        <w:ind w:leftChars="-1" w:left="1" w:hanging="3"/>
        <w:jc w:val="center"/>
        <w:rPr>
          <w:rFonts w:eastAsia="Calibri" w:cs="Arial"/>
          <w:b/>
          <w:color w:val="000000"/>
          <w:sz w:val="32"/>
          <w:szCs w:val="40"/>
          <w:lang w:val="uk-UA" w:eastAsia="en-US"/>
        </w:rPr>
      </w:pPr>
      <w:r w:rsidRPr="005126C2">
        <w:rPr>
          <w:rFonts w:eastAsia="Calibri" w:cs="Arial"/>
          <w:b/>
          <w:color w:val="000000"/>
          <w:sz w:val="32"/>
          <w:szCs w:val="40"/>
          <w:lang w:val="uk-UA" w:eastAsia="en-US"/>
        </w:rPr>
        <w:t>РАХІВСЬКОЇ МІСЬКОЇ ТЕРИТОРІАЛЬНОЇ ГРОМАДИ</w:t>
      </w:r>
    </w:p>
    <w:p w14:paraId="3E15B25E" w14:textId="15ECE807" w:rsidR="00C730B2" w:rsidRPr="005126C2" w:rsidRDefault="00C730B2" w:rsidP="00C730B2">
      <w:pPr>
        <w:tabs>
          <w:tab w:val="left" w:pos="425"/>
          <w:tab w:val="left" w:pos="993"/>
        </w:tabs>
        <w:autoSpaceDE w:val="0"/>
        <w:autoSpaceDN w:val="0"/>
        <w:adjustRightInd w:val="0"/>
        <w:jc w:val="center"/>
        <w:rPr>
          <w:rFonts w:cs="Arial"/>
          <w:bCs/>
          <w:color w:val="000000"/>
          <w:sz w:val="28"/>
          <w:szCs w:val="28"/>
          <w:lang w:val="uk-UA"/>
        </w:rPr>
      </w:pPr>
      <w:r w:rsidRPr="00B37755">
        <w:rPr>
          <w:rFonts w:eastAsia="Calibri" w:cs="Arial"/>
          <w:b/>
          <w:color w:val="000000"/>
          <w:sz w:val="32"/>
          <w:szCs w:val="40"/>
          <w:lang w:val="uk-UA" w:eastAsia="en-US"/>
        </w:rPr>
        <w:t xml:space="preserve">до 2027 року </w:t>
      </w:r>
    </w:p>
    <w:p w14:paraId="61689BB6" w14:textId="77777777" w:rsidR="00C730B2" w:rsidRPr="005126C2" w:rsidRDefault="00C730B2" w:rsidP="00C730B2">
      <w:pPr>
        <w:ind w:left="1" w:hanging="3"/>
        <w:rPr>
          <w:rFonts w:eastAsia="Calibri" w:cs="Arial"/>
          <w:color w:val="002060"/>
          <w:sz w:val="28"/>
          <w:szCs w:val="28"/>
          <w:lang w:val="uk-UA" w:eastAsia="en-US"/>
        </w:rPr>
      </w:pPr>
    </w:p>
    <w:p w14:paraId="052A6D9D" w14:textId="77777777" w:rsidR="00C730B2" w:rsidRPr="005126C2" w:rsidRDefault="00C730B2" w:rsidP="00C730B2">
      <w:pPr>
        <w:ind w:hanging="2"/>
        <w:rPr>
          <w:rFonts w:eastAsia="Calibri" w:cs="Arial"/>
          <w:color w:val="002060"/>
          <w:szCs w:val="22"/>
          <w:lang w:val="uk-UA" w:eastAsia="en-US"/>
        </w:rPr>
      </w:pPr>
    </w:p>
    <w:p w14:paraId="47BBC101" w14:textId="77777777" w:rsidR="00C730B2" w:rsidRPr="005126C2" w:rsidRDefault="00C730B2" w:rsidP="00C730B2">
      <w:pPr>
        <w:rPr>
          <w:rFonts w:cs="Arial"/>
          <w:color w:val="002060"/>
          <w:szCs w:val="22"/>
          <w:lang w:val="uk-UA" w:eastAsia="zh-CN"/>
        </w:rPr>
      </w:pPr>
    </w:p>
    <w:p w14:paraId="08E81A35" w14:textId="77777777" w:rsidR="00C730B2" w:rsidRPr="005126C2" w:rsidRDefault="00C730B2" w:rsidP="00C730B2">
      <w:pPr>
        <w:ind w:hanging="2"/>
        <w:rPr>
          <w:rFonts w:cs="Arial"/>
          <w:color w:val="002060"/>
          <w:szCs w:val="22"/>
          <w:lang w:val="uk-UA" w:eastAsia="zh-CN"/>
        </w:rPr>
      </w:pPr>
    </w:p>
    <w:p w14:paraId="4B422ABC" w14:textId="77777777" w:rsidR="00C730B2" w:rsidRPr="005126C2" w:rsidRDefault="00C730B2" w:rsidP="00C730B2">
      <w:pPr>
        <w:ind w:left="1" w:hanging="3"/>
        <w:jc w:val="center"/>
        <w:rPr>
          <w:rFonts w:cs="Arial"/>
          <w:b/>
          <w:bCs/>
          <w:color w:val="000000"/>
          <w:sz w:val="28"/>
          <w:szCs w:val="28"/>
          <w:lang w:val="uk-UA" w:eastAsia="zh-CN"/>
        </w:rPr>
      </w:pPr>
    </w:p>
    <w:p w14:paraId="446E5313" w14:textId="77777777" w:rsidR="00C730B2" w:rsidRDefault="00C730B2" w:rsidP="00C730B2">
      <w:pPr>
        <w:ind w:left="1" w:hanging="3"/>
        <w:jc w:val="center"/>
        <w:rPr>
          <w:b/>
          <w:bCs/>
          <w:color w:val="000000"/>
          <w:sz w:val="28"/>
          <w:szCs w:val="28"/>
          <w:lang w:eastAsia="zh-CN"/>
        </w:rPr>
      </w:pPr>
    </w:p>
    <w:p w14:paraId="5775E581" w14:textId="77777777" w:rsidR="00C730B2" w:rsidRDefault="00C730B2" w:rsidP="00C730B2">
      <w:pPr>
        <w:ind w:left="1" w:hanging="3"/>
        <w:jc w:val="center"/>
        <w:rPr>
          <w:b/>
          <w:bCs/>
          <w:color w:val="000000"/>
          <w:sz w:val="28"/>
          <w:szCs w:val="28"/>
          <w:lang w:eastAsia="zh-CN"/>
        </w:rPr>
      </w:pPr>
    </w:p>
    <w:p w14:paraId="60F26B64" w14:textId="77777777" w:rsidR="00C730B2" w:rsidRDefault="00C730B2" w:rsidP="00C730B2">
      <w:pPr>
        <w:ind w:left="1" w:hanging="3"/>
        <w:jc w:val="center"/>
        <w:rPr>
          <w:b/>
          <w:bCs/>
          <w:color w:val="000000"/>
          <w:sz w:val="28"/>
          <w:szCs w:val="28"/>
          <w:lang w:eastAsia="zh-CN"/>
        </w:rPr>
      </w:pPr>
    </w:p>
    <w:p w14:paraId="4F0EB9E3" w14:textId="77777777" w:rsidR="00C730B2" w:rsidRDefault="00C730B2" w:rsidP="00C730B2">
      <w:pPr>
        <w:ind w:left="1" w:hanging="3"/>
        <w:jc w:val="center"/>
        <w:rPr>
          <w:b/>
          <w:bCs/>
          <w:color w:val="000000"/>
          <w:sz w:val="28"/>
          <w:szCs w:val="28"/>
          <w:lang w:eastAsia="zh-CN"/>
        </w:rPr>
      </w:pPr>
    </w:p>
    <w:p w14:paraId="02FE1C26" w14:textId="77777777" w:rsidR="00C730B2" w:rsidRDefault="00C730B2" w:rsidP="00C730B2">
      <w:pPr>
        <w:ind w:left="1" w:hanging="3"/>
        <w:jc w:val="center"/>
        <w:rPr>
          <w:b/>
          <w:bCs/>
          <w:color w:val="000000"/>
          <w:sz w:val="28"/>
          <w:szCs w:val="28"/>
          <w:lang w:val="uk-UA" w:eastAsia="zh-CN"/>
        </w:rPr>
      </w:pPr>
    </w:p>
    <w:p w14:paraId="6E3216FE" w14:textId="77777777" w:rsidR="00C730B2" w:rsidRDefault="00C730B2" w:rsidP="00C730B2">
      <w:pPr>
        <w:ind w:left="1" w:hanging="3"/>
        <w:jc w:val="center"/>
        <w:rPr>
          <w:b/>
          <w:bCs/>
          <w:color w:val="000000"/>
          <w:sz w:val="28"/>
          <w:szCs w:val="28"/>
          <w:lang w:val="uk-UA" w:eastAsia="zh-CN"/>
        </w:rPr>
      </w:pPr>
    </w:p>
    <w:p w14:paraId="12A90590" w14:textId="77777777" w:rsidR="00C730B2" w:rsidRPr="00C730B2" w:rsidRDefault="00C730B2" w:rsidP="00C730B2">
      <w:pPr>
        <w:ind w:left="1" w:hanging="3"/>
        <w:jc w:val="center"/>
        <w:rPr>
          <w:b/>
          <w:bCs/>
          <w:color w:val="000000"/>
          <w:sz w:val="28"/>
          <w:szCs w:val="28"/>
          <w:lang w:val="uk-UA" w:eastAsia="zh-CN"/>
        </w:rPr>
      </w:pPr>
    </w:p>
    <w:p w14:paraId="698A99BF" w14:textId="77777777" w:rsidR="00C730B2" w:rsidRPr="005126C2" w:rsidRDefault="00C730B2" w:rsidP="00C730B2">
      <w:pPr>
        <w:ind w:leftChars="-195" w:left="-426" w:hanging="3"/>
        <w:jc w:val="center"/>
        <w:rPr>
          <w:rFonts w:cs="Arial"/>
          <w:b/>
          <w:bCs/>
          <w:color w:val="000000"/>
          <w:sz w:val="28"/>
          <w:szCs w:val="28"/>
          <w:lang w:val="uk-UA" w:eastAsia="zh-CN"/>
        </w:rPr>
      </w:pPr>
    </w:p>
    <w:p w14:paraId="05391A38" w14:textId="77777777" w:rsidR="00C730B2" w:rsidRPr="00B37755" w:rsidRDefault="00C730B2" w:rsidP="00C730B2">
      <w:pPr>
        <w:ind w:leftChars="-1" w:left="1" w:hanging="3"/>
        <w:jc w:val="center"/>
        <w:rPr>
          <w:rFonts w:cs="Arial"/>
          <w:b/>
          <w:bCs/>
          <w:color w:val="000000"/>
          <w:sz w:val="32"/>
          <w:szCs w:val="28"/>
          <w:lang w:val="uk-UA" w:eastAsia="zh-CN"/>
        </w:rPr>
      </w:pPr>
      <w:r w:rsidRPr="00B37755">
        <w:rPr>
          <w:rFonts w:cs="Arial"/>
          <w:b/>
          <w:bCs/>
          <w:color w:val="000000"/>
          <w:sz w:val="32"/>
          <w:szCs w:val="28"/>
          <w:lang w:val="uk-UA" w:eastAsia="zh-CN"/>
        </w:rPr>
        <w:t>Рахів</w:t>
      </w:r>
    </w:p>
    <w:p w14:paraId="7AAF9B0D" w14:textId="77777777" w:rsidR="00C730B2" w:rsidRPr="00B37755" w:rsidRDefault="00C730B2" w:rsidP="00C730B2">
      <w:pPr>
        <w:ind w:leftChars="-1" w:left="1" w:hanging="3"/>
        <w:jc w:val="center"/>
        <w:rPr>
          <w:rFonts w:cs="Arial"/>
          <w:b/>
          <w:bCs/>
          <w:color w:val="000000"/>
          <w:sz w:val="32"/>
          <w:szCs w:val="28"/>
          <w:lang w:val="uk-UA" w:eastAsia="zh-CN"/>
        </w:rPr>
      </w:pPr>
      <w:r w:rsidRPr="00B37755">
        <w:rPr>
          <w:rFonts w:cs="Arial"/>
          <w:b/>
          <w:bCs/>
          <w:color w:val="000000"/>
          <w:sz w:val="32"/>
          <w:szCs w:val="28"/>
          <w:lang w:val="uk-UA" w:eastAsia="zh-CN"/>
        </w:rPr>
        <w:t>2026</w:t>
      </w:r>
      <w:r w:rsidRPr="00B37755">
        <w:rPr>
          <w:rFonts w:cs="Arial"/>
          <w:color w:val="000000"/>
          <w:sz w:val="24"/>
          <w:lang w:val="uk-UA" w:eastAsia="uk-UA"/>
        </w:rPr>
        <w:t xml:space="preserve"> </w:t>
      </w:r>
    </w:p>
    <w:bookmarkEnd w:id="0"/>
    <w:p w14:paraId="2D749097" w14:textId="77777777" w:rsidR="0081353C" w:rsidRPr="0086379F" w:rsidRDefault="0081353C" w:rsidP="00A34323">
      <w:pPr>
        <w:spacing w:after="160" w:line="259" w:lineRule="auto"/>
        <w:rPr>
          <w:lang w:val="uk-UA"/>
        </w:rPr>
      </w:pPr>
    </w:p>
    <w:bookmarkStart w:id="2" w:name="_Toc231380572" w:displacedByCustomXml="next"/>
    <w:bookmarkStart w:id="3" w:name="_Toc156752359" w:displacedByCustomXml="next"/>
    <w:bookmarkStart w:id="4" w:name="_Toc223346114" w:displacedByCustomXml="next"/>
    <w:sdt>
      <w:sdtPr>
        <w:rPr>
          <w:rFonts w:eastAsia="Times New Roman" w:cs="Times New Roman"/>
          <w:b w:val="0"/>
          <w:bCs w:val="0"/>
          <w:sz w:val="22"/>
        </w:rPr>
        <w:id w:val="-61805916"/>
        <w:docPartObj>
          <w:docPartGallery w:val="Table of Contents"/>
          <w:docPartUnique/>
        </w:docPartObj>
      </w:sdtPr>
      <w:sdtEndPr>
        <w:rPr>
          <w:rFonts w:cs="Arial"/>
          <w:szCs w:val="22"/>
        </w:rPr>
      </w:sdtEndPr>
      <w:sdtContent>
        <w:p w14:paraId="6BDBB57D" w14:textId="45E1A9FF" w:rsidR="0081353C" w:rsidRPr="005C4E3E" w:rsidRDefault="005161D2" w:rsidP="00857E5E">
          <w:pPr>
            <w:pStyle w:val="1"/>
            <w:numPr>
              <w:ilvl w:val="0"/>
              <w:numId w:val="0"/>
            </w:numPr>
          </w:pPr>
          <w:r w:rsidRPr="005C4E3E">
            <w:t>ЗМІСТ</w:t>
          </w:r>
          <w:bookmarkEnd w:id="4"/>
          <w:bookmarkEnd w:id="3"/>
          <w:bookmarkEnd w:id="2"/>
        </w:p>
        <w:p w14:paraId="6CAA0DF4" w14:textId="77777777" w:rsidR="00E87922" w:rsidRDefault="0081353C">
          <w:pPr>
            <w:pStyle w:val="16"/>
            <w:tabs>
              <w:tab w:val="right" w:leader="dot" w:pos="9628"/>
            </w:tabs>
            <w:rPr>
              <w:rFonts w:asciiTheme="minorHAnsi" w:eastAsiaTheme="minorEastAsia" w:hAnsiTheme="minorHAnsi" w:cstheme="minorBidi"/>
              <w:noProof/>
              <w:sz w:val="22"/>
              <w:szCs w:val="22"/>
              <w:lang w:eastAsia="uk-UA"/>
            </w:rPr>
          </w:pPr>
          <w:r w:rsidRPr="005C4E3E">
            <w:rPr>
              <w:rFonts w:cs="Arial"/>
              <w:bCs/>
              <w:sz w:val="22"/>
              <w:szCs w:val="22"/>
            </w:rPr>
            <w:fldChar w:fldCharType="begin"/>
          </w:r>
          <w:r w:rsidRPr="005C4E3E">
            <w:rPr>
              <w:rFonts w:cs="Arial"/>
              <w:bCs/>
              <w:sz w:val="22"/>
              <w:szCs w:val="22"/>
            </w:rPr>
            <w:instrText xml:space="preserve"> TOC \o "1-3" \h \z \u </w:instrText>
          </w:r>
          <w:r w:rsidRPr="005C4E3E">
            <w:rPr>
              <w:rFonts w:cs="Arial"/>
              <w:bCs/>
              <w:sz w:val="22"/>
              <w:szCs w:val="22"/>
            </w:rPr>
            <w:fldChar w:fldCharType="separate"/>
          </w:r>
          <w:hyperlink w:anchor="_Toc231380572" w:history="1">
            <w:r w:rsidR="00E87922" w:rsidRPr="00C31E00">
              <w:rPr>
                <w:rStyle w:val="a7"/>
                <w:rFonts w:eastAsia="Calibri"/>
                <w:noProof/>
              </w:rPr>
              <w:t>ЗМІСТ</w:t>
            </w:r>
            <w:r w:rsidR="00E87922">
              <w:rPr>
                <w:noProof/>
                <w:webHidden/>
              </w:rPr>
              <w:tab/>
            </w:r>
            <w:r w:rsidR="00E87922">
              <w:rPr>
                <w:noProof/>
                <w:webHidden/>
              </w:rPr>
              <w:fldChar w:fldCharType="begin"/>
            </w:r>
            <w:r w:rsidR="00E87922">
              <w:rPr>
                <w:noProof/>
                <w:webHidden/>
              </w:rPr>
              <w:instrText xml:space="preserve"> PAGEREF _Toc231380572 \h </w:instrText>
            </w:r>
            <w:r w:rsidR="00E87922">
              <w:rPr>
                <w:noProof/>
                <w:webHidden/>
              </w:rPr>
            </w:r>
            <w:r w:rsidR="00E87922">
              <w:rPr>
                <w:noProof/>
                <w:webHidden/>
              </w:rPr>
              <w:fldChar w:fldCharType="separate"/>
            </w:r>
            <w:r w:rsidR="00EF1223">
              <w:rPr>
                <w:noProof/>
                <w:webHidden/>
              </w:rPr>
              <w:t>2</w:t>
            </w:r>
            <w:r w:rsidR="00E87922">
              <w:rPr>
                <w:noProof/>
                <w:webHidden/>
              </w:rPr>
              <w:fldChar w:fldCharType="end"/>
            </w:r>
          </w:hyperlink>
        </w:p>
        <w:p w14:paraId="52E62F64" w14:textId="77777777" w:rsidR="00E87922" w:rsidRDefault="001F2E7B">
          <w:pPr>
            <w:pStyle w:val="31"/>
            <w:tabs>
              <w:tab w:val="right" w:leader="dot" w:pos="9628"/>
            </w:tabs>
            <w:rPr>
              <w:rFonts w:asciiTheme="minorHAnsi" w:eastAsiaTheme="minorEastAsia" w:hAnsiTheme="minorHAnsi" w:cstheme="minorBidi"/>
              <w:noProof/>
              <w:sz w:val="22"/>
              <w:szCs w:val="22"/>
              <w:lang w:eastAsia="uk-UA"/>
            </w:rPr>
          </w:pPr>
          <w:hyperlink w:anchor="_Toc231380573" w:history="1">
            <w:r w:rsidR="00E87922" w:rsidRPr="00C31E00">
              <w:rPr>
                <w:rStyle w:val="a7"/>
                <w:rFonts w:eastAsia="Calibri"/>
                <w:noProof/>
              </w:rPr>
              <w:t>ВСТУП</w:t>
            </w:r>
            <w:r w:rsidR="00E87922">
              <w:rPr>
                <w:noProof/>
                <w:webHidden/>
              </w:rPr>
              <w:tab/>
            </w:r>
            <w:r w:rsidR="00E87922">
              <w:rPr>
                <w:noProof/>
                <w:webHidden/>
              </w:rPr>
              <w:fldChar w:fldCharType="begin"/>
            </w:r>
            <w:r w:rsidR="00E87922">
              <w:rPr>
                <w:noProof/>
                <w:webHidden/>
              </w:rPr>
              <w:instrText xml:space="preserve"> PAGEREF _Toc231380573 \h </w:instrText>
            </w:r>
            <w:r w:rsidR="00E87922">
              <w:rPr>
                <w:noProof/>
                <w:webHidden/>
              </w:rPr>
            </w:r>
            <w:r w:rsidR="00E87922">
              <w:rPr>
                <w:noProof/>
                <w:webHidden/>
              </w:rPr>
              <w:fldChar w:fldCharType="separate"/>
            </w:r>
            <w:r w:rsidR="00EF1223">
              <w:rPr>
                <w:noProof/>
                <w:webHidden/>
              </w:rPr>
              <w:t>4</w:t>
            </w:r>
            <w:r w:rsidR="00E87922">
              <w:rPr>
                <w:noProof/>
                <w:webHidden/>
              </w:rPr>
              <w:fldChar w:fldCharType="end"/>
            </w:r>
          </w:hyperlink>
        </w:p>
        <w:p w14:paraId="63B502CA" w14:textId="77777777" w:rsidR="00E87922" w:rsidRDefault="001F2E7B">
          <w:pPr>
            <w:pStyle w:val="16"/>
            <w:tabs>
              <w:tab w:val="left" w:pos="1137"/>
              <w:tab w:val="right" w:leader="dot" w:pos="9628"/>
            </w:tabs>
            <w:rPr>
              <w:rFonts w:asciiTheme="minorHAnsi" w:eastAsiaTheme="minorEastAsia" w:hAnsiTheme="minorHAnsi" w:cstheme="minorBidi"/>
              <w:noProof/>
              <w:sz w:val="22"/>
              <w:szCs w:val="22"/>
              <w:lang w:eastAsia="uk-UA"/>
            </w:rPr>
          </w:pPr>
          <w:hyperlink w:anchor="_Toc231380574" w:history="1">
            <w:r w:rsidR="00E87922" w:rsidRPr="00C31E00">
              <w:rPr>
                <w:rStyle w:val="a7"/>
                <w:rFonts w:eastAsia="Calibri"/>
                <w:noProof/>
              </w:rPr>
              <w:t>1.</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АНАЛІТИЧНА ЧАСТИНА</w:t>
            </w:r>
            <w:r w:rsidR="00E87922">
              <w:rPr>
                <w:noProof/>
                <w:webHidden/>
              </w:rPr>
              <w:tab/>
            </w:r>
            <w:r w:rsidR="00E87922">
              <w:rPr>
                <w:noProof/>
                <w:webHidden/>
              </w:rPr>
              <w:fldChar w:fldCharType="begin"/>
            </w:r>
            <w:r w:rsidR="00E87922">
              <w:rPr>
                <w:noProof/>
                <w:webHidden/>
              </w:rPr>
              <w:instrText xml:space="preserve"> PAGEREF _Toc231380574 \h </w:instrText>
            </w:r>
            <w:r w:rsidR="00E87922">
              <w:rPr>
                <w:noProof/>
                <w:webHidden/>
              </w:rPr>
            </w:r>
            <w:r w:rsidR="00E87922">
              <w:rPr>
                <w:noProof/>
                <w:webHidden/>
              </w:rPr>
              <w:fldChar w:fldCharType="separate"/>
            </w:r>
            <w:r w:rsidR="00EF1223">
              <w:rPr>
                <w:noProof/>
                <w:webHidden/>
              </w:rPr>
              <w:t>6</w:t>
            </w:r>
            <w:r w:rsidR="00E87922">
              <w:rPr>
                <w:noProof/>
                <w:webHidden/>
              </w:rPr>
              <w:fldChar w:fldCharType="end"/>
            </w:r>
          </w:hyperlink>
        </w:p>
        <w:p w14:paraId="3238FC11"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75" w:history="1">
            <w:r w:rsidR="00E87922" w:rsidRPr="00C31E00">
              <w:rPr>
                <w:rStyle w:val="a7"/>
                <w:rFonts w:eastAsia="Calibri"/>
                <w:noProof/>
              </w:rPr>
              <w:t>1.1.</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Історичний розвиток громади</w:t>
            </w:r>
            <w:r w:rsidR="00E87922">
              <w:rPr>
                <w:noProof/>
                <w:webHidden/>
              </w:rPr>
              <w:tab/>
            </w:r>
            <w:r w:rsidR="00E87922">
              <w:rPr>
                <w:noProof/>
                <w:webHidden/>
              </w:rPr>
              <w:fldChar w:fldCharType="begin"/>
            </w:r>
            <w:r w:rsidR="00E87922">
              <w:rPr>
                <w:noProof/>
                <w:webHidden/>
              </w:rPr>
              <w:instrText xml:space="preserve"> PAGEREF _Toc231380575 \h </w:instrText>
            </w:r>
            <w:r w:rsidR="00E87922">
              <w:rPr>
                <w:noProof/>
                <w:webHidden/>
              </w:rPr>
            </w:r>
            <w:r w:rsidR="00E87922">
              <w:rPr>
                <w:noProof/>
                <w:webHidden/>
              </w:rPr>
              <w:fldChar w:fldCharType="separate"/>
            </w:r>
            <w:r w:rsidR="00EF1223">
              <w:rPr>
                <w:noProof/>
                <w:webHidden/>
              </w:rPr>
              <w:t>6</w:t>
            </w:r>
            <w:r w:rsidR="00E87922">
              <w:rPr>
                <w:noProof/>
                <w:webHidden/>
              </w:rPr>
              <w:fldChar w:fldCharType="end"/>
            </w:r>
          </w:hyperlink>
        </w:p>
        <w:p w14:paraId="4F2AD53E"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76" w:history="1">
            <w:r w:rsidR="00E87922" w:rsidRPr="00C31E00">
              <w:rPr>
                <w:rStyle w:val="a7"/>
                <w:rFonts w:eastAsia="Calibri"/>
                <w:noProof/>
              </w:rPr>
              <w:t>1.2.</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Загальна характеристика та географічне розташування громади</w:t>
            </w:r>
            <w:r w:rsidR="00E87922">
              <w:rPr>
                <w:noProof/>
                <w:webHidden/>
              </w:rPr>
              <w:tab/>
            </w:r>
            <w:r w:rsidR="00E87922">
              <w:rPr>
                <w:noProof/>
                <w:webHidden/>
              </w:rPr>
              <w:fldChar w:fldCharType="begin"/>
            </w:r>
            <w:r w:rsidR="00E87922">
              <w:rPr>
                <w:noProof/>
                <w:webHidden/>
              </w:rPr>
              <w:instrText xml:space="preserve"> PAGEREF _Toc231380576 \h </w:instrText>
            </w:r>
            <w:r w:rsidR="00E87922">
              <w:rPr>
                <w:noProof/>
                <w:webHidden/>
              </w:rPr>
            </w:r>
            <w:r w:rsidR="00E87922">
              <w:rPr>
                <w:noProof/>
                <w:webHidden/>
              </w:rPr>
              <w:fldChar w:fldCharType="separate"/>
            </w:r>
            <w:r w:rsidR="00EF1223">
              <w:rPr>
                <w:noProof/>
                <w:webHidden/>
              </w:rPr>
              <w:t>10</w:t>
            </w:r>
            <w:r w:rsidR="00E87922">
              <w:rPr>
                <w:noProof/>
                <w:webHidden/>
              </w:rPr>
              <w:fldChar w:fldCharType="end"/>
            </w:r>
          </w:hyperlink>
        </w:p>
        <w:p w14:paraId="394386C9"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77" w:history="1">
            <w:r w:rsidR="00E87922" w:rsidRPr="00C31E00">
              <w:rPr>
                <w:rStyle w:val="a7"/>
                <w:rFonts w:eastAsia="Calibri"/>
                <w:noProof/>
              </w:rPr>
              <w:t>1.3.</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Природний потенціал громади</w:t>
            </w:r>
            <w:r w:rsidR="00E87922">
              <w:rPr>
                <w:noProof/>
                <w:webHidden/>
              </w:rPr>
              <w:tab/>
            </w:r>
            <w:r w:rsidR="00E87922">
              <w:rPr>
                <w:noProof/>
                <w:webHidden/>
              </w:rPr>
              <w:fldChar w:fldCharType="begin"/>
            </w:r>
            <w:r w:rsidR="00E87922">
              <w:rPr>
                <w:noProof/>
                <w:webHidden/>
              </w:rPr>
              <w:instrText xml:space="preserve"> PAGEREF _Toc231380577 \h </w:instrText>
            </w:r>
            <w:r w:rsidR="00E87922">
              <w:rPr>
                <w:noProof/>
                <w:webHidden/>
              </w:rPr>
            </w:r>
            <w:r w:rsidR="00E87922">
              <w:rPr>
                <w:noProof/>
                <w:webHidden/>
              </w:rPr>
              <w:fldChar w:fldCharType="separate"/>
            </w:r>
            <w:r w:rsidR="00EF1223">
              <w:rPr>
                <w:noProof/>
                <w:webHidden/>
              </w:rPr>
              <w:t>14</w:t>
            </w:r>
            <w:r w:rsidR="00E87922">
              <w:rPr>
                <w:noProof/>
                <w:webHidden/>
              </w:rPr>
              <w:fldChar w:fldCharType="end"/>
            </w:r>
          </w:hyperlink>
        </w:p>
        <w:p w14:paraId="6E96AFFF"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78" w:history="1">
            <w:r w:rsidR="00E87922" w:rsidRPr="00C31E00">
              <w:rPr>
                <w:rStyle w:val="a7"/>
                <w:rFonts w:eastAsia="Calibri"/>
                <w:noProof/>
              </w:rPr>
              <w:t>1.4.</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Екологічна ситуація</w:t>
            </w:r>
            <w:r w:rsidR="00E87922">
              <w:rPr>
                <w:noProof/>
                <w:webHidden/>
              </w:rPr>
              <w:tab/>
            </w:r>
            <w:r w:rsidR="00E87922">
              <w:rPr>
                <w:noProof/>
                <w:webHidden/>
              </w:rPr>
              <w:fldChar w:fldCharType="begin"/>
            </w:r>
            <w:r w:rsidR="00E87922">
              <w:rPr>
                <w:noProof/>
                <w:webHidden/>
              </w:rPr>
              <w:instrText xml:space="preserve"> PAGEREF _Toc231380578 \h </w:instrText>
            </w:r>
            <w:r w:rsidR="00E87922">
              <w:rPr>
                <w:noProof/>
                <w:webHidden/>
              </w:rPr>
            </w:r>
            <w:r w:rsidR="00E87922">
              <w:rPr>
                <w:noProof/>
                <w:webHidden/>
              </w:rPr>
              <w:fldChar w:fldCharType="separate"/>
            </w:r>
            <w:r w:rsidR="00EF1223">
              <w:rPr>
                <w:noProof/>
                <w:webHidden/>
              </w:rPr>
              <w:t>22</w:t>
            </w:r>
            <w:r w:rsidR="00E87922">
              <w:rPr>
                <w:noProof/>
                <w:webHidden/>
              </w:rPr>
              <w:fldChar w:fldCharType="end"/>
            </w:r>
          </w:hyperlink>
        </w:p>
        <w:p w14:paraId="25EAC7D1"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79" w:history="1">
            <w:r w:rsidR="00E87922" w:rsidRPr="00C31E00">
              <w:rPr>
                <w:rStyle w:val="a7"/>
                <w:rFonts w:eastAsia="Arial"/>
                <w:noProof/>
              </w:rPr>
              <w:t>1.5.</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Характеристика населення та трудових ресурсів</w:t>
            </w:r>
            <w:r w:rsidR="00E87922">
              <w:rPr>
                <w:noProof/>
                <w:webHidden/>
              </w:rPr>
              <w:tab/>
            </w:r>
            <w:r w:rsidR="00E87922">
              <w:rPr>
                <w:noProof/>
                <w:webHidden/>
              </w:rPr>
              <w:fldChar w:fldCharType="begin"/>
            </w:r>
            <w:r w:rsidR="00E87922">
              <w:rPr>
                <w:noProof/>
                <w:webHidden/>
              </w:rPr>
              <w:instrText xml:space="preserve"> PAGEREF _Toc231380579 \h </w:instrText>
            </w:r>
            <w:r w:rsidR="00E87922">
              <w:rPr>
                <w:noProof/>
                <w:webHidden/>
              </w:rPr>
            </w:r>
            <w:r w:rsidR="00E87922">
              <w:rPr>
                <w:noProof/>
                <w:webHidden/>
              </w:rPr>
              <w:fldChar w:fldCharType="separate"/>
            </w:r>
            <w:r w:rsidR="00EF1223">
              <w:rPr>
                <w:noProof/>
                <w:webHidden/>
              </w:rPr>
              <w:t>26</w:t>
            </w:r>
            <w:r w:rsidR="00E87922">
              <w:rPr>
                <w:noProof/>
                <w:webHidden/>
              </w:rPr>
              <w:fldChar w:fldCharType="end"/>
            </w:r>
          </w:hyperlink>
        </w:p>
        <w:p w14:paraId="3B007245"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80" w:history="1">
            <w:r w:rsidR="00E87922" w:rsidRPr="00C31E00">
              <w:rPr>
                <w:rStyle w:val="a7"/>
                <w:rFonts w:eastAsia="Calibri"/>
                <w:noProof/>
              </w:rPr>
              <w:t>1.6.</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Розвиток інфраструктури</w:t>
            </w:r>
            <w:r w:rsidR="00E87922">
              <w:rPr>
                <w:noProof/>
                <w:webHidden/>
              </w:rPr>
              <w:tab/>
            </w:r>
            <w:r w:rsidR="00E87922">
              <w:rPr>
                <w:noProof/>
                <w:webHidden/>
              </w:rPr>
              <w:fldChar w:fldCharType="begin"/>
            </w:r>
            <w:r w:rsidR="00E87922">
              <w:rPr>
                <w:noProof/>
                <w:webHidden/>
              </w:rPr>
              <w:instrText xml:space="preserve"> PAGEREF _Toc231380580 \h </w:instrText>
            </w:r>
            <w:r w:rsidR="00E87922">
              <w:rPr>
                <w:noProof/>
                <w:webHidden/>
              </w:rPr>
            </w:r>
            <w:r w:rsidR="00E87922">
              <w:rPr>
                <w:noProof/>
                <w:webHidden/>
              </w:rPr>
              <w:fldChar w:fldCharType="separate"/>
            </w:r>
            <w:r w:rsidR="00EF1223">
              <w:rPr>
                <w:noProof/>
                <w:webHidden/>
              </w:rPr>
              <w:t>32</w:t>
            </w:r>
            <w:r w:rsidR="00E87922">
              <w:rPr>
                <w:noProof/>
                <w:webHidden/>
              </w:rPr>
              <w:fldChar w:fldCharType="end"/>
            </w:r>
          </w:hyperlink>
        </w:p>
        <w:p w14:paraId="1B2C96A3" w14:textId="77777777" w:rsidR="00E87922" w:rsidRDefault="001F2E7B">
          <w:pPr>
            <w:pStyle w:val="31"/>
            <w:tabs>
              <w:tab w:val="right" w:leader="dot" w:pos="9628"/>
            </w:tabs>
            <w:rPr>
              <w:rFonts w:asciiTheme="minorHAnsi" w:eastAsiaTheme="minorEastAsia" w:hAnsiTheme="minorHAnsi" w:cstheme="minorBidi"/>
              <w:noProof/>
              <w:sz w:val="22"/>
              <w:szCs w:val="22"/>
              <w:lang w:eastAsia="uk-UA"/>
            </w:rPr>
          </w:pPr>
          <w:hyperlink w:anchor="_Toc231380581" w:history="1">
            <w:r w:rsidR="00E87922" w:rsidRPr="004D1C90">
              <w:rPr>
                <w:rStyle w:val="a7"/>
                <w:rFonts w:eastAsia="Arial" w:cs="Arial"/>
                <w:noProof/>
                <w:lang w:eastAsia="uk-UA"/>
              </w:rPr>
              <w:t>Соціальна інфраструктура</w:t>
            </w:r>
            <w:r w:rsidR="00E87922">
              <w:rPr>
                <w:noProof/>
                <w:webHidden/>
              </w:rPr>
              <w:tab/>
            </w:r>
            <w:r w:rsidR="00E87922">
              <w:rPr>
                <w:noProof/>
                <w:webHidden/>
              </w:rPr>
              <w:fldChar w:fldCharType="begin"/>
            </w:r>
            <w:r w:rsidR="00E87922">
              <w:rPr>
                <w:noProof/>
                <w:webHidden/>
              </w:rPr>
              <w:instrText xml:space="preserve"> PAGEREF _Toc231380581 \h </w:instrText>
            </w:r>
            <w:r w:rsidR="00E87922">
              <w:rPr>
                <w:noProof/>
                <w:webHidden/>
              </w:rPr>
            </w:r>
            <w:r w:rsidR="00E87922">
              <w:rPr>
                <w:noProof/>
                <w:webHidden/>
              </w:rPr>
              <w:fldChar w:fldCharType="separate"/>
            </w:r>
            <w:r w:rsidR="00EF1223">
              <w:rPr>
                <w:noProof/>
                <w:webHidden/>
              </w:rPr>
              <w:t>32</w:t>
            </w:r>
            <w:r w:rsidR="00E87922">
              <w:rPr>
                <w:noProof/>
                <w:webHidden/>
              </w:rPr>
              <w:fldChar w:fldCharType="end"/>
            </w:r>
          </w:hyperlink>
        </w:p>
        <w:p w14:paraId="189BAF54" w14:textId="77777777" w:rsidR="00E87922" w:rsidRDefault="001F2E7B">
          <w:pPr>
            <w:pStyle w:val="31"/>
            <w:tabs>
              <w:tab w:val="right" w:leader="dot" w:pos="9628"/>
            </w:tabs>
            <w:rPr>
              <w:rFonts w:asciiTheme="minorHAnsi" w:eastAsiaTheme="minorEastAsia" w:hAnsiTheme="minorHAnsi" w:cstheme="minorBidi"/>
              <w:noProof/>
              <w:sz w:val="22"/>
              <w:szCs w:val="22"/>
              <w:lang w:eastAsia="uk-UA"/>
            </w:rPr>
          </w:pPr>
          <w:hyperlink w:anchor="_Toc231380582" w:history="1">
            <w:r w:rsidR="00E87922" w:rsidRPr="004D1C90">
              <w:rPr>
                <w:rStyle w:val="a7"/>
                <w:rFonts w:eastAsia="Arial" w:cs="Arial"/>
                <w:noProof/>
                <w:lang w:eastAsia="uk-UA"/>
              </w:rPr>
              <w:t>Житлово-комунальна інфраструктура</w:t>
            </w:r>
            <w:r w:rsidR="00E87922">
              <w:rPr>
                <w:noProof/>
                <w:webHidden/>
              </w:rPr>
              <w:tab/>
            </w:r>
            <w:r w:rsidR="00E87922">
              <w:rPr>
                <w:noProof/>
                <w:webHidden/>
              </w:rPr>
              <w:fldChar w:fldCharType="begin"/>
            </w:r>
            <w:r w:rsidR="00E87922">
              <w:rPr>
                <w:noProof/>
                <w:webHidden/>
              </w:rPr>
              <w:instrText xml:space="preserve"> PAGEREF _Toc231380582 \h </w:instrText>
            </w:r>
            <w:r w:rsidR="00E87922">
              <w:rPr>
                <w:noProof/>
                <w:webHidden/>
              </w:rPr>
            </w:r>
            <w:r w:rsidR="00E87922">
              <w:rPr>
                <w:noProof/>
                <w:webHidden/>
              </w:rPr>
              <w:fldChar w:fldCharType="separate"/>
            </w:r>
            <w:r w:rsidR="00EF1223">
              <w:rPr>
                <w:noProof/>
                <w:webHidden/>
              </w:rPr>
              <w:t>43</w:t>
            </w:r>
            <w:r w:rsidR="00E87922">
              <w:rPr>
                <w:noProof/>
                <w:webHidden/>
              </w:rPr>
              <w:fldChar w:fldCharType="end"/>
            </w:r>
          </w:hyperlink>
        </w:p>
        <w:p w14:paraId="27A1E144" w14:textId="77777777" w:rsidR="00E87922" w:rsidRDefault="001F2E7B">
          <w:pPr>
            <w:pStyle w:val="31"/>
            <w:tabs>
              <w:tab w:val="right" w:leader="dot" w:pos="9628"/>
            </w:tabs>
            <w:rPr>
              <w:rFonts w:asciiTheme="minorHAnsi" w:eastAsiaTheme="minorEastAsia" w:hAnsiTheme="minorHAnsi" w:cstheme="minorBidi"/>
              <w:noProof/>
              <w:sz w:val="22"/>
              <w:szCs w:val="22"/>
              <w:lang w:eastAsia="uk-UA"/>
            </w:rPr>
          </w:pPr>
          <w:hyperlink w:anchor="_Toc231380583" w:history="1">
            <w:r w:rsidR="00E87922" w:rsidRPr="00C31E00">
              <w:rPr>
                <w:rStyle w:val="a7"/>
                <w:rFonts w:eastAsia="Calibri"/>
                <w:noProof/>
              </w:rPr>
              <w:t>Комунальна інфраструктура та інженерні мережі. Комунальна інфраструктура та інженерні мережі</w:t>
            </w:r>
            <w:r w:rsidR="00E87922">
              <w:rPr>
                <w:noProof/>
                <w:webHidden/>
              </w:rPr>
              <w:tab/>
            </w:r>
            <w:r w:rsidR="00E87922">
              <w:rPr>
                <w:noProof/>
                <w:webHidden/>
              </w:rPr>
              <w:fldChar w:fldCharType="begin"/>
            </w:r>
            <w:r w:rsidR="00E87922">
              <w:rPr>
                <w:noProof/>
                <w:webHidden/>
              </w:rPr>
              <w:instrText xml:space="preserve"> PAGEREF _Toc231380583 \h </w:instrText>
            </w:r>
            <w:r w:rsidR="00E87922">
              <w:rPr>
                <w:noProof/>
                <w:webHidden/>
              </w:rPr>
            </w:r>
            <w:r w:rsidR="00E87922">
              <w:rPr>
                <w:noProof/>
                <w:webHidden/>
              </w:rPr>
              <w:fldChar w:fldCharType="separate"/>
            </w:r>
            <w:r w:rsidR="00EF1223">
              <w:rPr>
                <w:noProof/>
                <w:webHidden/>
              </w:rPr>
              <w:t>43</w:t>
            </w:r>
            <w:r w:rsidR="00E87922">
              <w:rPr>
                <w:noProof/>
                <w:webHidden/>
              </w:rPr>
              <w:fldChar w:fldCharType="end"/>
            </w:r>
          </w:hyperlink>
        </w:p>
        <w:p w14:paraId="084BA694" w14:textId="77777777" w:rsidR="00E87922" w:rsidRDefault="001F2E7B">
          <w:pPr>
            <w:pStyle w:val="31"/>
            <w:tabs>
              <w:tab w:val="right" w:leader="dot" w:pos="9628"/>
            </w:tabs>
            <w:rPr>
              <w:rFonts w:asciiTheme="minorHAnsi" w:eastAsiaTheme="minorEastAsia" w:hAnsiTheme="minorHAnsi" w:cstheme="minorBidi"/>
              <w:noProof/>
              <w:sz w:val="22"/>
              <w:szCs w:val="22"/>
              <w:lang w:eastAsia="uk-UA"/>
            </w:rPr>
          </w:pPr>
          <w:hyperlink w:anchor="_Toc231380584" w:history="1">
            <w:r w:rsidR="00E87922" w:rsidRPr="004D1C90">
              <w:rPr>
                <w:rStyle w:val="a7"/>
                <w:rFonts w:eastAsia="Arial" w:cs="Arial"/>
                <w:noProof/>
                <w:lang w:eastAsia="uk-UA"/>
              </w:rPr>
              <w:t>Транспортна, поштова інфраструктура та зв’язок</w:t>
            </w:r>
            <w:r w:rsidR="00E87922">
              <w:rPr>
                <w:noProof/>
                <w:webHidden/>
              </w:rPr>
              <w:tab/>
            </w:r>
            <w:r w:rsidR="00E87922">
              <w:rPr>
                <w:noProof/>
                <w:webHidden/>
              </w:rPr>
              <w:fldChar w:fldCharType="begin"/>
            </w:r>
            <w:r w:rsidR="00E87922">
              <w:rPr>
                <w:noProof/>
                <w:webHidden/>
              </w:rPr>
              <w:instrText xml:space="preserve"> PAGEREF _Toc231380584 \h </w:instrText>
            </w:r>
            <w:r w:rsidR="00E87922">
              <w:rPr>
                <w:noProof/>
                <w:webHidden/>
              </w:rPr>
            </w:r>
            <w:r w:rsidR="00E87922">
              <w:rPr>
                <w:noProof/>
                <w:webHidden/>
              </w:rPr>
              <w:fldChar w:fldCharType="separate"/>
            </w:r>
            <w:r w:rsidR="00EF1223">
              <w:rPr>
                <w:noProof/>
                <w:webHidden/>
              </w:rPr>
              <w:t>46</w:t>
            </w:r>
            <w:r w:rsidR="00E87922">
              <w:rPr>
                <w:noProof/>
                <w:webHidden/>
              </w:rPr>
              <w:fldChar w:fldCharType="end"/>
            </w:r>
          </w:hyperlink>
        </w:p>
        <w:p w14:paraId="59422A12"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85" w:history="1">
            <w:r w:rsidR="00E87922" w:rsidRPr="00C31E00">
              <w:rPr>
                <w:rStyle w:val="a7"/>
                <w:rFonts w:eastAsia="Calibri"/>
                <w:noProof/>
              </w:rPr>
              <w:t>1.7.</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Архітектура та містобудування</w:t>
            </w:r>
            <w:r w:rsidR="00E87922">
              <w:rPr>
                <w:noProof/>
                <w:webHidden/>
              </w:rPr>
              <w:tab/>
            </w:r>
            <w:r w:rsidR="00E87922">
              <w:rPr>
                <w:noProof/>
                <w:webHidden/>
              </w:rPr>
              <w:fldChar w:fldCharType="begin"/>
            </w:r>
            <w:r w:rsidR="00E87922">
              <w:rPr>
                <w:noProof/>
                <w:webHidden/>
              </w:rPr>
              <w:instrText xml:space="preserve"> PAGEREF _Toc231380585 \h </w:instrText>
            </w:r>
            <w:r w:rsidR="00E87922">
              <w:rPr>
                <w:noProof/>
                <w:webHidden/>
              </w:rPr>
            </w:r>
            <w:r w:rsidR="00E87922">
              <w:rPr>
                <w:noProof/>
                <w:webHidden/>
              </w:rPr>
              <w:fldChar w:fldCharType="separate"/>
            </w:r>
            <w:r w:rsidR="00EF1223">
              <w:rPr>
                <w:noProof/>
                <w:webHidden/>
              </w:rPr>
              <w:t>51</w:t>
            </w:r>
            <w:r w:rsidR="00E87922">
              <w:rPr>
                <w:noProof/>
                <w:webHidden/>
              </w:rPr>
              <w:fldChar w:fldCharType="end"/>
            </w:r>
          </w:hyperlink>
        </w:p>
        <w:p w14:paraId="5A54D81E"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86" w:history="1">
            <w:r w:rsidR="00E87922" w:rsidRPr="00C31E00">
              <w:rPr>
                <w:rStyle w:val="a7"/>
                <w:rFonts w:eastAsia="Calibri"/>
                <w:noProof/>
              </w:rPr>
              <w:t>1.8.</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Економічний розвиток</w:t>
            </w:r>
            <w:r w:rsidR="00E87922">
              <w:rPr>
                <w:noProof/>
                <w:webHidden/>
              </w:rPr>
              <w:tab/>
            </w:r>
            <w:r w:rsidR="00E87922">
              <w:rPr>
                <w:noProof/>
                <w:webHidden/>
              </w:rPr>
              <w:fldChar w:fldCharType="begin"/>
            </w:r>
            <w:r w:rsidR="00E87922">
              <w:rPr>
                <w:noProof/>
                <w:webHidden/>
              </w:rPr>
              <w:instrText xml:space="preserve"> PAGEREF _Toc231380586 \h </w:instrText>
            </w:r>
            <w:r w:rsidR="00E87922">
              <w:rPr>
                <w:noProof/>
                <w:webHidden/>
              </w:rPr>
            </w:r>
            <w:r w:rsidR="00E87922">
              <w:rPr>
                <w:noProof/>
                <w:webHidden/>
              </w:rPr>
              <w:fldChar w:fldCharType="separate"/>
            </w:r>
            <w:r w:rsidR="00EF1223">
              <w:rPr>
                <w:noProof/>
                <w:webHidden/>
              </w:rPr>
              <w:t>55</w:t>
            </w:r>
            <w:r w:rsidR="00E87922">
              <w:rPr>
                <w:noProof/>
                <w:webHidden/>
              </w:rPr>
              <w:fldChar w:fldCharType="end"/>
            </w:r>
          </w:hyperlink>
        </w:p>
        <w:p w14:paraId="03F3E01A" w14:textId="77777777" w:rsidR="00E87922" w:rsidRDefault="001F2E7B">
          <w:pPr>
            <w:pStyle w:val="31"/>
            <w:tabs>
              <w:tab w:val="right" w:leader="dot" w:pos="9628"/>
            </w:tabs>
            <w:rPr>
              <w:rFonts w:asciiTheme="minorHAnsi" w:eastAsiaTheme="minorEastAsia" w:hAnsiTheme="minorHAnsi" w:cstheme="minorBidi"/>
              <w:noProof/>
              <w:sz w:val="22"/>
              <w:szCs w:val="22"/>
              <w:lang w:eastAsia="uk-UA"/>
            </w:rPr>
          </w:pPr>
          <w:hyperlink w:anchor="_Toc231380587" w:history="1">
            <w:r w:rsidR="00E87922" w:rsidRPr="004D1C90">
              <w:rPr>
                <w:rStyle w:val="a7"/>
                <w:rFonts w:eastAsia="Arial" w:cs="Arial"/>
                <w:bCs/>
                <w:noProof/>
                <w:lang w:eastAsia="uk-UA"/>
              </w:rPr>
              <w:t>Торгівля</w:t>
            </w:r>
            <w:r w:rsidR="00E87922">
              <w:rPr>
                <w:noProof/>
                <w:webHidden/>
              </w:rPr>
              <w:tab/>
            </w:r>
            <w:r w:rsidR="00E87922">
              <w:rPr>
                <w:noProof/>
                <w:webHidden/>
              </w:rPr>
              <w:fldChar w:fldCharType="begin"/>
            </w:r>
            <w:r w:rsidR="00E87922">
              <w:rPr>
                <w:noProof/>
                <w:webHidden/>
              </w:rPr>
              <w:instrText xml:space="preserve"> PAGEREF _Toc231380587 \h </w:instrText>
            </w:r>
            <w:r w:rsidR="00E87922">
              <w:rPr>
                <w:noProof/>
                <w:webHidden/>
              </w:rPr>
            </w:r>
            <w:r w:rsidR="00E87922">
              <w:rPr>
                <w:noProof/>
                <w:webHidden/>
              </w:rPr>
              <w:fldChar w:fldCharType="separate"/>
            </w:r>
            <w:r w:rsidR="00EF1223">
              <w:rPr>
                <w:noProof/>
                <w:webHidden/>
              </w:rPr>
              <w:t>63</w:t>
            </w:r>
            <w:r w:rsidR="00E87922">
              <w:rPr>
                <w:noProof/>
                <w:webHidden/>
              </w:rPr>
              <w:fldChar w:fldCharType="end"/>
            </w:r>
          </w:hyperlink>
        </w:p>
        <w:p w14:paraId="3DE8F9D2"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88" w:history="1">
            <w:r w:rsidR="00E87922" w:rsidRPr="00C31E00">
              <w:rPr>
                <w:rStyle w:val="a7"/>
                <w:rFonts w:eastAsia="Calibri"/>
                <w:noProof/>
              </w:rPr>
              <w:t>1.9.</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Фінансовий стан та бюджет територіальної громади</w:t>
            </w:r>
            <w:r w:rsidR="00E87922">
              <w:rPr>
                <w:noProof/>
                <w:webHidden/>
              </w:rPr>
              <w:tab/>
            </w:r>
            <w:r w:rsidR="00E87922">
              <w:rPr>
                <w:noProof/>
                <w:webHidden/>
              </w:rPr>
              <w:fldChar w:fldCharType="begin"/>
            </w:r>
            <w:r w:rsidR="00E87922">
              <w:rPr>
                <w:noProof/>
                <w:webHidden/>
              </w:rPr>
              <w:instrText xml:space="preserve"> PAGEREF _Toc231380588 \h </w:instrText>
            </w:r>
            <w:r w:rsidR="00E87922">
              <w:rPr>
                <w:noProof/>
                <w:webHidden/>
              </w:rPr>
            </w:r>
            <w:r w:rsidR="00E87922">
              <w:rPr>
                <w:noProof/>
                <w:webHidden/>
              </w:rPr>
              <w:fldChar w:fldCharType="separate"/>
            </w:r>
            <w:r w:rsidR="00EF1223">
              <w:rPr>
                <w:noProof/>
                <w:webHidden/>
              </w:rPr>
              <w:t>67</w:t>
            </w:r>
            <w:r w:rsidR="00E87922">
              <w:rPr>
                <w:noProof/>
                <w:webHidden/>
              </w:rPr>
              <w:fldChar w:fldCharType="end"/>
            </w:r>
          </w:hyperlink>
        </w:p>
        <w:p w14:paraId="2DC4C5DB"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89" w:history="1">
            <w:r w:rsidR="00E87922" w:rsidRPr="00C31E00">
              <w:rPr>
                <w:rStyle w:val="a7"/>
                <w:rFonts w:eastAsia="Calibri"/>
                <w:noProof/>
              </w:rPr>
              <w:t>1.10.</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Результати проведення моніторингу та оцінки результативності реалізації попередньої стратегії розвитку, огляд діючих стратегічних та програмних документів</w:t>
            </w:r>
            <w:r w:rsidR="00E87922">
              <w:rPr>
                <w:noProof/>
                <w:webHidden/>
              </w:rPr>
              <w:tab/>
            </w:r>
            <w:r w:rsidR="00E87922">
              <w:rPr>
                <w:noProof/>
                <w:webHidden/>
              </w:rPr>
              <w:fldChar w:fldCharType="begin"/>
            </w:r>
            <w:r w:rsidR="00E87922">
              <w:rPr>
                <w:noProof/>
                <w:webHidden/>
              </w:rPr>
              <w:instrText xml:space="preserve"> PAGEREF _Toc231380589 \h </w:instrText>
            </w:r>
            <w:r w:rsidR="00E87922">
              <w:rPr>
                <w:noProof/>
                <w:webHidden/>
              </w:rPr>
            </w:r>
            <w:r w:rsidR="00E87922">
              <w:rPr>
                <w:noProof/>
                <w:webHidden/>
              </w:rPr>
              <w:fldChar w:fldCharType="separate"/>
            </w:r>
            <w:r w:rsidR="00EF1223">
              <w:rPr>
                <w:noProof/>
                <w:webHidden/>
              </w:rPr>
              <w:t>76</w:t>
            </w:r>
            <w:r w:rsidR="00E87922">
              <w:rPr>
                <w:noProof/>
                <w:webHidden/>
              </w:rPr>
              <w:fldChar w:fldCharType="end"/>
            </w:r>
          </w:hyperlink>
        </w:p>
        <w:p w14:paraId="70E730DB"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90" w:history="1">
            <w:r w:rsidR="00E87922" w:rsidRPr="00C31E00">
              <w:rPr>
                <w:rStyle w:val="a7"/>
                <w:rFonts w:eastAsia="Calibri"/>
                <w:noProof/>
              </w:rPr>
              <w:t>1.11.</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Система органів влади</w:t>
            </w:r>
            <w:r w:rsidR="00E87922">
              <w:rPr>
                <w:noProof/>
                <w:webHidden/>
              </w:rPr>
              <w:tab/>
            </w:r>
            <w:r w:rsidR="00E87922">
              <w:rPr>
                <w:noProof/>
                <w:webHidden/>
              </w:rPr>
              <w:fldChar w:fldCharType="begin"/>
            </w:r>
            <w:r w:rsidR="00E87922">
              <w:rPr>
                <w:noProof/>
                <w:webHidden/>
              </w:rPr>
              <w:instrText xml:space="preserve"> PAGEREF _Toc231380590 \h </w:instrText>
            </w:r>
            <w:r w:rsidR="00E87922">
              <w:rPr>
                <w:noProof/>
                <w:webHidden/>
              </w:rPr>
            </w:r>
            <w:r w:rsidR="00E87922">
              <w:rPr>
                <w:noProof/>
                <w:webHidden/>
              </w:rPr>
              <w:fldChar w:fldCharType="separate"/>
            </w:r>
            <w:r w:rsidR="00EF1223">
              <w:rPr>
                <w:noProof/>
                <w:webHidden/>
              </w:rPr>
              <w:t>85</w:t>
            </w:r>
            <w:r w:rsidR="00E87922">
              <w:rPr>
                <w:noProof/>
                <w:webHidden/>
              </w:rPr>
              <w:fldChar w:fldCharType="end"/>
            </w:r>
          </w:hyperlink>
        </w:p>
        <w:p w14:paraId="704A3AA4"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91" w:history="1">
            <w:r w:rsidR="00E87922" w:rsidRPr="00C31E00">
              <w:rPr>
                <w:rStyle w:val="a7"/>
                <w:rFonts w:eastAsia="Calibri"/>
                <w:noProof/>
              </w:rPr>
              <w:t>1.12.</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Органи самоорганізації населення та громадські об’єднання</w:t>
            </w:r>
            <w:r w:rsidR="00E87922">
              <w:rPr>
                <w:noProof/>
                <w:webHidden/>
              </w:rPr>
              <w:tab/>
            </w:r>
            <w:r w:rsidR="00E87922">
              <w:rPr>
                <w:noProof/>
                <w:webHidden/>
              </w:rPr>
              <w:fldChar w:fldCharType="begin"/>
            </w:r>
            <w:r w:rsidR="00E87922">
              <w:rPr>
                <w:noProof/>
                <w:webHidden/>
              </w:rPr>
              <w:instrText xml:space="preserve"> PAGEREF _Toc231380591 \h </w:instrText>
            </w:r>
            <w:r w:rsidR="00E87922">
              <w:rPr>
                <w:noProof/>
                <w:webHidden/>
              </w:rPr>
            </w:r>
            <w:r w:rsidR="00E87922">
              <w:rPr>
                <w:noProof/>
                <w:webHidden/>
              </w:rPr>
              <w:fldChar w:fldCharType="separate"/>
            </w:r>
            <w:r w:rsidR="00EF1223">
              <w:rPr>
                <w:noProof/>
                <w:webHidden/>
              </w:rPr>
              <w:t>85</w:t>
            </w:r>
            <w:r w:rsidR="00E87922">
              <w:rPr>
                <w:noProof/>
                <w:webHidden/>
              </w:rPr>
              <w:fldChar w:fldCharType="end"/>
            </w:r>
          </w:hyperlink>
        </w:p>
        <w:p w14:paraId="6AB893CC"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92" w:history="1">
            <w:r w:rsidR="00E87922" w:rsidRPr="00C31E00">
              <w:rPr>
                <w:rStyle w:val="a7"/>
                <w:rFonts w:eastAsia="Calibri"/>
                <w:noProof/>
              </w:rPr>
              <w:t>1.13.</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Міжнародне співробітництво</w:t>
            </w:r>
            <w:r w:rsidR="00E87922">
              <w:rPr>
                <w:noProof/>
                <w:webHidden/>
              </w:rPr>
              <w:tab/>
            </w:r>
            <w:r w:rsidR="00E87922">
              <w:rPr>
                <w:noProof/>
                <w:webHidden/>
              </w:rPr>
              <w:fldChar w:fldCharType="begin"/>
            </w:r>
            <w:r w:rsidR="00E87922">
              <w:rPr>
                <w:noProof/>
                <w:webHidden/>
              </w:rPr>
              <w:instrText xml:space="preserve"> PAGEREF _Toc231380592 \h </w:instrText>
            </w:r>
            <w:r w:rsidR="00E87922">
              <w:rPr>
                <w:noProof/>
                <w:webHidden/>
              </w:rPr>
            </w:r>
            <w:r w:rsidR="00E87922">
              <w:rPr>
                <w:noProof/>
                <w:webHidden/>
              </w:rPr>
              <w:fldChar w:fldCharType="separate"/>
            </w:r>
            <w:r w:rsidR="00EF1223">
              <w:rPr>
                <w:noProof/>
                <w:webHidden/>
              </w:rPr>
              <w:t>86</w:t>
            </w:r>
            <w:r w:rsidR="00E87922">
              <w:rPr>
                <w:noProof/>
                <w:webHidden/>
              </w:rPr>
              <w:fldChar w:fldCharType="end"/>
            </w:r>
          </w:hyperlink>
        </w:p>
        <w:p w14:paraId="460ADA71"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93" w:history="1">
            <w:r w:rsidR="00E87922" w:rsidRPr="00C31E00">
              <w:rPr>
                <w:rStyle w:val="a7"/>
                <w:rFonts w:eastAsia="Calibri"/>
                <w:noProof/>
              </w:rPr>
              <w:t>1.14.</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Результати опитування заінтересованих сторін</w:t>
            </w:r>
            <w:r w:rsidR="00E87922">
              <w:rPr>
                <w:noProof/>
                <w:webHidden/>
              </w:rPr>
              <w:tab/>
            </w:r>
            <w:r w:rsidR="00E87922">
              <w:rPr>
                <w:noProof/>
                <w:webHidden/>
              </w:rPr>
              <w:fldChar w:fldCharType="begin"/>
            </w:r>
            <w:r w:rsidR="00E87922">
              <w:rPr>
                <w:noProof/>
                <w:webHidden/>
              </w:rPr>
              <w:instrText xml:space="preserve"> PAGEREF _Toc231380593 \h </w:instrText>
            </w:r>
            <w:r w:rsidR="00E87922">
              <w:rPr>
                <w:noProof/>
                <w:webHidden/>
              </w:rPr>
            </w:r>
            <w:r w:rsidR="00E87922">
              <w:rPr>
                <w:noProof/>
                <w:webHidden/>
              </w:rPr>
              <w:fldChar w:fldCharType="separate"/>
            </w:r>
            <w:r w:rsidR="00EF1223">
              <w:rPr>
                <w:noProof/>
                <w:webHidden/>
              </w:rPr>
              <w:t>87</w:t>
            </w:r>
            <w:r w:rsidR="00E87922">
              <w:rPr>
                <w:noProof/>
                <w:webHidden/>
              </w:rPr>
              <w:fldChar w:fldCharType="end"/>
            </w:r>
          </w:hyperlink>
        </w:p>
        <w:p w14:paraId="296AF905" w14:textId="77777777" w:rsidR="00E87922" w:rsidRDefault="001F2E7B">
          <w:pPr>
            <w:pStyle w:val="16"/>
            <w:tabs>
              <w:tab w:val="left" w:pos="1137"/>
              <w:tab w:val="right" w:leader="dot" w:pos="9628"/>
            </w:tabs>
            <w:rPr>
              <w:rFonts w:asciiTheme="minorHAnsi" w:eastAsiaTheme="minorEastAsia" w:hAnsiTheme="minorHAnsi" w:cstheme="minorBidi"/>
              <w:noProof/>
              <w:sz w:val="22"/>
              <w:szCs w:val="22"/>
              <w:lang w:eastAsia="uk-UA"/>
            </w:rPr>
          </w:pPr>
          <w:hyperlink w:anchor="_Toc231380594" w:history="1">
            <w:r w:rsidR="00E87922" w:rsidRPr="00C31E00">
              <w:rPr>
                <w:rStyle w:val="a7"/>
                <w:rFonts w:eastAsia="Calibri"/>
                <w:noProof/>
              </w:rPr>
              <w:t>2.</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SWOT-АНАЛІЗ</w:t>
            </w:r>
            <w:r w:rsidR="00E87922">
              <w:rPr>
                <w:noProof/>
                <w:webHidden/>
              </w:rPr>
              <w:tab/>
            </w:r>
            <w:r w:rsidR="00E87922">
              <w:rPr>
                <w:noProof/>
                <w:webHidden/>
              </w:rPr>
              <w:fldChar w:fldCharType="begin"/>
            </w:r>
            <w:r w:rsidR="00E87922">
              <w:rPr>
                <w:noProof/>
                <w:webHidden/>
              </w:rPr>
              <w:instrText xml:space="preserve"> PAGEREF _Toc231380594 \h </w:instrText>
            </w:r>
            <w:r w:rsidR="00E87922">
              <w:rPr>
                <w:noProof/>
                <w:webHidden/>
              </w:rPr>
            </w:r>
            <w:r w:rsidR="00E87922">
              <w:rPr>
                <w:noProof/>
                <w:webHidden/>
              </w:rPr>
              <w:fldChar w:fldCharType="separate"/>
            </w:r>
            <w:r w:rsidR="00EF1223">
              <w:rPr>
                <w:noProof/>
                <w:webHidden/>
              </w:rPr>
              <w:t>91</w:t>
            </w:r>
            <w:r w:rsidR="00E87922">
              <w:rPr>
                <w:noProof/>
                <w:webHidden/>
              </w:rPr>
              <w:fldChar w:fldCharType="end"/>
            </w:r>
          </w:hyperlink>
        </w:p>
        <w:p w14:paraId="07DFF1BD" w14:textId="77777777" w:rsidR="00E87922" w:rsidRDefault="001F2E7B">
          <w:pPr>
            <w:pStyle w:val="16"/>
            <w:tabs>
              <w:tab w:val="left" w:pos="1137"/>
              <w:tab w:val="right" w:leader="dot" w:pos="9628"/>
            </w:tabs>
            <w:rPr>
              <w:rFonts w:asciiTheme="minorHAnsi" w:eastAsiaTheme="minorEastAsia" w:hAnsiTheme="minorHAnsi" w:cstheme="minorBidi"/>
              <w:noProof/>
              <w:sz w:val="22"/>
              <w:szCs w:val="22"/>
              <w:lang w:eastAsia="uk-UA"/>
            </w:rPr>
          </w:pPr>
          <w:hyperlink w:anchor="_Toc231380595" w:history="1">
            <w:r w:rsidR="00E87922" w:rsidRPr="00C31E00">
              <w:rPr>
                <w:rStyle w:val="a7"/>
                <w:rFonts w:eastAsia="Calibri"/>
                <w:noProof/>
              </w:rPr>
              <w:t>3.</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СЦЕНАРІЇ РОЗВИТКУ ТЕРИТОРІАЛЬНОЇ ГРОМАДИ</w:t>
            </w:r>
            <w:r w:rsidR="00E87922">
              <w:rPr>
                <w:noProof/>
                <w:webHidden/>
              </w:rPr>
              <w:tab/>
            </w:r>
            <w:r w:rsidR="00E87922">
              <w:rPr>
                <w:noProof/>
                <w:webHidden/>
              </w:rPr>
              <w:fldChar w:fldCharType="begin"/>
            </w:r>
            <w:r w:rsidR="00E87922">
              <w:rPr>
                <w:noProof/>
                <w:webHidden/>
              </w:rPr>
              <w:instrText xml:space="preserve"> PAGEREF _Toc231380595 \h </w:instrText>
            </w:r>
            <w:r w:rsidR="00E87922">
              <w:rPr>
                <w:noProof/>
                <w:webHidden/>
              </w:rPr>
            </w:r>
            <w:r w:rsidR="00E87922">
              <w:rPr>
                <w:noProof/>
                <w:webHidden/>
              </w:rPr>
              <w:fldChar w:fldCharType="separate"/>
            </w:r>
            <w:r w:rsidR="00EF1223">
              <w:rPr>
                <w:noProof/>
                <w:webHidden/>
              </w:rPr>
              <w:t>94</w:t>
            </w:r>
            <w:r w:rsidR="00E87922">
              <w:rPr>
                <w:noProof/>
                <w:webHidden/>
              </w:rPr>
              <w:fldChar w:fldCharType="end"/>
            </w:r>
          </w:hyperlink>
        </w:p>
        <w:p w14:paraId="354986A0"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96" w:history="1">
            <w:r w:rsidR="00E87922" w:rsidRPr="00C31E00">
              <w:rPr>
                <w:rStyle w:val="a7"/>
                <w:rFonts w:eastAsia="Calibri"/>
                <w:noProof/>
              </w:rPr>
              <w:t>3.1.</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SWOT-матриця</w:t>
            </w:r>
            <w:r w:rsidR="00E87922">
              <w:rPr>
                <w:noProof/>
                <w:webHidden/>
              </w:rPr>
              <w:tab/>
            </w:r>
            <w:r w:rsidR="00E87922">
              <w:rPr>
                <w:noProof/>
                <w:webHidden/>
              </w:rPr>
              <w:fldChar w:fldCharType="begin"/>
            </w:r>
            <w:r w:rsidR="00E87922">
              <w:rPr>
                <w:noProof/>
                <w:webHidden/>
              </w:rPr>
              <w:instrText xml:space="preserve"> PAGEREF _Toc231380596 \h </w:instrText>
            </w:r>
            <w:r w:rsidR="00E87922">
              <w:rPr>
                <w:noProof/>
                <w:webHidden/>
              </w:rPr>
            </w:r>
            <w:r w:rsidR="00E87922">
              <w:rPr>
                <w:noProof/>
                <w:webHidden/>
              </w:rPr>
              <w:fldChar w:fldCharType="separate"/>
            </w:r>
            <w:r w:rsidR="00EF1223">
              <w:rPr>
                <w:noProof/>
                <w:webHidden/>
              </w:rPr>
              <w:t>94</w:t>
            </w:r>
            <w:r w:rsidR="00E87922">
              <w:rPr>
                <w:noProof/>
                <w:webHidden/>
              </w:rPr>
              <w:fldChar w:fldCharType="end"/>
            </w:r>
          </w:hyperlink>
        </w:p>
        <w:p w14:paraId="60BE6CFC"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597" w:history="1">
            <w:r w:rsidR="00E87922" w:rsidRPr="00C31E00">
              <w:rPr>
                <w:rStyle w:val="a7"/>
                <w:rFonts w:eastAsia="Calibri"/>
                <w:noProof/>
              </w:rPr>
              <w:t>3.2.</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Сценарії розвитку Рахівської громади</w:t>
            </w:r>
            <w:r w:rsidR="00E87922">
              <w:rPr>
                <w:noProof/>
                <w:webHidden/>
              </w:rPr>
              <w:tab/>
            </w:r>
            <w:r w:rsidR="00E87922">
              <w:rPr>
                <w:noProof/>
                <w:webHidden/>
              </w:rPr>
              <w:fldChar w:fldCharType="begin"/>
            </w:r>
            <w:r w:rsidR="00E87922">
              <w:rPr>
                <w:noProof/>
                <w:webHidden/>
              </w:rPr>
              <w:instrText xml:space="preserve"> PAGEREF _Toc231380597 \h </w:instrText>
            </w:r>
            <w:r w:rsidR="00E87922">
              <w:rPr>
                <w:noProof/>
                <w:webHidden/>
              </w:rPr>
            </w:r>
            <w:r w:rsidR="00E87922">
              <w:rPr>
                <w:noProof/>
                <w:webHidden/>
              </w:rPr>
              <w:fldChar w:fldCharType="separate"/>
            </w:r>
            <w:r w:rsidR="00EF1223">
              <w:rPr>
                <w:noProof/>
                <w:webHidden/>
              </w:rPr>
              <w:t>101</w:t>
            </w:r>
            <w:r w:rsidR="00E87922">
              <w:rPr>
                <w:noProof/>
                <w:webHidden/>
              </w:rPr>
              <w:fldChar w:fldCharType="end"/>
            </w:r>
          </w:hyperlink>
        </w:p>
        <w:p w14:paraId="0467D69E" w14:textId="77777777" w:rsidR="00E87922" w:rsidRDefault="001F2E7B">
          <w:pPr>
            <w:pStyle w:val="16"/>
            <w:tabs>
              <w:tab w:val="left" w:pos="1137"/>
              <w:tab w:val="right" w:leader="dot" w:pos="9628"/>
            </w:tabs>
            <w:rPr>
              <w:rFonts w:asciiTheme="minorHAnsi" w:eastAsiaTheme="minorEastAsia" w:hAnsiTheme="minorHAnsi" w:cstheme="minorBidi"/>
              <w:noProof/>
              <w:sz w:val="22"/>
              <w:szCs w:val="22"/>
              <w:lang w:eastAsia="uk-UA"/>
            </w:rPr>
          </w:pPr>
          <w:hyperlink w:anchor="_Toc231380598" w:history="1">
            <w:r w:rsidR="00E87922" w:rsidRPr="00C31E00">
              <w:rPr>
                <w:rStyle w:val="a7"/>
                <w:rFonts w:eastAsia="Calibri"/>
                <w:noProof/>
              </w:rPr>
              <w:t>4.</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СТРАТЕГІЧНЕ БАЧЕННЯ РОЗВИТКУ ТЕРИТОРІАЛЬНОЇ ГРОМАДИ</w:t>
            </w:r>
            <w:r w:rsidR="00E87922">
              <w:rPr>
                <w:noProof/>
                <w:webHidden/>
              </w:rPr>
              <w:tab/>
            </w:r>
            <w:r w:rsidR="00E87922">
              <w:rPr>
                <w:noProof/>
                <w:webHidden/>
              </w:rPr>
              <w:fldChar w:fldCharType="begin"/>
            </w:r>
            <w:r w:rsidR="00E87922">
              <w:rPr>
                <w:noProof/>
                <w:webHidden/>
              </w:rPr>
              <w:instrText xml:space="preserve"> PAGEREF _Toc231380598 \h </w:instrText>
            </w:r>
            <w:r w:rsidR="00E87922">
              <w:rPr>
                <w:noProof/>
                <w:webHidden/>
              </w:rPr>
            </w:r>
            <w:r w:rsidR="00E87922">
              <w:rPr>
                <w:noProof/>
                <w:webHidden/>
              </w:rPr>
              <w:fldChar w:fldCharType="separate"/>
            </w:r>
            <w:r w:rsidR="00EF1223">
              <w:rPr>
                <w:noProof/>
                <w:webHidden/>
              </w:rPr>
              <w:t>108</w:t>
            </w:r>
            <w:r w:rsidR="00E87922">
              <w:rPr>
                <w:noProof/>
                <w:webHidden/>
              </w:rPr>
              <w:fldChar w:fldCharType="end"/>
            </w:r>
          </w:hyperlink>
        </w:p>
        <w:p w14:paraId="1EA1216D" w14:textId="77777777" w:rsidR="00E87922" w:rsidRDefault="001F2E7B">
          <w:pPr>
            <w:pStyle w:val="16"/>
            <w:tabs>
              <w:tab w:val="left" w:pos="1137"/>
              <w:tab w:val="right" w:leader="dot" w:pos="9628"/>
            </w:tabs>
            <w:rPr>
              <w:rFonts w:asciiTheme="minorHAnsi" w:eastAsiaTheme="minorEastAsia" w:hAnsiTheme="minorHAnsi" w:cstheme="minorBidi"/>
              <w:noProof/>
              <w:sz w:val="22"/>
              <w:szCs w:val="22"/>
              <w:lang w:eastAsia="uk-UA"/>
            </w:rPr>
          </w:pPr>
          <w:hyperlink w:anchor="_Toc231380599" w:history="1">
            <w:r w:rsidR="00E87922" w:rsidRPr="00C31E00">
              <w:rPr>
                <w:rStyle w:val="a7"/>
                <w:rFonts w:eastAsia="Calibri"/>
                <w:noProof/>
              </w:rPr>
              <w:t>5.</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СТРАТЕГІЧНІ, ОПЕРАТИВНІ ЦІЛІ ТА ЗАВДАННЯ РОЗВИТКУ ТЕРИТОРІАЛЬНОЇ ГРОМАДИ</w:t>
            </w:r>
            <w:r w:rsidR="00E87922">
              <w:rPr>
                <w:noProof/>
                <w:webHidden/>
              </w:rPr>
              <w:tab/>
            </w:r>
            <w:r w:rsidR="00E87922">
              <w:rPr>
                <w:noProof/>
                <w:webHidden/>
              </w:rPr>
              <w:fldChar w:fldCharType="begin"/>
            </w:r>
            <w:r w:rsidR="00E87922">
              <w:rPr>
                <w:noProof/>
                <w:webHidden/>
              </w:rPr>
              <w:instrText xml:space="preserve"> PAGEREF _Toc231380599 \h </w:instrText>
            </w:r>
            <w:r w:rsidR="00E87922">
              <w:rPr>
                <w:noProof/>
                <w:webHidden/>
              </w:rPr>
            </w:r>
            <w:r w:rsidR="00E87922">
              <w:rPr>
                <w:noProof/>
                <w:webHidden/>
              </w:rPr>
              <w:fldChar w:fldCharType="separate"/>
            </w:r>
            <w:r w:rsidR="00EF1223">
              <w:rPr>
                <w:noProof/>
                <w:webHidden/>
              </w:rPr>
              <w:t>109</w:t>
            </w:r>
            <w:r w:rsidR="00E87922">
              <w:rPr>
                <w:noProof/>
                <w:webHidden/>
              </w:rPr>
              <w:fldChar w:fldCharType="end"/>
            </w:r>
          </w:hyperlink>
        </w:p>
        <w:p w14:paraId="268C04A7"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600" w:history="1">
            <w:r w:rsidR="00E87922" w:rsidRPr="00C31E00">
              <w:rPr>
                <w:rStyle w:val="a7"/>
                <w:rFonts w:eastAsia="Calibri"/>
                <w:noProof/>
              </w:rPr>
              <w:t>5.1.</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Матриця цілей та завдань</w:t>
            </w:r>
            <w:r w:rsidR="00E87922">
              <w:rPr>
                <w:noProof/>
                <w:webHidden/>
              </w:rPr>
              <w:tab/>
            </w:r>
            <w:r w:rsidR="00E87922">
              <w:rPr>
                <w:noProof/>
                <w:webHidden/>
              </w:rPr>
              <w:fldChar w:fldCharType="begin"/>
            </w:r>
            <w:r w:rsidR="00E87922">
              <w:rPr>
                <w:noProof/>
                <w:webHidden/>
              </w:rPr>
              <w:instrText xml:space="preserve"> PAGEREF _Toc231380600 \h </w:instrText>
            </w:r>
            <w:r w:rsidR="00E87922">
              <w:rPr>
                <w:noProof/>
                <w:webHidden/>
              </w:rPr>
            </w:r>
            <w:r w:rsidR="00E87922">
              <w:rPr>
                <w:noProof/>
                <w:webHidden/>
              </w:rPr>
              <w:fldChar w:fldCharType="separate"/>
            </w:r>
            <w:r w:rsidR="00EF1223">
              <w:rPr>
                <w:noProof/>
                <w:webHidden/>
              </w:rPr>
              <w:t>109</w:t>
            </w:r>
            <w:r w:rsidR="00E87922">
              <w:rPr>
                <w:noProof/>
                <w:webHidden/>
              </w:rPr>
              <w:fldChar w:fldCharType="end"/>
            </w:r>
          </w:hyperlink>
        </w:p>
        <w:p w14:paraId="649B3B08" w14:textId="77777777" w:rsidR="00E87922" w:rsidRDefault="001F2E7B">
          <w:pPr>
            <w:pStyle w:val="31"/>
            <w:tabs>
              <w:tab w:val="right" w:leader="dot" w:pos="9628"/>
            </w:tabs>
            <w:rPr>
              <w:rFonts w:asciiTheme="minorHAnsi" w:eastAsiaTheme="minorEastAsia" w:hAnsiTheme="minorHAnsi" w:cstheme="minorBidi"/>
              <w:noProof/>
              <w:sz w:val="22"/>
              <w:szCs w:val="22"/>
              <w:lang w:eastAsia="uk-UA"/>
            </w:rPr>
          </w:pPr>
          <w:hyperlink w:anchor="_Toc231380601" w:history="1">
            <w:r w:rsidR="00E87922" w:rsidRPr="00C31E00">
              <w:rPr>
                <w:rStyle w:val="a7"/>
                <w:rFonts w:eastAsia="Calibri"/>
                <w:noProof/>
              </w:rPr>
              <w:t>СТРАТЕГІЧНА ЦІЛЬ 1. Розвинута соціальна інфраструктура та якісні і доступні соціальні послуги</w:t>
            </w:r>
            <w:r w:rsidR="00E87922">
              <w:rPr>
                <w:noProof/>
                <w:webHidden/>
              </w:rPr>
              <w:tab/>
            </w:r>
            <w:r w:rsidR="00E87922">
              <w:rPr>
                <w:noProof/>
                <w:webHidden/>
              </w:rPr>
              <w:fldChar w:fldCharType="begin"/>
            </w:r>
            <w:r w:rsidR="00E87922">
              <w:rPr>
                <w:noProof/>
                <w:webHidden/>
              </w:rPr>
              <w:instrText xml:space="preserve"> PAGEREF _Toc231380601 \h </w:instrText>
            </w:r>
            <w:r w:rsidR="00E87922">
              <w:rPr>
                <w:noProof/>
                <w:webHidden/>
              </w:rPr>
            </w:r>
            <w:r w:rsidR="00E87922">
              <w:rPr>
                <w:noProof/>
                <w:webHidden/>
              </w:rPr>
              <w:fldChar w:fldCharType="separate"/>
            </w:r>
            <w:r w:rsidR="00EF1223">
              <w:rPr>
                <w:noProof/>
                <w:webHidden/>
              </w:rPr>
              <w:t>113</w:t>
            </w:r>
            <w:r w:rsidR="00E87922">
              <w:rPr>
                <w:noProof/>
                <w:webHidden/>
              </w:rPr>
              <w:fldChar w:fldCharType="end"/>
            </w:r>
          </w:hyperlink>
        </w:p>
        <w:p w14:paraId="32347CDF" w14:textId="77777777" w:rsidR="00E87922" w:rsidRDefault="001F2E7B">
          <w:pPr>
            <w:pStyle w:val="31"/>
            <w:tabs>
              <w:tab w:val="right" w:leader="dot" w:pos="9628"/>
            </w:tabs>
            <w:rPr>
              <w:rFonts w:asciiTheme="minorHAnsi" w:eastAsiaTheme="minorEastAsia" w:hAnsiTheme="minorHAnsi" w:cstheme="minorBidi"/>
              <w:noProof/>
              <w:sz w:val="22"/>
              <w:szCs w:val="22"/>
              <w:lang w:eastAsia="uk-UA"/>
            </w:rPr>
          </w:pPr>
          <w:hyperlink w:anchor="_Toc231380602" w:history="1">
            <w:r w:rsidR="00E87922" w:rsidRPr="00C31E00">
              <w:rPr>
                <w:rStyle w:val="a7"/>
                <w:rFonts w:eastAsia="Calibri"/>
                <w:noProof/>
              </w:rPr>
              <w:t>СТРАТЕГІЧНА ЦІЛЬ 2. Економічно та конкурентно спроможна, інвестиційно приваблива громада</w:t>
            </w:r>
            <w:r w:rsidR="00E87922">
              <w:rPr>
                <w:noProof/>
                <w:webHidden/>
              </w:rPr>
              <w:tab/>
            </w:r>
            <w:r w:rsidR="00E87922">
              <w:rPr>
                <w:noProof/>
                <w:webHidden/>
              </w:rPr>
              <w:fldChar w:fldCharType="begin"/>
            </w:r>
            <w:r w:rsidR="00E87922">
              <w:rPr>
                <w:noProof/>
                <w:webHidden/>
              </w:rPr>
              <w:instrText xml:space="preserve"> PAGEREF _Toc231380602 \h </w:instrText>
            </w:r>
            <w:r w:rsidR="00E87922">
              <w:rPr>
                <w:noProof/>
                <w:webHidden/>
              </w:rPr>
            </w:r>
            <w:r w:rsidR="00E87922">
              <w:rPr>
                <w:noProof/>
                <w:webHidden/>
              </w:rPr>
              <w:fldChar w:fldCharType="separate"/>
            </w:r>
            <w:r w:rsidR="00EF1223">
              <w:rPr>
                <w:noProof/>
                <w:webHidden/>
              </w:rPr>
              <w:t>122</w:t>
            </w:r>
            <w:r w:rsidR="00E87922">
              <w:rPr>
                <w:noProof/>
                <w:webHidden/>
              </w:rPr>
              <w:fldChar w:fldCharType="end"/>
            </w:r>
          </w:hyperlink>
        </w:p>
        <w:p w14:paraId="22A73E1F" w14:textId="77777777" w:rsidR="00E87922" w:rsidRDefault="001F2E7B">
          <w:pPr>
            <w:pStyle w:val="31"/>
            <w:tabs>
              <w:tab w:val="right" w:leader="dot" w:pos="9628"/>
            </w:tabs>
            <w:rPr>
              <w:rFonts w:asciiTheme="minorHAnsi" w:eastAsiaTheme="minorEastAsia" w:hAnsiTheme="minorHAnsi" w:cstheme="minorBidi"/>
              <w:noProof/>
              <w:sz w:val="22"/>
              <w:szCs w:val="22"/>
              <w:lang w:eastAsia="uk-UA"/>
            </w:rPr>
          </w:pPr>
          <w:hyperlink w:anchor="_Toc231380603" w:history="1">
            <w:r w:rsidR="00E87922" w:rsidRPr="00C31E00">
              <w:rPr>
                <w:rStyle w:val="a7"/>
                <w:rFonts w:eastAsia="Calibri"/>
                <w:noProof/>
              </w:rPr>
              <w:t xml:space="preserve">СТРАТЕГІЧНА ЦІЛЬ </w:t>
            </w:r>
            <w:r w:rsidR="00E87922" w:rsidRPr="00C31E00">
              <w:rPr>
                <w:rStyle w:val="a7"/>
                <w:rFonts w:eastAsia="Calibri"/>
                <w:noProof/>
                <w:lang w:val="ru-RU"/>
              </w:rPr>
              <w:t>3</w:t>
            </w:r>
            <w:r w:rsidR="00E87922" w:rsidRPr="00C31E00">
              <w:rPr>
                <w:rStyle w:val="a7"/>
                <w:rFonts w:eastAsia="Calibri"/>
                <w:noProof/>
              </w:rPr>
              <w:t>. Розвиток туристично-рекреаційної сфери та її інфраструктури</w:t>
            </w:r>
            <w:r w:rsidR="00E87922">
              <w:rPr>
                <w:noProof/>
                <w:webHidden/>
              </w:rPr>
              <w:tab/>
            </w:r>
            <w:r w:rsidR="00E87922">
              <w:rPr>
                <w:noProof/>
                <w:webHidden/>
              </w:rPr>
              <w:fldChar w:fldCharType="begin"/>
            </w:r>
            <w:r w:rsidR="00E87922">
              <w:rPr>
                <w:noProof/>
                <w:webHidden/>
              </w:rPr>
              <w:instrText xml:space="preserve"> PAGEREF _Toc231380603 \h </w:instrText>
            </w:r>
            <w:r w:rsidR="00E87922">
              <w:rPr>
                <w:noProof/>
                <w:webHidden/>
              </w:rPr>
            </w:r>
            <w:r w:rsidR="00E87922">
              <w:rPr>
                <w:noProof/>
                <w:webHidden/>
              </w:rPr>
              <w:fldChar w:fldCharType="separate"/>
            </w:r>
            <w:r w:rsidR="00EF1223">
              <w:rPr>
                <w:noProof/>
                <w:webHidden/>
              </w:rPr>
              <w:t>126</w:t>
            </w:r>
            <w:r w:rsidR="00E87922">
              <w:rPr>
                <w:noProof/>
                <w:webHidden/>
              </w:rPr>
              <w:fldChar w:fldCharType="end"/>
            </w:r>
          </w:hyperlink>
        </w:p>
        <w:p w14:paraId="0506ED34" w14:textId="77777777" w:rsidR="00E87922" w:rsidRDefault="001F2E7B">
          <w:pPr>
            <w:pStyle w:val="31"/>
            <w:tabs>
              <w:tab w:val="right" w:leader="dot" w:pos="9628"/>
            </w:tabs>
            <w:rPr>
              <w:rFonts w:asciiTheme="minorHAnsi" w:eastAsiaTheme="minorEastAsia" w:hAnsiTheme="minorHAnsi" w:cstheme="minorBidi"/>
              <w:noProof/>
              <w:sz w:val="22"/>
              <w:szCs w:val="22"/>
              <w:lang w:eastAsia="uk-UA"/>
            </w:rPr>
          </w:pPr>
          <w:hyperlink w:anchor="_Toc231380604" w:history="1">
            <w:r w:rsidR="00E87922" w:rsidRPr="00C31E00">
              <w:rPr>
                <w:rStyle w:val="a7"/>
                <w:rFonts w:eastAsia="Calibri"/>
                <w:noProof/>
              </w:rPr>
              <w:t xml:space="preserve">СТРАТЕГІЧНА ЦІЛЬ </w:t>
            </w:r>
            <w:r w:rsidR="00E87922" w:rsidRPr="00C31E00">
              <w:rPr>
                <w:rStyle w:val="a7"/>
                <w:rFonts w:eastAsia="Calibri"/>
                <w:noProof/>
                <w:lang w:val="ru-RU"/>
              </w:rPr>
              <w:t>4</w:t>
            </w:r>
            <w:r w:rsidR="00E87922" w:rsidRPr="00C31E00">
              <w:rPr>
                <w:rStyle w:val="a7"/>
                <w:rFonts w:eastAsia="Calibri"/>
                <w:noProof/>
              </w:rPr>
              <w:t>. Якісне просторове планування, екологічної безпеки та раціонального природокористування</w:t>
            </w:r>
            <w:r w:rsidR="00E87922">
              <w:rPr>
                <w:noProof/>
                <w:webHidden/>
              </w:rPr>
              <w:tab/>
            </w:r>
            <w:r w:rsidR="00E87922">
              <w:rPr>
                <w:noProof/>
                <w:webHidden/>
              </w:rPr>
              <w:fldChar w:fldCharType="begin"/>
            </w:r>
            <w:r w:rsidR="00E87922">
              <w:rPr>
                <w:noProof/>
                <w:webHidden/>
              </w:rPr>
              <w:instrText xml:space="preserve"> PAGEREF _Toc231380604 \h </w:instrText>
            </w:r>
            <w:r w:rsidR="00E87922">
              <w:rPr>
                <w:noProof/>
                <w:webHidden/>
              </w:rPr>
            </w:r>
            <w:r w:rsidR="00E87922">
              <w:rPr>
                <w:noProof/>
                <w:webHidden/>
              </w:rPr>
              <w:fldChar w:fldCharType="separate"/>
            </w:r>
            <w:r w:rsidR="00EF1223">
              <w:rPr>
                <w:noProof/>
                <w:webHidden/>
              </w:rPr>
              <w:t>129</w:t>
            </w:r>
            <w:r w:rsidR="00E87922">
              <w:rPr>
                <w:noProof/>
                <w:webHidden/>
              </w:rPr>
              <w:fldChar w:fldCharType="end"/>
            </w:r>
          </w:hyperlink>
        </w:p>
        <w:p w14:paraId="75C6915F" w14:textId="77777777" w:rsidR="00E87922" w:rsidRDefault="001F2E7B">
          <w:pPr>
            <w:pStyle w:val="31"/>
            <w:tabs>
              <w:tab w:val="right" w:leader="dot" w:pos="9628"/>
            </w:tabs>
            <w:rPr>
              <w:rFonts w:asciiTheme="minorHAnsi" w:eastAsiaTheme="minorEastAsia" w:hAnsiTheme="minorHAnsi" w:cstheme="minorBidi"/>
              <w:noProof/>
              <w:sz w:val="22"/>
              <w:szCs w:val="22"/>
              <w:lang w:eastAsia="uk-UA"/>
            </w:rPr>
          </w:pPr>
          <w:hyperlink w:anchor="_Toc231380605" w:history="1">
            <w:r w:rsidR="00E87922" w:rsidRPr="00C31E00">
              <w:rPr>
                <w:rStyle w:val="a7"/>
                <w:rFonts w:eastAsia="Calibri"/>
                <w:noProof/>
              </w:rPr>
              <w:t xml:space="preserve">СТРАТЕГІЧНА ЦІЛЬ </w:t>
            </w:r>
            <w:r w:rsidR="00E87922" w:rsidRPr="00C31E00">
              <w:rPr>
                <w:rStyle w:val="a7"/>
                <w:rFonts w:eastAsia="Calibri"/>
                <w:noProof/>
                <w:lang w:val="ru-RU"/>
              </w:rPr>
              <w:t>5</w:t>
            </w:r>
            <w:r w:rsidR="00E87922" w:rsidRPr="00C31E00">
              <w:rPr>
                <w:rStyle w:val="a7"/>
                <w:rFonts w:eastAsia="Calibri"/>
                <w:noProof/>
              </w:rPr>
              <w:t>. Якісне просторове планування, екологічної безпеки та раціонального природокористування</w:t>
            </w:r>
            <w:r w:rsidR="00E87922">
              <w:rPr>
                <w:noProof/>
                <w:webHidden/>
              </w:rPr>
              <w:tab/>
            </w:r>
            <w:r w:rsidR="00E87922">
              <w:rPr>
                <w:noProof/>
                <w:webHidden/>
              </w:rPr>
              <w:fldChar w:fldCharType="begin"/>
            </w:r>
            <w:r w:rsidR="00E87922">
              <w:rPr>
                <w:noProof/>
                <w:webHidden/>
              </w:rPr>
              <w:instrText xml:space="preserve"> PAGEREF _Toc231380605 \h </w:instrText>
            </w:r>
            <w:r w:rsidR="00E87922">
              <w:rPr>
                <w:noProof/>
                <w:webHidden/>
              </w:rPr>
            </w:r>
            <w:r w:rsidR="00E87922">
              <w:rPr>
                <w:noProof/>
                <w:webHidden/>
              </w:rPr>
              <w:fldChar w:fldCharType="separate"/>
            </w:r>
            <w:r w:rsidR="00EF1223">
              <w:rPr>
                <w:noProof/>
                <w:webHidden/>
              </w:rPr>
              <w:t>132</w:t>
            </w:r>
            <w:r w:rsidR="00E87922">
              <w:rPr>
                <w:noProof/>
                <w:webHidden/>
              </w:rPr>
              <w:fldChar w:fldCharType="end"/>
            </w:r>
          </w:hyperlink>
        </w:p>
        <w:p w14:paraId="5DC3CD2A" w14:textId="77777777" w:rsidR="00E87922" w:rsidRDefault="001F2E7B">
          <w:pPr>
            <w:pStyle w:val="21"/>
            <w:tabs>
              <w:tab w:val="left" w:pos="1540"/>
              <w:tab w:val="right" w:leader="dot" w:pos="9628"/>
            </w:tabs>
            <w:rPr>
              <w:rFonts w:asciiTheme="minorHAnsi" w:eastAsiaTheme="minorEastAsia" w:hAnsiTheme="minorHAnsi" w:cstheme="minorBidi"/>
              <w:noProof/>
              <w:sz w:val="22"/>
              <w:szCs w:val="22"/>
              <w:lang w:eastAsia="uk-UA"/>
            </w:rPr>
          </w:pPr>
          <w:hyperlink w:anchor="_Toc231380606" w:history="1">
            <w:r w:rsidR="00E87922" w:rsidRPr="00C31E00">
              <w:rPr>
                <w:rStyle w:val="a7"/>
                <w:rFonts w:eastAsia="Calibri"/>
                <w:noProof/>
              </w:rPr>
              <w:t>5.2.</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Аналіз відповідності положень Стратегії регіональній стратегії розвитку та Державній стратегії регіонального розвитку України</w:t>
            </w:r>
            <w:r w:rsidR="00E87922">
              <w:rPr>
                <w:noProof/>
                <w:webHidden/>
              </w:rPr>
              <w:tab/>
            </w:r>
            <w:r w:rsidR="00E87922">
              <w:rPr>
                <w:noProof/>
                <w:webHidden/>
              </w:rPr>
              <w:fldChar w:fldCharType="begin"/>
            </w:r>
            <w:r w:rsidR="00E87922">
              <w:rPr>
                <w:noProof/>
                <w:webHidden/>
              </w:rPr>
              <w:instrText xml:space="preserve"> PAGEREF _Toc231380606 \h </w:instrText>
            </w:r>
            <w:r w:rsidR="00E87922">
              <w:rPr>
                <w:noProof/>
                <w:webHidden/>
              </w:rPr>
            </w:r>
            <w:r w:rsidR="00E87922">
              <w:rPr>
                <w:noProof/>
                <w:webHidden/>
              </w:rPr>
              <w:fldChar w:fldCharType="separate"/>
            </w:r>
            <w:r w:rsidR="00EF1223">
              <w:rPr>
                <w:noProof/>
                <w:webHidden/>
              </w:rPr>
              <w:t>134</w:t>
            </w:r>
            <w:r w:rsidR="00E87922">
              <w:rPr>
                <w:noProof/>
                <w:webHidden/>
              </w:rPr>
              <w:fldChar w:fldCharType="end"/>
            </w:r>
          </w:hyperlink>
        </w:p>
        <w:p w14:paraId="3BA2B46D" w14:textId="77777777" w:rsidR="00E87922" w:rsidRDefault="001F2E7B">
          <w:pPr>
            <w:pStyle w:val="16"/>
            <w:tabs>
              <w:tab w:val="left" w:pos="1137"/>
              <w:tab w:val="right" w:leader="dot" w:pos="9628"/>
            </w:tabs>
            <w:rPr>
              <w:rFonts w:asciiTheme="minorHAnsi" w:eastAsiaTheme="minorEastAsia" w:hAnsiTheme="minorHAnsi" w:cstheme="minorBidi"/>
              <w:noProof/>
              <w:sz w:val="22"/>
              <w:szCs w:val="22"/>
              <w:lang w:eastAsia="uk-UA"/>
            </w:rPr>
          </w:pPr>
          <w:hyperlink w:anchor="_Toc231380607" w:history="1">
            <w:r w:rsidR="00E87922" w:rsidRPr="00C31E00">
              <w:rPr>
                <w:rStyle w:val="a7"/>
                <w:rFonts w:eastAsia="Calibri"/>
                <w:noProof/>
              </w:rPr>
              <w:t>6.</w:t>
            </w:r>
            <w:r w:rsidR="00E87922">
              <w:rPr>
                <w:rFonts w:asciiTheme="minorHAnsi" w:eastAsiaTheme="minorEastAsia" w:hAnsiTheme="minorHAnsi" w:cstheme="minorBidi"/>
                <w:noProof/>
                <w:sz w:val="22"/>
                <w:szCs w:val="22"/>
                <w:lang w:eastAsia="uk-UA"/>
              </w:rPr>
              <w:tab/>
            </w:r>
            <w:r w:rsidR="00E87922" w:rsidRPr="00C31E00">
              <w:rPr>
                <w:rStyle w:val="a7"/>
                <w:rFonts w:eastAsia="Calibri"/>
                <w:noProof/>
              </w:rPr>
              <w:t>ПРОВЕДЕННЯ МОНІТОРИНГУ, ОЦІНЮВАННЯ РЕАЛІЗАЦІЇ СТРАТЕГІЇ</w:t>
            </w:r>
            <w:r w:rsidR="00E87922">
              <w:rPr>
                <w:noProof/>
                <w:webHidden/>
              </w:rPr>
              <w:tab/>
            </w:r>
            <w:r w:rsidR="00E87922">
              <w:rPr>
                <w:noProof/>
                <w:webHidden/>
              </w:rPr>
              <w:fldChar w:fldCharType="begin"/>
            </w:r>
            <w:r w:rsidR="00E87922">
              <w:rPr>
                <w:noProof/>
                <w:webHidden/>
              </w:rPr>
              <w:instrText xml:space="preserve"> PAGEREF _Toc231380607 \h </w:instrText>
            </w:r>
            <w:r w:rsidR="00E87922">
              <w:rPr>
                <w:noProof/>
                <w:webHidden/>
              </w:rPr>
            </w:r>
            <w:r w:rsidR="00E87922">
              <w:rPr>
                <w:noProof/>
                <w:webHidden/>
              </w:rPr>
              <w:fldChar w:fldCharType="separate"/>
            </w:r>
            <w:r w:rsidR="00EF1223">
              <w:rPr>
                <w:noProof/>
                <w:webHidden/>
              </w:rPr>
              <w:t>141</w:t>
            </w:r>
            <w:r w:rsidR="00E87922">
              <w:rPr>
                <w:noProof/>
                <w:webHidden/>
              </w:rPr>
              <w:fldChar w:fldCharType="end"/>
            </w:r>
          </w:hyperlink>
        </w:p>
        <w:p w14:paraId="7B641CEB" w14:textId="4002281D" w:rsidR="0081353C" w:rsidRPr="005C4E3E" w:rsidRDefault="0081353C" w:rsidP="005C4E3E">
          <w:pPr>
            <w:rPr>
              <w:rFonts w:cs="Arial"/>
              <w:bCs/>
              <w:szCs w:val="22"/>
              <w:lang w:val="uk-UA"/>
            </w:rPr>
          </w:pPr>
          <w:r w:rsidRPr="005C4E3E">
            <w:rPr>
              <w:rFonts w:cs="Arial"/>
              <w:bCs/>
              <w:szCs w:val="22"/>
              <w:lang w:val="uk-UA"/>
            </w:rPr>
            <w:fldChar w:fldCharType="end"/>
          </w:r>
        </w:p>
      </w:sdtContent>
    </w:sdt>
    <w:p w14:paraId="13D9A46D" w14:textId="7BA52651" w:rsidR="00025D82" w:rsidRDefault="00025D82">
      <w:pPr>
        <w:spacing w:after="160" w:line="259" w:lineRule="auto"/>
        <w:jc w:val="left"/>
        <w:rPr>
          <w:rFonts w:cs="Arial"/>
          <w:b/>
          <w:szCs w:val="22"/>
          <w:lang w:val="uk-UA"/>
        </w:rPr>
      </w:pPr>
      <w:r>
        <w:rPr>
          <w:rFonts w:cs="Arial"/>
          <w:b/>
          <w:szCs w:val="22"/>
          <w:lang w:val="uk-UA"/>
        </w:rPr>
        <w:br w:type="page"/>
      </w:r>
    </w:p>
    <w:p w14:paraId="481ACD06" w14:textId="78892B21" w:rsidR="0081353C" w:rsidRDefault="00265999" w:rsidP="008E04DB">
      <w:pPr>
        <w:pStyle w:val="3"/>
      </w:pPr>
      <w:bookmarkStart w:id="5" w:name="_Toc231380573"/>
      <w:r w:rsidRPr="0086379F">
        <w:lastRenderedPageBreak/>
        <w:t>ВСТУП</w:t>
      </w:r>
      <w:bookmarkEnd w:id="5"/>
    </w:p>
    <w:p w14:paraId="276F08ED" w14:textId="77777777" w:rsidR="00C730B2" w:rsidRPr="00C730B2" w:rsidRDefault="00C730B2" w:rsidP="00C730B2">
      <w:pPr>
        <w:rPr>
          <w:lang w:val="uk-UA" w:eastAsia="uk-UA"/>
        </w:rPr>
      </w:pPr>
      <w:r w:rsidRPr="00C730B2">
        <w:rPr>
          <w:lang w:val="uk-UA" w:eastAsia="uk-UA"/>
        </w:rPr>
        <w:t>Найважливішим аспектом становлення та розвитку територіальної громади є питання створення її майбутнього із рівним доступом до послуг, високою якістю життя та комфортними і безпечними умовами проживання. Саме тому гостро постає необхідність здійснення стратегічного планування на рівні громади.</w:t>
      </w:r>
    </w:p>
    <w:p w14:paraId="2B5D8EBE" w14:textId="3F39C712" w:rsidR="00C730B2" w:rsidRDefault="00C730B2" w:rsidP="00C730B2">
      <w:pPr>
        <w:rPr>
          <w:lang w:val="uk-UA" w:eastAsia="uk-UA"/>
        </w:rPr>
      </w:pPr>
      <w:r w:rsidRPr="00C730B2">
        <w:rPr>
          <w:lang w:val="uk-UA" w:eastAsia="uk-UA"/>
        </w:rPr>
        <w:t xml:space="preserve">Стратегія розвитку як планувальний документ є основою для успішного функціонування громади, ефективного використання ресурсів, залучення інвестицій і сталого зростання. Навіть в умовах воєнного стану, коли майбутнє складно спрогнозувати, громади адаптують стратегії, завдяки чому покращують життя своїх мешканців уже сьогодні. </w:t>
      </w:r>
    </w:p>
    <w:p w14:paraId="775C82DD" w14:textId="4AEAF938" w:rsidR="00C730B2" w:rsidRDefault="00C730B2" w:rsidP="00C730B2">
      <w:pPr>
        <w:rPr>
          <w:lang w:val="uk-UA" w:eastAsia="uk-UA"/>
        </w:rPr>
      </w:pPr>
      <w:r>
        <w:rPr>
          <w:lang w:val="uk-UA" w:eastAsia="uk-UA"/>
        </w:rPr>
        <w:t xml:space="preserve">Стратегія розвитку </w:t>
      </w:r>
      <w:r w:rsidRPr="00C730B2">
        <w:rPr>
          <w:lang w:val="uk-UA" w:eastAsia="uk-UA"/>
        </w:rPr>
        <w:t>є документом стратегічного планування місцевого рівня, що визначає стратегічні, оперативні цілі та завдання для сталого розвитку територіальної громади, розроблений на період реалізації Державної стратегії регіонального розвитку та відповідної регіональної стратегії розвитку.</w:t>
      </w:r>
    </w:p>
    <w:p w14:paraId="2696D249" w14:textId="3C06CB90" w:rsidR="00C730B2" w:rsidRPr="00C730B2" w:rsidRDefault="00C730B2" w:rsidP="00C730B2">
      <w:pPr>
        <w:rPr>
          <w:lang w:val="uk-UA" w:eastAsia="uk-UA"/>
        </w:rPr>
      </w:pPr>
      <w:r w:rsidRPr="00C730B2">
        <w:rPr>
          <w:lang w:val="uk-UA" w:eastAsia="uk-UA"/>
        </w:rPr>
        <w:t xml:space="preserve">Стратегія розвитку </w:t>
      </w:r>
      <w:r>
        <w:rPr>
          <w:lang w:val="uk-UA" w:eastAsia="uk-UA"/>
        </w:rPr>
        <w:t>Рахівської</w:t>
      </w:r>
      <w:r w:rsidRPr="00C730B2">
        <w:rPr>
          <w:lang w:val="uk-UA" w:eastAsia="uk-UA"/>
        </w:rPr>
        <w:t xml:space="preserve"> </w:t>
      </w:r>
      <w:r>
        <w:rPr>
          <w:lang w:val="uk-UA" w:eastAsia="uk-UA"/>
        </w:rPr>
        <w:t>місь</w:t>
      </w:r>
      <w:r w:rsidRPr="00C730B2">
        <w:rPr>
          <w:lang w:val="uk-UA" w:eastAsia="uk-UA"/>
        </w:rPr>
        <w:t>кої терит</w:t>
      </w:r>
      <w:r w:rsidR="008B41CB">
        <w:rPr>
          <w:lang w:val="uk-UA" w:eastAsia="uk-UA"/>
        </w:rPr>
        <w:t xml:space="preserve">оріальної громади до 2027 року </w:t>
      </w:r>
      <w:r w:rsidRPr="00C730B2">
        <w:rPr>
          <w:lang w:val="uk-UA" w:eastAsia="uk-UA"/>
        </w:rPr>
        <w:t>(далі – Стратегія) розроблена відповідно до Законів України «Про засади державної регіональної політики», «Про місцеве самоврядування в Україні», «Про стратегічну екологічну оцінку», а також з врахуванням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w:t>
      </w:r>
    </w:p>
    <w:p w14:paraId="0E475527" w14:textId="0DD2D111" w:rsidR="00C730B2" w:rsidRPr="00C730B2" w:rsidRDefault="00C730B2" w:rsidP="00C730B2">
      <w:pPr>
        <w:rPr>
          <w:lang w:val="uk-UA" w:eastAsia="uk-UA"/>
        </w:rPr>
      </w:pPr>
      <w:r w:rsidRPr="00C730B2">
        <w:rPr>
          <w:lang w:val="uk-UA" w:eastAsia="uk-UA"/>
        </w:rPr>
        <w:t xml:space="preserve">Така Стратегія – це головний документ для розвитку, в якому визначені найважливіші завдання, що ставить перед собою громада на певний період. </w:t>
      </w:r>
    </w:p>
    <w:p w14:paraId="619A5F61" w14:textId="4F8D7351" w:rsidR="00C730B2" w:rsidRDefault="00C730B2" w:rsidP="00C730B2">
      <w:pPr>
        <w:rPr>
          <w:lang w:val="uk-UA" w:eastAsia="uk-UA"/>
        </w:rPr>
      </w:pPr>
      <w:r w:rsidRPr="00C730B2">
        <w:rPr>
          <w:lang w:val="uk-UA" w:eastAsia="uk-UA"/>
        </w:rPr>
        <w:t>У Стратегію внесені ті напрямки діяльності та найбільш нагальні цілі, яких можна й необхідно досягти за цей період часу. Їх виконання – це фундамент подальшого розвитку громади.</w:t>
      </w:r>
    </w:p>
    <w:p w14:paraId="339C7E66" w14:textId="7EF623C6" w:rsidR="00C730B2" w:rsidRDefault="00C730B2" w:rsidP="00C730B2">
      <w:pPr>
        <w:rPr>
          <w:lang w:val="uk-UA" w:eastAsia="uk-UA"/>
        </w:rPr>
      </w:pPr>
      <w:r w:rsidRPr="00C730B2">
        <w:rPr>
          <w:lang w:val="uk-UA" w:eastAsia="uk-UA"/>
        </w:rPr>
        <w:t xml:space="preserve">Стратегія узгоджується з стратегічними і оперативними цілями стратегічних документів державного та регіонального рівнів: Державної стратегії регіонального розвитку на 2021-2027 роки (затвердженої Постановою Кабінету Міністрів України від 05.08.2020 № 695) та Стратегії розвитку </w:t>
      </w:r>
      <w:r>
        <w:rPr>
          <w:lang w:val="uk-UA" w:eastAsia="uk-UA"/>
        </w:rPr>
        <w:t>Закарпатської</w:t>
      </w:r>
      <w:r w:rsidRPr="00C730B2">
        <w:rPr>
          <w:lang w:val="uk-UA" w:eastAsia="uk-UA"/>
        </w:rPr>
        <w:t xml:space="preserve"> області на період 2021-2027 років (затвердженої рішенням сесії </w:t>
      </w:r>
      <w:r>
        <w:rPr>
          <w:lang w:val="uk-UA" w:eastAsia="uk-UA"/>
        </w:rPr>
        <w:t>Закарпатської</w:t>
      </w:r>
      <w:r w:rsidRPr="00C730B2">
        <w:rPr>
          <w:lang w:val="uk-UA" w:eastAsia="uk-UA"/>
        </w:rPr>
        <w:t xml:space="preserve"> обласної ради від </w:t>
      </w:r>
      <w:r>
        <w:rPr>
          <w:lang w:val="uk-UA" w:eastAsia="uk-UA"/>
        </w:rPr>
        <w:t>19</w:t>
      </w:r>
      <w:r w:rsidRPr="00C730B2">
        <w:rPr>
          <w:lang w:val="uk-UA" w:eastAsia="uk-UA"/>
        </w:rPr>
        <w:t>.12.20</w:t>
      </w:r>
      <w:r>
        <w:rPr>
          <w:lang w:val="uk-UA" w:eastAsia="uk-UA"/>
        </w:rPr>
        <w:t>24</w:t>
      </w:r>
      <w:r w:rsidRPr="00C730B2">
        <w:rPr>
          <w:lang w:val="uk-UA" w:eastAsia="uk-UA"/>
        </w:rPr>
        <w:t xml:space="preserve"> № </w:t>
      </w:r>
      <w:r>
        <w:rPr>
          <w:lang w:val="uk-UA" w:eastAsia="uk-UA"/>
        </w:rPr>
        <w:t>1216</w:t>
      </w:r>
      <w:r w:rsidRPr="00C730B2">
        <w:rPr>
          <w:lang w:val="uk-UA" w:eastAsia="uk-UA"/>
        </w:rPr>
        <w:t>).</w:t>
      </w:r>
    </w:p>
    <w:p w14:paraId="35340BEE" w14:textId="58755E96" w:rsidR="000B615F" w:rsidRPr="000B615F" w:rsidRDefault="000B615F" w:rsidP="000B615F">
      <w:pPr>
        <w:rPr>
          <w:lang w:val="uk-UA" w:eastAsia="uk-UA"/>
        </w:rPr>
      </w:pPr>
      <w:r w:rsidRPr="000B615F">
        <w:rPr>
          <w:lang w:val="uk-UA" w:eastAsia="uk-UA"/>
        </w:rPr>
        <w:t xml:space="preserve">Під час розроблення Стратегії розвитку територіальної громади застосовано гендерно-орієнтований підхід відповідно до Закону України «Про забезпечення рівних прав та можливостей жінок і чоловіків», Державної стратегії забезпечення рівних прав та можливостей жінок і чоловіків на період до 2030 року, Постанови Кабінету Міністрів України «Деякі питання забезпечення рівних прав та можливостей жінок і чоловіків» та міжнародних зобов’язань України. Гендерний компонент інтегровано на всіх етапах стратегічного планування, зокрема: </w:t>
      </w:r>
    </w:p>
    <w:p w14:paraId="28BA72D1" w14:textId="5DEA0DEB" w:rsidR="000B615F" w:rsidRPr="000B615F" w:rsidRDefault="000B615F" w:rsidP="000B615F">
      <w:pPr>
        <w:rPr>
          <w:lang w:val="uk-UA" w:eastAsia="uk-UA"/>
        </w:rPr>
      </w:pPr>
      <w:r w:rsidRPr="000B615F">
        <w:rPr>
          <w:lang w:val="uk-UA" w:eastAsia="uk-UA"/>
        </w:rPr>
        <w:t>1)</w:t>
      </w:r>
      <w:r w:rsidRPr="000B615F">
        <w:rPr>
          <w:lang w:val="uk-UA" w:eastAsia="uk-UA"/>
        </w:rPr>
        <w:tab/>
        <w:t xml:space="preserve">формування робочої групи: створено гендерно збалансовану Робочу групу з розроблення змін до Стратегії розвитку </w:t>
      </w:r>
      <w:r>
        <w:rPr>
          <w:lang w:val="uk-UA" w:eastAsia="uk-UA"/>
        </w:rPr>
        <w:t>Рахівської міської</w:t>
      </w:r>
      <w:r w:rsidRPr="000B615F">
        <w:rPr>
          <w:lang w:val="uk-UA" w:eastAsia="uk-UA"/>
        </w:rPr>
        <w:t xml:space="preserve"> територіальної громади до 2027 року та Плану заходів з її реалізації на 2026 - 2027 роки (склад: </w:t>
      </w:r>
      <w:r>
        <w:rPr>
          <w:lang w:val="uk-UA" w:eastAsia="uk-UA"/>
        </w:rPr>
        <w:t>66,6</w:t>
      </w:r>
      <w:r w:rsidRPr="000B615F">
        <w:rPr>
          <w:lang w:val="uk-UA" w:eastAsia="uk-UA"/>
        </w:rPr>
        <w:t xml:space="preserve">% жінок та </w:t>
      </w:r>
      <w:r>
        <w:rPr>
          <w:lang w:val="uk-UA" w:eastAsia="uk-UA"/>
        </w:rPr>
        <w:t>33,3</w:t>
      </w:r>
      <w:r w:rsidRPr="000B615F">
        <w:rPr>
          <w:lang w:val="uk-UA" w:eastAsia="uk-UA"/>
        </w:rPr>
        <w:t>% чоловіків, затверджено Розпорядженням голови №</w:t>
      </w:r>
      <w:r>
        <w:rPr>
          <w:lang w:val="uk-UA" w:eastAsia="uk-UA"/>
        </w:rPr>
        <w:t>47</w:t>
      </w:r>
      <w:r w:rsidRPr="000B615F">
        <w:rPr>
          <w:lang w:val="uk-UA" w:eastAsia="uk-UA"/>
        </w:rPr>
        <w:t xml:space="preserve"> від </w:t>
      </w:r>
      <w:r>
        <w:rPr>
          <w:lang w:val="uk-UA" w:eastAsia="uk-UA"/>
        </w:rPr>
        <w:t>17.03.2026 (зі змінами)</w:t>
      </w:r>
      <w:r w:rsidRPr="000B615F">
        <w:rPr>
          <w:lang w:val="uk-UA" w:eastAsia="uk-UA"/>
        </w:rPr>
        <w:t>);</w:t>
      </w:r>
    </w:p>
    <w:p w14:paraId="36257D63" w14:textId="58C19138" w:rsidR="000B615F" w:rsidRPr="000B615F" w:rsidRDefault="00235C22" w:rsidP="000B615F">
      <w:pPr>
        <w:rPr>
          <w:lang w:val="uk-UA" w:eastAsia="uk-UA"/>
        </w:rPr>
      </w:pPr>
      <w:r>
        <w:rPr>
          <w:lang w:val="uk-UA" w:eastAsia="uk-UA"/>
        </w:rPr>
        <w:t>2</w:t>
      </w:r>
      <w:r w:rsidR="000B615F" w:rsidRPr="000B615F">
        <w:rPr>
          <w:lang w:val="uk-UA" w:eastAsia="uk-UA"/>
        </w:rPr>
        <w:t>)</w:t>
      </w:r>
      <w:r w:rsidR="000B615F" w:rsidRPr="000B615F">
        <w:rPr>
          <w:lang w:val="uk-UA" w:eastAsia="uk-UA"/>
        </w:rPr>
        <w:tab/>
        <w:t>опитування жителів та бізнесу: проведено комплексне опитування (кількість респондентів) за допомогою гендерно чутливого інструментарію. Усі зібрані дані дезагреговано за статтю та віком, що дозволило виявити специфічні потреби різних груп;</w:t>
      </w:r>
    </w:p>
    <w:p w14:paraId="5748077F" w14:textId="15C41F8B" w:rsidR="000B615F" w:rsidRPr="000B615F" w:rsidRDefault="00235C22" w:rsidP="000B615F">
      <w:pPr>
        <w:rPr>
          <w:lang w:val="uk-UA" w:eastAsia="uk-UA"/>
        </w:rPr>
      </w:pPr>
      <w:r>
        <w:rPr>
          <w:lang w:val="uk-UA" w:eastAsia="uk-UA"/>
        </w:rPr>
        <w:t>3</w:t>
      </w:r>
      <w:r w:rsidR="000B615F" w:rsidRPr="000B615F">
        <w:rPr>
          <w:lang w:val="uk-UA" w:eastAsia="uk-UA"/>
        </w:rPr>
        <w:t>)</w:t>
      </w:r>
      <w:r w:rsidR="000B615F" w:rsidRPr="000B615F">
        <w:rPr>
          <w:lang w:val="uk-UA" w:eastAsia="uk-UA"/>
        </w:rPr>
        <w:tab/>
        <w:t>аналітична частина: соціально-економічний аналіз проведено з урахуванням гендерно-дезагрегованих даних. Опис демографічної ситуації, ринку праці, підприємництва та соціальної сфери містить розподіл показників за статтю та віком, що дозволило виявити приховані розриви.</w:t>
      </w:r>
    </w:p>
    <w:p w14:paraId="2AF1BF06" w14:textId="57428C62" w:rsidR="00235C22" w:rsidRDefault="00235C22" w:rsidP="00235C22">
      <w:pPr>
        <w:rPr>
          <w:lang w:val="uk-UA" w:eastAsia="uk-UA"/>
        </w:rPr>
      </w:pPr>
      <w:r>
        <w:rPr>
          <w:lang w:val="uk-UA" w:eastAsia="uk-UA"/>
        </w:rPr>
        <w:t>4</w:t>
      </w:r>
      <w:r w:rsidR="000B615F" w:rsidRPr="000B615F">
        <w:rPr>
          <w:lang w:val="uk-UA" w:eastAsia="uk-UA"/>
        </w:rPr>
        <w:t>)</w:t>
      </w:r>
      <w:r w:rsidR="000B615F" w:rsidRPr="000B615F">
        <w:rPr>
          <w:lang w:val="uk-UA" w:eastAsia="uk-UA"/>
        </w:rPr>
        <w:tab/>
        <w:t>цілепокладання: на основі виявлених потреб сформовано гендерно чутливі стратегічні та оперативні цілі. Зокрема, Оперативну ціль</w:t>
      </w:r>
      <w:r>
        <w:rPr>
          <w:lang w:val="uk-UA" w:eastAsia="uk-UA"/>
        </w:rPr>
        <w:t xml:space="preserve"> </w:t>
      </w:r>
      <w:r w:rsidRPr="00235C22">
        <w:rPr>
          <w:lang w:val="uk-UA" w:eastAsia="uk-UA"/>
        </w:rPr>
        <w:t>1.6. Зміцнення громадянського суспільства, соціальної сфери та соціальної  включеності</w:t>
      </w:r>
      <w:r>
        <w:rPr>
          <w:lang w:val="uk-UA" w:eastAsia="uk-UA"/>
        </w:rPr>
        <w:t xml:space="preserve"> сформульовано </w:t>
      </w:r>
      <w:r w:rsidRPr="00235C22">
        <w:rPr>
          <w:lang w:val="uk-UA" w:eastAsia="uk-UA"/>
        </w:rPr>
        <w:t xml:space="preserve">задля забезпечення прав </w:t>
      </w:r>
      <w:r>
        <w:rPr>
          <w:lang w:val="uk-UA" w:eastAsia="uk-UA"/>
        </w:rPr>
        <w:t>молоді, 1.8.</w:t>
      </w:r>
      <w:r w:rsidR="000B615F" w:rsidRPr="000B615F">
        <w:rPr>
          <w:lang w:val="uk-UA" w:eastAsia="uk-UA"/>
        </w:rPr>
        <w:t xml:space="preserve"> </w:t>
      </w:r>
      <w:r w:rsidRPr="00235C22">
        <w:rPr>
          <w:lang w:val="uk-UA" w:eastAsia="uk-UA"/>
        </w:rPr>
        <w:t xml:space="preserve">Інтегровані та включені ВПО в суспільне життя громади </w:t>
      </w:r>
      <w:r w:rsidR="000B615F" w:rsidRPr="000B615F">
        <w:rPr>
          <w:lang w:val="uk-UA" w:eastAsia="uk-UA"/>
        </w:rPr>
        <w:t>номер</w:t>
      </w:r>
      <w:r>
        <w:rPr>
          <w:lang w:val="uk-UA" w:eastAsia="uk-UA"/>
        </w:rPr>
        <w:t xml:space="preserve"> с</w:t>
      </w:r>
      <w:r w:rsidRPr="00235C22">
        <w:rPr>
          <w:lang w:val="uk-UA" w:eastAsia="uk-UA"/>
        </w:rPr>
        <w:t xml:space="preserve">формульовано з </w:t>
      </w:r>
      <w:r w:rsidRPr="00235C22">
        <w:rPr>
          <w:lang w:val="uk-UA" w:eastAsia="uk-UA"/>
        </w:rPr>
        <w:lastRenderedPageBreak/>
        <w:t>урахуванням забезпечення рівних прав та можливостей</w:t>
      </w:r>
      <w:r>
        <w:rPr>
          <w:lang w:val="uk-UA" w:eastAsia="uk-UA"/>
        </w:rPr>
        <w:t xml:space="preserve"> внутрішньопереміщених осіб, 1.9. Забезпечено </w:t>
      </w:r>
      <w:r w:rsidRPr="00235C22">
        <w:rPr>
          <w:lang w:val="uk-UA" w:eastAsia="uk-UA"/>
        </w:rPr>
        <w:t xml:space="preserve">соціальну </w:t>
      </w:r>
      <w:r>
        <w:rPr>
          <w:lang w:val="uk-UA" w:eastAsia="uk-UA"/>
        </w:rPr>
        <w:t xml:space="preserve">підтримку та супровід ветеранів  </w:t>
      </w:r>
      <w:r w:rsidRPr="00235C22">
        <w:rPr>
          <w:lang w:val="uk-UA" w:eastAsia="uk-UA"/>
        </w:rPr>
        <w:t>війни, сімей загиблих</w:t>
      </w:r>
      <w:r>
        <w:rPr>
          <w:lang w:val="uk-UA" w:eastAsia="uk-UA"/>
        </w:rPr>
        <w:t xml:space="preserve"> </w:t>
      </w:r>
      <w:r w:rsidRPr="00235C22">
        <w:rPr>
          <w:lang w:val="uk-UA" w:eastAsia="uk-UA"/>
        </w:rPr>
        <w:t>сформульовано з урахуванням забезпечення рівних прав та можливостей</w:t>
      </w:r>
      <w:r>
        <w:rPr>
          <w:lang w:val="uk-UA" w:eastAsia="uk-UA"/>
        </w:rPr>
        <w:t xml:space="preserve">, також задля забезпечення прав молоді сформульовано оперативну ціль 1.6. Зміцнення громадянського </w:t>
      </w:r>
      <w:r w:rsidRPr="00235C22">
        <w:rPr>
          <w:lang w:val="uk-UA" w:eastAsia="uk-UA"/>
        </w:rPr>
        <w:t>суспільства, соц</w:t>
      </w:r>
      <w:r>
        <w:rPr>
          <w:lang w:val="uk-UA" w:eastAsia="uk-UA"/>
        </w:rPr>
        <w:t xml:space="preserve">іальної сфери та соціальної  </w:t>
      </w:r>
      <w:r w:rsidRPr="00235C22">
        <w:rPr>
          <w:lang w:val="uk-UA" w:eastAsia="uk-UA"/>
        </w:rPr>
        <w:t>включеності</w:t>
      </w:r>
      <w:r>
        <w:rPr>
          <w:lang w:val="uk-UA" w:eastAsia="uk-UA"/>
        </w:rPr>
        <w:t>.</w:t>
      </w:r>
    </w:p>
    <w:p w14:paraId="012295CB" w14:textId="2D1EDB2E" w:rsidR="000B615F" w:rsidRPr="00C730B2" w:rsidRDefault="000B615F" w:rsidP="000B615F">
      <w:pPr>
        <w:rPr>
          <w:lang w:val="uk-UA" w:eastAsia="uk-UA"/>
        </w:rPr>
      </w:pPr>
      <w:r w:rsidRPr="000B615F">
        <w:rPr>
          <w:lang w:val="uk-UA" w:eastAsia="uk-UA"/>
        </w:rPr>
        <w:t xml:space="preserve">При розробленні стратегії враховано вплив на довкілля і здоров’я населення, який повно відображено у Звіті про стратегічну екологічну оцінку Стратегії розвитку </w:t>
      </w:r>
      <w:r>
        <w:rPr>
          <w:lang w:val="uk-UA" w:eastAsia="uk-UA"/>
        </w:rPr>
        <w:t>Рахівської міської</w:t>
      </w:r>
      <w:r w:rsidRPr="000B615F">
        <w:rPr>
          <w:lang w:val="uk-UA" w:eastAsia="uk-UA"/>
        </w:rPr>
        <w:t xml:space="preserve"> територіальної громади до 2027 року та Плану заходів з реалізації на 2026 - 2027 роки.</w:t>
      </w:r>
    </w:p>
    <w:p w14:paraId="7A49FE80" w14:textId="59391624" w:rsidR="00C730B2" w:rsidRPr="00C730B2" w:rsidRDefault="00C730B2" w:rsidP="00C730B2">
      <w:pPr>
        <w:rPr>
          <w:lang w:val="uk-UA" w:eastAsia="uk-UA"/>
        </w:rPr>
      </w:pPr>
      <w:r w:rsidRPr="00C730B2">
        <w:rPr>
          <w:lang w:val="uk-UA" w:eastAsia="uk-UA"/>
        </w:rPr>
        <w:t>Стратегія розвитку Рахівської міської територіальної громади на період 202</w:t>
      </w:r>
      <w:r>
        <w:rPr>
          <w:lang w:val="uk-UA" w:eastAsia="uk-UA"/>
        </w:rPr>
        <w:t>6-2027</w:t>
      </w:r>
      <w:r w:rsidRPr="00C730B2">
        <w:rPr>
          <w:lang w:val="uk-UA" w:eastAsia="uk-UA"/>
        </w:rPr>
        <w:t xml:space="preserve"> років підготовлена в два етапи:</w:t>
      </w:r>
    </w:p>
    <w:p w14:paraId="03B574C8" w14:textId="7AA75987" w:rsidR="00C730B2" w:rsidRPr="00C730B2" w:rsidRDefault="00C730B2" w:rsidP="00C730B2">
      <w:pPr>
        <w:rPr>
          <w:lang w:val="uk-UA" w:eastAsia="uk-UA"/>
        </w:rPr>
      </w:pPr>
      <w:r w:rsidRPr="00C730B2">
        <w:rPr>
          <w:lang w:val="uk-UA" w:eastAsia="uk-UA"/>
        </w:rPr>
        <w:t xml:space="preserve"> - робочою групою за підтримки Програми секторальної політики - Підтримка регіональної політики України від Міністерства розвитку громад та територій України, Міністерства розвитку громад та територій України та Установи “Агенція регіонального розвитку Закарпатської област</w:t>
      </w:r>
      <w:r w:rsidRPr="000B615F">
        <w:rPr>
          <w:lang w:val="uk-UA" w:eastAsia="uk-UA"/>
        </w:rPr>
        <w:t>і”</w:t>
      </w:r>
      <w:r w:rsidR="000B615F">
        <w:rPr>
          <w:lang w:val="uk-UA" w:eastAsia="uk-UA"/>
        </w:rPr>
        <w:t>.</w:t>
      </w:r>
    </w:p>
    <w:p w14:paraId="074299CA" w14:textId="3B087C18" w:rsidR="00C730B2" w:rsidRPr="00C730B2" w:rsidRDefault="00C730B2" w:rsidP="00C730B2">
      <w:pPr>
        <w:rPr>
          <w:lang w:val="uk-UA" w:eastAsia="uk-UA"/>
        </w:rPr>
      </w:pPr>
      <w:r w:rsidRPr="00C730B2">
        <w:rPr>
          <w:lang w:val="uk-UA" w:eastAsia="uk-UA"/>
        </w:rPr>
        <w:t>- опрацювання, узагальнення та коригування матеріалів до Стратегії розвитку Рахівської ТГ на 2025-2030 роки, а також підготовка до затвердження остаточної версії даного стратегічного  документу  робочою групою з числа керівників структурних підрозділів Рахівської міської ради та підпорядкованих підприємств та установ</w:t>
      </w:r>
      <w:r>
        <w:rPr>
          <w:lang w:val="uk-UA" w:eastAsia="uk-UA"/>
        </w:rPr>
        <w:t>.</w:t>
      </w:r>
    </w:p>
    <w:p w14:paraId="1E02F317" w14:textId="1F4ABCB9" w:rsidR="00265999" w:rsidRPr="0086379F" w:rsidRDefault="00265999" w:rsidP="00714D3D">
      <w:pPr>
        <w:rPr>
          <w:lang w:val="uk-UA"/>
        </w:rPr>
      </w:pPr>
      <w:r w:rsidRPr="0086379F">
        <w:rPr>
          <w:lang w:val="uk-UA"/>
        </w:rPr>
        <w:t xml:space="preserve">До процесу формування бачення і визначення </w:t>
      </w:r>
      <w:r w:rsidR="0014302C">
        <w:rPr>
          <w:lang w:val="uk-UA"/>
        </w:rPr>
        <w:t>цілей та завдань</w:t>
      </w:r>
      <w:r w:rsidRPr="0086379F">
        <w:rPr>
          <w:lang w:val="uk-UA"/>
        </w:rPr>
        <w:t xml:space="preserve"> розвитку громади були долучені представники орган</w:t>
      </w:r>
      <w:r w:rsidR="00F20A42" w:rsidRPr="0086379F">
        <w:rPr>
          <w:lang w:val="uk-UA"/>
        </w:rPr>
        <w:t>у</w:t>
      </w:r>
      <w:r w:rsidRPr="0086379F">
        <w:rPr>
          <w:lang w:val="uk-UA"/>
        </w:rPr>
        <w:t xml:space="preserve"> місцевого самоврядування та регіональної влади, бізнес</w:t>
      </w:r>
      <w:r w:rsidR="00F20A42" w:rsidRPr="0086379F">
        <w:rPr>
          <w:lang w:val="uk-UA"/>
        </w:rPr>
        <w:t>у</w:t>
      </w:r>
      <w:r w:rsidRPr="0086379F">
        <w:rPr>
          <w:lang w:val="uk-UA"/>
        </w:rPr>
        <w:t xml:space="preserve">, освітяни, медики, представники </w:t>
      </w:r>
      <w:r w:rsidR="00F20A42" w:rsidRPr="0086379F">
        <w:rPr>
          <w:lang w:val="uk-UA"/>
        </w:rPr>
        <w:t xml:space="preserve">культури та </w:t>
      </w:r>
      <w:r w:rsidRPr="0086379F">
        <w:rPr>
          <w:lang w:val="uk-UA"/>
        </w:rPr>
        <w:t>громадянського суспільства.</w:t>
      </w:r>
    </w:p>
    <w:p w14:paraId="6163AEC8" w14:textId="2D1A22F8" w:rsidR="00824B1F" w:rsidRPr="0086379F" w:rsidRDefault="00265999" w:rsidP="00714D3D">
      <w:pPr>
        <w:rPr>
          <w:lang w:val="uk-UA"/>
        </w:rPr>
      </w:pPr>
      <w:r w:rsidRPr="0086379F">
        <w:rPr>
          <w:lang w:val="uk-UA"/>
        </w:rPr>
        <w:t>Відтак Стратегі</w:t>
      </w:r>
      <w:r w:rsidR="00F20A42" w:rsidRPr="0086379F">
        <w:rPr>
          <w:lang w:val="uk-UA"/>
        </w:rPr>
        <w:t>я</w:t>
      </w:r>
      <w:r w:rsidRPr="0086379F">
        <w:rPr>
          <w:lang w:val="uk-UA"/>
        </w:rPr>
        <w:t xml:space="preserve"> розвитку </w:t>
      </w:r>
      <w:r w:rsidR="00C730B2">
        <w:rPr>
          <w:lang w:val="uk-UA"/>
        </w:rPr>
        <w:t>Рахівської міської</w:t>
      </w:r>
      <w:r w:rsidRPr="0086379F">
        <w:rPr>
          <w:lang w:val="uk-UA"/>
        </w:rPr>
        <w:t xml:space="preserve"> територіальної громади до 2027 року є документом, </w:t>
      </w:r>
      <w:r w:rsidR="00F20A42" w:rsidRPr="0086379F">
        <w:rPr>
          <w:lang w:val="uk-UA"/>
        </w:rPr>
        <w:t>впровадження якого відбуватиметься шляхом об’єднання зусиль управлінців, бізнесу та громадськості задля досягнення визначених цілей, що в</w:t>
      </w:r>
      <w:r w:rsidR="00E86E01">
        <w:rPr>
          <w:lang w:val="uk-UA"/>
        </w:rPr>
        <w:t xml:space="preserve"> </w:t>
      </w:r>
      <w:r w:rsidR="00F20A42" w:rsidRPr="0086379F">
        <w:rPr>
          <w:lang w:val="uk-UA"/>
        </w:rPr>
        <w:t xml:space="preserve">цілому забезпечать сталий </w:t>
      </w:r>
      <w:r w:rsidR="00175942" w:rsidRPr="0086379F">
        <w:rPr>
          <w:lang w:val="uk-UA"/>
        </w:rPr>
        <w:t xml:space="preserve">соціально-економічний </w:t>
      </w:r>
      <w:r w:rsidR="00F20A42" w:rsidRPr="0086379F">
        <w:rPr>
          <w:lang w:val="uk-UA"/>
        </w:rPr>
        <w:t xml:space="preserve">розвиток </w:t>
      </w:r>
      <w:r w:rsidR="00175942" w:rsidRPr="0086379F">
        <w:rPr>
          <w:lang w:val="uk-UA"/>
        </w:rPr>
        <w:t>громади</w:t>
      </w:r>
      <w:r w:rsidR="00E86E01">
        <w:rPr>
          <w:lang w:val="uk-UA"/>
        </w:rPr>
        <w:t xml:space="preserve"> та </w:t>
      </w:r>
      <w:r w:rsidR="00E86E01" w:rsidRPr="00E86E01">
        <w:rPr>
          <w:lang w:val="uk-UA"/>
        </w:rPr>
        <w:t xml:space="preserve">покращення рівня життя її </w:t>
      </w:r>
      <w:r w:rsidR="00E86E01">
        <w:rPr>
          <w:lang w:val="uk-UA"/>
        </w:rPr>
        <w:t>жителів</w:t>
      </w:r>
      <w:r w:rsidRPr="0086379F">
        <w:rPr>
          <w:lang w:val="uk-UA"/>
        </w:rPr>
        <w:t>.</w:t>
      </w:r>
    </w:p>
    <w:p w14:paraId="645BF0A2" w14:textId="7D7DE268" w:rsidR="0081353C" w:rsidRPr="0086379F" w:rsidRDefault="0081353C" w:rsidP="00265999">
      <w:pPr>
        <w:spacing w:after="160" w:line="259" w:lineRule="auto"/>
        <w:rPr>
          <w:lang w:val="uk-UA"/>
        </w:rPr>
      </w:pPr>
      <w:r w:rsidRPr="0086379F">
        <w:rPr>
          <w:lang w:val="uk-UA"/>
        </w:rPr>
        <w:br w:type="page"/>
      </w:r>
    </w:p>
    <w:p w14:paraId="5AF0D5E7" w14:textId="77777777" w:rsidR="001B1BA2" w:rsidRPr="001B1BA2" w:rsidRDefault="001B1BA2" w:rsidP="00857E5E">
      <w:pPr>
        <w:pStyle w:val="1"/>
      </w:pPr>
      <w:bookmarkStart w:id="6" w:name="_Toc231380574"/>
      <w:bookmarkStart w:id="7" w:name="_Toc131894369"/>
      <w:r w:rsidRPr="001B1BA2">
        <w:lastRenderedPageBreak/>
        <w:t>АНАЛІТИЧНА ЧАСТИНА</w:t>
      </w:r>
      <w:bookmarkEnd w:id="6"/>
    </w:p>
    <w:p w14:paraId="644AE066" w14:textId="77777777" w:rsidR="001B1BA2" w:rsidRDefault="001B1BA2" w:rsidP="001B1BA2">
      <w:pPr>
        <w:suppressAutoHyphens/>
        <w:jc w:val="left"/>
        <w:rPr>
          <w:lang w:val="uk-UA"/>
        </w:rPr>
      </w:pPr>
    </w:p>
    <w:p w14:paraId="233BB03C" w14:textId="4808A376" w:rsidR="00BF7D1E" w:rsidRPr="00BF7D1E" w:rsidRDefault="00BF7D1E" w:rsidP="00FE1D31">
      <w:pPr>
        <w:pStyle w:val="2"/>
      </w:pPr>
      <w:bookmarkStart w:id="8" w:name="_Toc231380575"/>
      <w:r>
        <w:t>Історичний розвиток громади</w:t>
      </w:r>
      <w:bookmarkEnd w:id="8"/>
      <w:r>
        <w:t xml:space="preserve"> </w:t>
      </w:r>
    </w:p>
    <w:p w14:paraId="4AF5319C" w14:textId="77777777" w:rsidR="00BF7D1E" w:rsidRPr="00BF7D1E" w:rsidRDefault="00BF7D1E" w:rsidP="00BF7D1E">
      <w:pPr>
        <w:spacing w:after="0"/>
        <w:rPr>
          <w:rFonts w:cs="Arial"/>
          <w:color w:val="000000"/>
          <w:szCs w:val="22"/>
          <w:lang w:val="uk-UA" w:eastAsia="uk-UA"/>
        </w:rPr>
      </w:pPr>
      <w:bookmarkStart w:id="9" w:name="_Hlk129876897"/>
      <w:r w:rsidRPr="00BF7D1E">
        <w:rPr>
          <w:rFonts w:cs="Arial"/>
          <w:b/>
          <w:color w:val="000000"/>
          <w:szCs w:val="22"/>
          <w:lang w:val="uk-UA" w:eastAsia="uk-UA"/>
        </w:rPr>
        <w:t>Рахів</w:t>
      </w:r>
      <w:r w:rsidRPr="00BF7D1E">
        <w:rPr>
          <w:rFonts w:cs="Arial"/>
          <w:color w:val="000000"/>
          <w:szCs w:val="22"/>
          <w:lang w:val="uk-UA" w:eastAsia="uk-UA"/>
        </w:rPr>
        <w:t xml:space="preserve"> </w:t>
      </w:r>
    </w:p>
    <w:p w14:paraId="3B7D0FD4" w14:textId="77777777" w:rsidR="00BF7D1E" w:rsidRPr="00BF7D1E" w:rsidRDefault="00BF7D1E" w:rsidP="00BF7D1E">
      <w:pPr>
        <w:spacing w:after="0"/>
        <w:rPr>
          <w:rFonts w:cs="Arial"/>
          <w:color w:val="000000"/>
          <w:szCs w:val="22"/>
          <w:lang w:val="uk-UA" w:eastAsia="uk-UA"/>
        </w:rPr>
      </w:pPr>
    </w:p>
    <w:p w14:paraId="47D50FE8" w14:textId="0B42F849" w:rsidR="00BF7D1E" w:rsidRPr="00BF7D1E" w:rsidRDefault="00BF7D1E" w:rsidP="00BF7D1E">
      <w:pPr>
        <w:keepNext/>
        <w:spacing w:after="0"/>
        <w:jc w:val="center"/>
        <w:rPr>
          <w:rFonts w:cs="Arial"/>
          <w:sz w:val="20"/>
          <w:szCs w:val="20"/>
          <w:lang w:val="uk-UA" w:eastAsia="uk-UA"/>
        </w:rPr>
      </w:pPr>
      <w:r>
        <w:rPr>
          <w:rFonts w:cs="Arial"/>
          <w:noProof/>
          <w:color w:val="000000"/>
          <w:szCs w:val="22"/>
          <w:lang w:val="uk-UA" w:eastAsia="uk-UA"/>
        </w:rPr>
        <w:drawing>
          <wp:inline distT="0" distB="0" distL="0" distR="0" wp14:anchorId="601BF007" wp14:editId="68868255">
            <wp:extent cx="5667375" cy="2667000"/>
            <wp:effectExtent l="0" t="0" r="9525" b="0"/>
            <wp:docPr id="54" name="Рисунок 54" descr="Rakhiv-panoram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Rakhiv-panorama (1)"/>
                    <pic:cNvPicPr>
                      <a:picLocks noChangeAspect="1" noChangeArrowheads="1"/>
                    </pic:cNvPicPr>
                  </pic:nvPicPr>
                  <pic:blipFill>
                    <a:blip r:embed="rId11">
                      <a:extLst>
                        <a:ext uri="{28A0092B-C50C-407E-A947-70E740481C1C}">
                          <a14:useLocalDpi xmlns:a14="http://schemas.microsoft.com/office/drawing/2010/main" val="0"/>
                        </a:ext>
                      </a:extLst>
                    </a:blip>
                    <a:srcRect l="7373"/>
                    <a:stretch>
                      <a:fillRect/>
                    </a:stretch>
                  </pic:blipFill>
                  <pic:spPr bwMode="auto">
                    <a:xfrm>
                      <a:off x="0" y="0"/>
                      <a:ext cx="5667375" cy="2667000"/>
                    </a:xfrm>
                    <a:prstGeom prst="rect">
                      <a:avLst/>
                    </a:prstGeom>
                    <a:noFill/>
                    <a:ln>
                      <a:noFill/>
                    </a:ln>
                  </pic:spPr>
                </pic:pic>
              </a:graphicData>
            </a:graphic>
          </wp:inline>
        </w:drawing>
      </w:r>
    </w:p>
    <w:p w14:paraId="53D01398" w14:textId="77777777" w:rsidR="00BF7D1E" w:rsidRPr="00BF7D1E" w:rsidRDefault="00BF7D1E" w:rsidP="00BF7D1E">
      <w:pPr>
        <w:spacing w:after="0"/>
        <w:jc w:val="left"/>
        <w:rPr>
          <w:rFonts w:cs="Arial"/>
          <w:b/>
          <w:color w:val="000000"/>
          <w:szCs w:val="22"/>
          <w:lang w:val="uk-UA" w:eastAsia="uk-UA"/>
        </w:rPr>
      </w:pPr>
      <w:r w:rsidRPr="00BF7D1E">
        <w:rPr>
          <w:rFonts w:cs="Arial"/>
          <w:b/>
          <w:color w:val="000000"/>
          <w:szCs w:val="22"/>
          <w:lang w:val="uk-UA" w:eastAsia="uk-UA"/>
        </w:rPr>
        <w:t>Рисунок 1.1. Місто Рахів (Зображення з відкритих інтернет-джерел</w:t>
      </w:r>
      <w:r w:rsidRPr="00BF7D1E">
        <w:rPr>
          <w:rFonts w:cs="Arial"/>
          <w:b/>
          <w:color w:val="000000"/>
          <w:szCs w:val="22"/>
          <w:vertAlign w:val="superscript"/>
          <w:lang w:val="uk-UA" w:eastAsia="uk-UA"/>
        </w:rPr>
        <w:footnoteReference w:id="1"/>
      </w:r>
      <w:r w:rsidRPr="00BF7D1E">
        <w:rPr>
          <w:rFonts w:cs="Arial"/>
          <w:b/>
          <w:color w:val="000000"/>
          <w:szCs w:val="22"/>
          <w:lang w:val="uk-UA" w:eastAsia="uk-UA"/>
        </w:rPr>
        <w:t>)</w:t>
      </w:r>
    </w:p>
    <w:p w14:paraId="708C7FAA" w14:textId="77777777" w:rsidR="00BF7D1E" w:rsidRPr="00BF7D1E" w:rsidRDefault="00BF7D1E" w:rsidP="00BF7D1E">
      <w:pPr>
        <w:suppressAutoHyphens/>
        <w:rPr>
          <w:rFonts w:cs="Arial"/>
          <w:szCs w:val="22"/>
          <w:lang w:val="uk-UA" w:eastAsia="zh-CN"/>
        </w:rPr>
      </w:pPr>
      <w:r w:rsidRPr="00BF7D1E">
        <w:rPr>
          <w:rFonts w:cs="Arial"/>
          <w:szCs w:val="22"/>
          <w:lang w:val="uk-UA" w:eastAsia="zh-CN"/>
        </w:rPr>
        <w:t>Історичний розвиток Рахівської громади базується на багаторічній традиції господарювання в умовах високогір’я та стратегічному розташуванні на торговельних шляхах. Перші археологічні свідчення людської діяльності на цій території датуються кінцем II — початком I тисячоліття до н. е., а письмова згадка про поселення відома з 910 року (офіційна дата заснування — 1447 рік). Протягом середньовіччя територія перебувала у складі Київської Русі, Галицько-Волинського князівства, а з кінця XIII століття відійшла до Угорського королівства.</w:t>
      </w:r>
    </w:p>
    <w:p w14:paraId="590A879B" w14:textId="77777777" w:rsidR="00BF7D1E" w:rsidRPr="00BF7D1E" w:rsidRDefault="00BF7D1E" w:rsidP="00BF7D1E">
      <w:pPr>
        <w:suppressAutoHyphens/>
        <w:rPr>
          <w:rFonts w:cs="Arial"/>
          <w:szCs w:val="22"/>
          <w:lang w:val="uk-UA" w:eastAsia="zh-CN"/>
        </w:rPr>
      </w:pPr>
      <w:r w:rsidRPr="00BF7D1E">
        <w:rPr>
          <w:rFonts w:cs="Arial"/>
          <w:szCs w:val="22"/>
          <w:lang w:val="uk-UA" w:eastAsia="zh-CN"/>
        </w:rPr>
        <w:t>Економічний профіль громади історично формувався навколо скотарства (переважно вівчарства), рибальства та лісозаготівлі. З середини XVII століття важливим чинником розвитку став видобуток солі та її сплав річкою Тиса. Адміністративно Рахів перебував у підпорядкуванні Великобичківської та Хустської казенних доміній. Соціальна напруженість через кріпосну залежність спричинила виникнення опришківського руху, до якого активно долучалося місцеве населення.</w:t>
      </w:r>
    </w:p>
    <w:p w14:paraId="04011FE7" w14:textId="77777777" w:rsidR="00BF7D1E" w:rsidRPr="00BF7D1E" w:rsidRDefault="00BF7D1E" w:rsidP="00BF7D1E">
      <w:pPr>
        <w:suppressAutoHyphens/>
        <w:rPr>
          <w:rFonts w:cs="Arial"/>
          <w:szCs w:val="22"/>
          <w:lang w:val="uk-UA" w:eastAsia="zh-CN"/>
        </w:rPr>
      </w:pPr>
      <w:r w:rsidRPr="00BF7D1E">
        <w:rPr>
          <w:rFonts w:cs="Arial"/>
          <w:szCs w:val="22"/>
          <w:lang w:val="uk-UA" w:eastAsia="zh-CN"/>
        </w:rPr>
        <w:t>Модернізація регіону розпочалася у XIX столітті. Ключовими подіями стали будівництво першого дерев’яного мосту через Тису (1782 р.), встановлення геодезичного знака Географічного центру Європи (1887 р.) та запуск залізничного сполучення у 1894 році. Ці інфраструктурні зміни сприяли зростанню чисельності населення та перетворенню Рахова на окружний торговельний центр.</w:t>
      </w:r>
    </w:p>
    <w:p w14:paraId="3A31852F" w14:textId="77777777" w:rsidR="00BF7D1E" w:rsidRPr="00BF7D1E" w:rsidRDefault="00BF7D1E" w:rsidP="00BF7D1E">
      <w:pPr>
        <w:suppressAutoHyphens/>
        <w:rPr>
          <w:rFonts w:cs="Arial"/>
          <w:szCs w:val="22"/>
          <w:lang w:val="uk-UA" w:eastAsia="zh-CN"/>
        </w:rPr>
      </w:pPr>
      <w:r w:rsidRPr="00BF7D1E">
        <w:rPr>
          <w:rFonts w:cs="Arial"/>
          <w:szCs w:val="22"/>
          <w:lang w:val="uk-UA" w:eastAsia="zh-CN"/>
        </w:rPr>
        <w:t>У XX столітті Рахів проходив через етапи приналежності до Австро-Угорщини, короткочасний період підтримки Гуцульської республіки (1919 р.), входження до складу Чехословаччини (1919–1939 рр.) та Угорщини. Після 1945 року Закарпаття було приєднано до УРСР. У 1957 році Рахів отримав статус міста. Сучасна громада розвивається як центр екотуризму та культурний осередок гуцульського регіону, зберігаючи традиційні народні промисли в умовах незалежної України.</w:t>
      </w:r>
    </w:p>
    <w:p w14:paraId="18CF329E" w14:textId="77777777" w:rsidR="00BF7D1E" w:rsidRPr="00BF7D1E" w:rsidRDefault="00BF7D1E" w:rsidP="00BF7D1E">
      <w:pPr>
        <w:suppressAutoHyphens/>
        <w:rPr>
          <w:rFonts w:cs="Arial"/>
          <w:szCs w:val="22"/>
          <w:lang w:val="uk-UA" w:eastAsia="zh-CN"/>
        </w:rPr>
      </w:pPr>
    </w:p>
    <w:p w14:paraId="3ECB7480" w14:textId="77777777" w:rsidR="00BF7D1E" w:rsidRDefault="00BF7D1E" w:rsidP="00BF7D1E">
      <w:pPr>
        <w:suppressAutoHyphens/>
        <w:rPr>
          <w:rFonts w:cs="Arial"/>
          <w:szCs w:val="22"/>
          <w:lang w:val="uk-UA" w:eastAsia="zh-CN"/>
        </w:rPr>
      </w:pPr>
    </w:p>
    <w:p w14:paraId="0E73D357" w14:textId="77777777" w:rsidR="00BF7D1E" w:rsidRPr="00BF7D1E" w:rsidRDefault="00BF7D1E" w:rsidP="00BF7D1E">
      <w:pPr>
        <w:suppressAutoHyphens/>
        <w:rPr>
          <w:rFonts w:cs="Arial"/>
          <w:szCs w:val="22"/>
          <w:lang w:val="uk-UA" w:eastAsia="zh-CN"/>
        </w:rPr>
      </w:pPr>
    </w:p>
    <w:p w14:paraId="1E4136C2" w14:textId="77777777" w:rsidR="00BF7D1E" w:rsidRPr="00BF7D1E" w:rsidRDefault="00BF7D1E" w:rsidP="00BF7D1E">
      <w:pPr>
        <w:suppressAutoHyphens/>
        <w:rPr>
          <w:b/>
          <w:color w:val="000000"/>
          <w:szCs w:val="22"/>
          <w:lang w:val="uk-UA"/>
        </w:rPr>
      </w:pPr>
      <w:r w:rsidRPr="00BF7D1E">
        <w:rPr>
          <w:b/>
          <w:color w:val="000000"/>
          <w:szCs w:val="22"/>
        </w:rPr>
        <w:lastRenderedPageBreak/>
        <w:t>Ділове</w:t>
      </w:r>
    </w:p>
    <w:p w14:paraId="46DE654D" w14:textId="77777777" w:rsidR="00BF7D1E" w:rsidRPr="00BF7D1E" w:rsidRDefault="00BF7D1E" w:rsidP="00BF7D1E">
      <w:pPr>
        <w:suppressAutoHyphens/>
        <w:rPr>
          <w:b/>
          <w:color w:val="000000"/>
          <w:szCs w:val="22"/>
          <w:lang w:val="uk-UA"/>
        </w:rPr>
      </w:pPr>
    </w:p>
    <w:p w14:paraId="5CE116FC" w14:textId="77777777" w:rsidR="00BF7D1E" w:rsidRPr="00BF7D1E" w:rsidRDefault="00BF7D1E" w:rsidP="00BF7D1E">
      <w:pPr>
        <w:suppressAutoHyphens/>
        <w:jc w:val="center"/>
        <w:rPr>
          <w:b/>
          <w:color w:val="000000"/>
          <w:szCs w:val="22"/>
          <w:lang w:val="uk-UA"/>
        </w:rPr>
      </w:pPr>
      <w:r w:rsidRPr="00BF7D1E">
        <w:rPr>
          <w:rFonts w:cs="Arial"/>
          <w:noProof/>
          <w:szCs w:val="22"/>
          <w:lang w:val="uk-UA" w:eastAsia="uk-UA"/>
        </w:rPr>
        <w:drawing>
          <wp:inline distT="0" distB="0" distL="0" distR="0" wp14:anchorId="3E01FCA4" wp14:editId="6D460375">
            <wp:extent cx="4766945" cy="3072130"/>
            <wp:effectExtent l="0" t="0" r="0" b="0"/>
            <wp:docPr id="51" name="Рисунок 51" descr="C:\Users\user\AppData\Local\Microsoft\Windows\INetCache\Content.Word\Ділов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INetCache\Content.Word\Ділове.jpg"/>
                    <pic:cNvPicPr>
                      <a:picLocks noChangeAspect="1" noChangeArrowheads="1"/>
                    </pic:cNvPicPr>
                  </pic:nvPicPr>
                  <pic:blipFill>
                    <a:blip r:embed="rId12">
                      <a:extLst>
                        <a:ext uri="{28A0092B-C50C-407E-A947-70E740481C1C}">
                          <a14:useLocalDpi xmlns:a14="http://schemas.microsoft.com/office/drawing/2010/main" val="0"/>
                        </a:ext>
                      </a:extLst>
                    </a:blip>
                    <a:srcRect b="14101"/>
                    <a:stretch>
                      <a:fillRect/>
                    </a:stretch>
                  </pic:blipFill>
                  <pic:spPr bwMode="auto">
                    <a:xfrm>
                      <a:off x="0" y="0"/>
                      <a:ext cx="4766945" cy="3072130"/>
                    </a:xfrm>
                    <a:prstGeom prst="rect">
                      <a:avLst/>
                    </a:prstGeom>
                    <a:noFill/>
                    <a:ln>
                      <a:noFill/>
                    </a:ln>
                  </pic:spPr>
                </pic:pic>
              </a:graphicData>
            </a:graphic>
          </wp:inline>
        </w:drawing>
      </w:r>
    </w:p>
    <w:p w14:paraId="423B9D7C" w14:textId="36424D9F" w:rsidR="00BF7D1E" w:rsidRPr="00BF7D1E" w:rsidRDefault="00BF7D1E" w:rsidP="00BF7D1E">
      <w:pPr>
        <w:suppressAutoHyphens/>
        <w:jc w:val="left"/>
        <w:rPr>
          <w:b/>
          <w:color w:val="000000"/>
          <w:szCs w:val="22"/>
          <w:lang w:val="uk-UA"/>
        </w:rPr>
      </w:pPr>
      <w:r w:rsidRPr="00BF7D1E">
        <w:rPr>
          <w:b/>
          <w:color w:val="000000"/>
          <w:szCs w:val="22"/>
          <w:lang w:val="uk-UA"/>
        </w:rPr>
        <w:t xml:space="preserve">Рисунок 1.2. </w:t>
      </w:r>
      <w:r w:rsidR="00C74338">
        <w:rPr>
          <w:b/>
          <w:color w:val="000000"/>
          <w:szCs w:val="22"/>
          <w:lang w:val="uk-UA"/>
        </w:rPr>
        <w:t>Село Ділове</w:t>
      </w:r>
      <w:r w:rsidRPr="00BF7D1E">
        <w:rPr>
          <w:b/>
          <w:color w:val="000000"/>
          <w:szCs w:val="22"/>
          <w:lang w:val="uk-UA"/>
        </w:rPr>
        <w:t xml:space="preserve"> (Зображення: Roman Gelembjuk</w:t>
      </w:r>
      <w:r w:rsidRPr="00BF7D1E">
        <w:rPr>
          <w:b/>
          <w:color w:val="000000"/>
          <w:szCs w:val="22"/>
          <w:vertAlign w:val="superscript"/>
          <w:lang w:val="uk-UA"/>
        </w:rPr>
        <w:footnoteReference w:id="2"/>
      </w:r>
      <w:r w:rsidRPr="00BF7D1E">
        <w:rPr>
          <w:b/>
          <w:color w:val="000000"/>
          <w:szCs w:val="22"/>
          <w:lang w:val="uk-UA"/>
        </w:rPr>
        <w:t>)</w:t>
      </w:r>
    </w:p>
    <w:p w14:paraId="04157305" w14:textId="77777777" w:rsidR="00BF7D1E" w:rsidRPr="00BF7D1E" w:rsidRDefault="00BF7D1E" w:rsidP="00BF7D1E">
      <w:pPr>
        <w:suppressAutoHyphens/>
        <w:rPr>
          <w:rFonts w:cs="Arial"/>
          <w:szCs w:val="22"/>
          <w:lang w:val="uk-UA" w:eastAsia="zh-CN"/>
        </w:rPr>
      </w:pPr>
      <w:r w:rsidRPr="00BF7D1E">
        <w:rPr>
          <w:rFonts w:cs="Arial"/>
          <w:szCs w:val="22"/>
          <w:lang w:val="uk-UA" w:eastAsia="zh-CN"/>
        </w:rPr>
        <w:t>В історичних документах село згадується в XVI столітті.</w:t>
      </w:r>
    </w:p>
    <w:p w14:paraId="45EA398B" w14:textId="77777777" w:rsidR="00BF7D1E" w:rsidRPr="00BF7D1E" w:rsidRDefault="00BF7D1E" w:rsidP="00BF7D1E">
      <w:pPr>
        <w:suppressAutoHyphens/>
        <w:rPr>
          <w:rFonts w:cs="Arial"/>
          <w:szCs w:val="22"/>
          <w:lang w:val="uk-UA" w:eastAsia="zh-CN"/>
        </w:rPr>
      </w:pPr>
      <w:r w:rsidRPr="00BF7D1E">
        <w:rPr>
          <w:rFonts w:cs="Arial"/>
          <w:szCs w:val="22"/>
          <w:lang w:val="uk-UA" w:eastAsia="zh-CN"/>
        </w:rPr>
        <w:t>До 1947 воно називалось Трибушанами, бо тут (за однією з місцевих легенд) жили три брати Бушани. У 1898 р. офіційну угорську назву селища було дещо змінено: з «Trebusán» (Трибушани або Требушани) на «Terebesfejérpatak» («Теребеш на Білому Потоці»).</w:t>
      </w:r>
    </w:p>
    <w:p w14:paraId="45AE6236" w14:textId="77777777" w:rsidR="00BF7D1E" w:rsidRPr="00BF7D1E" w:rsidRDefault="00BF7D1E" w:rsidP="00BF7D1E">
      <w:pPr>
        <w:suppressAutoHyphens/>
        <w:rPr>
          <w:rFonts w:cs="Arial"/>
          <w:szCs w:val="22"/>
          <w:lang w:val="uk-UA" w:eastAsia="zh-CN"/>
        </w:rPr>
      </w:pPr>
      <w:r w:rsidRPr="00BF7D1E">
        <w:rPr>
          <w:rFonts w:cs="Arial"/>
          <w:szCs w:val="22"/>
          <w:lang w:val="uk-UA" w:eastAsia="zh-CN"/>
        </w:rPr>
        <w:t>У XIX ст. у Трибушанах добували залізну руду в скелях гори Довгарунь. Давні штольні збереглися дотепер. 1861 року Калман Каган, єврей із сусіднього міста Сигіт (нині — Сіґетул-Мармаціей), збудував ще й склодувний завод.</w:t>
      </w:r>
    </w:p>
    <w:p w14:paraId="4DFA8DDA" w14:textId="77777777" w:rsidR="00BF7D1E" w:rsidRPr="00BF7D1E" w:rsidRDefault="00BF7D1E" w:rsidP="00BF7D1E">
      <w:pPr>
        <w:suppressAutoHyphens/>
        <w:rPr>
          <w:rFonts w:cs="Arial"/>
          <w:szCs w:val="22"/>
          <w:lang w:val="uk-UA" w:eastAsia="zh-CN"/>
        </w:rPr>
      </w:pPr>
      <w:r w:rsidRPr="00BF7D1E">
        <w:rPr>
          <w:rFonts w:cs="Arial"/>
          <w:szCs w:val="22"/>
          <w:lang w:val="uk-UA" w:eastAsia="zh-CN"/>
        </w:rPr>
        <w:t>Згодом для будівництва транскарпатської залізниці сюди приїздили поляки, чехи, німці, словаки, італійці, багато хто з яких оселився тут назавжди. За переписом населення 1935 року, у селі жили 1000 українців, майже 300 євреїв, 200 угорців, 60 чехів і 70 осіб інших національностей. Нащадки італійців мешкають тут дотепер.</w:t>
      </w:r>
    </w:p>
    <w:p w14:paraId="2020D50A" w14:textId="77777777" w:rsidR="00BF7D1E" w:rsidRPr="00BF7D1E" w:rsidRDefault="00BF7D1E" w:rsidP="00BF7D1E">
      <w:pPr>
        <w:suppressAutoHyphens/>
        <w:rPr>
          <w:rFonts w:cs="Arial"/>
          <w:szCs w:val="22"/>
          <w:lang w:val="uk-UA" w:eastAsia="zh-CN"/>
        </w:rPr>
      </w:pPr>
      <w:r w:rsidRPr="00BF7D1E">
        <w:rPr>
          <w:rFonts w:cs="Arial"/>
          <w:szCs w:val="22"/>
          <w:lang w:val="uk-UA" w:eastAsia="zh-CN"/>
        </w:rPr>
        <w:t>У документах кінця XIX — початку XX століття Трибушани згадуються як «селище», Тисодолинянського округу (повіту) Марамороського комітату Угорського королівства. В цей період громада селища користувалася печаткою з зображенням дуба (оригінальний штемпель цієї печатки віднайдений місцевим краєзнавцем). Село Хмелів раніше характирезувалося як присілок навколишніх сіл, зокрема Костилівки та Ділового.</w:t>
      </w:r>
    </w:p>
    <w:p w14:paraId="2699A93D" w14:textId="77777777" w:rsidR="00BF7D1E" w:rsidRPr="00BF7D1E" w:rsidRDefault="00BF7D1E" w:rsidP="00BF7D1E">
      <w:pPr>
        <w:spacing w:after="0"/>
        <w:ind w:firstLine="567"/>
        <w:rPr>
          <w:rFonts w:cs="Arial"/>
          <w:b/>
          <w:color w:val="000000"/>
          <w:szCs w:val="22"/>
          <w:lang w:val="uk-UA" w:eastAsia="uk-UA"/>
        </w:rPr>
      </w:pPr>
    </w:p>
    <w:p w14:paraId="6FFE635F" w14:textId="77777777" w:rsidR="00BF7D1E" w:rsidRPr="00BF7D1E" w:rsidRDefault="00BF7D1E" w:rsidP="00BF7D1E">
      <w:pPr>
        <w:spacing w:after="0"/>
        <w:ind w:firstLine="567"/>
        <w:rPr>
          <w:rFonts w:cs="Arial"/>
          <w:b/>
          <w:color w:val="000000"/>
          <w:szCs w:val="22"/>
          <w:lang w:val="uk-UA" w:eastAsia="uk-UA"/>
        </w:rPr>
      </w:pPr>
    </w:p>
    <w:p w14:paraId="0D372807" w14:textId="77777777" w:rsidR="00BF7D1E" w:rsidRPr="00BF7D1E" w:rsidRDefault="00BF7D1E" w:rsidP="00BF7D1E">
      <w:pPr>
        <w:spacing w:after="0"/>
        <w:ind w:firstLine="567"/>
        <w:rPr>
          <w:rFonts w:cs="Arial"/>
          <w:b/>
          <w:color w:val="000000"/>
          <w:szCs w:val="22"/>
          <w:lang w:val="uk-UA" w:eastAsia="uk-UA"/>
        </w:rPr>
      </w:pPr>
    </w:p>
    <w:p w14:paraId="18075968" w14:textId="77777777" w:rsidR="00BF7D1E" w:rsidRPr="00BF7D1E" w:rsidRDefault="00BF7D1E" w:rsidP="00BF7D1E">
      <w:pPr>
        <w:spacing w:after="0"/>
        <w:ind w:firstLine="567"/>
        <w:rPr>
          <w:rFonts w:cs="Arial"/>
          <w:b/>
          <w:color w:val="000000"/>
          <w:szCs w:val="22"/>
          <w:lang w:val="uk-UA" w:eastAsia="uk-UA"/>
        </w:rPr>
      </w:pPr>
    </w:p>
    <w:p w14:paraId="6CFD9B7B" w14:textId="77777777" w:rsidR="00BF7D1E" w:rsidRPr="00BF7D1E" w:rsidRDefault="00BF7D1E" w:rsidP="00BF7D1E">
      <w:pPr>
        <w:spacing w:after="0"/>
        <w:ind w:firstLine="567"/>
        <w:rPr>
          <w:rFonts w:cs="Arial"/>
          <w:b/>
          <w:color w:val="000000"/>
          <w:szCs w:val="22"/>
          <w:lang w:val="uk-UA" w:eastAsia="uk-UA"/>
        </w:rPr>
      </w:pPr>
    </w:p>
    <w:p w14:paraId="5842C06F" w14:textId="77777777" w:rsidR="00BF7D1E" w:rsidRPr="00BF7D1E" w:rsidRDefault="00BF7D1E" w:rsidP="00BF7D1E">
      <w:pPr>
        <w:spacing w:after="0"/>
        <w:ind w:firstLine="567"/>
        <w:rPr>
          <w:rFonts w:cs="Arial"/>
          <w:b/>
          <w:color w:val="000000"/>
          <w:szCs w:val="22"/>
          <w:lang w:val="uk-UA" w:eastAsia="uk-UA"/>
        </w:rPr>
      </w:pPr>
    </w:p>
    <w:p w14:paraId="13DD3AD1" w14:textId="77777777" w:rsidR="00BF7D1E" w:rsidRPr="00BF7D1E" w:rsidRDefault="00BF7D1E" w:rsidP="00BF7D1E">
      <w:pPr>
        <w:spacing w:after="0"/>
        <w:ind w:firstLine="567"/>
        <w:rPr>
          <w:rFonts w:cs="Arial"/>
          <w:b/>
          <w:color w:val="000000"/>
          <w:szCs w:val="22"/>
          <w:lang w:val="uk-UA" w:eastAsia="uk-UA"/>
        </w:rPr>
      </w:pPr>
    </w:p>
    <w:p w14:paraId="29262B42" w14:textId="77777777" w:rsidR="00BF7D1E" w:rsidRPr="00BF7D1E" w:rsidRDefault="00BF7D1E" w:rsidP="00BF7D1E">
      <w:pPr>
        <w:spacing w:after="0"/>
        <w:ind w:firstLine="567"/>
        <w:rPr>
          <w:rFonts w:cs="Arial"/>
          <w:b/>
          <w:color w:val="000000"/>
          <w:szCs w:val="22"/>
          <w:lang w:val="uk-UA" w:eastAsia="uk-UA"/>
        </w:rPr>
      </w:pPr>
    </w:p>
    <w:p w14:paraId="385659D2" w14:textId="77777777" w:rsidR="00BF7D1E" w:rsidRPr="00BF7D1E" w:rsidRDefault="00BF7D1E" w:rsidP="00BF7D1E">
      <w:pPr>
        <w:spacing w:after="0"/>
        <w:ind w:firstLine="567"/>
        <w:rPr>
          <w:rFonts w:cs="Arial"/>
          <w:b/>
          <w:color w:val="000000"/>
          <w:szCs w:val="22"/>
          <w:lang w:val="uk-UA" w:eastAsia="uk-UA"/>
        </w:rPr>
      </w:pPr>
    </w:p>
    <w:p w14:paraId="63C094C5" w14:textId="77777777" w:rsidR="00BF7D1E" w:rsidRPr="00BF7D1E" w:rsidRDefault="00BF7D1E" w:rsidP="00BF7D1E">
      <w:pPr>
        <w:spacing w:after="0"/>
        <w:ind w:firstLine="567"/>
        <w:rPr>
          <w:rFonts w:cs="Arial"/>
          <w:b/>
          <w:color w:val="000000"/>
          <w:szCs w:val="22"/>
          <w:lang w:val="uk-UA" w:eastAsia="uk-UA"/>
        </w:rPr>
      </w:pPr>
    </w:p>
    <w:p w14:paraId="6E182E58" w14:textId="77777777" w:rsidR="00BF7D1E" w:rsidRPr="00BF7D1E" w:rsidRDefault="00BF7D1E" w:rsidP="00BF7D1E">
      <w:pPr>
        <w:spacing w:after="0"/>
        <w:ind w:firstLine="567"/>
        <w:rPr>
          <w:rFonts w:cs="Arial"/>
          <w:b/>
          <w:color w:val="000000"/>
          <w:szCs w:val="22"/>
          <w:lang w:val="uk-UA" w:eastAsia="uk-UA"/>
        </w:rPr>
      </w:pPr>
    </w:p>
    <w:p w14:paraId="6FAC8590" w14:textId="77777777" w:rsidR="00BF7D1E" w:rsidRPr="00BF7D1E" w:rsidRDefault="00BF7D1E" w:rsidP="00BF7D1E">
      <w:pPr>
        <w:spacing w:after="0"/>
        <w:rPr>
          <w:rFonts w:cs="Arial"/>
          <w:b/>
          <w:color w:val="000000"/>
          <w:szCs w:val="22"/>
          <w:lang w:val="uk-UA" w:eastAsia="uk-UA"/>
        </w:rPr>
      </w:pPr>
    </w:p>
    <w:p w14:paraId="488CEA3C" w14:textId="77777777" w:rsidR="00BF7D1E" w:rsidRPr="00BF7D1E" w:rsidRDefault="00BF7D1E" w:rsidP="00BF7D1E">
      <w:pPr>
        <w:spacing w:after="0"/>
        <w:rPr>
          <w:rFonts w:cs="Arial"/>
          <w:b/>
          <w:color w:val="000000"/>
          <w:szCs w:val="22"/>
          <w:lang w:val="uk-UA" w:eastAsia="uk-UA"/>
        </w:rPr>
      </w:pPr>
      <w:r w:rsidRPr="00BF7D1E">
        <w:rPr>
          <w:rFonts w:cs="Arial"/>
          <w:b/>
          <w:color w:val="000000"/>
          <w:szCs w:val="22"/>
          <w:lang w:val="uk-UA" w:eastAsia="uk-UA"/>
        </w:rPr>
        <w:lastRenderedPageBreak/>
        <w:t>Костилівка</w:t>
      </w:r>
    </w:p>
    <w:p w14:paraId="6102E27A" w14:textId="77777777" w:rsidR="00BF7D1E" w:rsidRPr="00BF7D1E" w:rsidRDefault="00BF7D1E" w:rsidP="00BF7D1E">
      <w:pPr>
        <w:spacing w:after="0"/>
        <w:ind w:firstLine="567"/>
        <w:rPr>
          <w:rFonts w:cs="Arial"/>
          <w:b/>
          <w:color w:val="000000"/>
          <w:szCs w:val="22"/>
          <w:lang w:val="uk-UA" w:eastAsia="uk-UA"/>
        </w:rPr>
      </w:pPr>
    </w:p>
    <w:p w14:paraId="46B744A0" w14:textId="22C14293" w:rsidR="00BF7D1E" w:rsidRPr="00BF7D1E" w:rsidRDefault="00BF7D1E" w:rsidP="00BF7D1E">
      <w:pPr>
        <w:spacing w:after="0"/>
        <w:ind w:firstLine="567"/>
        <w:rPr>
          <w:rFonts w:cs="Arial"/>
          <w:b/>
          <w:color w:val="000000"/>
          <w:szCs w:val="22"/>
          <w:lang w:val="uk-UA" w:eastAsia="uk-UA"/>
        </w:rPr>
      </w:pPr>
      <w:r>
        <w:rPr>
          <w:rFonts w:cs="Arial"/>
          <w:b/>
          <w:noProof/>
          <w:color w:val="000000"/>
          <w:szCs w:val="22"/>
          <w:lang w:val="uk-UA" w:eastAsia="uk-UA"/>
        </w:rPr>
        <w:drawing>
          <wp:inline distT="0" distB="0" distL="0" distR="0" wp14:anchorId="2AD429B7" wp14:editId="710688F6">
            <wp:extent cx="5067300" cy="3181350"/>
            <wp:effectExtent l="0" t="0" r="0" b="0"/>
            <wp:docPr id="53" name="Рисунок 53" descr="kostyli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kostylivka"/>
                    <pic:cNvPicPr>
                      <a:picLocks noChangeAspect="1" noChangeArrowheads="1"/>
                    </pic:cNvPicPr>
                  </pic:nvPicPr>
                  <pic:blipFill>
                    <a:blip r:embed="rId13" cstate="print">
                      <a:extLst>
                        <a:ext uri="{28A0092B-C50C-407E-A947-70E740481C1C}">
                          <a14:useLocalDpi xmlns:a14="http://schemas.microsoft.com/office/drawing/2010/main" val="0"/>
                        </a:ext>
                      </a:extLst>
                    </a:blip>
                    <a:srcRect r="15938" b="5231"/>
                    <a:stretch>
                      <a:fillRect/>
                    </a:stretch>
                  </pic:blipFill>
                  <pic:spPr bwMode="auto">
                    <a:xfrm>
                      <a:off x="0" y="0"/>
                      <a:ext cx="5067300" cy="3181350"/>
                    </a:xfrm>
                    <a:prstGeom prst="rect">
                      <a:avLst/>
                    </a:prstGeom>
                    <a:noFill/>
                    <a:ln>
                      <a:noFill/>
                    </a:ln>
                  </pic:spPr>
                </pic:pic>
              </a:graphicData>
            </a:graphic>
          </wp:inline>
        </w:drawing>
      </w:r>
    </w:p>
    <w:p w14:paraId="7FD093F3" w14:textId="77777777" w:rsidR="00BF7D1E" w:rsidRPr="00BF7D1E" w:rsidRDefault="00BF7D1E" w:rsidP="00BF7D1E">
      <w:pPr>
        <w:spacing w:after="0"/>
        <w:jc w:val="left"/>
        <w:rPr>
          <w:rFonts w:cs="Arial"/>
          <w:b/>
          <w:color w:val="000000"/>
          <w:szCs w:val="22"/>
          <w:lang w:val="uk-UA" w:eastAsia="uk-UA"/>
        </w:rPr>
      </w:pPr>
      <w:r w:rsidRPr="00BF7D1E">
        <w:rPr>
          <w:rFonts w:cs="Arial"/>
          <w:b/>
          <w:color w:val="000000"/>
          <w:szCs w:val="22"/>
          <w:lang w:val="uk-UA" w:eastAsia="uk-UA"/>
        </w:rPr>
        <w:t>Рисунок 1.3. Місто Рахів (Зображення з відкритих інтернет-джерел</w:t>
      </w:r>
      <w:r w:rsidRPr="00BF7D1E">
        <w:rPr>
          <w:rFonts w:cs="Arial"/>
          <w:b/>
          <w:color w:val="000000"/>
          <w:szCs w:val="22"/>
          <w:vertAlign w:val="superscript"/>
          <w:lang w:val="uk-UA" w:eastAsia="uk-UA"/>
        </w:rPr>
        <w:footnoteReference w:id="3"/>
      </w:r>
      <w:r w:rsidRPr="00BF7D1E">
        <w:rPr>
          <w:rFonts w:cs="Arial"/>
          <w:b/>
          <w:color w:val="000000"/>
          <w:szCs w:val="22"/>
          <w:lang w:val="uk-UA" w:eastAsia="uk-UA"/>
        </w:rPr>
        <w:t xml:space="preserve"> )</w:t>
      </w:r>
    </w:p>
    <w:p w14:paraId="7FC8CBB5" w14:textId="77777777" w:rsidR="00BF7D1E" w:rsidRPr="00BF7D1E" w:rsidRDefault="00BF7D1E" w:rsidP="00BF7D1E">
      <w:pPr>
        <w:suppressAutoHyphens/>
        <w:rPr>
          <w:rFonts w:cs="Arial"/>
          <w:szCs w:val="22"/>
          <w:lang w:val="uk-UA" w:eastAsia="zh-CN"/>
        </w:rPr>
      </w:pPr>
      <w:r w:rsidRPr="00BF7D1E">
        <w:rPr>
          <w:rFonts w:cs="Arial"/>
          <w:szCs w:val="22"/>
          <w:lang w:val="uk-UA" w:eastAsia="zh-CN"/>
        </w:rPr>
        <w:t>Дослідниками вважається датою заснування — 1605 рік, що найбільш наближений до історичних джерел.</w:t>
      </w:r>
    </w:p>
    <w:p w14:paraId="553BD750" w14:textId="77777777" w:rsidR="00BF7D1E" w:rsidRPr="00BF7D1E" w:rsidRDefault="00BF7D1E" w:rsidP="00BF7D1E">
      <w:pPr>
        <w:suppressAutoHyphens/>
        <w:rPr>
          <w:rFonts w:cs="Arial"/>
          <w:szCs w:val="22"/>
          <w:lang w:val="uk-UA" w:eastAsia="zh-CN"/>
        </w:rPr>
      </w:pPr>
      <w:r w:rsidRPr="00BF7D1E">
        <w:rPr>
          <w:rFonts w:cs="Arial"/>
          <w:szCs w:val="22"/>
          <w:lang w:val="uk-UA" w:eastAsia="zh-CN"/>
        </w:rPr>
        <w:t>У XVIII-ХХ ст. у Костилівці проводились активні лісорозробки. З кінця XVIII ст. і до 1866 р. на горі Берлибашка добували залізну руду для металообробного заводу в Кобилецькій Поляні.</w:t>
      </w:r>
    </w:p>
    <w:p w14:paraId="73BFFBF0" w14:textId="77777777" w:rsidR="00BF7D1E" w:rsidRPr="00BF7D1E" w:rsidRDefault="00BF7D1E" w:rsidP="00BF7D1E">
      <w:pPr>
        <w:suppressAutoHyphens/>
        <w:rPr>
          <w:rFonts w:cs="Arial"/>
          <w:szCs w:val="22"/>
          <w:lang w:val="uk-UA" w:eastAsia="zh-CN"/>
        </w:rPr>
      </w:pPr>
      <w:r w:rsidRPr="00BF7D1E">
        <w:rPr>
          <w:rFonts w:cs="Arial"/>
          <w:szCs w:val="22"/>
          <w:lang w:val="uk-UA" w:eastAsia="zh-CN"/>
        </w:rPr>
        <w:t>За іншою легендою, це поселення було оточене валом і частоколом. Його мешканці стерегли так званий Солоний шлях (шлях, яким возили сіль із села Солотвино), і коли з'явився загін татар, що прямував з-за Карпат в Угорщину, чи навпаки, поселенці вступили в нерівний бій і всі загинули. Коли тут знову з'явилися люди, то побачили купи людських кісток, що і дало другу назву селу — Костилівка.</w:t>
      </w:r>
    </w:p>
    <w:p w14:paraId="27312B43" w14:textId="77777777" w:rsidR="00BF7D1E" w:rsidRPr="00BF7D1E" w:rsidRDefault="00BF7D1E" w:rsidP="00BF7D1E">
      <w:pPr>
        <w:suppressAutoHyphens/>
        <w:rPr>
          <w:rFonts w:cs="Arial"/>
          <w:szCs w:val="22"/>
          <w:lang w:val="uk-UA" w:eastAsia="zh-CN"/>
        </w:rPr>
      </w:pPr>
      <w:r w:rsidRPr="00BF7D1E">
        <w:rPr>
          <w:rFonts w:cs="Arial"/>
          <w:szCs w:val="22"/>
          <w:lang w:val="uk-UA" w:eastAsia="zh-CN"/>
        </w:rPr>
        <w:t xml:space="preserve">До Костилівки також відноситься присілок Вільховатий. У селі традиційно розвинуте вівчарство. </w:t>
      </w:r>
    </w:p>
    <w:p w14:paraId="24557399" w14:textId="77777777" w:rsidR="00BF7D1E" w:rsidRPr="00BF7D1E" w:rsidRDefault="00BF7D1E" w:rsidP="00BF7D1E">
      <w:pPr>
        <w:suppressAutoHyphens/>
        <w:rPr>
          <w:rFonts w:cs="Arial"/>
          <w:szCs w:val="22"/>
          <w:lang w:val="uk-UA" w:eastAsia="zh-CN"/>
        </w:rPr>
      </w:pPr>
      <w:r w:rsidRPr="00BF7D1E">
        <w:rPr>
          <w:rFonts w:cs="Arial"/>
          <w:szCs w:val="22"/>
          <w:lang w:val="uk-UA" w:eastAsia="zh-CN"/>
        </w:rPr>
        <w:t xml:space="preserve">Село Костилівку з обох сторін ніби охороняють дві скелі, на яких встановлено хрести. З ними пов'язано чимало легенд. </w:t>
      </w:r>
    </w:p>
    <w:p w14:paraId="7D406847" w14:textId="77777777" w:rsidR="00BF7D1E" w:rsidRPr="00BF7D1E" w:rsidRDefault="00BF7D1E" w:rsidP="00BF7D1E">
      <w:pPr>
        <w:suppressAutoHyphens/>
        <w:rPr>
          <w:rFonts w:cs="Arial"/>
          <w:szCs w:val="22"/>
          <w:lang w:val="uk-UA" w:eastAsia="zh-CN"/>
        </w:rPr>
      </w:pPr>
      <w:r w:rsidRPr="00BF7D1E">
        <w:rPr>
          <w:rFonts w:cs="Arial"/>
          <w:szCs w:val="22"/>
          <w:lang w:val="uk-UA" w:eastAsia="zh-CN"/>
        </w:rPr>
        <w:t>На хресті, який височить на скелі у західному кінці села, викарбувано рік — 1863. Саме в цей час італійці та австро-угорці прокладали залізницю через село. Люди працювали і жили в дуже важких умовах, а це спричинило виникнення епідемії чуми. Щоб зупинити її поширення, в одній зі стін тунелю викопали невеликий отвір і всіх хворих людей замурували там. У пам'ять про це тут і встановлено хрест. Зокрема ще село Круглий довгий час не мав статусу окремого села, а вважався присілком сусідньої Костилівки (історична назва — Берлебаш). Як самостійна адміністративна одиниця почав фігурувати в документах уже в радянський період, так як і село Вільховатий тривалий час існував як розрізнений присілок. Офіційний статус окремого населеного пункту він здобув у 1947 році. До цього територія адміністративно належала до селища Костилівка.</w:t>
      </w:r>
    </w:p>
    <w:p w14:paraId="2AED78BC" w14:textId="77777777" w:rsidR="00BF7D1E" w:rsidRPr="00BF7D1E" w:rsidRDefault="00BF7D1E" w:rsidP="00BF7D1E">
      <w:pPr>
        <w:shd w:val="clear" w:color="auto" w:fill="FFFFFF"/>
        <w:spacing w:after="0"/>
        <w:ind w:firstLine="720"/>
        <w:rPr>
          <w:rFonts w:cs="Arial"/>
          <w:color w:val="000000"/>
          <w:szCs w:val="22"/>
          <w:lang w:val="uk-UA" w:eastAsia="uk-UA"/>
        </w:rPr>
      </w:pPr>
    </w:p>
    <w:p w14:paraId="733D9165" w14:textId="77777777" w:rsidR="00BF7D1E" w:rsidRPr="00BF7D1E" w:rsidRDefault="00BF7D1E" w:rsidP="00BF7D1E">
      <w:pPr>
        <w:shd w:val="clear" w:color="auto" w:fill="FFFFFF"/>
        <w:spacing w:after="0"/>
        <w:rPr>
          <w:rFonts w:cs="Arial"/>
          <w:color w:val="000000"/>
          <w:szCs w:val="22"/>
          <w:lang w:val="uk-UA" w:eastAsia="uk-UA"/>
        </w:rPr>
      </w:pPr>
    </w:p>
    <w:p w14:paraId="041867D1" w14:textId="77777777" w:rsidR="00BF7D1E" w:rsidRDefault="00BF7D1E" w:rsidP="00BF7D1E">
      <w:pPr>
        <w:shd w:val="clear" w:color="auto" w:fill="FFFFFF"/>
        <w:spacing w:after="0"/>
        <w:rPr>
          <w:rFonts w:cs="Arial"/>
          <w:color w:val="000000"/>
          <w:szCs w:val="22"/>
          <w:lang w:val="uk-UA" w:eastAsia="uk-UA"/>
        </w:rPr>
      </w:pPr>
    </w:p>
    <w:p w14:paraId="0C7F728C" w14:textId="77777777" w:rsidR="00BF7D1E" w:rsidRPr="00BF7D1E" w:rsidRDefault="00BF7D1E" w:rsidP="00BF7D1E">
      <w:pPr>
        <w:shd w:val="clear" w:color="auto" w:fill="FFFFFF"/>
        <w:spacing w:after="0"/>
        <w:rPr>
          <w:rFonts w:cs="Arial"/>
          <w:color w:val="000000"/>
          <w:szCs w:val="22"/>
          <w:lang w:val="uk-UA" w:eastAsia="uk-UA"/>
        </w:rPr>
      </w:pPr>
    </w:p>
    <w:p w14:paraId="3753798B" w14:textId="77777777" w:rsidR="00BF7D1E" w:rsidRPr="00547D61" w:rsidRDefault="00BF7D1E" w:rsidP="00BF7D1E">
      <w:pPr>
        <w:shd w:val="clear" w:color="auto" w:fill="FFFFFF"/>
        <w:spacing w:after="0"/>
        <w:rPr>
          <w:rFonts w:cs="Arial"/>
          <w:color w:val="000000"/>
          <w:szCs w:val="22"/>
          <w:lang w:eastAsia="uk-UA"/>
        </w:rPr>
      </w:pPr>
    </w:p>
    <w:p w14:paraId="0931002F" w14:textId="77777777" w:rsidR="00D946CC" w:rsidRPr="00547D61" w:rsidRDefault="00D946CC" w:rsidP="00BF7D1E">
      <w:pPr>
        <w:shd w:val="clear" w:color="auto" w:fill="FFFFFF"/>
        <w:spacing w:after="0"/>
        <w:rPr>
          <w:rFonts w:cs="Arial"/>
          <w:color w:val="000000"/>
          <w:szCs w:val="22"/>
          <w:lang w:eastAsia="uk-UA"/>
        </w:rPr>
      </w:pPr>
    </w:p>
    <w:p w14:paraId="186AA151" w14:textId="77777777" w:rsidR="00BF7D1E" w:rsidRPr="00BF7D1E" w:rsidRDefault="00BF7D1E" w:rsidP="00BF7D1E">
      <w:pPr>
        <w:spacing w:after="0"/>
        <w:rPr>
          <w:rFonts w:cs="Arial"/>
          <w:b/>
          <w:color w:val="000000"/>
          <w:szCs w:val="22"/>
          <w:lang w:val="uk-UA" w:eastAsia="uk-UA"/>
        </w:rPr>
      </w:pPr>
      <w:r w:rsidRPr="00BF7D1E">
        <w:rPr>
          <w:rFonts w:cs="Arial"/>
          <w:b/>
          <w:color w:val="000000"/>
          <w:szCs w:val="22"/>
          <w:lang w:val="uk-UA" w:eastAsia="uk-UA"/>
        </w:rPr>
        <w:lastRenderedPageBreak/>
        <w:t>Білин</w:t>
      </w:r>
    </w:p>
    <w:p w14:paraId="4DBB4F68" w14:textId="77777777" w:rsidR="00BF7D1E" w:rsidRPr="00BF7D1E" w:rsidRDefault="00BF7D1E" w:rsidP="00BF7D1E">
      <w:pPr>
        <w:spacing w:after="0"/>
        <w:rPr>
          <w:rFonts w:cs="Arial"/>
          <w:b/>
          <w:color w:val="000000"/>
          <w:szCs w:val="22"/>
          <w:lang w:val="uk-UA" w:eastAsia="uk-UA"/>
        </w:rPr>
      </w:pPr>
    </w:p>
    <w:p w14:paraId="25E21E5A" w14:textId="3E221B82" w:rsidR="00BF7D1E" w:rsidRPr="00BF7D1E" w:rsidRDefault="00BF7D1E" w:rsidP="00BF7D1E">
      <w:pPr>
        <w:spacing w:after="0"/>
        <w:jc w:val="center"/>
        <w:rPr>
          <w:rFonts w:cs="Arial"/>
          <w:b/>
          <w:color w:val="000000"/>
          <w:szCs w:val="22"/>
          <w:lang w:val="uk-UA" w:eastAsia="uk-UA"/>
        </w:rPr>
      </w:pPr>
      <w:r>
        <w:rPr>
          <w:rFonts w:cs="Arial"/>
          <w:b/>
          <w:noProof/>
          <w:color w:val="000000"/>
          <w:szCs w:val="22"/>
          <w:lang w:val="uk-UA" w:eastAsia="uk-UA"/>
        </w:rPr>
        <w:drawing>
          <wp:inline distT="0" distB="0" distL="0" distR="0" wp14:anchorId="28511DE9" wp14:editId="74C82AE2">
            <wp:extent cx="4981575" cy="3286125"/>
            <wp:effectExtent l="0" t="0" r="9525" b="9525"/>
            <wp:docPr id="52" name="Рисунок 52" descr="Біл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Білин"/>
                    <pic:cNvPicPr>
                      <a:picLocks noChangeAspect="1" noChangeArrowheads="1"/>
                    </pic:cNvPicPr>
                  </pic:nvPicPr>
                  <pic:blipFill>
                    <a:blip r:embed="rId14" cstate="print">
                      <a:extLst>
                        <a:ext uri="{28A0092B-C50C-407E-A947-70E740481C1C}">
                          <a14:useLocalDpi xmlns:a14="http://schemas.microsoft.com/office/drawing/2010/main" val="0"/>
                        </a:ext>
                      </a:extLst>
                    </a:blip>
                    <a:srcRect t="10393" r="9550"/>
                    <a:stretch>
                      <a:fillRect/>
                    </a:stretch>
                  </pic:blipFill>
                  <pic:spPr bwMode="auto">
                    <a:xfrm>
                      <a:off x="0" y="0"/>
                      <a:ext cx="4981575" cy="3286125"/>
                    </a:xfrm>
                    <a:prstGeom prst="rect">
                      <a:avLst/>
                    </a:prstGeom>
                    <a:noFill/>
                    <a:ln>
                      <a:noFill/>
                    </a:ln>
                  </pic:spPr>
                </pic:pic>
              </a:graphicData>
            </a:graphic>
          </wp:inline>
        </w:drawing>
      </w:r>
    </w:p>
    <w:p w14:paraId="6EB326CD" w14:textId="77777777" w:rsidR="00BF7D1E" w:rsidRPr="00BF7D1E" w:rsidRDefault="00BF7D1E" w:rsidP="00BF7D1E">
      <w:pPr>
        <w:spacing w:after="0"/>
        <w:jc w:val="left"/>
        <w:rPr>
          <w:rFonts w:cs="Arial"/>
          <w:b/>
          <w:color w:val="000000"/>
          <w:szCs w:val="22"/>
          <w:lang w:val="uk-UA" w:eastAsia="uk-UA"/>
        </w:rPr>
      </w:pPr>
      <w:r w:rsidRPr="00BF7D1E">
        <w:rPr>
          <w:rFonts w:cs="Arial"/>
          <w:b/>
          <w:color w:val="000000"/>
          <w:szCs w:val="22"/>
          <w:lang w:val="uk-UA" w:eastAsia="uk-UA"/>
        </w:rPr>
        <w:t>Рисунок 1.3. Місто Рахів (Зображення - Nickolas Popovich</w:t>
      </w:r>
      <w:r w:rsidRPr="00BF7D1E">
        <w:rPr>
          <w:rFonts w:cs="Arial"/>
          <w:b/>
          <w:color w:val="000000"/>
          <w:szCs w:val="22"/>
          <w:vertAlign w:val="superscript"/>
          <w:lang w:val="uk-UA" w:eastAsia="uk-UA"/>
        </w:rPr>
        <w:footnoteReference w:id="4"/>
      </w:r>
      <w:r w:rsidRPr="00BF7D1E">
        <w:rPr>
          <w:rFonts w:cs="Arial"/>
          <w:b/>
          <w:color w:val="000000"/>
          <w:szCs w:val="22"/>
          <w:lang w:val="uk-UA" w:eastAsia="uk-UA"/>
        </w:rPr>
        <w:t>)</w:t>
      </w:r>
    </w:p>
    <w:p w14:paraId="69E48AF2" w14:textId="77777777" w:rsidR="00BF7D1E" w:rsidRPr="00BF7D1E" w:rsidRDefault="00BF7D1E" w:rsidP="00BF7D1E">
      <w:pPr>
        <w:suppressAutoHyphens/>
        <w:rPr>
          <w:rFonts w:cs="Arial"/>
          <w:szCs w:val="22"/>
          <w:lang w:val="uk-UA" w:eastAsia="zh-CN"/>
        </w:rPr>
      </w:pPr>
      <w:r w:rsidRPr="00BF7D1E">
        <w:rPr>
          <w:rFonts w:cs="Arial"/>
          <w:szCs w:val="22"/>
          <w:lang w:val="uk-UA" w:eastAsia="zh-CN"/>
        </w:rPr>
        <w:t>Засноване у ХVІІ-XVIII ст. Давні перекази говорять, що на території села в той час поселився пастух на прізвище Білий. Власне, від його прізвища і походить назва села. Інша легенда розповідає, що в давнину для того, щоб одягнути родину, господарям самим потрібно було ткати полотно. Люди відбілювали його, розстелюючи на полі і воно біліло від сонця. І тому назвали люди село «Білин».</w:t>
      </w:r>
    </w:p>
    <w:p w14:paraId="7FB34525" w14:textId="77777777" w:rsidR="00BF7D1E" w:rsidRPr="00BF7D1E" w:rsidRDefault="00BF7D1E" w:rsidP="00BF7D1E">
      <w:pPr>
        <w:suppressAutoHyphens/>
        <w:rPr>
          <w:rFonts w:cs="Arial"/>
          <w:szCs w:val="22"/>
          <w:lang w:val="uk-UA" w:eastAsia="zh-CN"/>
        </w:rPr>
      </w:pPr>
      <w:r w:rsidRPr="00BF7D1E">
        <w:rPr>
          <w:rFonts w:cs="Arial"/>
          <w:szCs w:val="22"/>
          <w:lang w:val="uk-UA" w:eastAsia="zh-CN"/>
        </w:rPr>
        <w:t>А згідно зі ще одним переказом, на полонині, що знаходиться біля села, паслося багато білих овець, від чого, власне, й походить назва Білин.</w:t>
      </w:r>
    </w:p>
    <w:p w14:paraId="1B70977A" w14:textId="77777777" w:rsidR="00BF7D1E" w:rsidRPr="00BF7D1E" w:rsidRDefault="00BF7D1E" w:rsidP="00BF7D1E">
      <w:pPr>
        <w:suppressAutoHyphens/>
        <w:rPr>
          <w:rFonts w:cs="Arial"/>
          <w:szCs w:val="22"/>
          <w:lang w:val="uk-UA" w:eastAsia="zh-CN"/>
        </w:rPr>
      </w:pPr>
      <w:r w:rsidRPr="00BF7D1E">
        <w:rPr>
          <w:rFonts w:cs="Arial"/>
          <w:szCs w:val="22"/>
          <w:lang w:val="uk-UA" w:eastAsia="zh-CN"/>
        </w:rPr>
        <w:t>Церква св. арх. Михайла. 1870.</w:t>
      </w:r>
    </w:p>
    <w:p w14:paraId="496FE089" w14:textId="77777777" w:rsidR="00BF7D1E" w:rsidRPr="00BF7D1E" w:rsidRDefault="00BF7D1E" w:rsidP="00BF7D1E">
      <w:pPr>
        <w:suppressAutoHyphens/>
        <w:rPr>
          <w:rFonts w:cs="Arial"/>
          <w:szCs w:val="22"/>
          <w:lang w:val="uk-UA" w:eastAsia="zh-CN"/>
        </w:rPr>
      </w:pPr>
      <w:r w:rsidRPr="00BF7D1E">
        <w:rPr>
          <w:rFonts w:cs="Arial"/>
          <w:szCs w:val="22"/>
          <w:lang w:val="uk-UA" w:eastAsia="zh-CN"/>
        </w:rPr>
        <w:t>У селі стоїть дерев’яна церква, що належить за стилем до середньо гуцульських церков. Цей термін ввели чеські дослідники, що вивчали дерев’яну архітектуру в Карпатах у першій половині XX ст. Термін досить умовний, бо йдеться про церкви, розміщені в південно-західній (закарпатській) частині Гуцульщини, а всі класичні п’ятизрубні гуцульські церкви розташовані в північній частині Гуцульщини.</w:t>
      </w:r>
    </w:p>
    <w:p w14:paraId="6405D0F8" w14:textId="77777777" w:rsidR="00BF7D1E" w:rsidRPr="00BF7D1E" w:rsidRDefault="00BF7D1E" w:rsidP="00BF7D1E">
      <w:pPr>
        <w:shd w:val="clear" w:color="auto" w:fill="FFFFFF"/>
        <w:spacing w:after="0"/>
        <w:rPr>
          <w:rFonts w:cs="Arial"/>
          <w:color w:val="000000"/>
          <w:szCs w:val="22"/>
          <w:lang w:val="uk-UA" w:eastAsia="uk-UA"/>
        </w:rPr>
      </w:pPr>
    </w:p>
    <w:p w14:paraId="4E2E94D5" w14:textId="77777777" w:rsidR="00BF7D1E" w:rsidRPr="00BF7D1E" w:rsidRDefault="00BF7D1E" w:rsidP="00BF7D1E">
      <w:pPr>
        <w:suppressAutoHyphens/>
        <w:contextualSpacing/>
        <w:rPr>
          <w:rFonts w:eastAsia="Calibri" w:cs="Arial"/>
          <w:b/>
          <w:bCs/>
          <w:szCs w:val="22"/>
          <w:lang w:val="uk-UA" w:eastAsia="en-US"/>
        </w:rPr>
      </w:pPr>
      <w:r w:rsidRPr="00BF7D1E">
        <w:rPr>
          <w:rFonts w:eastAsia="Calibri" w:cs="Arial"/>
          <w:b/>
          <w:bCs/>
          <w:szCs w:val="22"/>
          <w:lang w:val="uk-UA" w:eastAsia="en-US"/>
        </w:rPr>
        <w:t>Висновки:</w:t>
      </w:r>
    </w:p>
    <w:p w14:paraId="6C1087F1" w14:textId="77777777" w:rsidR="00BF7D1E" w:rsidRPr="00BF7D1E" w:rsidRDefault="00BF7D1E" w:rsidP="00BF7D1E">
      <w:pPr>
        <w:suppressAutoHyphens/>
        <w:contextualSpacing/>
        <w:rPr>
          <w:rFonts w:eastAsia="Calibri" w:cs="Arial"/>
          <w:b/>
          <w:bCs/>
          <w:szCs w:val="22"/>
          <w:lang w:val="uk-UA" w:eastAsia="en-US"/>
        </w:rPr>
      </w:pPr>
    </w:p>
    <w:bookmarkEnd w:id="9"/>
    <w:p w14:paraId="513C1D37" w14:textId="6D06EEEF" w:rsidR="00BF7D1E" w:rsidRPr="00BF7D1E" w:rsidRDefault="00BF7D1E" w:rsidP="00BF7D1E">
      <w:pPr>
        <w:suppressAutoHyphens/>
        <w:rPr>
          <w:rFonts w:cs="Arial"/>
          <w:color w:val="000000"/>
          <w:szCs w:val="22"/>
          <w:lang w:val="uk-UA" w:eastAsia="uk-UA"/>
        </w:rPr>
      </w:pPr>
      <w:r w:rsidRPr="00BF7D1E">
        <w:rPr>
          <w:rFonts w:cs="Arial"/>
          <w:color w:val="000000"/>
          <w:szCs w:val="22"/>
          <w:lang w:val="uk-UA" w:eastAsia="uk-UA"/>
        </w:rPr>
        <w:t>1. Заснована на перетині давніх торговельних і «соляних» шляхів, громада сьогодні використовує розбудовану в XIX ст. залізничну та дорожню інфраструктуру як основу для статусу стратегічного логістичного вузла н</w:t>
      </w:r>
      <w:r w:rsidR="00F55C59">
        <w:rPr>
          <w:rFonts w:cs="Arial"/>
          <w:color w:val="000000"/>
          <w:szCs w:val="22"/>
          <w:lang w:val="uk-UA" w:eastAsia="uk-UA"/>
        </w:rPr>
        <w:t>а кордоні з ЄС.</w:t>
      </w:r>
    </w:p>
    <w:p w14:paraId="0A3999C8" w14:textId="77777777" w:rsidR="00BF7D1E" w:rsidRPr="00BF7D1E" w:rsidRDefault="00BF7D1E" w:rsidP="00BF7D1E">
      <w:pPr>
        <w:suppressAutoHyphens/>
        <w:rPr>
          <w:rFonts w:cs="Arial"/>
          <w:color w:val="000000"/>
          <w:szCs w:val="22"/>
          <w:lang w:val="uk-UA" w:eastAsia="uk-UA"/>
        </w:rPr>
      </w:pPr>
      <w:r w:rsidRPr="00BF7D1E">
        <w:rPr>
          <w:rFonts w:cs="Arial"/>
          <w:color w:val="000000"/>
          <w:szCs w:val="22"/>
          <w:lang w:val="uk-UA" w:eastAsia="uk-UA"/>
        </w:rPr>
        <w:t xml:space="preserve">2. Історичний досвід видобутку руди та лісорозробок заклав технічну базу регіону, що в сучасних умовах трансформується у розвиток деревообробної галузі та рекреаційне використання колишніх промислових зон. </w:t>
      </w:r>
    </w:p>
    <w:p w14:paraId="5ECD361E" w14:textId="4CA0045B" w:rsidR="00BF7D1E" w:rsidRPr="00BF7D1E" w:rsidRDefault="00BF7D1E" w:rsidP="00BF7D1E">
      <w:pPr>
        <w:suppressAutoHyphens/>
        <w:rPr>
          <w:rFonts w:cs="Arial"/>
          <w:color w:val="000000"/>
          <w:szCs w:val="22"/>
          <w:lang w:val="uk-UA" w:eastAsia="uk-UA"/>
        </w:rPr>
      </w:pPr>
      <w:r w:rsidRPr="00BF7D1E">
        <w:rPr>
          <w:rFonts w:cs="Arial"/>
          <w:color w:val="000000"/>
          <w:szCs w:val="22"/>
          <w:lang w:val="uk-UA" w:eastAsia="uk-UA"/>
        </w:rPr>
        <w:t>3. Факт наявності Географічного центру Європи та спадок іноземних фахівців (італійців, австрійців, чехів) формують сучасний бренд громади як відкритого, багатонаціонального та інв</w:t>
      </w:r>
      <w:r w:rsidR="00FE1D31">
        <w:rPr>
          <w:rFonts w:cs="Arial"/>
          <w:color w:val="000000"/>
          <w:szCs w:val="22"/>
          <w:lang w:val="uk-UA" w:eastAsia="uk-UA"/>
        </w:rPr>
        <w:t>естиційно привабливого регіону.</w:t>
      </w:r>
    </w:p>
    <w:p w14:paraId="01A1FA0A" w14:textId="77777777" w:rsidR="00BF7D1E" w:rsidRPr="00BF7D1E" w:rsidRDefault="00BF7D1E" w:rsidP="00BF7D1E">
      <w:pPr>
        <w:suppressAutoHyphens/>
        <w:rPr>
          <w:rFonts w:cs="Arial"/>
          <w:color w:val="000000"/>
          <w:szCs w:val="22"/>
          <w:lang w:val="uk-UA" w:eastAsia="uk-UA"/>
        </w:rPr>
      </w:pPr>
      <w:r w:rsidRPr="00BF7D1E">
        <w:rPr>
          <w:rFonts w:cs="Arial"/>
          <w:color w:val="000000"/>
          <w:szCs w:val="22"/>
          <w:lang w:val="uk-UA" w:eastAsia="uk-UA"/>
        </w:rPr>
        <w:lastRenderedPageBreak/>
        <w:t>4. Багатовікові традиції вівчарства та унікальна дерев’яна архітектура (Білин, Костилівка) є головним активом сучасної громади, що конвертується у розвиток високогірного екотуризму та збереження автентичної гуцульської культури.</w:t>
      </w:r>
    </w:p>
    <w:p w14:paraId="2EE0778A" w14:textId="77777777" w:rsidR="001B1BA2" w:rsidRPr="001B1BA2" w:rsidRDefault="001B1BA2" w:rsidP="001B1BA2">
      <w:pPr>
        <w:suppressAutoHyphens/>
        <w:rPr>
          <w:rFonts w:cs="Arial"/>
          <w:szCs w:val="22"/>
          <w:lang w:val="uk-UA"/>
        </w:rPr>
      </w:pPr>
    </w:p>
    <w:p w14:paraId="7456A8AB" w14:textId="77777777" w:rsidR="001B1BA2" w:rsidRPr="001B1BA2" w:rsidRDefault="001B1BA2" w:rsidP="00FE1D31">
      <w:pPr>
        <w:pStyle w:val="2"/>
      </w:pPr>
      <w:bookmarkStart w:id="10" w:name="_Toc131894250"/>
      <w:bookmarkStart w:id="11" w:name="_Toc211517973"/>
      <w:bookmarkStart w:id="12" w:name="_Toc231380576"/>
      <w:r w:rsidRPr="001B1BA2">
        <w:t>Загальна характеристика та географічне розташування громади</w:t>
      </w:r>
      <w:bookmarkEnd w:id="10"/>
      <w:bookmarkEnd w:id="11"/>
      <w:bookmarkEnd w:id="12"/>
    </w:p>
    <w:p w14:paraId="02FD00AB" w14:textId="5F9EEBC1" w:rsidR="007E272F" w:rsidRPr="001B1BA2" w:rsidRDefault="00BF7D1E" w:rsidP="007E272F">
      <w:pPr>
        <w:suppressAutoHyphens/>
        <w:rPr>
          <w:rFonts w:cs="Arial"/>
          <w:szCs w:val="22"/>
          <w:lang w:val="uk-UA" w:eastAsia="zh-CN"/>
        </w:rPr>
      </w:pPr>
      <w:r w:rsidRPr="00BF7D1E">
        <w:rPr>
          <w:rFonts w:cs="Arial"/>
          <w:szCs w:val="22"/>
          <w:lang w:val="uk-UA" w:eastAsia="zh-CN"/>
        </w:rPr>
        <w:t>Рахівська міська громада розташована у південно-східній частині Закарпатської області, в самому центрі Українських Карпат</w:t>
      </w:r>
      <w:r w:rsidR="001B1BA2" w:rsidRPr="001B1BA2">
        <w:rPr>
          <w:rFonts w:cs="Arial"/>
          <w:szCs w:val="22"/>
          <w:lang w:val="uk-UA" w:eastAsia="zh-CN"/>
        </w:rPr>
        <w:t xml:space="preserve">. </w:t>
      </w:r>
      <w:r>
        <w:rPr>
          <w:rFonts w:cs="Arial"/>
          <w:szCs w:val="22"/>
          <w:lang w:val="uk-UA" w:eastAsia="zh-CN"/>
        </w:rPr>
        <w:t xml:space="preserve">Рахівська громада </w:t>
      </w:r>
      <w:r w:rsidRPr="00BF7D1E">
        <w:rPr>
          <w:rFonts w:cs="Arial"/>
          <w:szCs w:val="22"/>
          <w:lang w:val="uk-UA" w:eastAsia="zh-CN"/>
        </w:rPr>
        <w:t xml:space="preserve">межує з </w:t>
      </w:r>
      <w:r w:rsidR="00F63154">
        <w:rPr>
          <w:rFonts w:cs="Arial"/>
          <w:szCs w:val="22"/>
          <w:lang w:val="uk-UA" w:eastAsia="zh-CN"/>
        </w:rPr>
        <w:t>трьома</w:t>
      </w:r>
      <w:r w:rsidRPr="00BF7D1E">
        <w:rPr>
          <w:rFonts w:cs="Arial"/>
          <w:szCs w:val="22"/>
          <w:lang w:val="uk-UA" w:eastAsia="zh-CN"/>
        </w:rPr>
        <w:t xml:space="preserve"> територ</w:t>
      </w:r>
      <w:r w:rsidR="00F63154">
        <w:rPr>
          <w:rFonts w:cs="Arial"/>
          <w:szCs w:val="22"/>
          <w:lang w:val="uk-UA" w:eastAsia="zh-CN"/>
        </w:rPr>
        <w:t>іальними громадами Закарпатської області (рис. 1.2.1)</w:t>
      </w:r>
      <w:r w:rsidRPr="00BF7D1E">
        <w:rPr>
          <w:rFonts w:cs="Arial"/>
          <w:szCs w:val="22"/>
          <w:lang w:val="uk-UA" w:eastAsia="zh-CN"/>
        </w:rPr>
        <w:t xml:space="preserve">, а також </w:t>
      </w:r>
      <w:r>
        <w:rPr>
          <w:rFonts w:cs="Arial"/>
          <w:szCs w:val="22"/>
          <w:lang w:val="uk-UA" w:eastAsia="zh-CN"/>
        </w:rPr>
        <w:t>має вихід до державного кордону: н</w:t>
      </w:r>
      <w:r w:rsidRPr="00BF7D1E">
        <w:rPr>
          <w:rFonts w:cs="Arial"/>
          <w:szCs w:val="22"/>
          <w:lang w:val="uk-UA" w:eastAsia="zh-CN"/>
        </w:rPr>
        <w:t>а заході та південному заході — з Великибичківською селищн</w:t>
      </w:r>
      <w:r>
        <w:rPr>
          <w:rFonts w:cs="Arial"/>
          <w:szCs w:val="22"/>
          <w:lang w:val="uk-UA" w:eastAsia="zh-CN"/>
        </w:rPr>
        <w:t>ою громадою (Рахівський район), н</w:t>
      </w:r>
      <w:r w:rsidRPr="00BF7D1E">
        <w:rPr>
          <w:rFonts w:cs="Arial"/>
          <w:szCs w:val="22"/>
          <w:lang w:val="uk-UA" w:eastAsia="zh-CN"/>
        </w:rPr>
        <w:t>а півночі — з Ясінянською селищн</w:t>
      </w:r>
      <w:r>
        <w:rPr>
          <w:rFonts w:cs="Arial"/>
          <w:szCs w:val="22"/>
          <w:lang w:val="uk-UA" w:eastAsia="zh-CN"/>
        </w:rPr>
        <w:t>ою громадою (Рахівський район), н</w:t>
      </w:r>
      <w:r w:rsidRPr="00BF7D1E">
        <w:rPr>
          <w:rFonts w:cs="Arial"/>
          <w:szCs w:val="22"/>
          <w:lang w:val="uk-UA" w:eastAsia="zh-CN"/>
        </w:rPr>
        <w:t>а півдні — безпосередньо межує з Румунією (повіти Марамуреш та Сату-Маре), що є частиною Європейського Союзу.</w:t>
      </w:r>
      <w:r w:rsidR="001B1BA2" w:rsidRPr="001B1BA2">
        <w:rPr>
          <w:rFonts w:cs="Arial"/>
          <w:szCs w:val="22"/>
          <w:lang w:val="uk-UA" w:eastAsia="zh-CN"/>
        </w:rPr>
        <w:t xml:space="preserve"> Даний факт дозволяє говорити про </w:t>
      </w:r>
      <w:r w:rsidRPr="00BF7D1E">
        <w:rPr>
          <w:rFonts w:cs="Arial"/>
          <w:szCs w:val="22"/>
          <w:lang w:val="uk-UA" w:eastAsia="zh-CN"/>
        </w:rPr>
        <w:t>стратегічне значення громади як транскордонного вузла, що має високий потенціал для розвитку міжнародної логістики, екотуризму та залучення інвестицій у проєкти екологічної безпеки в умовах віддаленості від зони активних бойових дій.</w:t>
      </w:r>
    </w:p>
    <w:p w14:paraId="5E2147D4" w14:textId="2A368B2C" w:rsidR="001B1BA2" w:rsidRPr="00BF7D1E" w:rsidRDefault="007E272F" w:rsidP="001B1BA2">
      <w:pPr>
        <w:keepNext/>
        <w:suppressAutoHyphens/>
        <w:contextualSpacing/>
        <w:jc w:val="center"/>
        <w:rPr>
          <w:lang w:val="uk-UA"/>
        </w:rPr>
      </w:pPr>
      <w:r>
        <w:rPr>
          <w:noProof/>
          <w:lang w:val="uk-UA" w:eastAsia="uk-UA"/>
        </w:rPr>
        <w:drawing>
          <wp:inline distT="0" distB="0" distL="0" distR="0" wp14:anchorId="4A1498A5" wp14:editId="1EFF30F3">
            <wp:extent cx="3578578" cy="3613661"/>
            <wp:effectExtent l="0" t="0" r="3175" b="6350"/>
            <wp:docPr id="279267520" name="Рисунок 27926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zakarpatoblarch.gov.ua/wp-content/uploads/2020/09/Proekt_ATU_100x80_P_300dpi_z_OMS_1-300x240.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65421" t="56322" r="1989" b="2530"/>
                    <a:stretch/>
                  </pic:blipFill>
                  <pic:spPr bwMode="auto">
                    <a:xfrm>
                      <a:off x="0" y="0"/>
                      <a:ext cx="3581925" cy="3617041"/>
                    </a:xfrm>
                    <a:prstGeom prst="rect">
                      <a:avLst/>
                    </a:prstGeom>
                    <a:noFill/>
                    <a:ln>
                      <a:noFill/>
                    </a:ln>
                    <a:extLst>
                      <a:ext uri="{53640926-AAD7-44D8-BBD7-CCE9431645EC}">
                        <a14:shadowObscured xmlns:a14="http://schemas.microsoft.com/office/drawing/2010/main"/>
                      </a:ext>
                    </a:extLst>
                  </pic:spPr>
                </pic:pic>
              </a:graphicData>
            </a:graphic>
          </wp:inline>
        </w:drawing>
      </w:r>
    </w:p>
    <w:p w14:paraId="0EFACA5C" w14:textId="3CF4FB68" w:rsidR="001B1BA2" w:rsidRPr="001B1BA2" w:rsidRDefault="001B1BA2" w:rsidP="001B1BA2">
      <w:pPr>
        <w:keepNext/>
        <w:suppressAutoHyphens/>
        <w:rPr>
          <w:b/>
          <w:bCs/>
          <w:color w:val="000000"/>
          <w:szCs w:val="22"/>
          <w:lang w:val="uk-UA"/>
        </w:rPr>
      </w:pPr>
      <w:r w:rsidRPr="001B1BA2">
        <w:rPr>
          <w:b/>
          <w:bCs/>
          <w:color w:val="000000"/>
          <w:szCs w:val="22"/>
          <w:lang w:val="uk-UA"/>
        </w:rPr>
        <w:t xml:space="preserve">Рисунок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1.2</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Рисунок \* ARABIC \s 2 </w:instrText>
      </w:r>
      <w:r w:rsidRPr="001B1BA2">
        <w:rPr>
          <w:b/>
          <w:bCs/>
          <w:color w:val="000000"/>
          <w:szCs w:val="22"/>
          <w:lang w:val="uk-UA"/>
        </w:rPr>
        <w:fldChar w:fldCharType="separate"/>
      </w:r>
      <w:r w:rsidR="00EF1223">
        <w:rPr>
          <w:b/>
          <w:bCs/>
          <w:noProof/>
          <w:color w:val="000000"/>
          <w:szCs w:val="22"/>
          <w:lang w:val="uk-UA"/>
        </w:rPr>
        <w:t>1</w:t>
      </w:r>
      <w:r w:rsidRPr="001B1BA2">
        <w:rPr>
          <w:b/>
          <w:bCs/>
          <w:noProof/>
          <w:color w:val="000000"/>
          <w:szCs w:val="22"/>
          <w:lang w:val="uk-UA"/>
        </w:rPr>
        <w:fldChar w:fldCharType="end"/>
      </w:r>
      <w:r w:rsidRPr="001B1BA2">
        <w:rPr>
          <w:b/>
          <w:bCs/>
          <w:color w:val="000000"/>
          <w:szCs w:val="22"/>
          <w:lang w:val="uk-UA"/>
        </w:rPr>
        <w:t xml:space="preserve">. Географічне розташування </w:t>
      </w:r>
      <w:r w:rsidR="00F63154">
        <w:rPr>
          <w:b/>
          <w:bCs/>
          <w:color w:val="000000"/>
          <w:szCs w:val="22"/>
          <w:lang w:val="uk-UA"/>
        </w:rPr>
        <w:t>Рахівської</w:t>
      </w:r>
      <w:r w:rsidRPr="001B1BA2">
        <w:rPr>
          <w:b/>
          <w:bCs/>
          <w:color w:val="000000"/>
          <w:szCs w:val="22"/>
          <w:lang w:val="uk-UA"/>
        </w:rPr>
        <w:t xml:space="preserve"> громади в межах </w:t>
      </w:r>
      <w:r w:rsidR="00F63154">
        <w:rPr>
          <w:b/>
          <w:bCs/>
          <w:color w:val="000000"/>
          <w:szCs w:val="22"/>
          <w:lang w:val="uk-UA"/>
        </w:rPr>
        <w:t xml:space="preserve">Рахівського </w:t>
      </w:r>
      <w:r w:rsidR="00F63154" w:rsidRPr="00D946CC">
        <w:rPr>
          <w:b/>
          <w:bCs/>
          <w:color w:val="000000"/>
          <w:szCs w:val="22"/>
          <w:lang w:val="uk-UA"/>
        </w:rPr>
        <w:t>району</w:t>
      </w:r>
      <w:r w:rsidR="00D946CC">
        <w:rPr>
          <w:rStyle w:val="a9"/>
          <w:b/>
          <w:bCs/>
          <w:color w:val="000000"/>
          <w:szCs w:val="22"/>
          <w:lang w:val="uk-UA"/>
        </w:rPr>
        <w:footnoteReference w:id="5"/>
      </w:r>
    </w:p>
    <w:p w14:paraId="1EBEFFC8" w14:textId="77777777" w:rsidR="00F63154" w:rsidRPr="00AB07ED" w:rsidRDefault="00F63154" w:rsidP="00F63154">
      <w:pPr>
        <w:rPr>
          <w:rFonts w:cs="Arial"/>
          <w:szCs w:val="22"/>
          <w:lang w:val="uk-UA" w:eastAsia="zh-CN"/>
        </w:rPr>
      </w:pPr>
      <w:bookmarkStart w:id="13" w:name="_Hlk129877253"/>
      <w:r w:rsidRPr="00AB07ED">
        <w:rPr>
          <w:rFonts w:cs="Arial"/>
          <w:szCs w:val="22"/>
          <w:lang w:val="uk-UA" w:eastAsia="zh-CN"/>
        </w:rPr>
        <w:t xml:space="preserve">Сформована Рахівська міська територіальна громада включає в себе території Рахівської міської ради та 3-ох колишніх сільських рад, а саме: </w:t>
      </w:r>
    </w:p>
    <w:p w14:paraId="206757C0" w14:textId="77777777" w:rsidR="00F63154" w:rsidRPr="00AB07ED" w:rsidRDefault="00F63154" w:rsidP="00314870">
      <w:pPr>
        <w:pStyle w:val="ae"/>
        <w:numPr>
          <w:ilvl w:val="0"/>
          <w:numId w:val="30"/>
        </w:numPr>
        <w:suppressAutoHyphens/>
        <w:rPr>
          <w:rFonts w:cs="Arial"/>
          <w:lang w:eastAsia="zh-CN"/>
        </w:rPr>
      </w:pPr>
      <w:r w:rsidRPr="00AB07ED">
        <w:rPr>
          <w:rFonts w:cs="Arial"/>
          <w:lang w:eastAsia="zh-CN"/>
        </w:rPr>
        <w:t>Ділове, до складу якого також входили с. Круглий та с. Хмелів;</w:t>
      </w:r>
    </w:p>
    <w:p w14:paraId="379E2E27" w14:textId="77777777" w:rsidR="00F63154" w:rsidRPr="00AB07ED" w:rsidRDefault="00F63154" w:rsidP="00314870">
      <w:pPr>
        <w:pStyle w:val="ae"/>
        <w:numPr>
          <w:ilvl w:val="0"/>
          <w:numId w:val="30"/>
        </w:numPr>
        <w:suppressAutoHyphens/>
        <w:rPr>
          <w:rFonts w:cs="Arial"/>
          <w:lang w:eastAsia="zh-CN"/>
        </w:rPr>
      </w:pPr>
      <w:r w:rsidRPr="00AB07ED">
        <w:rPr>
          <w:rFonts w:cs="Arial"/>
          <w:lang w:eastAsia="zh-CN"/>
        </w:rPr>
        <w:t>Костилівка, до складу якої також вхолило с. Вільховатий;</w:t>
      </w:r>
    </w:p>
    <w:p w14:paraId="4A5D59FF" w14:textId="77777777" w:rsidR="00F63154" w:rsidRPr="00AB07ED" w:rsidRDefault="00F63154" w:rsidP="00314870">
      <w:pPr>
        <w:pStyle w:val="ae"/>
        <w:numPr>
          <w:ilvl w:val="0"/>
          <w:numId w:val="30"/>
        </w:numPr>
        <w:suppressAutoHyphens/>
        <w:rPr>
          <w:rFonts w:cs="Arial"/>
          <w:lang w:eastAsia="zh-CN"/>
        </w:rPr>
      </w:pPr>
      <w:r w:rsidRPr="00AB07ED">
        <w:rPr>
          <w:rFonts w:cs="Arial"/>
          <w:lang w:eastAsia="zh-CN"/>
        </w:rPr>
        <w:t>Білин.</w:t>
      </w:r>
    </w:p>
    <w:p w14:paraId="7A525E94" w14:textId="77777777" w:rsidR="00F63154" w:rsidRPr="00AB07ED" w:rsidRDefault="00F63154" w:rsidP="00F63154">
      <w:pPr>
        <w:rPr>
          <w:rFonts w:cs="Arial"/>
          <w:szCs w:val="22"/>
          <w:lang w:val="uk-UA" w:eastAsia="zh-CN"/>
        </w:rPr>
      </w:pPr>
      <w:r w:rsidRPr="00AB07ED">
        <w:rPr>
          <w:rFonts w:cs="Arial"/>
          <w:szCs w:val="22"/>
          <w:lang w:val="uk-UA" w:eastAsia="zh-CN"/>
        </w:rPr>
        <w:t>Адміністративним центром громади є м. Рахів.</w:t>
      </w:r>
    </w:p>
    <w:p w14:paraId="2C293DB9" w14:textId="77777777" w:rsidR="00F63154" w:rsidRPr="00AB07ED" w:rsidRDefault="00F63154" w:rsidP="00F63154">
      <w:pPr>
        <w:rPr>
          <w:rFonts w:cs="Arial"/>
          <w:szCs w:val="22"/>
          <w:lang w:val="uk-UA" w:eastAsia="zh-CN"/>
        </w:rPr>
      </w:pPr>
      <w:r w:rsidRPr="00AB07ED">
        <w:rPr>
          <w:rFonts w:cs="Arial"/>
          <w:szCs w:val="22"/>
          <w:lang w:val="uk-UA" w:eastAsia="zh-CN"/>
        </w:rPr>
        <w:t>Площа території громади становить 296,34 км</w:t>
      </w:r>
      <w:r w:rsidRPr="00AB07ED">
        <w:rPr>
          <w:rFonts w:cs="Arial"/>
          <w:szCs w:val="22"/>
          <w:vertAlign w:val="superscript"/>
          <w:lang w:val="uk-UA" w:eastAsia="zh-CN"/>
        </w:rPr>
        <w:t>2</w:t>
      </w:r>
      <w:r w:rsidRPr="00AB07ED">
        <w:rPr>
          <w:rFonts w:cs="Arial"/>
          <w:szCs w:val="22"/>
          <w:lang w:val="uk-UA" w:eastAsia="zh-CN"/>
        </w:rPr>
        <w:t xml:space="preserve"> та складає 13,7% площі Рахівського району, 2% площі Закарпатської області. </w:t>
      </w:r>
    </w:p>
    <w:p w14:paraId="66A12DBA" w14:textId="6FC7B2CB" w:rsidR="001B1BA2" w:rsidRPr="001B1BA2" w:rsidRDefault="00F63154" w:rsidP="001B1BA2">
      <w:pPr>
        <w:suppressAutoHyphens/>
        <w:rPr>
          <w:rFonts w:cs="Arial"/>
          <w:noProof/>
          <w:szCs w:val="22"/>
          <w:lang w:val="uk-UA" w:eastAsia="uk-UA"/>
        </w:rPr>
      </w:pPr>
      <w:r w:rsidRPr="00F63154">
        <w:rPr>
          <w:rFonts w:cs="Arial"/>
          <w:noProof/>
          <w:szCs w:val="22"/>
          <w:lang w:val="uk-UA" w:eastAsia="uk-UA"/>
        </w:rPr>
        <w:lastRenderedPageBreak/>
        <w:drawing>
          <wp:inline distT="0" distB="0" distL="0" distR="0" wp14:anchorId="135AD583" wp14:editId="1EBDBB50">
            <wp:extent cx="5668166" cy="6163535"/>
            <wp:effectExtent l="0" t="0" r="889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668166" cy="6163535"/>
                    </a:xfrm>
                    <a:prstGeom prst="rect">
                      <a:avLst/>
                    </a:prstGeom>
                  </pic:spPr>
                </pic:pic>
              </a:graphicData>
            </a:graphic>
          </wp:inline>
        </w:drawing>
      </w:r>
    </w:p>
    <w:p w14:paraId="50642824" w14:textId="2A33A75A" w:rsidR="001B1BA2" w:rsidRPr="001B1BA2" w:rsidRDefault="001B1BA2" w:rsidP="001B1BA2">
      <w:pPr>
        <w:keepNext/>
        <w:suppressAutoHyphens/>
        <w:rPr>
          <w:rFonts w:cs="Arial"/>
          <w:b/>
          <w:bCs/>
          <w:color w:val="000000"/>
          <w:szCs w:val="22"/>
          <w:lang w:val="uk-UA"/>
        </w:rPr>
      </w:pPr>
      <w:bookmarkStart w:id="14" w:name="_Toc133336049"/>
      <w:bookmarkStart w:id="15" w:name="_Toc211518106"/>
      <w:r w:rsidRPr="001B1BA2">
        <w:rPr>
          <w:b/>
          <w:bCs/>
          <w:color w:val="000000"/>
          <w:szCs w:val="22"/>
          <w:lang w:val="uk-UA"/>
        </w:rPr>
        <w:t xml:space="preserve">Рисунок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1.2</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Рисунок \* ARABIC \s 2 </w:instrText>
      </w:r>
      <w:r w:rsidRPr="001B1BA2">
        <w:rPr>
          <w:b/>
          <w:bCs/>
          <w:color w:val="000000"/>
          <w:szCs w:val="22"/>
          <w:lang w:val="uk-UA"/>
        </w:rPr>
        <w:fldChar w:fldCharType="separate"/>
      </w:r>
      <w:r w:rsidR="00EF1223">
        <w:rPr>
          <w:b/>
          <w:bCs/>
          <w:noProof/>
          <w:color w:val="000000"/>
          <w:szCs w:val="22"/>
          <w:lang w:val="uk-UA"/>
        </w:rPr>
        <w:t>2</w:t>
      </w:r>
      <w:r w:rsidRPr="001B1BA2">
        <w:rPr>
          <w:b/>
          <w:bCs/>
          <w:noProof/>
          <w:color w:val="000000"/>
          <w:szCs w:val="22"/>
          <w:lang w:val="uk-UA"/>
        </w:rPr>
        <w:fldChar w:fldCharType="end"/>
      </w:r>
      <w:r w:rsidRPr="001B1BA2">
        <w:rPr>
          <w:b/>
          <w:bCs/>
          <w:noProof/>
          <w:color w:val="000000"/>
          <w:szCs w:val="22"/>
          <w:lang w:val="uk-UA"/>
        </w:rPr>
        <w:t>.</w:t>
      </w:r>
      <w:r w:rsidR="00F63154">
        <w:rPr>
          <w:b/>
          <w:bCs/>
          <w:color w:val="000000"/>
          <w:szCs w:val="22"/>
          <w:lang w:val="uk-UA"/>
        </w:rPr>
        <w:t xml:space="preserve"> Картосхема Рахівської</w:t>
      </w:r>
      <w:r w:rsidRPr="001B1BA2">
        <w:rPr>
          <w:b/>
          <w:bCs/>
          <w:color w:val="000000"/>
          <w:szCs w:val="22"/>
          <w:lang w:val="uk-UA"/>
        </w:rPr>
        <w:t xml:space="preserve"> громади </w:t>
      </w:r>
      <w:r w:rsidR="00F63154">
        <w:rPr>
          <w:b/>
          <w:bCs/>
          <w:color w:val="000000"/>
          <w:szCs w:val="22"/>
          <w:lang w:val="uk-UA"/>
        </w:rPr>
        <w:t>Закарпатської</w:t>
      </w:r>
      <w:r w:rsidRPr="001B1BA2">
        <w:rPr>
          <w:b/>
          <w:bCs/>
          <w:color w:val="000000"/>
          <w:szCs w:val="22"/>
          <w:lang w:val="uk-UA"/>
        </w:rPr>
        <w:t xml:space="preserve"> </w:t>
      </w:r>
      <w:r w:rsidRPr="00D946CC">
        <w:rPr>
          <w:b/>
          <w:bCs/>
          <w:color w:val="000000"/>
          <w:szCs w:val="22"/>
          <w:lang w:val="uk-UA"/>
        </w:rPr>
        <w:t>області</w:t>
      </w:r>
      <w:bookmarkEnd w:id="14"/>
      <w:bookmarkEnd w:id="15"/>
      <w:r w:rsidR="00D946CC">
        <w:rPr>
          <w:rStyle w:val="a9"/>
          <w:b/>
          <w:bCs/>
          <w:color w:val="000000"/>
          <w:szCs w:val="22"/>
          <w:lang w:val="uk-UA"/>
        </w:rPr>
        <w:footnoteReference w:id="6"/>
      </w:r>
    </w:p>
    <w:p w14:paraId="31D7694B" w14:textId="5AFA5CC8" w:rsidR="00F63154" w:rsidRPr="00AB07ED" w:rsidRDefault="00F63154" w:rsidP="00F63154">
      <w:pPr>
        <w:rPr>
          <w:rFonts w:cs="Arial"/>
          <w:szCs w:val="22"/>
          <w:lang w:val="uk-UA" w:eastAsia="zh-CN"/>
        </w:rPr>
      </w:pPr>
      <w:r w:rsidRPr="00AB07ED">
        <w:rPr>
          <w:rFonts w:cs="Arial"/>
          <w:szCs w:val="22"/>
          <w:lang w:val="uk-UA" w:eastAsia="zh-CN"/>
        </w:rPr>
        <w:t xml:space="preserve">Відстань автошляхами від адміністративного центру громади, який водночас являється районним центром м.Рахів до обласного центру м. Ужгород </w:t>
      </w:r>
      <w:r w:rsidR="00F55C59">
        <w:rPr>
          <w:rFonts w:cs="Arial"/>
          <w:szCs w:val="22"/>
          <w:lang w:val="uk-UA" w:eastAsia="zh-CN"/>
        </w:rPr>
        <w:t xml:space="preserve">орієнтовно </w:t>
      </w:r>
      <w:r w:rsidRPr="00AB07ED">
        <w:rPr>
          <w:rFonts w:cs="Arial"/>
          <w:szCs w:val="22"/>
          <w:lang w:val="uk-UA" w:eastAsia="zh-CN"/>
        </w:rPr>
        <w:t>становить 210 км.</w:t>
      </w:r>
    </w:p>
    <w:p w14:paraId="2FEF315F" w14:textId="77777777" w:rsidR="00F63154" w:rsidRPr="00AB07ED" w:rsidRDefault="00F63154" w:rsidP="00F63154">
      <w:pPr>
        <w:rPr>
          <w:rFonts w:cs="Arial"/>
          <w:szCs w:val="22"/>
          <w:lang w:val="uk-UA" w:eastAsia="zh-CN"/>
        </w:rPr>
      </w:pPr>
      <w:r w:rsidRPr="00AB07ED">
        <w:rPr>
          <w:rFonts w:cs="Arial"/>
          <w:szCs w:val="22"/>
          <w:lang w:val="uk-UA" w:eastAsia="zh-CN"/>
        </w:rPr>
        <w:t>Закарпатська область має розвинену мережу контрольно-пропускних пунктів (КПП) з ЄС, що включає кордони зі Словаччиною, Угорщиною та Румунією. Через відносно недалеку відстань до кордону в громаді активно працюють міжннародні перевезння:</w:t>
      </w:r>
    </w:p>
    <w:p w14:paraId="0645DC29" w14:textId="77777777" w:rsidR="00F63154" w:rsidRPr="00AB07ED" w:rsidRDefault="00F63154" w:rsidP="00314870">
      <w:pPr>
        <w:pStyle w:val="ae"/>
        <w:numPr>
          <w:ilvl w:val="0"/>
          <w:numId w:val="31"/>
        </w:numPr>
        <w:suppressAutoHyphens/>
        <w:rPr>
          <w:rFonts w:cs="Arial"/>
          <w:lang w:eastAsia="zh-CN"/>
        </w:rPr>
      </w:pPr>
      <w:r w:rsidRPr="00AB07ED">
        <w:rPr>
          <w:rFonts w:cs="Arial"/>
          <w:lang w:eastAsia="zh-CN"/>
        </w:rPr>
        <w:t xml:space="preserve">КПП: «Ужгород – Вишнє Німецьке» (Словаччина) </w:t>
      </w:r>
    </w:p>
    <w:p w14:paraId="411BD1C8" w14:textId="77777777" w:rsidR="00F63154" w:rsidRPr="00AB07ED" w:rsidRDefault="00F63154" w:rsidP="00314870">
      <w:pPr>
        <w:pStyle w:val="ae"/>
        <w:numPr>
          <w:ilvl w:val="0"/>
          <w:numId w:val="31"/>
        </w:numPr>
        <w:suppressAutoHyphens/>
        <w:rPr>
          <w:rFonts w:cs="Arial"/>
          <w:lang w:eastAsia="zh-CN"/>
        </w:rPr>
      </w:pPr>
      <w:r w:rsidRPr="00AB07ED">
        <w:rPr>
          <w:rFonts w:cs="Arial"/>
          <w:lang w:eastAsia="zh-CN"/>
        </w:rPr>
        <w:t>КПП «Чоп – Захонь», «Лужанка – Берегшурань» (Угорщина)</w:t>
      </w:r>
    </w:p>
    <w:p w14:paraId="634BCB08" w14:textId="77777777" w:rsidR="00F63154" w:rsidRPr="00AB07ED" w:rsidRDefault="00F63154" w:rsidP="00314870">
      <w:pPr>
        <w:pStyle w:val="ae"/>
        <w:numPr>
          <w:ilvl w:val="0"/>
          <w:numId w:val="31"/>
        </w:numPr>
        <w:suppressAutoHyphens/>
        <w:rPr>
          <w:rFonts w:cs="Arial"/>
          <w:lang w:eastAsia="zh-CN"/>
        </w:rPr>
      </w:pPr>
      <w:r w:rsidRPr="00AB07ED">
        <w:rPr>
          <w:rFonts w:cs="Arial"/>
          <w:lang w:eastAsia="zh-CN"/>
        </w:rPr>
        <w:t>КПП «Дякове – Халмеу» (Румунія)</w:t>
      </w:r>
    </w:p>
    <w:p w14:paraId="6DB8E8E4" w14:textId="77777777" w:rsidR="00F63154" w:rsidRPr="00AB07ED" w:rsidRDefault="00F63154" w:rsidP="00314870">
      <w:pPr>
        <w:pStyle w:val="ae"/>
        <w:numPr>
          <w:ilvl w:val="0"/>
          <w:numId w:val="31"/>
        </w:numPr>
        <w:suppressAutoHyphens/>
        <w:rPr>
          <w:rFonts w:cs="Arial"/>
          <w:lang w:eastAsia="zh-CN"/>
        </w:rPr>
      </w:pPr>
      <w:r w:rsidRPr="00AB07ED">
        <w:rPr>
          <w:rFonts w:cs="Arial"/>
          <w:lang w:eastAsia="zh-CN"/>
        </w:rPr>
        <w:t>КПП  "Солотвино – Сігету Мармацієй"</w:t>
      </w:r>
    </w:p>
    <w:p w14:paraId="69CB5DC0" w14:textId="77777777" w:rsidR="00F63154" w:rsidRPr="00AB07ED" w:rsidRDefault="00F63154" w:rsidP="00314870">
      <w:pPr>
        <w:pStyle w:val="ae"/>
        <w:numPr>
          <w:ilvl w:val="0"/>
          <w:numId w:val="31"/>
        </w:numPr>
        <w:suppressAutoHyphens/>
        <w:rPr>
          <w:rFonts w:cs="Arial"/>
          <w:lang w:eastAsia="zh-CN"/>
        </w:rPr>
      </w:pPr>
      <w:r w:rsidRPr="00AB07ED">
        <w:rPr>
          <w:rFonts w:cs="Arial"/>
          <w:lang w:eastAsia="zh-CN"/>
        </w:rPr>
        <w:t>КПП "Малий Березний – Убля"</w:t>
      </w:r>
    </w:p>
    <w:p w14:paraId="39D87062" w14:textId="77777777" w:rsidR="00F63154" w:rsidRPr="00AB07ED" w:rsidRDefault="00F63154" w:rsidP="00314870">
      <w:pPr>
        <w:pStyle w:val="ae"/>
        <w:numPr>
          <w:ilvl w:val="0"/>
          <w:numId w:val="31"/>
        </w:numPr>
        <w:suppressAutoHyphens/>
        <w:rPr>
          <w:rFonts w:cs="Arial"/>
          <w:lang w:eastAsia="zh-CN"/>
        </w:rPr>
      </w:pPr>
      <w:r w:rsidRPr="00AB07ED">
        <w:rPr>
          <w:rFonts w:cs="Arial"/>
          <w:lang w:eastAsia="zh-CN"/>
        </w:rPr>
        <w:t>включаючи відкриття нового пункту "Біла Церква – Сігету Мармацієй"</w:t>
      </w:r>
    </w:p>
    <w:p w14:paraId="3F5C2D14" w14:textId="77777777" w:rsidR="00F63154" w:rsidRPr="00AB07ED" w:rsidRDefault="00F63154" w:rsidP="00FE1D31">
      <w:pPr>
        <w:rPr>
          <w:rFonts w:cs="Arial"/>
          <w:szCs w:val="22"/>
          <w:lang w:val="uk-UA" w:eastAsia="zh-CN"/>
        </w:rPr>
      </w:pPr>
      <w:r w:rsidRPr="00AB07ED">
        <w:rPr>
          <w:rFonts w:cs="Arial"/>
          <w:szCs w:val="22"/>
          <w:lang w:val="uk-UA" w:eastAsia="zh-CN"/>
        </w:rPr>
        <w:lastRenderedPageBreak/>
        <w:t>Через Рахівську міську територіальну громаду проходить автомобільний шлях державного значення H-09 Мукачево — Івано-Франківськ — Львів та дорога обласного значення О070904, яка включена в програму «Велике будівництво». Транспортна інфраструктура громади складається із транспортних засобів індивідуальної та приватної власності. Через близькість до кордону доступ до країн ЄС є хорошим, що сприяє розвитку бізнесу у сфері міжнародних перевезень. Найбільше в місті Рахів відбуваються перевезення до Чеської Республіки та Румунії.</w:t>
      </w:r>
    </w:p>
    <w:p w14:paraId="4E3A2B10" w14:textId="77777777" w:rsidR="00F63154" w:rsidRPr="00AB07ED" w:rsidRDefault="00F63154" w:rsidP="00FE1D31">
      <w:pPr>
        <w:rPr>
          <w:rFonts w:cs="Arial"/>
          <w:szCs w:val="22"/>
          <w:lang w:val="uk-UA" w:eastAsia="zh-CN"/>
        </w:rPr>
      </w:pPr>
      <w:r w:rsidRPr="00AB07ED">
        <w:rPr>
          <w:rFonts w:cs="Arial"/>
          <w:szCs w:val="22"/>
          <w:lang w:val="uk-UA" w:eastAsia="zh-CN"/>
        </w:rPr>
        <w:t>У місті Рахів наявна залізнична станція та автостанція, що забезпечує стабільне сполучення як з обласним центром, так і з ключовими містами України. Це створює сприятливі умови для мобільності населення та безперебійного логістичного зв’язку.</w:t>
      </w:r>
    </w:p>
    <w:p w14:paraId="2892D3A4" w14:textId="77777777" w:rsidR="00F63154" w:rsidRPr="00AB07ED" w:rsidRDefault="00F63154" w:rsidP="00F63154">
      <w:pPr>
        <w:rPr>
          <w:rFonts w:cs="Arial"/>
          <w:szCs w:val="22"/>
          <w:lang w:val="uk-UA"/>
        </w:rPr>
      </w:pPr>
      <w:r w:rsidRPr="00AB07ED">
        <w:rPr>
          <w:rFonts w:cs="Arial"/>
          <w:szCs w:val="22"/>
          <w:lang w:val="uk-UA"/>
        </w:rPr>
        <w:t xml:space="preserve">Територією громади проходить залізнична магістраль, що з'єднує Закарпаття з Івано-Франківською областю. У місті Рахів розташована тупикова (для пасажирського сполучення всередині України) залізнична станція, яка є важливою кінцевою точкою для потягів далекого сполучення з Києва, Харкова та Одеси </w:t>
      </w:r>
      <w:r w:rsidRPr="00AB07ED">
        <w:rPr>
          <w:rFonts w:cs="Arial"/>
          <w:color w:val="000000" w:themeColor="text1"/>
          <w:szCs w:val="22"/>
          <w:lang w:val="uk-UA" w:eastAsia="zh-CN"/>
        </w:rPr>
        <w:t>(«Гуцульський експрес»)</w:t>
      </w:r>
      <w:r w:rsidRPr="00AB07ED">
        <w:rPr>
          <w:rFonts w:cs="Arial"/>
          <w:szCs w:val="22"/>
          <w:lang w:val="uk-UA"/>
        </w:rPr>
        <w:t>, зупинки яких зазвичай здіснюються в населених пунктах м. Рахів та с. Білин.</w:t>
      </w:r>
    </w:p>
    <w:p w14:paraId="23CDF15A" w14:textId="77777777" w:rsidR="00F63154" w:rsidRPr="00AB07ED" w:rsidRDefault="00F63154" w:rsidP="00F63154">
      <w:pPr>
        <w:rPr>
          <w:rFonts w:cs="Arial"/>
          <w:color w:val="000000" w:themeColor="text1"/>
          <w:szCs w:val="22"/>
          <w:lang w:val="uk-UA" w:eastAsia="zh-CN"/>
        </w:rPr>
      </w:pPr>
      <w:r w:rsidRPr="00AB07ED">
        <w:rPr>
          <w:rFonts w:cs="Arial"/>
          <w:color w:val="000000" w:themeColor="text1"/>
          <w:szCs w:val="22"/>
          <w:lang w:val="uk-UA" w:eastAsia="zh-CN"/>
        </w:rPr>
        <w:t>Особливістю району є відновлення транскордонного залізничного сполучення з</w:t>
      </w:r>
      <w:r>
        <w:rPr>
          <w:rFonts w:cs="Arial"/>
          <w:color w:val="000000" w:themeColor="text1"/>
          <w:szCs w:val="22"/>
          <w:lang w:val="uk-UA" w:eastAsia="zh-CN"/>
        </w:rPr>
        <w:t xml:space="preserve"> Румунією (ділянка Рахів — Берли</w:t>
      </w:r>
      <w:r w:rsidRPr="00AB07ED">
        <w:rPr>
          <w:rFonts w:cs="Arial"/>
          <w:color w:val="000000" w:themeColor="text1"/>
          <w:szCs w:val="22"/>
          <w:lang w:val="uk-UA" w:eastAsia="zh-CN"/>
        </w:rPr>
        <w:t>баш — Держкордон), що має стратегічне значення для розвитку міжнародної логістики та пасажирських перевезень у воєнний час. Розвиток даного маршруту також є одим з пріоритетів як громади так і національного рівня.</w:t>
      </w:r>
    </w:p>
    <w:p w14:paraId="277FE07E" w14:textId="77777777" w:rsidR="00F63154" w:rsidRDefault="00F63154" w:rsidP="00F63154">
      <w:pPr>
        <w:rPr>
          <w:rFonts w:cs="Arial"/>
          <w:szCs w:val="22"/>
          <w:lang w:val="uk-UA"/>
        </w:rPr>
      </w:pPr>
      <w:bookmarkStart w:id="16" w:name="_Toc133161032"/>
      <w:bookmarkStart w:id="17" w:name="_Toc211518039"/>
      <w:r w:rsidRPr="0049070E">
        <w:rPr>
          <w:rFonts w:cs="Arial"/>
          <w:szCs w:val="22"/>
          <w:lang w:val="uk-UA"/>
        </w:rPr>
        <w:t xml:space="preserve">Чисельність населення станом на 01.01.2022 (офіційні статистичні дані до початку воєнного стану) становила </w:t>
      </w:r>
      <w:r>
        <w:rPr>
          <w:rFonts w:cs="Arial"/>
          <w:szCs w:val="22"/>
          <w:lang w:val="uk-UA"/>
        </w:rPr>
        <w:t>25 255</w:t>
      </w:r>
      <w:r w:rsidRPr="0049070E">
        <w:rPr>
          <w:rFonts w:cs="Arial"/>
          <w:szCs w:val="22"/>
          <w:lang w:val="uk-UA"/>
        </w:rPr>
        <w:t xml:space="preserve"> осіб</w:t>
      </w:r>
      <w:r>
        <w:rPr>
          <w:rFonts w:cs="Arial"/>
          <w:szCs w:val="22"/>
          <w:lang w:val="uk-UA"/>
        </w:rPr>
        <w:t>, за даними органу місцевого самоврядування, чисельність населення у громаді станом на 01.01.2026 становить 24 216 особи.</w:t>
      </w:r>
    </w:p>
    <w:p w14:paraId="6FD413BE" w14:textId="77777777" w:rsidR="00F63154" w:rsidRPr="001431AB" w:rsidRDefault="00F63154" w:rsidP="00F63154">
      <w:pPr>
        <w:rPr>
          <w:rFonts w:cs="Arial"/>
          <w:szCs w:val="22"/>
        </w:rPr>
      </w:pPr>
      <w:r w:rsidRPr="001431AB">
        <w:rPr>
          <w:rFonts w:cs="Arial"/>
          <w:szCs w:val="22"/>
          <w:lang w:val="uk-UA"/>
        </w:rPr>
        <w:t>Переважна більшість населення громади</w:t>
      </w:r>
      <w:r>
        <w:rPr>
          <w:rFonts w:cs="Arial"/>
          <w:szCs w:val="22"/>
          <w:lang w:val="uk-UA"/>
        </w:rPr>
        <w:t xml:space="preserve"> проживає в місті Рахів –  66,74</w:t>
      </w:r>
      <w:r w:rsidRPr="001431AB">
        <w:rPr>
          <w:rFonts w:cs="Arial"/>
          <w:szCs w:val="22"/>
          <w:lang w:val="uk-UA"/>
        </w:rPr>
        <w:t xml:space="preserve">%, інша частина в сільських населених пунктах – 33,26%.  Густота населення – </w:t>
      </w:r>
      <w:r>
        <w:rPr>
          <w:rFonts w:cs="Arial"/>
          <w:szCs w:val="22"/>
          <w:lang w:val="uk-UA"/>
        </w:rPr>
        <w:t>82</w:t>
      </w:r>
      <w:r w:rsidRPr="001431AB">
        <w:rPr>
          <w:rFonts w:cs="Arial"/>
          <w:szCs w:val="22"/>
          <w:lang w:val="uk-UA"/>
        </w:rPr>
        <w:t xml:space="preserve"> особи на км</w:t>
      </w:r>
      <w:r w:rsidRPr="001431AB">
        <w:rPr>
          <w:rFonts w:cs="Arial"/>
          <w:szCs w:val="22"/>
          <w:vertAlign w:val="superscript"/>
          <w:lang w:val="uk-UA"/>
        </w:rPr>
        <w:t>2</w:t>
      </w:r>
      <w:r w:rsidRPr="001431AB">
        <w:rPr>
          <w:rFonts w:cs="Arial"/>
          <w:szCs w:val="22"/>
          <w:lang w:val="uk-UA"/>
        </w:rPr>
        <w:t xml:space="preserve">, </w:t>
      </w:r>
      <w:r>
        <w:rPr>
          <w:rFonts w:cs="Arial"/>
          <w:szCs w:val="22"/>
          <w:lang w:val="uk-UA"/>
        </w:rPr>
        <w:t>16,3</w:t>
      </w:r>
      <w:r w:rsidRPr="005F4BE3">
        <w:rPr>
          <w:rFonts w:cs="Arial"/>
          <w:szCs w:val="22"/>
          <w:lang w:val="uk-UA"/>
        </w:rPr>
        <w:t>% менше середньообласного показник</w:t>
      </w:r>
      <w:r>
        <w:rPr>
          <w:rFonts w:cs="Arial"/>
          <w:szCs w:val="22"/>
          <w:lang w:val="uk-UA"/>
        </w:rPr>
        <w:t>а (98 осіб на км2) і на 45</w:t>
      </w:r>
      <w:r w:rsidRPr="005F4BE3">
        <w:rPr>
          <w:rFonts w:cs="Arial"/>
          <w:szCs w:val="22"/>
          <w:lang w:val="uk-UA"/>
        </w:rPr>
        <w:t>% більше, ніж середньора</w:t>
      </w:r>
      <w:r>
        <w:rPr>
          <w:rFonts w:cs="Arial"/>
          <w:szCs w:val="22"/>
          <w:lang w:val="uk-UA"/>
        </w:rPr>
        <w:t>йонний показник (45 осіб на км2</w:t>
      </w:r>
      <w:r w:rsidRPr="005F4BE3">
        <w:rPr>
          <w:rFonts w:cs="Arial"/>
          <w:szCs w:val="22"/>
          <w:lang w:val="uk-UA"/>
        </w:rPr>
        <w:t>).</w:t>
      </w:r>
    </w:p>
    <w:p w14:paraId="3606554A" w14:textId="6DA94E3C" w:rsidR="00F63154" w:rsidRDefault="00FE1D31" w:rsidP="00F63154">
      <w:pPr>
        <w:rPr>
          <w:rFonts w:cs="Arial"/>
          <w:iCs/>
          <w:color w:val="000000"/>
          <w:szCs w:val="22"/>
          <w:lang w:val="uk-UA"/>
        </w:rPr>
      </w:pPr>
      <w:r>
        <w:rPr>
          <w:rFonts w:cs="Arial"/>
          <w:iCs/>
          <w:color w:val="000000" w:themeColor="text1"/>
          <w:szCs w:val="22"/>
          <w:lang w:val="uk-UA"/>
        </w:rPr>
        <w:t>В таблиці 1.2.1</w:t>
      </w:r>
      <w:r w:rsidR="00F63154" w:rsidRPr="009C2601">
        <w:rPr>
          <w:rFonts w:cs="Arial"/>
          <w:iCs/>
          <w:color w:val="000000" w:themeColor="text1"/>
          <w:szCs w:val="22"/>
          <w:lang w:val="uk-UA"/>
        </w:rPr>
        <w:t xml:space="preserve"> подано </w:t>
      </w:r>
      <w:r w:rsidR="00F63154" w:rsidRPr="009A6564">
        <w:rPr>
          <w:rFonts w:cs="Arial"/>
          <w:iCs/>
          <w:szCs w:val="22"/>
          <w:lang w:val="uk-UA"/>
        </w:rPr>
        <w:t xml:space="preserve">порівняльну характеристику </w:t>
      </w:r>
      <w:r w:rsidR="00F63154">
        <w:rPr>
          <w:rFonts w:cs="Arial"/>
          <w:iCs/>
          <w:szCs w:val="22"/>
          <w:lang w:val="uk-UA"/>
        </w:rPr>
        <w:t>Рахівської</w:t>
      </w:r>
      <w:r w:rsidR="00F63154" w:rsidRPr="009A6564">
        <w:rPr>
          <w:rFonts w:cs="Arial"/>
          <w:iCs/>
          <w:szCs w:val="22"/>
          <w:lang w:val="uk-UA"/>
        </w:rPr>
        <w:t xml:space="preserve"> громади до </w:t>
      </w:r>
      <w:r w:rsidR="00F63154">
        <w:rPr>
          <w:rFonts w:cs="Arial"/>
          <w:iCs/>
          <w:szCs w:val="22"/>
          <w:lang w:val="uk-UA"/>
        </w:rPr>
        <w:t>Рахівського</w:t>
      </w:r>
      <w:r w:rsidR="00F63154" w:rsidRPr="009A6564">
        <w:rPr>
          <w:rFonts w:cs="Arial"/>
          <w:iCs/>
          <w:szCs w:val="22"/>
          <w:lang w:val="uk-UA"/>
        </w:rPr>
        <w:t xml:space="preserve"> району та </w:t>
      </w:r>
      <w:r w:rsidR="00F63154">
        <w:rPr>
          <w:rFonts w:cs="Arial"/>
          <w:iCs/>
          <w:szCs w:val="22"/>
          <w:lang w:val="uk-UA"/>
        </w:rPr>
        <w:t>Закарпатської</w:t>
      </w:r>
      <w:r w:rsidR="00F63154" w:rsidRPr="009A6564">
        <w:rPr>
          <w:rFonts w:cs="Arial"/>
          <w:iCs/>
          <w:szCs w:val="22"/>
          <w:lang w:val="uk-UA"/>
        </w:rPr>
        <w:t xml:space="preserve"> </w:t>
      </w:r>
      <w:r>
        <w:rPr>
          <w:rFonts w:cs="Arial"/>
          <w:iCs/>
          <w:color w:val="000000"/>
          <w:szCs w:val="22"/>
          <w:lang w:val="uk-UA"/>
        </w:rPr>
        <w:t>області</w:t>
      </w:r>
      <w:r w:rsidR="00F63154" w:rsidRPr="009A6564">
        <w:rPr>
          <w:rFonts w:cs="Arial"/>
          <w:iCs/>
          <w:color w:val="000000"/>
          <w:szCs w:val="22"/>
          <w:lang w:val="uk-UA"/>
        </w:rPr>
        <w:t>.</w:t>
      </w:r>
    </w:p>
    <w:p w14:paraId="0B989524" w14:textId="0457429A" w:rsidR="001B1BA2" w:rsidRDefault="001B1BA2" w:rsidP="001B1BA2">
      <w:pPr>
        <w:keepNext/>
        <w:suppressAutoHyphens/>
        <w:rPr>
          <w:b/>
          <w:bCs/>
          <w:color w:val="000000"/>
          <w:szCs w:val="22"/>
          <w:lang w:val="uk-UA"/>
        </w:rPr>
      </w:pPr>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1.2</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1</w:t>
      </w:r>
      <w:r w:rsidRPr="001B1BA2">
        <w:rPr>
          <w:b/>
          <w:bCs/>
          <w:noProof/>
          <w:color w:val="000000"/>
          <w:szCs w:val="22"/>
          <w:lang w:val="uk-UA"/>
        </w:rPr>
        <w:fldChar w:fldCharType="end"/>
      </w:r>
      <w:r w:rsidRPr="001B1BA2">
        <w:rPr>
          <w:b/>
          <w:bCs/>
          <w:noProof/>
          <w:color w:val="000000"/>
          <w:szCs w:val="22"/>
          <w:lang w:val="uk-UA"/>
        </w:rPr>
        <w:t>.</w:t>
      </w:r>
      <w:r w:rsidRPr="001B1BA2">
        <w:rPr>
          <w:b/>
          <w:bCs/>
          <w:color w:val="000000"/>
          <w:szCs w:val="22"/>
          <w:lang w:val="uk-UA"/>
        </w:rPr>
        <w:t xml:space="preserve"> </w:t>
      </w:r>
      <w:bookmarkEnd w:id="16"/>
      <w:bookmarkEnd w:id="17"/>
      <w:r w:rsidR="00F63154" w:rsidRPr="00F63154">
        <w:rPr>
          <w:b/>
          <w:bCs/>
          <w:color w:val="000000"/>
          <w:szCs w:val="22"/>
          <w:lang w:val="uk-UA"/>
        </w:rPr>
        <w:t>Порівняльна характеристика Рахівської громади</w:t>
      </w:r>
    </w:p>
    <w:tbl>
      <w:tblPr>
        <w:tblW w:w="5000" w:type="pct"/>
        <w:tblInd w:w="90" w:type="dxa"/>
        <w:tblLayout w:type="fixed"/>
        <w:tblCellMar>
          <w:left w:w="70" w:type="dxa"/>
          <w:right w:w="70" w:type="dxa"/>
        </w:tblCellMar>
        <w:tblLook w:val="0000" w:firstRow="0" w:lastRow="0" w:firstColumn="0" w:lastColumn="0" w:noHBand="0" w:noVBand="0"/>
      </w:tblPr>
      <w:tblGrid>
        <w:gridCol w:w="2238"/>
        <w:gridCol w:w="1059"/>
        <w:gridCol w:w="1950"/>
        <w:gridCol w:w="1399"/>
        <w:gridCol w:w="1812"/>
        <w:gridCol w:w="1320"/>
      </w:tblGrid>
      <w:tr w:rsidR="00F56987" w:rsidRPr="005A008C" w14:paraId="60BC0998" w14:textId="77777777" w:rsidTr="00F56987">
        <w:tc>
          <w:tcPr>
            <w:tcW w:w="2238" w:type="dxa"/>
            <w:tcBorders>
              <w:top w:val="single" w:sz="4" w:space="0" w:color="auto"/>
              <w:left w:val="single" w:sz="4" w:space="0" w:color="auto"/>
              <w:bottom w:val="single" w:sz="4" w:space="0" w:color="auto"/>
              <w:right w:val="single" w:sz="4" w:space="0" w:color="auto"/>
            </w:tcBorders>
            <w:shd w:val="clear" w:color="auto" w:fill="DADADA"/>
            <w:vAlign w:val="center"/>
          </w:tcPr>
          <w:p w14:paraId="4146132F"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Адміністративно-територіальна одиниця</w:t>
            </w:r>
          </w:p>
        </w:tc>
        <w:tc>
          <w:tcPr>
            <w:tcW w:w="1059" w:type="dxa"/>
            <w:tcBorders>
              <w:top w:val="single" w:sz="4" w:space="0" w:color="auto"/>
              <w:left w:val="single" w:sz="4" w:space="0" w:color="auto"/>
              <w:bottom w:val="single" w:sz="4" w:space="0" w:color="auto"/>
              <w:right w:val="single" w:sz="4" w:space="0" w:color="auto"/>
            </w:tcBorders>
            <w:shd w:val="clear" w:color="auto" w:fill="DADADA"/>
            <w:vAlign w:val="center"/>
          </w:tcPr>
          <w:p w14:paraId="385ABB21"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Площа, км2</w:t>
            </w:r>
          </w:p>
        </w:tc>
        <w:tc>
          <w:tcPr>
            <w:tcW w:w="1950" w:type="dxa"/>
            <w:tcBorders>
              <w:top w:val="single" w:sz="4" w:space="0" w:color="auto"/>
              <w:left w:val="single" w:sz="4" w:space="0" w:color="auto"/>
              <w:bottom w:val="single" w:sz="4" w:space="0" w:color="auto"/>
              <w:right w:val="single" w:sz="4" w:space="0" w:color="auto"/>
            </w:tcBorders>
            <w:shd w:val="clear" w:color="auto" w:fill="DADADA"/>
            <w:vAlign w:val="center"/>
          </w:tcPr>
          <w:p w14:paraId="0BC9BEA7"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 xml:space="preserve">Площа у % до загальної площі/району/ області </w:t>
            </w:r>
          </w:p>
        </w:tc>
        <w:tc>
          <w:tcPr>
            <w:tcW w:w="1399" w:type="dxa"/>
            <w:tcBorders>
              <w:top w:val="single" w:sz="4" w:space="0" w:color="auto"/>
              <w:left w:val="single" w:sz="4" w:space="0" w:color="auto"/>
              <w:bottom w:val="single" w:sz="4" w:space="0" w:color="auto"/>
              <w:right w:val="single" w:sz="4" w:space="0" w:color="auto"/>
            </w:tcBorders>
            <w:shd w:val="clear" w:color="auto" w:fill="DADADA"/>
            <w:vAlign w:val="center"/>
          </w:tcPr>
          <w:p w14:paraId="55A3C217"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Населення, тис. осіб</w:t>
            </w:r>
          </w:p>
        </w:tc>
        <w:tc>
          <w:tcPr>
            <w:tcW w:w="1812" w:type="dxa"/>
            <w:tcBorders>
              <w:top w:val="single" w:sz="4" w:space="0" w:color="auto"/>
              <w:left w:val="single" w:sz="4" w:space="0" w:color="auto"/>
              <w:bottom w:val="single" w:sz="4" w:space="0" w:color="auto"/>
              <w:right w:val="single" w:sz="4" w:space="0" w:color="auto"/>
            </w:tcBorders>
            <w:shd w:val="clear" w:color="auto" w:fill="DADADA"/>
            <w:vAlign w:val="center"/>
          </w:tcPr>
          <w:p w14:paraId="0659D9C1"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Населення у % до загального населення/ра-йону/ області</w:t>
            </w:r>
          </w:p>
        </w:tc>
        <w:tc>
          <w:tcPr>
            <w:tcW w:w="1320" w:type="dxa"/>
            <w:tcBorders>
              <w:top w:val="single" w:sz="4" w:space="0" w:color="auto"/>
              <w:left w:val="single" w:sz="4" w:space="0" w:color="auto"/>
              <w:bottom w:val="single" w:sz="4" w:space="0" w:color="auto"/>
              <w:right w:val="single" w:sz="4" w:space="0" w:color="auto"/>
            </w:tcBorders>
            <w:shd w:val="clear" w:color="auto" w:fill="DADADA"/>
            <w:vAlign w:val="center"/>
          </w:tcPr>
          <w:p w14:paraId="40037C15"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Густота населення, осіб/км²</w:t>
            </w:r>
          </w:p>
        </w:tc>
      </w:tr>
      <w:tr w:rsidR="00F56987" w:rsidRPr="006775EA" w14:paraId="705F432B" w14:textId="77777777" w:rsidTr="00F56987">
        <w:tc>
          <w:tcPr>
            <w:tcW w:w="2238" w:type="dxa"/>
            <w:tcBorders>
              <w:top w:val="single" w:sz="4" w:space="0" w:color="000000"/>
              <w:left w:val="single" w:sz="8" w:space="0" w:color="000000"/>
              <w:bottom w:val="single" w:sz="4" w:space="0" w:color="000000"/>
              <w:right w:val="single" w:sz="4" w:space="0" w:color="000000"/>
            </w:tcBorders>
            <w:vAlign w:val="center"/>
          </w:tcPr>
          <w:p w14:paraId="28C8EF80"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Рахівська громада</w:t>
            </w:r>
          </w:p>
        </w:tc>
        <w:tc>
          <w:tcPr>
            <w:tcW w:w="1059" w:type="dxa"/>
            <w:tcBorders>
              <w:top w:val="single" w:sz="4" w:space="0" w:color="000000"/>
              <w:left w:val="single" w:sz="4" w:space="0" w:color="000000"/>
              <w:bottom w:val="single" w:sz="4" w:space="0" w:color="000000"/>
              <w:right w:val="single" w:sz="4" w:space="0" w:color="000000"/>
            </w:tcBorders>
          </w:tcPr>
          <w:p w14:paraId="3F98CED4"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296,34</w:t>
            </w:r>
          </w:p>
        </w:tc>
        <w:tc>
          <w:tcPr>
            <w:tcW w:w="1950" w:type="dxa"/>
            <w:tcBorders>
              <w:top w:val="single" w:sz="4" w:space="0" w:color="000000"/>
              <w:left w:val="single" w:sz="4" w:space="0" w:color="000000"/>
              <w:bottom w:val="single" w:sz="4" w:space="0" w:color="000000"/>
              <w:right w:val="single" w:sz="4" w:space="0" w:color="000000"/>
            </w:tcBorders>
          </w:tcPr>
          <w:p w14:paraId="64435FDF"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13,0 / 2</w:t>
            </w:r>
          </w:p>
        </w:tc>
        <w:tc>
          <w:tcPr>
            <w:tcW w:w="1399" w:type="dxa"/>
            <w:tcBorders>
              <w:top w:val="single" w:sz="4" w:space="0" w:color="000000"/>
              <w:left w:val="single" w:sz="4" w:space="0" w:color="000000"/>
              <w:bottom w:val="single" w:sz="4" w:space="0" w:color="000000"/>
              <w:right w:val="single" w:sz="4" w:space="0" w:color="000000"/>
            </w:tcBorders>
          </w:tcPr>
          <w:p w14:paraId="07C1EB72"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24 216</w:t>
            </w:r>
          </w:p>
        </w:tc>
        <w:tc>
          <w:tcPr>
            <w:tcW w:w="1812" w:type="dxa"/>
            <w:tcBorders>
              <w:top w:val="single" w:sz="4" w:space="0" w:color="000000"/>
              <w:left w:val="single" w:sz="4" w:space="0" w:color="000000"/>
              <w:bottom w:val="single" w:sz="4" w:space="0" w:color="000000"/>
              <w:right w:val="single" w:sz="4" w:space="0" w:color="000000"/>
            </w:tcBorders>
          </w:tcPr>
          <w:p w14:paraId="35722A70"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29,52 / 1,95</w:t>
            </w:r>
          </w:p>
        </w:tc>
        <w:tc>
          <w:tcPr>
            <w:tcW w:w="1320" w:type="dxa"/>
            <w:tcBorders>
              <w:top w:val="single" w:sz="4" w:space="0" w:color="000000"/>
              <w:left w:val="single" w:sz="4" w:space="0" w:color="000000"/>
              <w:bottom w:val="single" w:sz="4" w:space="0" w:color="000000"/>
              <w:right w:val="single" w:sz="8" w:space="0" w:color="000000"/>
            </w:tcBorders>
          </w:tcPr>
          <w:p w14:paraId="77D2E31A"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82</w:t>
            </w:r>
          </w:p>
        </w:tc>
      </w:tr>
      <w:tr w:rsidR="00F56987" w:rsidRPr="005A008C" w14:paraId="7B035A4D" w14:textId="77777777" w:rsidTr="00F56987">
        <w:tc>
          <w:tcPr>
            <w:tcW w:w="2238" w:type="dxa"/>
            <w:tcBorders>
              <w:top w:val="single" w:sz="4" w:space="0" w:color="000000"/>
              <w:left w:val="single" w:sz="8" w:space="0" w:color="000000"/>
              <w:bottom w:val="single" w:sz="4" w:space="0" w:color="000000"/>
              <w:right w:val="single" w:sz="4" w:space="0" w:color="000000"/>
            </w:tcBorders>
            <w:vAlign w:val="center"/>
          </w:tcPr>
          <w:p w14:paraId="11A0CA07"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Рахівський район</w:t>
            </w:r>
          </w:p>
        </w:tc>
        <w:tc>
          <w:tcPr>
            <w:tcW w:w="1059" w:type="dxa"/>
            <w:tcBorders>
              <w:top w:val="single" w:sz="4" w:space="0" w:color="000000"/>
              <w:left w:val="single" w:sz="4" w:space="0" w:color="000000"/>
              <w:bottom w:val="single" w:sz="4" w:space="0" w:color="000000"/>
              <w:right w:val="single" w:sz="4" w:space="0" w:color="000000"/>
            </w:tcBorders>
          </w:tcPr>
          <w:p w14:paraId="60731654"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1 843,7</w:t>
            </w:r>
          </w:p>
        </w:tc>
        <w:tc>
          <w:tcPr>
            <w:tcW w:w="1950" w:type="dxa"/>
            <w:tcBorders>
              <w:top w:val="single" w:sz="4" w:space="0" w:color="000000"/>
              <w:left w:val="single" w:sz="4" w:space="0" w:color="000000"/>
              <w:bottom w:val="single" w:sz="4" w:space="0" w:color="000000"/>
              <w:right w:val="single" w:sz="4" w:space="0" w:color="000000"/>
            </w:tcBorders>
          </w:tcPr>
          <w:p w14:paraId="3A2C7FAA"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14,00</w:t>
            </w:r>
          </w:p>
        </w:tc>
        <w:tc>
          <w:tcPr>
            <w:tcW w:w="1399" w:type="dxa"/>
            <w:tcBorders>
              <w:top w:val="single" w:sz="4" w:space="0" w:color="000000"/>
              <w:left w:val="single" w:sz="4" w:space="0" w:color="000000"/>
              <w:bottom w:val="single" w:sz="4" w:space="0" w:color="000000"/>
              <w:right w:val="single" w:sz="4" w:space="0" w:color="000000"/>
            </w:tcBorders>
          </w:tcPr>
          <w:p w14:paraId="582A6CDB"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82,034</w:t>
            </w:r>
          </w:p>
        </w:tc>
        <w:tc>
          <w:tcPr>
            <w:tcW w:w="1812" w:type="dxa"/>
            <w:tcBorders>
              <w:top w:val="single" w:sz="4" w:space="0" w:color="000000"/>
              <w:left w:val="single" w:sz="4" w:space="0" w:color="000000"/>
              <w:bottom w:val="single" w:sz="4" w:space="0" w:color="000000"/>
              <w:right w:val="single" w:sz="4" w:space="0" w:color="000000"/>
            </w:tcBorders>
          </w:tcPr>
          <w:p w14:paraId="6E9EEE10"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6,59</w:t>
            </w:r>
          </w:p>
        </w:tc>
        <w:tc>
          <w:tcPr>
            <w:tcW w:w="1320" w:type="dxa"/>
            <w:tcBorders>
              <w:top w:val="single" w:sz="4" w:space="0" w:color="000000"/>
              <w:left w:val="single" w:sz="4" w:space="0" w:color="000000"/>
              <w:bottom w:val="single" w:sz="4" w:space="0" w:color="000000"/>
              <w:right w:val="single" w:sz="8" w:space="0" w:color="000000"/>
            </w:tcBorders>
          </w:tcPr>
          <w:p w14:paraId="621FDA37"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45</w:t>
            </w:r>
          </w:p>
        </w:tc>
      </w:tr>
      <w:tr w:rsidR="00F56987" w:rsidRPr="005A008C" w14:paraId="0175A4B8" w14:textId="77777777" w:rsidTr="00F56987">
        <w:tc>
          <w:tcPr>
            <w:tcW w:w="2238" w:type="dxa"/>
            <w:tcBorders>
              <w:top w:val="single" w:sz="4" w:space="0" w:color="000000"/>
              <w:left w:val="single" w:sz="8" w:space="0" w:color="000000"/>
              <w:bottom w:val="single" w:sz="8" w:space="0" w:color="000000"/>
              <w:right w:val="single" w:sz="4" w:space="0" w:color="000000"/>
            </w:tcBorders>
            <w:vAlign w:val="center"/>
          </w:tcPr>
          <w:p w14:paraId="4AAC3282"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Закарпатська область</w:t>
            </w:r>
          </w:p>
        </w:tc>
        <w:tc>
          <w:tcPr>
            <w:tcW w:w="1059" w:type="dxa"/>
            <w:tcBorders>
              <w:top w:val="single" w:sz="4" w:space="0" w:color="000000"/>
              <w:left w:val="single" w:sz="4" w:space="0" w:color="000000"/>
              <w:bottom w:val="single" w:sz="8" w:space="0" w:color="000000"/>
              <w:right w:val="single" w:sz="4" w:space="0" w:color="000000"/>
            </w:tcBorders>
          </w:tcPr>
          <w:p w14:paraId="4B1A8CB4"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12 777</w:t>
            </w:r>
          </w:p>
        </w:tc>
        <w:tc>
          <w:tcPr>
            <w:tcW w:w="1950" w:type="dxa"/>
            <w:tcBorders>
              <w:top w:val="single" w:sz="4" w:space="0" w:color="000000"/>
              <w:left w:val="single" w:sz="4" w:space="0" w:color="000000"/>
              <w:bottom w:val="single" w:sz="8" w:space="0" w:color="000000"/>
              <w:right w:val="single" w:sz="4" w:space="0" w:color="000000"/>
            </w:tcBorders>
          </w:tcPr>
          <w:p w14:paraId="5494A94F"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w:t>
            </w:r>
          </w:p>
        </w:tc>
        <w:tc>
          <w:tcPr>
            <w:tcW w:w="1399" w:type="dxa"/>
            <w:tcBorders>
              <w:top w:val="single" w:sz="4" w:space="0" w:color="000000"/>
              <w:left w:val="single" w:sz="4" w:space="0" w:color="000000"/>
              <w:bottom w:val="single" w:sz="8" w:space="0" w:color="000000"/>
              <w:right w:val="single" w:sz="4" w:space="0" w:color="000000"/>
            </w:tcBorders>
          </w:tcPr>
          <w:p w14:paraId="66302652"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1 244,5</w:t>
            </w:r>
          </w:p>
        </w:tc>
        <w:tc>
          <w:tcPr>
            <w:tcW w:w="1812" w:type="dxa"/>
            <w:tcBorders>
              <w:top w:val="single" w:sz="4" w:space="0" w:color="000000"/>
              <w:left w:val="single" w:sz="4" w:space="0" w:color="000000"/>
              <w:bottom w:val="single" w:sz="8" w:space="0" w:color="000000"/>
              <w:right w:val="single" w:sz="4" w:space="0" w:color="000000"/>
            </w:tcBorders>
          </w:tcPr>
          <w:p w14:paraId="603B03D6"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w:t>
            </w:r>
          </w:p>
        </w:tc>
        <w:tc>
          <w:tcPr>
            <w:tcW w:w="1320" w:type="dxa"/>
            <w:tcBorders>
              <w:top w:val="single" w:sz="4" w:space="0" w:color="000000"/>
              <w:left w:val="single" w:sz="4" w:space="0" w:color="000000"/>
              <w:bottom w:val="single" w:sz="8" w:space="0" w:color="000000"/>
              <w:right w:val="single" w:sz="8" w:space="0" w:color="000000"/>
            </w:tcBorders>
          </w:tcPr>
          <w:p w14:paraId="530EFFBC" w14:textId="77777777" w:rsidR="00F56987" w:rsidRPr="00FE1D31" w:rsidRDefault="00F56987" w:rsidP="00FE1D31">
            <w:pPr>
              <w:widowControl w:val="0"/>
              <w:suppressAutoHyphens/>
              <w:spacing w:after="0"/>
              <w:jc w:val="center"/>
              <w:rPr>
                <w:rFonts w:cs="Arial"/>
                <w:b/>
                <w:bCs/>
                <w:sz w:val="18"/>
                <w:szCs w:val="18"/>
                <w:lang w:val="uk-UA"/>
              </w:rPr>
            </w:pPr>
            <w:r w:rsidRPr="00FE1D31">
              <w:rPr>
                <w:rFonts w:cs="Arial"/>
                <w:b/>
                <w:bCs/>
                <w:sz w:val="18"/>
                <w:szCs w:val="18"/>
                <w:lang w:val="uk-UA"/>
              </w:rPr>
              <w:t>98</w:t>
            </w:r>
          </w:p>
        </w:tc>
      </w:tr>
    </w:tbl>
    <w:p w14:paraId="76A2FA95" w14:textId="77777777" w:rsidR="001B1BA2" w:rsidRPr="001B1BA2" w:rsidRDefault="001B1BA2" w:rsidP="001B1BA2">
      <w:pPr>
        <w:suppressAutoHyphens/>
        <w:jc w:val="right"/>
        <w:rPr>
          <w:rFonts w:cs="Arial"/>
          <w:sz w:val="20"/>
          <w:szCs w:val="20"/>
          <w:lang w:val="en-US"/>
        </w:rPr>
      </w:pPr>
    </w:p>
    <w:bookmarkEnd w:id="13"/>
    <w:p w14:paraId="5985F36A" w14:textId="77777777" w:rsidR="00F56987" w:rsidRPr="00587CC2" w:rsidRDefault="00F56987" w:rsidP="00F56987">
      <w:pPr>
        <w:rPr>
          <w:rFonts w:cs="Arial"/>
          <w:iCs/>
          <w:color w:val="000000" w:themeColor="text1"/>
          <w:szCs w:val="22"/>
          <w:lang w:val="uk-UA"/>
        </w:rPr>
      </w:pPr>
      <w:r w:rsidRPr="00587CC2">
        <w:rPr>
          <w:rFonts w:cs="Arial"/>
          <w:iCs/>
          <w:color w:val="000000" w:themeColor="text1"/>
          <w:szCs w:val="22"/>
          <w:lang w:val="uk-UA"/>
        </w:rPr>
        <w:t>Домінуюча культуроутворююча етнічна група – гуцули. Саме гуцульською культурою, традиціями і промислами славиться громада Рахова та сіл Білин, Костилівка, Ділове. На Рахівщині нараховується шість видів виробництва художніх народних промислів, а саме: художня вишивка, в’язання, художнє ткацтво, художня обробка деревини, килимові вироби.</w:t>
      </w:r>
    </w:p>
    <w:p w14:paraId="02D7FCFB" w14:textId="77777777" w:rsidR="00F56987" w:rsidRDefault="00F56987" w:rsidP="00F56987">
      <w:pPr>
        <w:rPr>
          <w:rFonts w:cs="Arial"/>
          <w:iCs/>
          <w:color w:val="000000" w:themeColor="text1"/>
          <w:szCs w:val="22"/>
          <w:lang w:val="uk-UA"/>
        </w:rPr>
      </w:pPr>
      <w:r w:rsidRPr="00587CC2">
        <w:rPr>
          <w:rFonts w:cs="Arial"/>
          <w:iCs/>
          <w:color w:val="000000" w:themeColor="text1"/>
          <w:szCs w:val="22"/>
          <w:lang w:val="uk-UA"/>
        </w:rPr>
        <w:t>На ринку праці домінують професії, пов’язані з переробкою деревини, харчовою промисловістю, самозайнятістю. Значна кількість мешканців громади періодично працює за кордоном.</w:t>
      </w:r>
    </w:p>
    <w:p w14:paraId="3310E9FF" w14:textId="77777777" w:rsidR="00F56987" w:rsidRDefault="00F56987" w:rsidP="00F56987">
      <w:pPr>
        <w:rPr>
          <w:rFonts w:cs="Arial"/>
          <w:iCs/>
          <w:color w:val="000000" w:themeColor="text1"/>
          <w:szCs w:val="22"/>
          <w:lang w:val="uk-UA"/>
        </w:rPr>
      </w:pPr>
      <w:r w:rsidRPr="00587CC2">
        <w:rPr>
          <w:rFonts w:cs="Arial"/>
          <w:iCs/>
          <w:color w:val="000000" w:themeColor="text1"/>
          <w:szCs w:val="22"/>
          <w:lang w:val="uk-UA"/>
        </w:rPr>
        <w:t>Одними з найбільших платників податку на доходи фізичних осіб, що сплачується податковими агентами, із доходів платника податку у вигляді заробітної плати є відділ освіти, культури, молоді та спорту, КНП „Рахівська РЛ”, ТОВ «ЗМЗ», ПРАТ „Закарпаттяобленерго”, Карпатський біосферний заповідник, КНП „Рахівський ЦПМСД”, філія „Рахівське лісове дослідне господ”, та інші.</w:t>
      </w:r>
    </w:p>
    <w:p w14:paraId="2AEDBA0D" w14:textId="77777777" w:rsidR="00F56987" w:rsidRPr="00970ED2" w:rsidRDefault="00F56987" w:rsidP="00F56987">
      <w:pPr>
        <w:rPr>
          <w:rFonts w:cs="Arial"/>
          <w:iCs/>
          <w:color w:val="000000" w:themeColor="text1"/>
          <w:szCs w:val="22"/>
          <w:lang w:val="uk-UA"/>
        </w:rPr>
      </w:pPr>
      <w:r w:rsidRPr="00587CC2">
        <w:rPr>
          <w:rFonts w:cs="Arial"/>
          <w:iCs/>
          <w:color w:val="000000" w:themeColor="text1"/>
          <w:szCs w:val="22"/>
          <w:lang w:val="uk-UA"/>
        </w:rPr>
        <w:t xml:space="preserve">В економіці провідна роль належить лісовому і сільському господарству, далі слідує обробна промисловість та туристично-рекреаційна галузь, які характеризуються найбільшою сталістю. Перспектива розвитку добувної промисловості полягає в розвитку золотодобувного родовища  «Сауляк» та мармурового родовища «Трибушани». Відповідно до Генеральної </w:t>
      </w:r>
      <w:r w:rsidRPr="00587CC2">
        <w:rPr>
          <w:rFonts w:cs="Arial"/>
          <w:iCs/>
          <w:color w:val="000000" w:themeColor="text1"/>
          <w:szCs w:val="22"/>
          <w:lang w:val="uk-UA"/>
        </w:rPr>
        <w:lastRenderedPageBreak/>
        <w:t>схеми планування території України та Схеми планування території Закарпатської області територія громади визначена як пріоритетна у розвитку туристично-рекреаційної та оздоровчої галузей. Крім цього існує великий потенціал для розвитку добувної, переробної промисловості та лісового господарства. На основі розвитку цих галузей визначено урбанізований розвиток територій в складних територіальних і природних умовах. Формування та розвиток цих галузей в зоні розвитку екологічної мережі безумовно породжує конфлікт економічних та екологічних інтересів і надає особливої ваги рішенням, які приймаються, або будуть прийматися, при освоєнні території населених пунктів Рахівської міської ради.</w:t>
      </w:r>
      <w:r w:rsidRPr="001E489F">
        <w:rPr>
          <w:rFonts w:cs="Arial"/>
          <w:iCs/>
          <w:color w:val="000000" w:themeColor="text1"/>
          <w:szCs w:val="22"/>
          <w:lang w:val="uk-UA"/>
        </w:rPr>
        <w:t xml:space="preserve">  </w:t>
      </w:r>
    </w:p>
    <w:p w14:paraId="6A23CF18" w14:textId="77777777" w:rsidR="001B1BA2" w:rsidRDefault="001B1BA2" w:rsidP="001B1BA2">
      <w:pPr>
        <w:suppressAutoHyphens/>
        <w:rPr>
          <w:rFonts w:cs="Arial"/>
          <w:b/>
          <w:bCs/>
          <w:szCs w:val="22"/>
          <w:lang w:val="uk-UA"/>
        </w:rPr>
      </w:pPr>
      <w:r w:rsidRPr="001B1BA2">
        <w:rPr>
          <w:rFonts w:cs="Arial"/>
          <w:b/>
          <w:bCs/>
          <w:szCs w:val="22"/>
          <w:lang w:val="uk-UA"/>
        </w:rPr>
        <w:t>Висновки:</w:t>
      </w:r>
    </w:p>
    <w:p w14:paraId="73690780" w14:textId="77777777" w:rsidR="00B045E0" w:rsidRPr="008E0182" w:rsidRDefault="00B045E0" w:rsidP="00B045E0">
      <w:pPr>
        <w:rPr>
          <w:rFonts w:cs="Arial"/>
          <w:szCs w:val="22"/>
          <w:lang w:val="uk-UA"/>
        </w:rPr>
      </w:pPr>
      <w:r>
        <w:rPr>
          <w:rFonts w:cs="Arial"/>
          <w:szCs w:val="22"/>
          <w:lang w:val="uk-UA"/>
        </w:rPr>
        <w:t>1. </w:t>
      </w:r>
      <w:r w:rsidRPr="007D650D">
        <w:rPr>
          <w:rFonts w:cs="Arial"/>
          <w:szCs w:val="22"/>
          <w:lang w:val="uk-UA"/>
        </w:rPr>
        <w:t>Рахівська громада розташована у південно-східній частині Закарпатської області. На півдні вона межує безпосередньо з територією Європейського Союзу — Республікою Румунія. Цей факт зумовлює стратегічне значення громади як транскордонного вузла, що має високий потенціал для розвитку міжнародної логістики, екотуризму та залучення інвестицій у проєкти екологічної безпеки в умовах віддаленості від зони активних бойових дій.</w:t>
      </w:r>
      <w:r w:rsidRPr="008E0182">
        <w:rPr>
          <w:rFonts w:cs="Arial"/>
          <w:szCs w:val="22"/>
          <w:lang w:val="uk-UA"/>
        </w:rPr>
        <w:t xml:space="preserve"> </w:t>
      </w:r>
    </w:p>
    <w:p w14:paraId="1F51B835" w14:textId="77777777" w:rsidR="00B045E0" w:rsidRPr="008E0182" w:rsidRDefault="00B045E0" w:rsidP="00B045E0">
      <w:pPr>
        <w:rPr>
          <w:rFonts w:cs="Arial"/>
          <w:szCs w:val="22"/>
          <w:lang w:val="uk-UA"/>
        </w:rPr>
      </w:pPr>
      <w:r>
        <w:rPr>
          <w:rFonts w:cs="Arial"/>
          <w:szCs w:val="22"/>
          <w:lang w:val="uk-UA"/>
        </w:rPr>
        <w:t>2. </w:t>
      </w:r>
      <w:r w:rsidRPr="007D650D">
        <w:rPr>
          <w:rFonts w:cs="Arial"/>
          <w:szCs w:val="22"/>
          <w:lang w:val="uk-UA"/>
        </w:rPr>
        <w:t xml:space="preserve">Площа території громади становить </w:t>
      </w:r>
      <w:r>
        <w:rPr>
          <w:rFonts w:cs="Arial"/>
          <w:szCs w:val="22"/>
          <w:lang w:val="uk-UA"/>
        </w:rPr>
        <w:t>296,34</w:t>
      </w:r>
      <w:r w:rsidRPr="007D650D">
        <w:rPr>
          <w:rFonts w:cs="Arial"/>
          <w:szCs w:val="22"/>
          <w:lang w:val="uk-UA"/>
        </w:rPr>
        <w:t xml:space="preserve"> км², що складає п</w:t>
      </w:r>
      <w:r>
        <w:rPr>
          <w:rFonts w:cs="Arial"/>
          <w:szCs w:val="22"/>
          <w:lang w:val="uk-UA"/>
        </w:rPr>
        <w:t>риблизно 13</w:t>
      </w:r>
      <w:r w:rsidRPr="007D650D">
        <w:rPr>
          <w:rFonts w:cs="Arial"/>
          <w:szCs w:val="22"/>
          <w:lang w:val="uk-UA"/>
        </w:rPr>
        <w:t>%</w:t>
      </w:r>
      <w:r>
        <w:rPr>
          <w:rFonts w:cs="Arial"/>
          <w:szCs w:val="22"/>
          <w:lang w:val="uk-UA"/>
        </w:rPr>
        <w:t xml:space="preserve"> площі Рахівського району та 2,0</w:t>
      </w:r>
      <w:r w:rsidRPr="007D650D">
        <w:rPr>
          <w:rFonts w:cs="Arial"/>
          <w:szCs w:val="22"/>
          <w:lang w:val="uk-UA"/>
        </w:rPr>
        <w:t>% площі Закарпатської області.</w:t>
      </w:r>
      <w:r w:rsidRPr="008E0182">
        <w:rPr>
          <w:rFonts w:cs="Arial"/>
          <w:szCs w:val="22"/>
          <w:lang w:val="uk-UA"/>
        </w:rPr>
        <w:t xml:space="preserve">. </w:t>
      </w:r>
    </w:p>
    <w:p w14:paraId="1D1482BA" w14:textId="77777777" w:rsidR="00B045E0" w:rsidRPr="008E0182" w:rsidRDefault="00B045E0" w:rsidP="00B045E0">
      <w:pPr>
        <w:rPr>
          <w:rFonts w:cs="Arial"/>
          <w:szCs w:val="22"/>
          <w:lang w:val="uk-UA"/>
        </w:rPr>
      </w:pPr>
      <w:r>
        <w:rPr>
          <w:rFonts w:cs="Arial"/>
          <w:szCs w:val="22"/>
          <w:lang w:val="uk-UA"/>
        </w:rPr>
        <w:t>3. </w:t>
      </w:r>
      <w:r w:rsidRPr="007D650D">
        <w:rPr>
          <w:rFonts w:cs="Arial"/>
          <w:szCs w:val="22"/>
          <w:lang w:val="uk-UA"/>
        </w:rPr>
        <w:t>Відстань автошляхами від адміністративного центру громади м. Рахів до обласного</w:t>
      </w:r>
      <w:r>
        <w:rPr>
          <w:rFonts w:cs="Arial"/>
          <w:szCs w:val="22"/>
          <w:lang w:val="uk-UA"/>
        </w:rPr>
        <w:t xml:space="preserve"> центру м. Ужгород становить 210</w:t>
      </w:r>
      <w:r w:rsidRPr="007D650D">
        <w:rPr>
          <w:rFonts w:cs="Arial"/>
          <w:szCs w:val="22"/>
          <w:lang w:val="uk-UA"/>
        </w:rPr>
        <w:t xml:space="preserve"> км, а до найближчого районного центру (сусіднього Тячева) — 68 км. Громада має пряме сполучення з міжнародним пунктом пропуску «Солотвино — Сігету-Мармацієй» на кордоні з Румунією, </w:t>
      </w:r>
      <w:r>
        <w:rPr>
          <w:rFonts w:cs="Arial"/>
          <w:szCs w:val="22"/>
          <w:lang w:val="uk-UA"/>
        </w:rPr>
        <w:t>також з</w:t>
      </w:r>
      <w:r w:rsidRPr="007D650D">
        <w:rPr>
          <w:rFonts w:cs="Arial"/>
          <w:szCs w:val="22"/>
          <w:lang w:val="uk-UA"/>
        </w:rPr>
        <w:t>авдяки будівництву КПП у с. Біла Церква, Рахівський район отримує прямий вихід на європейський ринок, що нівелює проблему географічної ізольованості високогір'я та створює умови для розвитку експортно-орієнтованих підприємств (деревообробка, харчова промисловість).</w:t>
      </w:r>
    </w:p>
    <w:p w14:paraId="36E7D943" w14:textId="77777777" w:rsidR="00B045E0" w:rsidRDefault="00B045E0" w:rsidP="00B045E0">
      <w:pPr>
        <w:rPr>
          <w:rFonts w:cs="Arial"/>
          <w:szCs w:val="22"/>
          <w:lang w:val="uk-UA"/>
        </w:rPr>
      </w:pPr>
      <w:r>
        <w:rPr>
          <w:rFonts w:cs="Arial"/>
          <w:szCs w:val="22"/>
          <w:lang w:val="uk-UA"/>
        </w:rPr>
        <w:t>4. </w:t>
      </w:r>
      <w:r w:rsidRPr="007D650D">
        <w:rPr>
          <w:rFonts w:cs="Arial"/>
          <w:szCs w:val="22"/>
          <w:lang w:val="uk-UA"/>
        </w:rPr>
        <w:t>Територією громади проходить залізнична магістраль, що з'єднує Закарпаття з Івано-Франківською областю. У місті Рахів розташована тупикова (для пасажирського сполучення всередині України) залізнична станція, яка є важливою кінцевою точкою для потягів далекого сполучення з Києва, Харкова та Одеси.</w:t>
      </w:r>
    </w:p>
    <w:p w14:paraId="7786A1F3" w14:textId="77777777" w:rsidR="00B045E0" w:rsidRDefault="00B045E0" w:rsidP="00B045E0">
      <w:pPr>
        <w:rPr>
          <w:rFonts w:cs="Arial"/>
          <w:szCs w:val="22"/>
          <w:lang w:val="uk-UA"/>
        </w:rPr>
      </w:pPr>
      <w:r>
        <w:rPr>
          <w:rFonts w:cs="Arial"/>
          <w:szCs w:val="22"/>
          <w:lang w:val="uk-UA"/>
        </w:rPr>
        <w:t>5. </w:t>
      </w:r>
      <w:r w:rsidRPr="007D650D">
        <w:rPr>
          <w:rFonts w:cs="Arial"/>
          <w:szCs w:val="22"/>
          <w:lang w:val="uk-UA"/>
        </w:rPr>
        <w:t>Через територію громади проходить автомобільна дорога загального користування державного значення Н-09 Мукачево — Рогатин — Львів. Це основна логістична артерія, що забезпечує транзитний потік між Закарпатською та Івано-Франківською областями. Близькість до Яблуницького перевалу створює додатковий потенціал для розвитку сервісної інфраструктури та кадрового обміну з сусідніми рекреаційними центрами (Буковель, Ясіня).</w:t>
      </w:r>
    </w:p>
    <w:p w14:paraId="02FFD37A" w14:textId="77777777" w:rsidR="00B045E0" w:rsidRPr="008E0182" w:rsidRDefault="00B045E0" w:rsidP="00B045E0">
      <w:pPr>
        <w:rPr>
          <w:rFonts w:cs="Arial"/>
          <w:szCs w:val="22"/>
          <w:lang w:val="uk-UA"/>
        </w:rPr>
      </w:pPr>
      <w:r>
        <w:rPr>
          <w:rFonts w:cs="Arial"/>
          <w:szCs w:val="22"/>
          <w:lang w:val="uk-UA"/>
        </w:rPr>
        <w:t>6. </w:t>
      </w:r>
      <w:r w:rsidRPr="008E0182">
        <w:rPr>
          <w:rFonts w:cs="Arial"/>
          <w:szCs w:val="22"/>
          <w:lang w:val="uk-UA"/>
        </w:rPr>
        <w:t xml:space="preserve">Чисельність населення станом на 01.01.2022 (офіційні статистичні дані до початку воєнного стану) становила </w:t>
      </w:r>
      <w:r>
        <w:rPr>
          <w:rFonts w:cs="Arial"/>
          <w:szCs w:val="22"/>
          <w:lang w:val="uk-UA"/>
        </w:rPr>
        <w:t>26 649</w:t>
      </w:r>
      <w:r w:rsidRPr="008E0182">
        <w:rPr>
          <w:rFonts w:cs="Arial"/>
          <w:szCs w:val="22"/>
          <w:lang w:val="uk-UA"/>
        </w:rPr>
        <w:t xml:space="preserve"> осіб, за даними органу місцевого самоврядування, чисельність </w:t>
      </w:r>
      <w:r>
        <w:rPr>
          <w:rFonts w:cs="Arial"/>
          <w:szCs w:val="22"/>
          <w:lang w:val="uk-UA"/>
        </w:rPr>
        <w:t>населення у громаді станом на 01.01</w:t>
      </w:r>
      <w:r w:rsidRPr="008E0182">
        <w:rPr>
          <w:rFonts w:cs="Arial"/>
          <w:szCs w:val="22"/>
          <w:lang w:val="uk-UA"/>
        </w:rPr>
        <w:t xml:space="preserve">.2025 </w:t>
      </w:r>
      <w:r w:rsidRPr="00B8304A">
        <w:rPr>
          <w:rFonts w:cs="Arial"/>
          <w:szCs w:val="22"/>
          <w:lang w:val="uk-UA"/>
        </w:rPr>
        <w:t xml:space="preserve">становить </w:t>
      </w:r>
      <w:r>
        <w:rPr>
          <w:rFonts w:cs="Arial"/>
          <w:szCs w:val="22"/>
          <w:lang w:val="uk-UA"/>
        </w:rPr>
        <w:t>24 216</w:t>
      </w:r>
      <w:r w:rsidRPr="00B8304A">
        <w:rPr>
          <w:rFonts w:cs="Arial"/>
          <w:szCs w:val="22"/>
          <w:lang w:val="uk-UA"/>
        </w:rPr>
        <w:t xml:space="preserve"> особи</w:t>
      </w:r>
      <w:r w:rsidRPr="008E0182">
        <w:rPr>
          <w:rFonts w:cs="Arial"/>
          <w:szCs w:val="22"/>
          <w:lang w:val="uk-UA"/>
        </w:rPr>
        <w:t>.</w:t>
      </w:r>
    </w:p>
    <w:p w14:paraId="2B60ADE3" w14:textId="77777777" w:rsidR="00B045E0" w:rsidRPr="008E0182" w:rsidRDefault="00B045E0" w:rsidP="00B045E0">
      <w:pPr>
        <w:rPr>
          <w:rFonts w:cs="Arial"/>
          <w:szCs w:val="22"/>
          <w:lang w:val="uk-UA"/>
        </w:rPr>
      </w:pPr>
      <w:r>
        <w:rPr>
          <w:rFonts w:cs="Arial"/>
          <w:szCs w:val="22"/>
          <w:lang w:val="uk-UA"/>
        </w:rPr>
        <w:t>7. Переважна більшість</w:t>
      </w:r>
      <w:r w:rsidRPr="0049070E">
        <w:rPr>
          <w:rFonts w:cs="Arial"/>
          <w:szCs w:val="22"/>
          <w:lang w:val="uk-UA"/>
        </w:rPr>
        <w:t xml:space="preserve"> населення громади проживає в </w:t>
      </w:r>
      <w:r>
        <w:rPr>
          <w:rFonts w:cs="Arial"/>
          <w:szCs w:val="22"/>
          <w:lang w:val="uk-UA"/>
        </w:rPr>
        <w:t>місті Рахів – 66,74%, інша частина в сільких населених пунктах – 33,26%.</w:t>
      </w:r>
      <w:r w:rsidRPr="0049070E">
        <w:rPr>
          <w:rFonts w:cs="Arial"/>
          <w:szCs w:val="22"/>
          <w:lang w:val="uk-UA"/>
        </w:rPr>
        <w:t xml:space="preserve"> Густота населення – </w:t>
      </w:r>
      <w:r>
        <w:rPr>
          <w:rFonts w:cs="Arial"/>
          <w:szCs w:val="22"/>
          <w:lang w:val="uk-UA"/>
        </w:rPr>
        <w:t>82 осіб</w:t>
      </w:r>
      <w:r w:rsidRPr="006775EA">
        <w:rPr>
          <w:rFonts w:cs="Arial"/>
          <w:szCs w:val="22"/>
          <w:lang w:val="uk-UA"/>
        </w:rPr>
        <w:t xml:space="preserve"> на км</w:t>
      </w:r>
      <w:r w:rsidRPr="006775EA">
        <w:rPr>
          <w:rFonts w:cs="Arial"/>
          <w:szCs w:val="22"/>
          <w:vertAlign w:val="superscript"/>
          <w:lang w:val="uk-UA"/>
        </w:rPr>
        <w:t>2</w:t>
      </w:r>
      <w:r w:rsidRPr="006775EA">
        <w:rPr>
          <w:rFonts w:cs="Arial"/>
          <w:szCs w:val="22"/>
          <w:lang w:val="uk-UA"/>
        </w:rPr>
        <w:t xml:space="preserve">, що на </w:t>
      </w:r>
      <w:r>
        <w:rPr>
          <w:rFonts w:cs="Arial"/>
          <w:szCs w:val="22"/>
          <w:lang w:val="uk-UA"/>
        </w:rPr>
        <w:t>8,2</w:t>
      </w:r>
      <w:r w:rsidRPr="006775EA">
        <w:rPr>
          <w:rFonts w:cs="Arial"/>
          <w:szCs w:val="22"/>
          <w:lang w:val="uk-UA"/>
        </w:rPr>
        <w:t xml:space="preserve">% менше </w:t>
      </w:r>
      <w:r>
        <w:rPr>
          <w:rFonts w:cs="Arial"/>
          <w:szCs w:val="22"/>
          <w:lang w:val="uk-UA"/>
        </w:rPr>
        <w:t>середньообласного показника (98</w:t>
      </w:r>
      <w:r w:rsidRPr="006775EA">
        <w:rPr>
          <w:rFonts w:cs="Arial"/>
          <w:szCs w:val="22"/>
          <w:lang w:val="uk-UA"/>
        </w:rPr>
        <w:t xml:space="preserve"> осіб на км</w:t>
      </w:r>
      <w:r w:rsidRPr="006775EA">
        <w:rPr>
          <w:rFonts w:cs="Arial"/>
          <w:szCs w:val="22"/>
          <w:vertAlign w:val="superscript"/>
          <w:lang w:val="uk-UA"/>
        </w:rPr>
        <w:t>2</w:t>
      </w:r>
      <w:r w:rsidRPr="006775EA">
        <w:rPr>
          <w:rFonts w:cs="Arial"/>
          <w:szCs w:val="22"/>
          <w:lang w:val="uk-UA"/>
        </w:rPr>
        <w:t xml:space="preserve">) і на </w:t>
      </w:r>
      <w:r>
        <w:rPr>
          <w:rFonts w:cs="Arial"/>
          <w:szCs w:val="22"/>
          <w:lang w:val="uk-UA"/>
        </w:rPr>
        <w:t>50</w:t>
      </w:r>
      <w:r w:rsidRPr="006775EA">
        <w:rPr>
          <w:rFonts w:cs="Arial"/>
          <w:szCs w:val="22"/>
          <w:lang w:val="uk-UA"/>
        </w:rPr>
        <w:t>% більш</w:t>
      </w:r>
      <w:r>
        <w:rPr>
          <w:rFonts w:cs="Arial"/>
          <w:szCs w:val="22"/>
          <w:lang w:val="uk-UA"/>
        </w:rPr>
        <w:t>е,</w:t>
      </w:r>
      <w:r w:rsidRPr="0049070E">
        <w:rPr>
          <w:rFonts w:cs="Arial"/>
          <w:szCs w:val="22"/>
          <w:lang w:val="uk-UA"/>
        </w:rPr>
        <w:t xml:space="preserve"> ніж </w:t>
      </w:r>
      <w:r>
        <w:rPr>
          <w:rFonts w:cs="Arial"/>
          <w:szCs w:val="22"/>
          <w:lang w:val="uk-UA"/>
        </w:rPr>
        <w:t xml:space="preserve">середньорайонний показник (45 </w:t>
      </w:r>
      <w:r w:rsidRPr="006775EA">
        <w:rPr>
          <w:rFonts w:cs="Arial"/>
          <w:szCs w:val="22"/>
          <w:lang w:val="uk-UA"/>
        </w:rPr>
        <w:t>осіб на км</w:t>
      </w:r>
      <w:r w:rsidRPr="006775EA">
        <w:rPr>
          <w:rFonts w:cs="Arial"/>
          <w:szCs w:val="22"/>
          <w:vertAlign w:val="superscript"/>
          <w:lang w:val="uk-UA"/>
        </w:rPr>
        <w:t>2</w:t>
      </w:r>
      <w:r w:rsidRPr="006775EA">
        <w:rPr>
          <w:rFonts w:cs="Arial"/>
          <w:szCs w:val="22"/>
          <w:lang w:val="uk-UA"/>
        </w:rPr>
        <w:t>)</w:t>
      </w:r>
      <w:r w:rsidRPr="0049070E">
        <w:rPr>
          <w:rFonts w:cs="Arial"/>
          <w:szCs w:val="22"/>
          <w:lang w:val="uk-UA"/>
        </w:rPr>
        <w:t>.</w:t>
      </w:r>
    </w:p>
    <w:p w14:paraId="36FBAAA5" w14:textId="77777777" w:rsidR="00B045E0" w:rsidRPr="008E0182" w:rsidRDefault="00B045E0" w:rsidP="00B045E0">
      <w:pPr>
        <w:rPr>
          <w:rFonts w:cs="Arial"/>
          <w:szCs w:val="22"/>
          <w:lang w:val="uk-UA"/>
        </w:rPr>
      </w:pPr>
      <w:r w:rsidRPr="009E7F4F">
        <w:rPr>
          <w:rFonts w:cs="Arial"/>
          <w:szCs w:val="22"/>
          <w:lang w:val="uk-UA"/>
        </w:rPr>
        <w:t>8. </w:t>
      </w:r>
      <w:r w:rsidRPr="00BF6F32">
        <w:rPr>
          <w:rFonts w:cs="Arial"/>
          <w:szCs w:val="22"/>
          <w:lang w:val="uk-UA"/>
        </w:rPr>
        <w:t>Адміністративно Рахівська громада поділяється на 1 місто (Рахів) та 6 сіл (Ділове, Костилівка, Білин, Круглий, Вільховатих та Хмелів), однак 3 села, а саме: Круглий, Хмелів та Вільховатий в подальшому будуть відведені до території ближніх сіл.</w:t>
      </w:r>
    </w:p>
    <w:p w14:paraId="6FCE49DD" w14:textId="77777777" w:rsidR="00B045E0" w:rsidRPr="008E0182" w:rsidRDefault="00B045E0" w:rsidP="00B045E0">
      <w:pPr>
        <w:rPr>
          <w:rFonts w:cs="Arial"/>
          <w:szCs w:val="22"/>
          <w:lang w:val="uk-UA"/>
        </w:rPr>
      </w:pPr>
      <w:r>
        <w:rPr>
          <w:rFonts w:cs="Arial"/>
          <w:szCs w:val="22"/>
          <w:lang w:val="uk-UA"/>
        </w:rPr>
        <w:t>9. </w:t>
      </w:r>
      <w:r w:rsidRPr="009E7F4F">
        <w:rPr>
          <w:rFonts w:cs="Arial"/>
          <w:szCs w:val="22"/>
          <w:lang w:val="uk-UA"/>
        </w:rPr>
        <w:t>Домінуючими галузями економіки є лісове господарство та деревообробка, а також сфера туризму та послуг. Особливістю громади є розвиток полонинного тваринництва (вівчарство) та крафтового виробн</w:t>
      </w:r>
      <w:r>
        <w:rPr>
          <w:rFonts w:cs="Arial"/>
          <w:szCs w:val="22"/>
          <w:lang w:val="uk-UA"/>
        </w:rPr>
        <w:t>ицтва молочної продукції (бриндзя</w:t>
      </w:r>
      <w:r w:rsidRPr="009E7F4F">
        <w:rPr>
          <w:rFonts w:cs="Arial"/>
          <w:szCs w:val="22"/>
          <w:lang w:val="uk-UA"/>
        </w:rPr>
        <w:t>). Спостерігається активний розвиток сфери гостинності та малого п</w:t>
      </w:r>
      <w:r>
        <w:rPr>
          <w:rFonts w:cs="Arial"/>
          <w:szCs w:val="22"/>
          <w:lang w:val="uk-UA"/>
        </w:rPr>
        <w:t>ідприємництва у галузі торгівлі</w:t>
      </w:r>
      <w:r w:rsidRPr="008E0182">
        <w:rPr>
          <w:rFonts w:cs="Arial"/>
          <w:szCs w:val="22"/>
          <w:lang w:val="uk-UA"/>
        </w:rPr>
        <w:t xml:space="preserve">. </w:t>
      </w:r>
    </w:p>
    <w:p w14:paraId="57F49FE4" w14:textId="77777777" w:rsidR="00B045E0" w:rsidRPr="008E0182" w:rsidRDefault="00B045E0" w:rsidP="00B045E0">
      <w:pPr>
        <w:rPr>
          <w:rFonts w:cs="Arial"/>
          <w:szCs w:val="22"/>
          <w:lang w:val="uk-UA"/>
        </w:rPr>
      </w:pPr>
      <w:r>
        <w:rPr>
          <w:rFonts w:cs="Arial"/>
          <w:szCs w:val="22"/>
          <w:lang w:val="uk-UA"/>
        </w:rPr>
        <w:t>10. </w:t>
      </w:r>
      <w:r w:rsidRPr="00C4790B">
        <w:rPr>
          <w:rFonts w:cs="Arial"/>
          <w:szCs w:val="22"/>
          <w:lang w:val="uk-UA"/>
        </w:rPr>
        <w:t>Найбільшими платниками до бюджету громади є ТОВ «ЗМЗ», ГРАТ «Закарпаттяобленерго», установи Карпатського біосферного заповідника, АТ «Укрзалізниця», ТОВ «АТБ-маркет».</w:t>
      </w:r>
    </w:p>
    <w:p w14:paraId="46755067" w14:textId="3FAE3823" w:rsidR="00F56987" w:rsidRPr="001B1BA2" w:rsidRDefault="00B045E0" w:rsidP="00F56987">
      <w:pPr>
        <w:rPr>
          <w:rFonts w:cs="Arial"/>
          <w:szCs w:val="22"/>
          <w:lang w:val="uk-UA"/>
        </w:rPr>
      </w:pPr>
      <w:r>
        <w:rPr>
          <w:rFonts w:cs="Arial"/>
          <w:szCs w:val="22"/>
          <w:lang w:val="uk-UA"/>
        </w:rPr>
        <w:lastRenderedPageBreak/>
        <w:t>11. </w:t>
      </w:r>
      <w:r w:rsidRPr="009E7F4F">
        <w:rPr>
          <w:rFonts w:cs="Arial"/>
          <w:szCs w:val="22"/>
          <w:lang w:val="uk-UA"/>
        </w:rPr>
        <w:t>П</w:t>
      </w:r>
      <w:r>
        <w:rPr>
          <w:rFonts w:cs="Arial"/>
          <w:szCs w:val="22"/>
          <w:lang w:val="uk-UA"/>
        </w:rPr>
        <w:t>ерспективою громади</w:t>
      </w:r>
      <w:r w:rsidRPr="009E7F4F">
        <w:rPr>
          <w:rFonts w:cs="Arial"/>
          <w:szCs w:val="22"/>
          <w:lang w:val="uk-UA"/>
        </w:rPr>
        <w:t xml:space="preserve"> </w:t>
      </w:r>
      <w:r>
        <w:rPr>
          <w:rFonts w:cs="Arial"/>
          <w:szCs w:val="22"/>
          <w:lang w:val="uk-UA"/>
        </w:rPr>
        <w:t>є в</w:t>
      </w:r>
      <w:r w:rsidRPr="002A7953">
        <w:rPr>
          <w:rFonts w:cs="Arial"/>
          <w:szCs w:val="22"/>
          <w:lang w:val="uk-UA"/>
        </w:rPr>
        <w:t>икористання додаткових можливостей розвитку, які відкриває для міжмуніципальної транскордонної спів</w:t>
      </w:r>
      <w:r>
        <w:rPr>
          <w:rFonts w:cs="Arial"/>
          <w:szCs w:val="22"/>
          <w:lang w:val="uk-UA"/>
        </w:rPr>
        <w:t xml:space="preserve">праці, </w:t>
      </w:r>
      <w:r w:rsidRPr="00D51109">
        <w:rPr>
          <w:rFonts w:cs="Arial"/>
          <w:szCs w:val="22"/>
          <w:lang w:val="uk-UA"/>
        </w:rPr>
        <w:t>активізація внутрішнього і міжнародного туризму в Українських Карпатах</w:t>
      </w:r>
      <w:r>
        <w:rPr>
          <w:rFonts w:cs="Arial"/>
          <w:szCs w:val="22"/>
          <w:lang w:val="uk-UA"/>
        </w:rPr>
        <w:t>, розвиток гірського сільськогосподарського виробництва та п</w:t>
      </w:r>
      <w:r w:rsidRPr="005F4BE3">
        <w:rPr>
          <w:rFonts w:cs="Arial"/>
          <w:szCs w:val="22"/>
          <w:lang w:val="uk-UA"/>
        </w:rPr>
        <w:t>оступовий перехід від експорту сировини (кругляку) до глибокої переробки деревини на місці.</w:t>
      </w:r>
    </w:p>
    <w:p w14:paraId="21CA1387" w14:textId="77777777" w:rsidR="001B1BA2" w:rsidRPr="001B1BA2" w:rsidRDefault="001B1BA2" w:rsidP="00FE1D31">
      <w:pPr>
        <w:pStyle w:val="2"/>
        <w:rPr>
          <w:rFonts w:eastAsia="Calibri"/>
        </w:rPr>
      </w:pPr>
      <w:bookmarkStart w:id="18" w:name="_Hlk132362035"/>
      <w:bookmarkStart w:id="19" w:name="_Toc211517976"/>
      <w:bookmarkStart w:id="20" w:name="_Toc231380577"/>
      <w:r w:rsidRPr="001B1BA2">
        <w:rPr>
          <w:rFonts w:eastAsia="Calibri"/>
        </w:rPr>
        <w:t>Природний потенціал громади</w:t>
      </w:r>
      <w:bookmarkEnd w:id="18"/>
      <w:bookmarkEnd w:id="19"/>
      <w:bookmarkEnd w:id="20"/>
    </w:p>
    <w:p w14:paraId="605BDB70" w14:textId="32FA203C" w:rsidR="001B1BA2" w:rsidRPr="00F56987" w:rsidRDefault="001B1BA2" w:rsidP="00F56987">
      <w:pPr>
        <w:rPr>
          <w:rFonts w:cs="Arial"/>
          <w:bCs/>
          <w:szCs w:val="22"/>
          <w:lang w:val="uk-UA" w:eastAsia="zh-CN"/>
        </w:rPr>
      </w:pPr>
      <w:bookmarkStart w:id="21" w:name="_Toc131894259"/>
      <w:bookmarkStart w:id="22" w:name="_Toc211517978"/>
      <w:r w:rsidRPr="001B1BA2">
        <w:rPr>
          <w:b/>
          <w:bCs/>
          <w:color w:val="2E5FA7"/>
          <w:lang w:val="uk-UA"/>
        </w:rPr>
        <w:t>Ландшафтні</w:t>
      </w:r>
      <w:r w:rsidRPr="001B1BA2">
        <w:rPr>
          <w:b/>
          <w:bCs/>
          <w:color w:val="2E5FA7"/>
          <w:spacing w:val="-5"/>
          <w:lang w:val="uk-UA"/>
        </w:rPr>
        <w:t xml:space="preserve"> </w:t>
      </w:r>
      <w:r w:rsidRPr="001B1BA2">
        <w:rPr>
          <w:b/>
          <w:bCs/>
          <w:color w:val="2E5FA7"/>
          <w:lang w:val="uk-UA"/>
        </w:rPr>
        <w:t>особливості</w:t>
      </w:r>
      <w:r w:rsidRPr="001B1BA2">
        <w:rPr>
          <w:b/>
          <w:bCs/>
          <w:color w:val="2E5FA7"/>
          <w:spacing w:val="-4"/>
          <w:lang w:val="uk-UA"/>
        </w:rPr>
        <w:t xml:space="preserve"> </w:t>
      </w:r>
      <w:r w:rsidRPr="001B1BA2">
        <w:rPr>
          <w:b/>
          <w:bCs/>
          <w:color w:val="2E5FA7"/>
          <w:lang w:val="uk-UA"/>
        </w:rPr>
        <w:t>рельєфу</w:t>
      </w:r>
      <w:bookmarkEnd w:id="21"/>
      <w:bookmarkEnd w:id="22"/>
      <w:r w:rsidRPr="001B1BA2">
        <w:rPr>
          <w:b/>
          <w:bCs/>
          <w:color w:val="2E5FA7"/>
          <w:lang w:val="uk-UA"/>
        </w:rPr>
        <w:t>.</w:t>
      </w:r>
      <w:r w:rsidRPr="001B1BA2">
        <w:rPr>
          <w:b/>
          <w:bCs/>
          <w:lang w:val="uk-UA"/>
        </w:rPr>
        <w:t xml:space="preserve"> </w:t>
      </w:r>
      <w:r w:rsidR="00F56987">
        <w:rPr>
          <w:rFonts w:cs="Arial"/>
          <w:szCs w:val="22"/>
          <w:lang w:val="uk-UA" w:eastAsia="zh-CN"/>
        </w:rPr>
        <w:t>Відповідно до п</w:t>
      </w:r>
      <w:r w:rsidR="00F56987" w:rsidRPr="00837A31">
        <w:rPr>
          <w:rFonts w:cs="Arial"/>
          <w:szCs w:val="22"/>
          <w:lang w:val="uk-UA" w:eastAsia="zh-CN"/>
        </w:rPr>
        <w:t>риродн</w:t>
      </w:r>
      <w:r w:rsidR="00F56987">
        <w:rPr>
          <w:rFonts w:cs="Arial"/>
          <w:szCs w:val="22"/>
          <w:lang w:val="uk-UA" w:eastAsia="zh-CN"/>
        </w:rPr>
        <w:t>ого</w:t>
      </w:r>
      <w:r w:rsidR="00F56987" w:rsidRPr="00837A31">
        <w:rPr>
          <w:rFonts w:cs="Arial"/>
          <w:szCs w:val="22"/>
          <w:lang w:val="uk-UA" w:eastAsia="zh-CN"/>
        </w:rPr>
        <w:t xml:space="preserve"> (фізико-географічн</w:t>
      </w:r>
      <w:r w:rsidR="00F56987">
        <w:rPr>
          <w:rFonts w:cs="Arial"/>
          <w:szCs w:val="22"/>
          <w:lang w:val="uk-UA" w:eastAsia="zh-CN"/>
        </w:rPr>
        <w:t>ого</w:t>
      </w:r>
      <w:r w:rsidR="00F56987" w:rsidRPr="00837A31">
        <w:rPr>
          <w:rFonts w:cs="Arial"/>
          <w:szCs w:val="22"/>
          <w:lang w:val="uk-UA" w:eastAsia="zh-CN"/>
        </w:rPr>
        <w:t xml:space="preserve">) районування </w:t>
      </w:r>
      <w:r w:rsidR="00F56987">
        <w:rPr>
          <w:rFonts w:cs="Arial"/>
          <w:szCs w:val="22"/>
          <w:lang w:val="uk-UA" w:eastAsia="zh-CN"/>
        </w:rPr>
        <w:t>Рахівська громада розташована у фізико-географічній зоні «Українські Карпати»</w:t>
      </w:r>
      <w:r w:rsidR="00F56987" w:rsidRPr="00837A31">
        <w:rPr>
          <w:rFonts w:cs="Arial"/>
          <w:szCs w:val="22"/>
          <w:lang w:val="uk-UA" w:eastAsia="zh-CN"/>
        </w:rPr>
        <w:t>.</w:t>
      </w:r>
      <w:r w:rsidR="00F56987">
        <w:rPr>
          <w:rFonts w:cs="Arial"/>
          <w:szCs w:val="22"/>
          <w:lang w:val="uk-UA" w:eastAsia="zh-CN"/>
        </w:rPr>
        <w:t xml:space="preserve"> </w:t>
      </w:r>
      <w:r w:rsidR="00F56987" w:rsidRPr="0066415D">
        <w:rPr>
          <w:rFonts w:cs="Arial"/>
          <w:szCs w:val="22"/>
          <w:lang w:val="uk-UA" w:eastAsia="zh-CN"/>
        </w:rPr>
        <w:t>Територія громади належить до фізико-географічної області «</w:t>
      </w:r>
      <w:r w:rsidR="00F56987" w:rsidRPr="0066415D">
        <w:t>Полонинсько-Чорногірські Карпати</w:t>
      </w:r>
      <w:r w:rsidR="00F56987" w:rsidRPr="0066415D">
        <w:rPr>
          <w:rFonts w:cs="Arial"/>
          <w:szCs w:val="22"/>
          <w:lang w:val="uk-UA" w:eastAsia="zh-CN"/>
        </w:rPr>
        <w:t xml:space="preserve">». Фізико-географічний район (ландшафт) на території громади – це поєднання Чорногірського, </w:t>
      </w:r>
      <w:r w:rsidR="00F56987" w:rsidRPr="0066415D">
        <w:rPr>
          <w:rFonts w:cs="Arial"/>
          <w:bCs/>
          <w:szCs w:val="22"/>
          <w:lang w:val="uk-UA" w:eastAsia="zh-CN"/>
        </w:rPr>
        <w:t>С</w:t>
      </w:r>
      <w:r w:rsidR="00F56987">
        <w:rPr>
          <w:rFonts w:cs="Arial"/>
          <w:bCs/>
          <w:szCs w:val="22"/>
          <w:lang w:val="uk-UA" w:eastAsia="zh-CN"/>
        </w:rPr>
        <w:t>видовецького Мармароського масивів.</w:t>
      </w:r>
    </w:p>
    <w:p w14:paraId="3EFE36C6" w14:textId="1664F67F" w:rsidR="001B1BA2" w:rsidRPr="001B1BA2" w:rsidRDefault="00F56987" w:rsidP="00F56987">
      <w:pPr>
        <w:keepNext/>
        <w:suppressAutoHyphens/>
        <w:jc w:val="center"/>
      </w:pPr>
      <w:r w:rsidRPr="00250008">
        <w:rPr>
          <w:b/>
          <w:noProof/>
          <w:lang w:val="uk-UA" w:eastAsia="uk-UA"/>
        </w:rPr>
        <w:drawing>
          <wp:inline distT="0" distB="0" distL="0" distR="0" wp14:anchorId="3A51175E" wp14:editId="511F25CE">
            <wp:extent cx="6120130" cy="2767965"/>
            <wp:effectExtent l="0" t="0" r="0" b="0"/>
            <wp:docPr id="491529696" name="Рисунок 49152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20130" cy="2767965"/>
                    </a:xfrm>
                    <a:prstGeom prst="rect">
                      <a:avLst/>
                    </a:prstGeom>
                  </pic:spPr>
                </pic:pic>
              </a:graphicData>
            </a:graphic>
          </wp:inline>
        </w:drawing>
      </w:r>
    </w:p>
    <w:p w14:paraId="1A271274" w14:textId="1BE82194" w:rsidR="001B1BA2" w:rsidRPr="00F56987" w:rsidRDefault="001B1BA2" w:rsidP="00F56987">
      <w:pPr>
        <w:keepNext/>
        <w:suppressAutoHyphens/>
        <w:rPr>
          <w:rFonts w:cs="Arial"/>
          <w:b/>
          <w:bCs/>
          <w:color w:val="FF0000"/>
          <w:szCs w:val="22"/>
          <w:lang w:val="uk-UA" w:eastAsia="zh-CN"/>
        </w:rPr>
      </w:pPr>
      <w:bookmarkStart w:id="23" w:name="_Toc211518107"/>
      <w:r w:rsidRPr="001B1BA2">
        <w:rPr>
          <w:b/>
          <w:bCs/>
          <w:color w:val="000000"/>
          <w:szCs w:val="22"/>
          <w:lang w:val="uk-UA"/>
        </w:rPr>
        <w:t xml:space="preserve">Рисунок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1.3</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Рисунок \* ARABIC \s 2 </w:instrText>
      </w:r>
      <w:r w:rsidRPr="001B1BA2">
        <w:rPr>
          <w:b/>
          <w:bCs/>
          <w:color w:val="000000"/>
          <w:szCs w:val="22"/>
          <w:lang w:val="uk-UA"/>
        </w:rPr>
        <w:fldChar w:fldCharType="separate"/>
      </w:r>
      <w:r w:rsidR="00EF1223">
        <w:rPr>
          <w:b/>
          <w:bCs/>
          <w:noProof/>
          <w:color w:val="000000"/>
          <w:szCs w:val="22"/>
          <w:lang w:val="uk-UA"/>
        </w:rPr>
        <w:t>1</w:t>
      </w:r>
      <w:r w:rsidRPr="001B1BA2">
        <w:rPr>
          <w:b/>
          <w:bCs/>
          <w:noProof/>
          <w:color w:val="000000"/>
          <w:szCs w:val="22"/>
          <w:lang w:val="uk-UA"/>
        </w:rPr>
        <w:fldChar w:fldCharType="end"/>
      </w:r>
      <w:r w:rsidRPr="001B1BA2">
        <w:rPr>
          <w:b/>
          <w:bCs/>
          <w:color w:val="000000"/>
          <w:szCs w:val="22"/>
          <w:lang w:val="uk-UA"/>
        </w:rPr>
        <w:t xml:space="preserve">. </w:t>
      </w:r>
      <w:r w:rsidR="00F56987" w:rsidRPr="00F56987">
        <w:rPr>
          <w:b/>
          <w:bCs/>
          <w:color w:val="000000"/>
          <w:szCs w:val="22"/>
          <w:lang w:val="uk-UA"/>
        </w:rPr>
        <w:t xml:space="preserve">Топографічна карта Рахівської міської територіальної громади з найвищою точкою горою Піп Іван Мармароський </w:t>
      </w:r>
      <w:r w:rsidRPr="00FE1D31">
        <w:rPr>
          <w:rFonts w:cs="Arial"/>
          <w:b/>
          <w:bCs/>
          <w:color w:val="000000"/>
          <w:szCs w:val="22"/>
          <w:vertAlign w:val="superscript"/>
          <w:lang w:val="uk-UA" w:eastAsia="zh-CN"/>
        </w:rPr>
        <w:footnoteReference w:id="7"/>
      </w:r>
      <w:bookmarkEnd w:id="23"/>
    </w:p>
    <w:p w14:paraId="280579CB" w14:textId="77777777" w:rsidR="00F56987" w:rsidRPr="00F509EF" w:rsidRDefault="00F56987" w:rsidP="00F56987">
      <w:pPr>
        <w:rPr>
          <w:rFonts w:cs="Arial"/>
          <w:szCs w:val="22"/>
          <w:lang w:val="uk-UA" w:eastAsia="zh-CN"/>
        </w:rPr>
      </w:pPr>
      <w:bookmarkStart w:id="24" w:name="_Toc211517979"/>
      <w:r w:rsidRPr="00F509EF">
        <w:rPr>
          <w:rFonts w:cs="Arial"/>
          <w:bCs/>
          <w:szCs w:val="22"/>
          <w:lang w:val="uk-UA" w:eastAsia="zh-CN"/>
        </w:rPr>
        <w:t>Ландшафти Рахівської громади</w:t>
      </w:r>
      <w:r w:rsidRPr="00F509EF">
        <w:rPr>
          <w:rFonts w:cs="Arial"/>
          <w:szCs w:val="22"/>
          <w:lang w:val="uk-UA" w:eastAsia="zh-CN"/>
        </w:rPr>
        <w:t xml:space="preserve"> розміщені у межах </w:t>
      </w:r>
      <w:r w:rsidRPr="00F509EF">
        <w:rPr>
          <w:rFonts w:cs="Arial"/>
          <w:bCs/>
          <w:szCs w:val="22"/>
          <w:lang w:val="uk-UA" w:eastAsia="zh-CN"/>
        </w:rPr>
        <w:t>Українських Карпат</w:t>
      </w:r>
      <w:r w:rsidRPr="00F509EF">
        <w:rPr>
          <w:rFonts w:cs="Arial"/>
          <w:szCs w:val="22"/>
          <w:lang w:val="uk-UA" w:eastAsia="zh-CN"/>
        </w:rPr>
        <w:t xml:space="preserve"> та охоплюють фізико-географічні райони </w:t>
      </w:r>
      <w:r w:rsidRPr="00F509EF">
        <w:rPr>
          <w:rFonts w:cs="Arial"/>
          <w:bCs/>
          <w:szCs w:val="22"/>
          <w:lang w:val="uk-UA" w:eastAsia="zh-CN"/>
        </w:rPr>
        <w:t>Полонинсько-Чорногірських Карпат та Мармароського масиву</w:t>
      </w:r>
      <w:r w:rsidRPr="00F509EF">
        <w:rPr>
          <w:rFonts w:cs="Arial"/>
          <w:szCs w:val="22"/>
          <w:lang w:val="uk-UA" w:eastAsia="zh-CN"/>
        </w:rPr>
        <w:t xml:space="preserve">. У геоструктурному відношенні природні райони громади пов’язані з </w:t>
      </w:r>
      <w:r w:rsidRPr="00F509EF">
        <w:rPr>
          <w:rFonts w:cs="Arial"/>
          <w:bCs/>
          <w:szCs w:val="22"/>
          <w:lang w:val="uk-UA" w:eastAsia="zh-CN"/>
        </w:rPr>
        <w:t>Центральною синклінальною зоною</w:t>
      </w:r>
      <w:r w:rsidRPr="00F509EF">
        <w:rPr>
          <w:rFonts w:cs="Arial"/>
          <w:szCs w:val="22"/>
          <w:lang w:val="uk-UA" w:eastAsia="zh-CN"/>
        </w:rPr>
        <w:t xml:space="preserve"> та </w:t>
      </w:r>
      <w:r w:rsidRPr="00F509EF">
        <w:rPr>
          <w:rFonts w:cs="Arial"/>
          <w:bCs/>
          <w:szCs w:val="22"/>
          <w:lang w:val="uk-UA" w:eastAsia="zh-CN"/>
        </w:rPr>
        <w:t>Мармароською зоною стрімчаків</w:t>
      </w:r>
      <w:r w:rsidRPr="00F509EF">
        <w:rPr>
          <w:rFonts w:cs="Arial"/>
          <w:szCs w:val="22"/>
          <w:lang w:val="uk-UA" w:eastAsia="zh-CN"/>
        </w:rPr>
        <w:t xml:space="preserve">. Для них характерний </w:t>
      </w:r>
      <w:r w:rsidRPr="00F509EF">
        <w:rPr>
          <w:rFonts w:cs="Arial"/>
          <w:bCs/>
          <w:szCs w:val="22"/>
          <w:lang w:val="uk-UA" w:eastAsia="zh-CN"/>
        </w:rPr>
        <w:t>високогірний та середньогірний ерозійно-денудаційний рельєф</w:t>
      </w:r>
      <w:r w:rsidRPr="00F509EF">
        <w:rPr>
          <w:rFonts w:cs="Arial"/>
          <w:szCs w:val="22"/>
          <w:lang w:val="uk-UA" w:eastAsia="zh-CN"/>
        </w:rPr>
        <w:t>, помірно холодний та дуже вологий клімат.</w:t>
      </w:r>
    </w:p>
    <w:p w14:paraId="751E187D" w14:textId="77777777" w:rsidR="00F56987" w:rsidRPr="00B711CB" w:rsidRDefault="00F56987" w:rsidP="00F56987">
      <w:pPr>
        <w:rPr>
          <w:rFonts w:cs="Arial"/>
          <w:szCs w:val="22"/>
          <w:lang w:val="uk-UA" w:eastAsia="zh-CN"/>
        </w:rPr>
      </w:pPr>
      <w:r w:rsidRPr="00B711CB">
        <w:rPr>
          <w:rFonts w:cs="Arial"/>
          <w:szCs w:val="22"/>
          <w:lang w:val="uk-UA" w:eastAsia="zh-CN"/>
        </w:rPr>
        <w:t xml:space="preserve">У структурі громади глибокі V-подібні річкова долина р. Тиса чергуються з крутосхилими гірськими хребтами та високогірними полонинами. </w:t>
      </w:r>
      <w:r w:rsidRPr="00577CD3">
        <w:rPr>
          <w:rFonts w:cs="Arial"/>
          <w:szCs w:val="22"/>
          <w:lang w:val="uk-UA" w:eastAsia="zh-CN"/>
        </w:rPr>
        <w:t>У ландшафтній структурі громади переважають гірсько-лісові акумулятивно-денудаційні райони на бурих лісових ґрунтах (буроземах) під буково-смерековими лісами, які на великих висотах змінюються субальпійськими луками — полонинами з гірсько-лучними ґрунтами.</w:t>
      </w:r>
    </w:p>
    <w:p w14:paraId="1E9E7902" w14:textId="77777777" w:rsidR="00F56987" w:rsidRDefault="00F56987" w:rsidP="00F56987">
      <w:pPr>
        <w:rPr>
          <w:rFonts w:cs="Arial"/>
          <w:szCs w:val="22"/>
          <w:lang w:val="uk-UA" w:eastAsia="zh-CN"/>
        </w:rPr>
      </w:pPr>
      <w:r w:rsidRPr="00577CD3">
        <w:rPr>
          <w:lang w:val="uk-UA"/>
        </w:rPr>
        <w:t>Основними місцевостями типу гірських ландшафтів Рахівської громади є вузькі заплавні та низькотерасовані поверхні у долинах річок Тиса, Біла та Чорна Тиса, що складені галечниково-піщаним алювієм; крутосхилі середньогірні поверхні з бурими лісовими ґрунтами на елювії та делювії пісковиків і сланців під високопродуктивними буково-ялицево-смерековими лісами; а також високогірні полонинські місцевості на вершинах Чорногірського, Свидовецького та Мармароського масивів з гірсько-лучними та торф’янистими ґрунтами під субальпійською рослинністю. Ландшафтна структура громади характеризується відсутністю орних чорноземів та переважанням стрімких ерозійних схилів і кам’янистих розсипів, що зумовлює високу залісненість та обмеженість площ для сільськогосподарського освоєння.»</w:t>
      </w:r>
    </w:p>
    <w:p w14:paraId="60F2C01A" w14:textId="77777777" w:rsidR="00F56987" w:rsidRPr="003A7B2F" w:rsidRDefault="001B1BA2" w:rsidP="00F56987">
      <w:pPr>
        <w:rPr>
          <w:lang w:val="uk-UA"/>
        </w:rPr>
      </w:pPr>
      <w:r w:rsidRPr="001B1BA2">
        <w:rPr>
          <w:b/>
          <w:bCs/>
          <w:color w:val="2E5FA7"/>
          <w:lang w:val="uk-UA"/>
        </w:rPr>
        <w:lastRenderedPageBreak/>
        <w:t>Земельні ресурси</w:t>
      </w:r>
      <w:bookmarkEnd w:id="24"/>
      <w:r w:rsidRPr="001B1BA2">
        <w:rPr>
          <w:b/>
          <w:bCs/>
          <w:color w:val="2E5FA7"/>
          <w:lang w:val="uk-UA"/>
        </w:rPr>
        <w:t>.</w:t>
      </w:r>
      <w:r w:rsidRPr="001B1BA2">
        <w:rPr>
          <w:lang w:val="uk-UA"/>
        </w:rPr>
        <w:t xml:space="preserve"> </w:t>
      </w:r>
      <w:r w:rsidR="00F56987" w:rsidRPr="003A7B2F">
        <w:rPr>
          <w:lang w:val="uk-UA"/>
        </w:rPr>
        <w:t>Згідно ґрунтово-географічного районування, м. Рахів відноситься до широколистяно-лісової зони опідзолених і типових бурих лісових ґрунтів.</w:t>
      </w:r>
    </w:p>
    <w:p w14:paraId="5BC0880D" w14:textId="77777777" w:rsidR="00F56987" w:rsidRPr="003A7B2F" w:rsidRDefault="00F56987" w:rsidP="00F56987">
      <w:pPr>
        <w:rPr>
          <w:lang w:val="uk-UA"/>
        </w:rPr>
      </w:pPr>
      <w:r w:rsidRPr="003A7B2F">
        <w:rPr>
          <w:lang w:val="uk-UA"/>
        </w:rPr>
        <w:t>Відповідно розробленої «Технічної документації з нормативної грошової оцінки земель населеного пункту» (ДП Закарпатський науково-дослідний та проектний інститут землеустрою», м. Ужгород,2011 р.), у межах міста були визначені основні агровиробничі групи ґрунтів, а саме:</w:t>
      </w:r>
    </w:p>
    <w:p w14:paraId="04304D11" w14:textId="77777777" w:rsidR="00F56987" w:rsidRPr="003A7B2F" w:rsidRDefault="00F56987" w:rsidP="00F56987">
      <w:pPr>
        <w:rPr>
          <w:lang w:val="uk-UA"/>
        </w:rPr>
      </w:pPr>
      <w:r w:rsidRPr="003A7B2F">
        <w:rPr>
          <w:lang w:val="uk-UA"/>
        </w:rPr>
        <w:t>-</w:t>
      </w:r>
      <w:r w:rsidRPr="003A7B2F">
        <w:rPr>
          <w:lang w:val="uk-UA"/>
        </w:rPr>
        <w:tab/>
        <w:t>дерново-буроземні середньоглибокі супіщані ґрунти;</w:t>
      </w:r>
    </w:p>
    <w:p w14:paraId="4C093FB2" w14:textId="77777777" w:rsidR="00F56987" w:rsidRPr="003A7B2F" w:rsidRDefault="00F56987" w:rsidP="00F56987">
      <w:pPr>
        <w:rPr>
          <w:lang w:val="uk-UA"/>
        </w:rPr>
      </w:pPr>
      <w:r w:rsidRPr="003A7B2F">
        <w:rPr>
          <w:lang w:val="uk-UA"/>
        </w:rPr>
        <w:t>-</w:t>
      </w:r>
      <w:r w:rsidRPr="003A7B2F">
        <w:rPr>
          <w:lang w:val="uk-UA"/>
        </w:rPr>
        <w:tab/>
        <w:t>дерново-буроземні середньо глибокі середньо суглинкові ґрунти;</w:t>
      </w:r>
    </w:p>
    <w:p w14:paraId="19DD6430" w14:textId="77777777" w:rsidR="00F56987" w:rsidRPr="003A7B2F" w:rsidRDefault="00F56987" w:rsidP="00F56987">
      <w:pPr>
        <w:rPr>
          <w:lang w:val="uk-UA"/>
        </w:rPr>
      </w:pPr>
      <w:r w:rsidRPr="003A7B2F">
        <w:rPr>
          <w:lang w:val="uk-UA"/>
        </w:rPr>
        <w:t>-</w:t>
      </w:r>
      <w:r w:rsidRPr="003A7B2F">
        <w:rPr>
          <w:lang w:val="uk-UA"/>
        </w:rPr>
        <w:tab/>
        <w:t>дерново-буроземні неглибокі середньогаличникові легкосуглинкові ґрунти;</w:t>
      </w:r>
    </w:p>
    <w:p w14:paraId="5D5934B7" w14:textId="77777777" w:rsidR="00F56987" w:rsidRPr="003A7B2F" w:rsidRDefault="00F56987" w:rsidP="00F56987">
      <w:pPr>
        <w:rPr>
          <w:lang w:val="uk-UA"/>
        </w:rPr>
      </w:pPr>
      <w:r w:rsidRPr="003A7B2F">
        <w:rPr>
          <w:lang w:val="uk-UA"/>
        </w:rPr>
        <w:t>-</w:t>
      </w:r>
      <w:r w:rsidRPr="003A7B2F">
        <w:rPr>
          <w:lang w:val="uk-UA"/>
        </w:rPr>
        <w:tab/>
        <w:t>бурі гірсько-лісові середньо глибокі слабо змиті важко суглинкові ґрунти;</w:t>
      </w:r>
    </w:p>
    <w:p w14:paraId="424841EC" w14:textId="77777777" w:rsidR="00F56987" w:rsidRPr="003A7B2F" w:rsidRDefault="00F56987" w:rsidP="00F56987">
      <w:pPr>
        <w:rPr>
          <w:lang w:val="uk-UA"/>
        </w:rPr>
      </w:pPr>
      <w:r w:rsidRPr="003A7B2F">
        <w:rPr>
          <w:lang w:val="uk-UA"/>
        </w:rPr>
        <w:t>-</w:t>
      </w:r>
      <w:r w:rsidRPr="003A7B2F">
        <w:rPr>
          <w:lang w:val="uk-UA"/>
        </w:rPr>
        <w:tab/>
        <w:t>бурі гірсько-лісові неглибокі слабо щебенюваті середньо суглинкові ґрунти;</w:t>
      </w:r>
    </w:p>
    <w:p w14:paraId="6915D4B9" w14:textId="77777777" w:rsidR="00F56987" w:rsidRPr="003A7B2F" w:rsidRDefault="00F56987" w:rsidP="00F56987">
      <w:pPr>
        <w:rPr>
          <w:lang w:val="uk-UA"/>
        </w:rPr>
      </w:pPr>
      <w:r w:rsidRPr="003A7B2F">
        <w:rPr>
          <w:lang w:val="uk-UA"/>
        </w:rPr>
        <w:t>-</w:t>
      </w:r>
      <w:r w:rsidRPr="003A7B2F">
        <w:rPr>
          <w:lang w:val="uk-UA"/>
        </w:rPr>
        <w:tab/>
        <w:t>бурі гірсько-лісові неглибокі слабо щебенюваті важко суглинкові ґрунти;</w:t>
      </w:r>
    </w:p>
    <w:p w14:paraId="058E9CD2" w14:textId="77777777" w:rsidR="00F56987" w:rsidRDefault="00F56987" w:rsidP="00F56987">
      <w:pPr>
        <w:rPr>
          <w:lang w:val="uk-UA"/>
        </w:rPr>
      </w:pPr>
      <w:r w:rsidRPr="003A7B2F">
        <w:rPr>
          <w:lang w:val="uk-UA"/>
        </w:rPr>
        <w:t>-</w:t>
      </w:r>
      <w:r w:rsidRPr="003A7B2F">
        <w:rPr>
          <w:lang w:val="uk-UA"/>
        </w:rPr>
        <w:tab/>
        <w:t>дерново-буроземні неглибокі середньо щебенюваті важко суглинкові ґрунти.</w:t>
      </w:r>
    </w:p>
    <w:p w14:paraId="4B22CF13" w14:textId="77777777" w:rsidR="00F56987" w:rsidRPr="00F509EF" w:rsidRDefault="00F56987" w:rsidP="00F56987">
      <w:pPr>
        <w:rPr>
          <w:rFonts w:cs="Arial"/>
          <w:szCs w:val="22"/>
          <w:lang w:val="uk-UA"/>
        </w:rPr>
      </w:pPr>
      <w:r w:rsidRPr="00577CD3">
        <w:rPr>
          <w:lang w:val="uk-UA"/>
        </w:rPr>
        <w:t xml:space="preserve">За своїми властивостями вони належать до типу кислих, щебенюватих та добре дренованих ґрунтів, які через стрімкість рельєфу піддаються інтенсивній водній ерозії та площинному змиву. У долинах річок Чорна та Біла Тиса зустрічаються вузькі смуги </w:t>
      </w:r>
      <w:r w:rsidRPr="00577CD3">
        <w:rPr>
          <w:bCs/>
          <w:lang w:val="uk-UA"/>
        </w:rPr>
        <w:t>лучних та буроземно-глейових</w:t>
      </w:r>
      <w:r w:rsidRPr="00577CD3">
        <w:rPr>
          <w:lang w:val="uk-UA"/>
        </w:rPr>
        <w:t xml:space="preserve"> ґрунтів, проте основний ґрунтовий покрив громади потребує не осушної меліорації, а заходів із протиерозійного захисту, підтримання природної родючості лісових угідь та вапнування обмежених площ сіножатей на полонинах.</w:t>
      </w:r>
    </w:p>
    <w:p w14:paraId="17C73E70" w14:textId="55F8343B" w:rsidR="001B1BA2" w:rsidRPr="001B1BA2" w:rsidRDefault="00F56987" w:rsidP="001B1BA2">
      <w:pPr>
        <w:suppressAutoHyphens/>
        <w:rPr>
          <w:rFonts w:cs="Arial"/>
          <w:szCs w:val="22"/>
          <w:lang w:val="uk-UA"/>
        </w:rPr>
      </w:pPr>
      <w:r>
        <w:rPr>
          <w:noProof/>
          <w:lang w:val="uk-UA" w:eastAsia="uk-UA"/>
        </w:rPr>
        <w:drawing>
          <wp:inline distT="0" distB="0" distL="0" distR="0" wp14:anchorId="37D1ACCB" wp14:editId="01DEA8A3">
            <wp:extent cx="5475417" cy="4004840"/>
            <wp:effectExtent l="0" t="0" r="0" b="0"/>
            <wp:docPr id="491529700" name="Рисунок 49152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3455" t="22877" r="30781" b="17590"/>
                    <a:stretch/>
                  </pic:blipFill>
                  <pic:spPr bwMode="auto">
                    <a:xfrm>
                      <a:off x="0" y="0"/>
                      <a:ext cx="5502651" cy="402476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844"/>
      </w:tblGrid>
      <w:tr w:rsidR="00F56987" w:rsidRPr="001B1BA2" w14:paraId="1D1B16A4" w14:textId="77777777" w:rsidTr="00C730B2">
        <w:tc>
          <w:tcPr>
            <w:tcW w:w="4784" w:type="dxa"/>
          </w:tcPr>
          <w:p w14:paraId="5EDC2F19" w14:textId="6A3078D6" w:rsidR="00F56987" w:rsidRPr="001B1BA2" w:rsidRDefault="00F56987" w:rsidP="00FE1D31">
            <w:pPr>
              <w:jc w:val="left"/>
              <w:rPr>
                <w:rFonts w:cs="Arial"/>
                <w:szCs w:val="22"/>
                <w:lang w:val="uk-UA"/>
              </w:rPr>
            </w:pPr>
            <w:r>
              <w:rPr>
                <w:rFonts w:cs="Arial"/>
                <w:szCs w:val="22"/>
                <w:lang w:val="uk-UA"/>
              </w:rPr>
              <w:t xml:space="preserve">Бурі </w:t>
            </w:r>
            <w:r w:rsidRPr="00DC568A">
              <w:rPr>
                <w:rFonts w:cs="Arial"/>
                <w:szCs w:val="22"/>
                <w:lang w:val="uk-UA"/>
              </w:rPr>
              <w:t xml:space="preserve">гірсько-лісові ґрунти </w:t>
            </w:r>
            <w:r>
              <w:rPr>
                <w:noProof/>
                <w:lang w:val="uk-UA" w:eastAsia="uk-UA"/>
              </w:rPr>
              <w:drawing>
                <wp:inline distT="0" distB="0" distL="0" distR="0" wp14:anchorId="6098A17A" wp14:editId="78DEC557">
                  <wp:extent cx="2362200" cy="244914"/>
                  <wp:effectExtent l="0" t="0" r="0"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3833" t="67715" r="61357" b="29554"/>
                          <a:stretch/>
                        </pic:blipFill>
                        <pic:spPr bwMode="auto">
                          <a:xfrm>
                            <a:off x="0" y="0"/>
                            <a:ext cx="2504025" cy="259618"/>
                          </a:xfrm>
                          <a:prstGeom prst="rect">
                            <a:avLst/>
                          </a:prstGeom>
                          <a:ln>
                            <a:noFill/>
                          </a:ln>
                          <a:extLst>
                            <a:ext uri="{53640926-AAD7-44D8-BBD7-CCE9431645EC}">
                              <a14:shadowObscured xmlns:a14="http://schemas.microsoft.com/office/drawing/2010/main"/>
                            </a:ext>
                          </a:extLst>
                        </pic:spPr>
                      </pic:pic>
                    </a:graphicData>
                  </a:graphic>
                </wp:inline>
              </w:drawing>
            </w:r>
          </w:p>
        </w:tc>
        <w:tc>
          <w:tcPr>
            <w:tcW w:w="4844" w:type="dxa"/>
          </w:tcPr>
          <w:p w14:paraId="00CB94E0" w14:textId="73B43669" w:rsidR="00F56987" w:rsidRPr="001B1BA2" w:rsidRDefault="00F56987" w:rsidP="00FE1D31">
            <w:pPr>
              <w:ind w:left="-106"/>
              <w:jc w:val="left"/>
              <w:rPr>
                <w:rFonts w:cs="Arial"/>
                <w:szCs w:val="22"/>
                <w:lang w:val="uk-UA"/>
              </w:rPr>
            </w:pPr>
            <w:r>
              <w:rPr>
                <w:rFonts w:cs="Arial"/>
                <w:szCs w:val="22"/>
                <w:lang w:val="uk-UA"/>
              </w:rPr>
              <w:t xml:space="preserve">  </w:t>
            </w:r>
            <w:r w:rsidRPr="00DC568A">
              <w:rPr>
                <w:rFonts w:cs="Arial"/>
                <w:szCs w:val="22"/>
                <w:lang w:val="uk-UA"/>
              </w:rPr>
              <w:t>Бурі гірсько-лісові ґрунти</w:t>
            </w:r>
            <w:r>
              <w:rPr>
                <w:rFonts w:cs="Arial"/>
                <w:color w:val="404040" w:themeColor="text1" w:themeTint="BF"/>
                <w:szCs w:val="20"/>
                <w:lang w:val="uk-UA"/>
              </w:rPr>
              <w:t xml:space="preserve">       </w:t>
            </w:r>
            <w:r w:rsidRPr="00DC568A">
              <w:rPr>
                <w:rFonts w:cs="Arial"/>
                <w:noProof/>
                <w:color w:val="404040" w:themeColor="text1" w:themeTint="BF"/>
                <w:szCs w:val="20"/>
                <w:lang w:val="uk-UA" w:eastAsia="uk-UA"/>
              </w:rPr>
              <w:drawing>
                <wp:inline distT="0" distB="0" distL="0" distR="0" wp14:anchorId="63985A92" wp14:editId="66D7799D">
                  <wp:extent cx="2809875" cy="23812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810267" cy="238158"/>
                          </a:xfrm>
                          <a:prstGeom prst="rect">
                            <a:avLst/>
                          </a:prstGeom>
                        </pic:spPr>
                      </pic:pic>
                    </a:graphicData>
                  </a:graphic>
                </wp:inline>
              </w:drawing>
            </w:r>
          </w:p>
        </w:tc>
      </w:tr>
      <w:tr w:rsidR="00F56987" w:rsidRPr="001B1BA2" w14:paraId="05221027" w14:textId="77777777" w:rsidTr="00C730B2">
        <w:tc>
          <w:tcPr>
            <w:tcW w:w="4784" w:type="dxa"/>
          </w:tcPr>
          <w:p w14:paraId="44D9996C" w14:textId="7BFC77F2" w:rsidR="00F56987" w:rsidRPr="001B1BA2" w:rsidRDefault="00F56987" w:rsidP="00FE1D31">
            <w:pPr>
              <w:jc w:val="left"/>
              <w:rPr>
                <w:rFonts w:cs="Arial"/>
                <w:szCs w:val="22"/>
                <w:lang w:val="uk-UA"/>
              </w:rPr>
            </w:pPr>
            <w:r w:rsidRPr="00DC568A">
              <w:rPr>
                <w:rFonts w:cs="Arial"/>
                <w:szCs w:val="22"/>
                <w:lang w:val="uk-UA"/>
              </w:rPr>
              <w:t xml:space="preserve">Лучно-буроземні ґрунти </w:t>
            </w:r>
            <w:r w:rsidRPr="00DC568A">
              <w:rPr>
                <w:rFonts w:cs="Arial"/>
                <w:noProof/>
                <w:szCs w:val="22"/>
                <w:lang w:val="uk-UA" w:eastAsia="uk-UA"/>
              </w:rPr>
              <w:drawing>
                <wp:inline distT="0" distB="0" distL="0" distR="0" wp14:anchorId="1F92668B" wp14:editId="45A15B8F">
                  <wp:extent cx="1838325" cy="266424"/>
                  <wp:effectExtent l="0" t="0" r="0" b="63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271"/>
                          <a:stretch/>
                        </pic:blipFill>
                        <pic:spPr bwMode="auto">
                          <a:xfrm>
                            <a:off x="0" y="0"/>
                            <a:ext cx="1838582" cy="266461"/>
                          </a:xfrm>
                          <a:prstGeom prst="rect">
                            <a:avLst/>
                          </a:prstGeom>
                          <a:ln>
                            <a:noFill/>
                          </a:ln>
                          <a:extLst>
                            <a:ext uri="{53640926-AAD7-44D8-BBD7-CCE9431645EC}">
                              <a14:shadowObscured xmlns:a14="http://schemas.microsoft.com/office/drawing/2010/main"/>
                            </a:ext>
                          </a:extLst>
                        </pic:spPr>
                      </pic:pic>
                    </a:graphicData>
                  </a:graphic>
                </wp:inline>
              </w:drawing>
            </w:r>
          </w:p>
        </w:tc>
        <w:tc>
          <w:tcPr>
            <w:tcW w:w="4844" w:type="dxa"/>
          </w:tcPr>
          <w:p w14:paraId="4992CE92" w14:textId="6CF84D70" w:rsidR="00F56987" w:rsidRDefault="002217F8" w:rsidP="002217F8">
            <w:pPr>
              <w:jc w:val="left"/>
              <w:rPr>
                <w:rFonts w:cs="Arial"/>
                <w:szCs w:val="22"/>
                <w:lang w:val="uk-UA"/>
              </w:rPr>
            </w:pPr>
            <w:r>
              <w:rPr>
                <w:rFonts w:cs="Arial"/>
                <w:szCs w:val="22"/>
                <w:lang w:val="uk-UA"/>
              </w:rPr>
              <w:t xml:space="preserve">Буроземно-підзолисті </w:t>
            </w:r>
            <w:r w:rsidR="00F56987" w:rsidRPr="00DC568A">
              <w:rPr>
                <w:rFonts w:cs="Arial"/>
                <w:szCs w:val="22"/>
                <w:lang w:val="uk-UA"/>
              </w:rPr>
              <w:t>ґрунти</w:t>
            </w:r>
            <w:r w:rsidR="00F56987" w:rsidRPr="00DC568A">
              <w:rPr>
                <w:rFonts w:cs="Arial"/>
                <w:noProof/>
                <w:szCs w:val="22"/>
                <w:lang w:val="uk-UA" w:eastAsia="uk-UA"/>
              </w:rPr>
              <w:drawing>
                <wp:inline distT="0" distB="0" distL="0" distR="0" wp14:anchorId="7557A9B4" wp14:editId="6512FC7C">
                  <wp:extent cx="2077156" cy="196127"/>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088454" cy="197194"/>
                          </a:xfrm>
                          <a:prstGeom prst="rect">
                            <a:avLst/>
                          </a:prstGeom>
                        </pic:spPr>
                      </pic:pic>
                    </a:graphicData>
                  </a:graphic>
                </wp:inline>
              </w:drawing>
            </w:r>
          </w:p>
          <w:p w14:paraId="200B8770" w14:textId="77777777" w:rsidR="00F56987" w:rsidRPr="009A2932" w:rsidRDefault="00F56987" w:rsidP="00173A3A">
            <w:pPr>
              <w:rPr>
                <w:rFonts w:cs="Arial"/>
                <w:sz w:val="8"/>
                <w:szCs w:val="8"/>
                <w:lang w:val="uk-UA"/>
              </w:rPr>
            </w:pPr>
          </w:p>
          <w:p w14:paraId="4BCFFCCD" w14:textId="6AE0B529" w:rsidR="00F56987" w:rsidRPr="001B1BA2" w:rsidRDefault="00F56987" w:rsidP="001B1BA2">
            <w:pPr>
              <w:keepNext/>
              <w:spacing w:after="0"/>
              <w:jc w:val="left"/>
              <w:rPr>
                <w:rFonts w:cs="Arial"/>
                <w:szCs w:val="20"/>
                <w:lang w:val="uk-UA"/>
              </w:rPr>
            </w:pPr>
          </w:p>
        </w:tc>
      </w:tr>
    </w:tbl>
    <w:p w14:paraId="51B33C5A" w14:textId="0C3FEF9A" w:rsidR="001B1BA2" w:rsidRPr="00F56987" w:rsidRDefault="001B1BA2" w:rsidP="00F56987">
      <w:pPr>
        <w:keepNext/>
        <w:suppressAutoHyphens/>
        <w:rPr>
          <w:b/>
          <w:bCs/>
          <w:color w:val="000000"/>
          <w:szCs w:val="22"/>
          <w:lang w:val="uk-UA"/>
        </w:rPr>
      </w:pPr>
      <w:bookmarkStart w:id="25" w:name="_Toc211518108"/>
      <w:r w:rsidRPr="001B1BA2">
        <w:rPr>
          <w:b/>
          <w:bCs/>
          <w:color w:val="000000"/>
          <w:szCs w:val="22"/>
          <w:lang w:val="uk-UA"/>
        </w:rPr>
        <w:lastRenderedPageBreak/>
        <w:t xml:space="preserve">Рисунок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1.3</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Рисунок \* ARABIC \s 2 </w:instrText>
      </w:r>
      <w:r w:rsidRPr="001B1BA2">
        <w:rPr>
          <w:b/>
          <w:bCs/>
          <w:color w:val="000000"/>
          <w:szCs w:val="22"/>
          <w:lang w:val="uk-UA"/>
        </w:rPr>
        <w:fldChar w:fldCharType="separate"/>
      </w:r>
      <w:r w:rsidR="00EF1223">
        <w:rPr>
          <w:b/>
          <w:bCs/>
          <w:noProof/>
          <w:color w:val="000000"/>
          <w:szCs w:val="22"/>
          <w:lang w:val="uk-UA"/>
        </w:rPr>
        <w:t>2</w:t>
      </w:r>
      <w:r w:rsidRPr="001B1BA2">
        <w:rPr>
          <w:b/>
          <w:bCs/>
          <w:noProof/>
          <w:color w:val="000000"/>
          <w:szCs w:val="22"/>
          <w:lang w:val="uk-UA"/>
        </w:rPr>
        <w:fldChar w:fldCharType="end"/>
      </w:r>
      <w:r w:rsidRPr="001B1BA2">
        <w:rPr>
          <w:b/>
          <w:bCs/>
          <w:color w:val="000000"/>
          <w:szCs w:val="22"/>
          <w:lang w:val="uk-UA"/>
        </w:rPr>
        <w:t xml:space="preserve">. Види грунтів на території </w:t>
      </w:r>
      <w:r w:rsidR="00F56987">
        <w:rPr>
          <w:b/>
          <w:bCs/>
          <w:color w:val="000000"/>
          <w:szCs w:val="22"/>
          <w:lang w:val="uk-UA"/>
        </w:rPr>
        <w:t xml:space="preserve">Рахівської </w:t>
      </w:r>
      <w:r w:rsidRPr="001B1BA2">
        <w:rPr>
          <w:b/>
          <w:bCs/>
          <w:color w:val="000000"/>
          <w:szCs w:val="22"/>
          <w:lang w:val="uk-UA"/>
        </w:rPr>
        <w:t>громади</w:t>
      </w:r>
      <w:r w:rsidRPr="001B1BA2">
        <w:rPr>
          <w:b/>
          <w:bCs/>
          <w:color w:val="000000"/>
          <w:szCs w:val="22"/>
          <w:vertAlign w:val="superscript"/>
          <w:lang w:val="uk-UA"/>
        </w:rPr>
        <w:footnoteReference w:id="8"/>
      </w:r>
      <w:bookmarkEnd w:id="25"/>
    </w:p>
    <w:p w14:paraId="18A23D46" w14:textId="0BD7A9B6" w:rsidR="001B1BA2" w:rsidRPr="00F56987" w:rsidRDefault="00F56987" w:rsidP="00F56987">
      <w:pPr>
        <w:rPr>
          <w:szCs w:val="22"/>
          <w:lang w:val="uk-UA"/>
        </w:rPr>
      </w:pPr>
      <w:r>
        <w:rPr>
          <w:szCs w:val="22"/>
          <w:lang w:val="uk-UA"/>
        </w:rPr>
        <w:t>Площа земель у Рахівської громаді становить</w:t>
      </w:r>
      <w:r w:rsidRPr="005C5FA9">
        <w:rPr>
          <w:szCs w:val="22"/>
          <w:lang w:val="uk-UA"/>
        </w:rPr>
        <w:t xml:space="preserve"> </w:t>
      </w:r>
      <w:r>
        <w:rPr>
          <w:rFonts w:cs="Arial"/>
          <w:b/>
          <w:sz w:val="20"/>
          <w:szCs w:val="20"/>
          <w:lang w:val="uk-UA" w:eastAsia="uk-UA"/>
        </w:rPr>
        <w:t>29 634,30</w:t>
      </w:r>
      <w:r>
        <w:rPr>
          <w:szCs w:val="22"/>
          <w:lang w:val="uk-UA"/>
        </w:rPr>
        <w:t xml:space="preserve"> га</w:t>
      </w:r>
      <w:r w:rsidRPr="005C5FA9">
        <w:rPr>
          <w:szCs w:val="22"/>
          <w:lang w:val="uk-UA"/>
        </w:rPr>
        <w:t>. З них</w:t>
      </w:r>
      <w:r>
        <w:rPr>
          <w:szCs w:val="22"/>
          <w:lang w:val="uk-UA"/>
        </w:rPr>
        <w:t xml:space="preserve"> найбільшу частку (</w:t>
      </w:r>
      <w:r w:rsidRPr="00577CD3">
        <w:rPr>
          <w:rFonts w:cs="Arial"/>
          <w:sz w:val="20"/>
          <w:szCs w:val="20"/>
          <w:lang w:val="uk-UA" w:eastAsia="uk-UA"/>
        </w:rPr>
        <w:t>52</w:t>
      </w:r>
      <w:r>
        <w:rPr>
          <w:rFonts w:cs="Arial"/>
          <w:sz w:val="20"/>
          <w:szCs w:val="20"/>
          <w:lang w:val="uk-UA" w:eastAsia="uk-UA"/>
        </w:rPr>
        <w:t>,</w:t>
      </w:r>
      <w:r w:rsidRPr="00577CD3">
        <w:rPr>
          <w:rFonts w:cs="Arial"/>
          <w:sz w:val="20"/>
          <w:szCs w:val="20"/>
          <w:lang w:val="uk-UA" w:eastAsia="uk-UA"/>
        </w:rPr>
        <w:t>6</w:t>
      </w:r>
      <w:r>
        <w:rPr>
          <w:szCs w:val="22"/>
          <w:lang w:val="uk-UA"/>
        </w:rPr>
        <w:t>%)</w:t>
      </w:r>
      <w:r w:rsidRPr="005C5FA9">
        <w:rPr>
          <w:szCs w:val="22"/>
          <w:lang w:val="uk-UA"/>
        </w:rPr>
        <w:t xml:space="preserve"> займають землі лісогосподарського призначення</w:t>
      </w:r>
      <w:r>
        <w:rPr>
          <w:szCs w:val="22"/>
          <w:lang w:val="uk-UA"/>
        </w:rPr>
        <w:t>,</w:t>
      </w:r>
      <w:r w:rsidRPr="005C5FA9">
        <w:rPr>
          <w:szCs w:val="22"/>
          <w:lang w:val="uk-UA"/>
        </w:rPr>
        <w:t xml:space="preserve"> </w:t>
      </w:r>
      <w:r w:rsidRPr="00577CD3">
        <w:rPr>
          <w:rFonts w:cs="Arial"/>
          <w:sz w:val="20"/>
          <w:szCs w:val="20"/>
          <w:lang w:val="uk-UA" w:eastAsia="uk-UA"/>
        </w:rPr>
        <w:t>25</w:t>
      </w:r>
      <w:r w:rsidRPr="00F509EF">
        <w:rPr>
          <w:rFonts w:cs="Arial"/>
          <w:sz w:val="20"/>
          <w:szCs w:val="20"/>
          <w:lang w:val="uk-UA" w:eastAsia="uk-UA"/>
        </w:rPr>
        <w:t>,</w:t>
      </w:r>
      <w:r w:rsidRPr="00577CD3">
        <w:rPr>
          <w:rFonts w:cs="Arial"/>
          <w:sz w:val="20"/>
          <w:szCs w:val="20"/>
          <w:lang w:val="uk-UA" w:eastAsia="uk-UA"/>
        </w:rPr>
        <w:t>9</w:t>
      </w:r>
      <w:r w:rsidRPr="00F509EF">
        <w:rPr>
          <w:szCs w:val="22"/>
          <w:lang w:val="uk-UA"/>
        </w:rPr>
        <w:t>%</w:t>
      </w:r>
      <w:r w:rsidRPr="005C5FA9">
        <w:rPr>
          <w:szCs w:val="22"/>
          <w:lang w:val="uk-UA"/>
        </w:rPr>
        <w:t xml:space="preserve"> – </w:t>
      </w:r>
      <w:r>
        <w:rPr>
          <w:szCs w:val="22"/>
          <w:lang w:val="uk-UA"/>
        </w:rPr>
        <w:t xml:space="preserve">сільськогосподарські землі, </w:t>
      </w:r>
      <w:r>
        <w:rPr>
          <w:rFonts w:cs="Arial"/>
          <w:sz w:val="20"/>
          <w:szCs w:val="20"/>
          <w:lang w:val="uk-UA" w:eastAsia="uk-UA"/>
        </w:rPr>
        <w:t>13,15</w:t>
      </w:r>
      <w:r>
        <w:rPr>
          <w:szCs w:val="22"/>
          <w:lang w:val="uk-UA"/>
        </w:rPr>
        <w:t xml:space="preserve">% </w:t>
      </w:r>
      <w:r w:rsidRPr="005C5FA9">
        <w:rPr>
          <w:szCs w:val="22"/>
          <w:lang w:val="uk-UA"/>
        </w:rPr>
        <w:t>–</w:t>
      </w:r>
      <w:r>
        <w:rPr>
          <w:szCs w:val="22"/>
          <w:lang w:val="uk-UA"/>
        </w:rPr>
        <w:t xml:space="preserve"> з</w:t>
      </w:r>
      <w:r w:rsidRPr="00C11B18">
        <w:rPr>
          <w:szCs w:val="22"/>
          <w:lang w:val="uk-UA"/>
        </w:rPr>
        <w:t>емлі природно-заповідного та іншого природоохоронного призначення (</w:t>
      </w:r>
      <w:r>
        <w:rPr>
          <w:szCs w:val="22"/>
          <w:lang w:val="uk-UA"/>
        </w:rPr>
        <w:t xml:space="preserve">землі </w:t>
      </w:r>
      <w:r w:rsidRPr="00C11B18">
        <w:rPr>
          <w:szCs w:val="22"/>
          <w:lang w:val="uk-UA"/>
        </w:rPr>
        <w:t>Смарагдов</w:t>
      </w:r>
      <w:r>
        <w:rPr>
          <w:szCs w:val="22"/>
          <w:lang w:val="uk-UA"/>
        </w:rPr>
        <w:t>ої</w:t>
      </w:r>
      <w:r w:rsidRPr="00C11B18">
        <w:rPr>
          <w:szCs w:val="22"/>
          <w:lang w:val="uk-UA"/>
        </w:rPr>
        <w:t xml:space="preserve"> мереж</w:t>
      </w:r>
      <w:r>
        <w:rPr>
          <w:szCs w:val="22"/>
          <w:lang w:val="uk-UA"/>
        </w:rPr>
        <w:t>і</w:t>
      </w:r>
      <w:r w:rsidRPr="00C11B18">
        <w:rPr>
          <w:szCs w:val="22"/>
          <w:lang w:val="uk-UA"/>
        </w:rPr>
        <w:t>)</w:t>
      </w:r>
      <w:r>
        <w:rPr>
          <w:szCs w:val="22"/>
          <w:lang w:val="uk-UA"/>
        </w:rPr>
        <w:t xml:space="preserve">, </w:t>
      </w:r>
      <w:r>
        <w:rPr>
          <w:rFonts w:cs="Arial"/>
          <w:sz w:val="20"/>
          <w:szCs w:val="20"/>
          <w:lang w:val="uk-UA" w:eastAsia="uk-UA"/>
        </w:rPr>
        <w:t>6,52%</w:t>
      </w:r>
      <w:r w:rsidRPr="005C5FA9">
        <w:rPr>
          <w:szCs w:val="22"/>
          <w:lang w:val="uk-UA"/>
        </w:rPr>
        <w:t xml:space="preserve"> – </w:t>
      </w:r>
      <w:r>
        <w:rPr>
          <w:szCs w:val="22"/>
          <w:lang w:val="uk-UA"/>
        </w:rPr>
        <w:t>інші землі</w:t>
      </w:r>
      <w:r w:rsidRPr="005C5FA9">
        <w:rPr>
          <w:szCs w:val="22"/>
          <w:lang w:val="uk-UA"/>
        </w:rPr>
        <w:t>,</w:t>
      </w:r>
      <w:r>
        <w:rPr>
          <w:szCs w:val="22"/>
          <w:lang w:val="uk-UA"/>
        </w:rPr>
        <w:t xml:space="preserve"> </w:t>
      </w:r>
      <w:r w:rsidRPr="00D156B6">
        <w:rPr>
          <w:lang w:val="uk-UA"/>
        </w:rPr>
        <w:t>0,63</w:t>
      </w:r>
      <w:r>
        <w:rPr>
          <w:szCs w:val="22"/>
          <w:lang w:val="uk-UA"/>
        </w:rPr>
        <w:t>% – з</w:t>
      </w:r>
      <w:r w:rsidRPr="00D156B6">
        <w:rPr>
          <w:lang w:val="uk-UA"/>
        </w:rPr>
        <w:t>емлі промисловості, транспорту, енергетики, зв’язку т</w:t>
      </w:r>
      <w:r>
        <w:rPr>
          <w:lang w:val="uk-UA"/>
        </w:rPr>
        <w:t>а оборони та іншого призначення,</w:t>
      </w:r>
      <w:r>
        <w:rPr>
          <w:lang w:val="uk-UA"/>
        </w:rPr>
        <w:tab/>
        <w:t>0,62</w:t>
      </w:r>
      <w:r w:rsidRPr="00C11B18">
        <w:rPr>
          <w:szCs w:val="22"/>
          <w:lang w:val="uk-UA"/>
        </w:rPr>
        <w:t xml:space="preserve">% – </w:t>
      </w:r>
      <w:r>
        <w:rPr>
          <w:szCs w:val="22"/>
          <w:lang w:val="uk-UA"/>
        </w:rPr>
        <w:t xml:space="preserve">землі </w:t>
      </w:r>
      <w:r w:rsidRPr="00C11B18">
        <w:rPr>
          <w:szCs w:val="22"/>
          <w:lang w:val="uk-UA"/>
        </w:rPr>
        <w:t>житлової та громадської забудови</w:t>
      </w:r>
      <w:r>
        <w:rPr>
          <w:szCs w:val="22"/>
          <w:lang w:val="uk-UA"/>
        </w:rPr>
        <w:t>, 0,59%</w:t>
      </w:r>
      <w:r w:rsidRPr="005C5FA9">
        <w:rPr>
          <w:szCs w:val="22"/>
          <w:lang w:val="uk-UA"/>
        </w:rPr>
        <w:t xml:space="preserve"> – </w:t>
      </w:r>
      <w:r>
        <w:rPr>
          <w:szCs w:val="22"/>
          <w:lang w:val="uk-UA"/>
        </w:rPr>
        <w:t>з</w:t>
      </w:r>
      <w:r w:rsidRPr="00D156B6">
        <w:rPr>
          <w:szCs w:val="22"/>
          <w:lang w:val="uk-UA"/>
        </w:rPr>
        <w:t>емлі водного фонду</w:t>
      </w:r>
      <w:r>
        <w:rPr>
          <w:szCs w:val="22"/>
          <w:lang w:val="uk-UA"/>
        </w:rPr>
        <w:t xml:space="preserve">, </w:t>
      </w:r>
      <w:r w:rsidRPr="00D156B6">
        <w:rPr>
          <w:szCs w:val="22"/>
          <w:lang w:val="uk-UA"/>
        </w:rPr>
        <w:t>0,0038</w:t>
      </w:r>
      <w:r>
        <w:rPr>
          <w:szCs w:val="22"/>
          <w:lang w:val="uk-UA"/>
        </w:rPr>
        <w:t xml:space="preserve">% –  землі оздоровчого призначення, </w:t>
      </w:r>
      <w:r w:rsidRPr="00B50A8C">
        <w:rPr>
          <w:szCs w:val="22"/>
          <w:lang w:val="uk-UA"/>
        </w:rPr>
        <w:t>0,0007</w:t>
      </w:r>
      <w:r>
        <w:rPr>
          <w:szCs w:val="22"/>
          <w:lang w:val="uk-UA"/>
        </w:rPr>
        <w:t>% – з</w:t>
      </w:r>
      <w:r w:rsidRPr="00B50A8C">
        <w:rPr>
          <w:szCs w:val="22"/>
          <w:lang w:val="uk-UA"/>
        </w:rPr>
        <w:t>емлі історико-культурного призначення</w:t>
      </w:r>
      <w:r>
        <w:rPr>
          <w:szCs w:val="22"/>
          <w:lang w:val="uk-UA"/>
        </w:rPr>
        <w:t xml:space="preserve">. </w:t>
      </w:r>
    </w:p>
    <w:p w14:paraId="060720DF" w14:textId="7DF4EFA7" w:rsidR="001B1BA2" w:rsidRPr="001B1BA2" w:rsidRDefault="001B1BA2" w:rsidP="001B1BA2">
      <w:pPr>
        <w:keepNext/>
        <w:suppressAutoHyphens/>
        <w:rPr>
          <w:b/>
          <w:bCs/>
          <w:color w:val="000000"/>
          <w:szCs w:val="22"/>
          <w:lang w:val="uk-UA"/>
        </w:rPr>
      </w:pPr>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1.3</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1</w:t>
      </w:r>
      <w:r w:rsidRPr="001B1BA2">
        <w:rPr>
          <w:b/>
          <w:bCs/>
          <w:noProof/>
          <w:color w:val="000000"/>
          <w:szCs w:val="22"/>
          <w:lang w:val="uk-UA"/>
        </w:rPr>
        <w:fldChar w:fldCharType="end"/>
      </w:r>
      <w:r w:rsidRPr="001B1BA2">
        <w:rPr>
          <w:b/>
          <w:bCs/>
          <w:color w:val="000000"/>
          <w:szCs w:val="22"/>
          <w:lang w:val="uk-UA"/>
        </w:rPr>
        <w:t xml:space="preserve">. Структура земельного фонду </w:t>
      </w:r>
      <w:r w:rsidR="00F56987">
        <w:rPr>
          <w:b/>
          <w:bCs/>
          <w:color w:val="000000"/>
          <w:szCs w:val="22"/>
          <w:lang w:val="uk-UA"/>
        </w:rPr>
        <w:t>Рахівської</w:t>
      </w:r>
      <w:r w:rsidRPr="001B1BA2">
        <w:rPr>
          <w:b/>
          <w:bCs/>
          <w:color w:val="000000"/>
          <w:szCs w:val="22"/>
          <w:lang w:val="uk-UA"/>
        </w:rPr>
        <w:t xml:space="preserve"> громади</w:t>
      </w:r>
    </w:p>
    <w:tbl>
      <w:tblPr>
        <w:tblStyle w:val="1110"/>
        <w:tblW w:w="5000" w:type="pct"/>
        <w:jc w:val="center"/>
        <w:tblLook w:val="04A0" w:firstRow="1" w:lastRow="0" w:firstColumn="1" w:lastColumn="0" w:noHBand="0" w:noVBand="1"/>
      </w:tblPr>
      <w:tblGrid>
        <w:gridCol w:w="5654"/>
        <w:gridCol w:w="2030"/>
        <w:gridCol w:w="2170"/>
      </w:tblGrid>
      <w:tr w:rsidR="001B1BA2" w:rsidRPr="001B1BA2" w14:paraId="18FEF37E" w14:textId="77777777" w:rsidTr="00C730B2">
        <w:trPr>
          <w:cnfStyle w:val="100000000000" w:firstRow="1" w:lastRow="0" w:firstColumn="0" w:lastColumn="0" w:oddVBand="0" w:evenVBand="0" w:oddHBand="0" w:evenHBand="0" w:firstRowFirstColumn="0" w:firstRowLastColumn="0" w:lastRowFirstColumn="0" w:lastRowLastColumn="0"/>
          <w:trHeight w:val="268"/>
          <w:tblHeader/>
          <w:jc w:val="center"/>
        </w:trPr>
        <w:tc>
          <w:tcPr>
            <w:cnfStyle w:val="001000000000" w:firstRow="0" w:lastRow="0" w:firstColumn="1" w:lastColumn="0" w:oddVBand="0" w:evenVBand="0" w:oddHBand="0" w:evenHBand="0" w:firstRowFirstColumn="0" w:firstRowLastColumn="0" w:lastRowFirstColumn="0" w:lastRowLastColumn="0"/>
            <w:tcW w:w="2869" w:type="pct"/>
            <w:tcBorders>
              <w:top w:val="single" w:sz="4" w:space="0" w:color="000000"/>
              <w:left w:val="single" w:sz="4" w:space="0" w:color="000000"/>
              <w:bottom w:val="single" w:sz="4" w:space="0" w:color="000000"/>
              <w:right w:val="single" w:sz="4" w:space="0" w:color="000000"/>
            </w:tcBorders>
            <w:shd w:val="clear" w:color="auto" w:fill="F4F3EE"/>
          </w:tcPr>
          <w:p w14:paraId="5A84AF80" w14:textId="77777777" w:rsidR="001B1BA2" w:rsidRPr="001B1BA2" w:rsidRDefault="001B1BA2" w:rsidP="001B1BA2">
            <w:pPr>
              <w:widowControl w:val="0"/>
              <w:tabs>
                <w:tab w:val="left" w:pos="425"/>
                <w:tab w:val="left" w:pos="993"/>
              </w:tabs>
              <w:spacing w:after="0"/>
              <w:jc w:val="left"/>
              <w:rPr>
                <w:rFonts w:eastAsia="Calibri" w:cs="Arial"/>
                <w:sz w:val="18"/>
                <w:szCs w:val="18"/>
                <w:lang w:val="uk-UA" w:eastAsia="uk-UA"/>
              </w:rPr>
            </w:pPr>
            <w:r w:rsidRPr="001B1BA2">
              <w:rPr>
                <w:rFonts w:eastAsia="Calibri" w:cs="Arial"/>
                <w:sz w:val="18"/>
                <w:szCs w:val="18"/>
                <w:lang w:val="uk-UA" w:eastAsia="uk-UA"/>
              </w:rPr>
              <w:t>Види земель</w:t>
            </w:r>
            <w:r w:rsidRPr="001B1BA2">
              <w:rPr>
                <w:rFonts w:eastAsia="Calibri" w:cs="Arial"/>
                <w:i/>
                <w:sz w:val="20"/>
                <w:szCs w:val="20"/>
                <w:lang w:val="uk-UA" w:eastAsia="uk-UA"/>
              </w:rPr>
              <w:t xml:space="preserve"> </w:t>
            </w:r>
          </w:p>
        </w:tc>
        <w:tc>
          <w:tcPr>
            <w:tcW w:w="1030" w:type="pct"/>
            <w:tcBorders>
              <w:top w:val="single" w:sz="4" w:space="0" w:color="000000"/>
              <w:left w:val="single" w:sz="4" w:space="0" w:color="000000"/>
              <w:bottom w:val="single" w:sz="4" w:space="0" w:color="000000"/>
              <w:right w:val="single" w:sz="4" w:space="0" w:color="000000"/>
            </w:tcBorders>
            <w:shd w:val="clear" w:color="auto" w:fill="F4F3EE"/>
          </w:tcPr>
          <w:p w14:paraId="2F4DACF3" w14:textId="77777777" w:rsidR="001B1BA2" w:rsidRPr="001B1BA2" w:rsidRDefault="001B1BA2" w:rsidP="001B1BA2">
            <w:pPr>
              <w:widowControl w:val="0"/>
              <w:tabs>
                <w:tab w:val="left" w:pos="425"/>
                <w:tab w:val="left" w:pos="993"/>
              </w:tabs>
              <w:spacing w:after="0"/>
              <w:jc w:val="center"/>
              <w:cnfStyle w:val="100000000000" w:firstRow="1" w:lastRow="0" w:firstColumn="0" w:lastColumn="0" w:oddVBand="0" w:evenVBand="0" w:oddHBand="0" w:evenHBand="0" w:firstRowFirstColumn="0" w:firstRowLastColumn="0" w:lastRowFirstColumn="0" w:lastRowLastColumn="0"/>
              <w:rPr>
                <w:rFonts w:eastAsia="Calibri" w:cs="Arial"/>
                <w:sz w:val="18"/>
                <w:szCs w:val="18"/>
                <w:lang w:val="uk-UA" w:eastAsia="uk-UA"/>
              </w:rPr>
            </w:pPr>
            <w:r w:rsidRPr="001B1BA2">
              <w:rPr>
                <w:rFonts w:eastAsia="Calibri" w:cs="Arial"/>
                <w:sz w:val="18"/>
                <w:szCs w:val="18"/>
                <w:lang w:val="uk-UA" w:eastAsia="uk-UA"/>
              </w:rPr>
              <w:t>Площа, га</w:t>
            </w:r>
          </w:p>
        </w:tc>
        <w:tc>
          <w:tcPr>
            <w:tcW w:w="1101" w:type="pct"/>
            <w:tcBorders>
              <w:top w:val="single" w:sz="4" w:space="0" w:color="000000"/>
              <w:left w:val="single" w:sz="4" w:space="0" w:color="000000"/>
              <w:bottom w:val="single" w:sz="4" w:space="0" w:color="000000"/>
              <w:right w:val="single" w:sz="4" w:space="0" w:color="000000"/>
            </w:tcBorders>
            <w:shd w:val="clear" w:color="auto" w:fill="F4F3EE"/>
          </w:tcPr>
          <w:p w14:paraId="51F0ABE3" w14:textId="77777777" w:rsidR="001B1BA2" w:rsidRPr="001B1BA2" w:rsidRDefault="001B1BA2" w:rsidP="001B1BA2">
            <w:pPr>
              <w:widowControl w:val="0"/>
              <w:tabs>
                <w:tab w:val="left" w:pos="425"/>
                <w:tab w:val="left" w:pos="993"/>
              </w:tabs>
              <w:spacing w:after="0"/>
              <w:jc w:val="center"/>
              <w:cnfStyle w:val="100000000000" w:firstRow="1" w:lastRow="0" w:firstColumn="0" w:lastColumn="0" w:oddVBand="0" w:evenVBand="0" w:oddHBand="0" w:evenHBand="0" w:firstRowFirstColumn="0" w:firstRowLastColumn="0" w:lastRowFirstColumn="0" w:lastRowLastColumn="0"/>
              <w:rPr>
                <w:rFonts w:eastAsia="Calibri" w:cs="Arial"/>
                <w:sz w:val="18"/>
                <w:szCs w:val="18"/>
                <w:lang w:val="uk-UA" w:eastAsia="uk-UA"/>
              </w:rPr>
            </w:pPr>
            <w:r w:rsidRPr="001B1BA2">
              <w:rPr>
                <w:rFonts w:eastAsia="Calibri" w:cs="Arial"/>
                <w:sz w:val="18"/>
                <w:szCs w:val="18"/>
                <w:lang w:val="uk-UA" w:eastAsia="uk-UA"/>
              </w:rPr>
              <w:t>Частка виду земель у загальній площі, %</w:t>
            </w:r>
          </w:p>
        </w:tc>
      </w:tr>
      <w:tr w:rsidR="00F56987" w:rsidRPr="001B1BA2" w14:paraId="5CDD480A" w14:textId="77777777" w:rsidTr="00C730B2">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2869" w:type="pct"/>
            <w:tcBorders>
              <w:top w:val="single" w:sz="4" w:space="0" w:color="000000"/>
              <w:left w:val="single" w:sz="4" w:space="0" w:color="000000"/>
              <w:bottom w:val="single" w:sz="4" w:space="0" w:color="000000"/>
              <w:right w:val="single" w:sz="4" w:space="0" w:color="000000"/>
            </w:tcBorders>
            <w:shd w:val="clear" w:color="auto" w:fill="auto"/>
          </w:tcPr>
          <w:p w14:paraId="231CA7EC" w14:textId="77777777" w:rsidR="00F56987" w:rsidRDefault="00F56987" w:rsidP="00173A3A">
            <w:pPr>
              <w:widowControl w:val="0"/>
              <w:tabs>
                <w:tab w:val="left" w:pos="425"/>
                <w:tab w:val="left" w:pos="993"/>
              </w:tabs>
              <w:rPr>
                <w:rFonts w:eastAsia="Calibri" w:cs="Arial"/>
                <w:sz w:val="20"/>
                <w:szCs w:val="20"/>
                <w:lang w:val="uk-UA" w:eastAsia="uk-UA"/>
              </w:rPr>
            </w:pPr>
            <w:r>
              <w:rPr>
                <w:rFonts w:eastAsia="Calibri" w:cs="Arial"/>
                <w:sz w:val="20"/>
                <w:szCs w:val="20"/>
                <w:lang w:val="uk-UA" w:eastAsia="uk-UA"/>
              </w:rPr>
              <w:t xml:space="preserve">Сільськогосподарські </w:t>
            </w:r>
            <w:r w:rsidRPr="00777833">
              <w:rPr>
                <w:rFonts w:eastAsia="Calibri" w:cs="Arial"/>
                <w:sz w:val="20"/>
                <w:szCs w:val="20"/>
                <w:lang w:val="uk-UA" w:eastAsia="uk-UA"/>
              </w:rPr>
              <w:t>землі</w:t>
            </w:r>
            <w:r>
              <w:rPr>
                <w:rFonts w:eastAsia="Calibri" w:cs="Arial"/>
                <w:sz w:val="20"/>
                <w:szCs w:val="20"/>
                <w:lang w:val="uk-UA" w:eastAsia="uk-UA"/>
              </w:rPr>
              <w:t>,</w:t>
            </w:r>
          </w:p>
          <w:p w14:paraId="07CFDBF4" w14:textId="1D62E007" w:rsidR="00F56987" w:rsidRPr="001B1BA2" w:rsidRDefault="00F56987" w:rsidP="001B1BA2">
            <w:pPr>
              <w:widowControl w:val="0"/>
              <w:tabs>
                <w:tab w:val="left" w:pos="425"/>
                <w:tab w:val="left" w:pos="993"/>
              </w:tabs>
              <w:spacing w:after="0"/>
              <w:jc w:val="left"/>
              <w:rPr>
                <w:rFonts w:eastAsia="Calibri" w:cs="Arial"/>
                <w:sz w:val="20"/>
                <w:szCs w:val="20"/>
                <w:lang w:val="uk-UA" w:eastAsia="uk-UA"/>
              </w:rPr>
            </w:pPr>
            <w:r w:rsidRPr="004979F8">
              <w:rPr>
                <w:rFonts w:eastAsia="Calibri" w:cs="Arial"/>
                <w:b w:val="0"/>
                <w:i/>
                <w:sz w:val="20"/>
                <w:szCs w:val="20"/>
                <w:lang w:val="uk-UA" w:eastAsia="uk-UA"/>
              </w:rPr>
              <w:t>у тому числі:</w:t>
            </w: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14:paraId="4C35D570" w14:textId="2F11E903" w:rsidR="00F56987" w:rsidRPr="001B1BA2" w:rsidRDefault="00F56987" w:rsidP="001B1BA2">
            <w:pPr>
              <w:tabs>
                <w:tab w:val="left" w:pos="425"/>
                <w:tab w:val="left" w:pos="993"/>
              </w:tabs>
              <w:spacing w:after="0"/>
              <w:ind w:right="-108"/>
              <w:jc w:val="center"/>
              <w:cnfStyle w:val="000000100000" w:firstRow="0" w:lastRow="0" w:firstColumn="0" w:lastColumn="0" w:oddVBand="0" w:evenVBand="0" w:oddHBand="1" w:evenHBand="0" w:firstRowFirstColumn="0" w:firstRowLastColumn="0" w:lastRowFirstColumn="0" w:lastRowLastColumn="0"/>
              <w:rPr>
                <w:rFonts w:cs="Arial"/>
                <w:b/>
                <w:sz w:val="20"/>
                <w:szCs w:val="20"/>
                <w:lang w:val="uk-UA" w:eastAsia="uk-UA"/>
              </w:rPr>
            </w:pPr>
            <w:r w:rsidRPr="00B50A8C">
              <w:rPr>
                <w:rFonts w:cs="Arial"/>
                <w:b/>
                <w:sz w:val="20"/>
                <w:szCs w:val="20"/>
                <w:lang w:val="uk-UA" w:eastAsia="uk-UA"/>
              </w:rPr>
              <w:t>7 675,9015</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484A1390" w14:textId="69BEB308" w:rsidR="00F56987" w:rsidRPr="001B1BA2" w:rsidRDefault="00F56987" w:rsidP="001B1BA2">
            <w:pPr>
              <w:tabs>
                <w:tab w:val="left" w:pos="425"/>
                <w:tab w:val="left" w:pos="993"/>
              </w:tabs>
              <w:spacing w:after="0"/>
              <w:ind w:right="-108"/>
              <w:jc w:val="center"/>
              <w:cnfStyle w:val="000000100000" w:firstRow="0" w:lastRow="0" w:firstColumn="0" w:lastColumn="0" w:oddVBand="0" w:evenVBand="0" w:oddHBand="1" w:evenHBand="0" w:firstRowFirstColumn="0" w:firstRowLastColumn="0" w:lastRowFirstColumn="0" w:lastRowLastColumn="0"/>
              <w:rPr>
                <w:rFonts w:cs="Arial"/>
                <w:b/>
                <w:sz w:val="20"/>
                <w:szCs w:val="20"/>
                <w:lang w:val="uk-UA" w:eastAsia="uk-UA"/>
              </w:rPr>
            </w:pPr>
            <w:r>
              <w:rPr>
                <w:rFonts w:cs="Arial"/>
                <w:b/>
                <w:sz w:val="20"/>
                <w:szCs w:val="20"/>
                <w:lang w:val="en-US" w:eastAsia="uk-UA"/>
              </w:rPr>
              <w:t>25</w:t>
            </w:r>
            <w:r>
              <w:rPr>
                <w:rFonts w:cs="Arial"/>
                <w:b/>
                <w:sz w:val="20"/>
                <w:szCs w:val="20"/>
                <w:lang w:val="uk-UA" w:eastAsia="uk-UA"/>
              </w:rPr>
              <w:t>,</w:t>
            </w:r>
            <w:r>
              <w:rPr>
                <w:rFonts w:cs="Arial"/>
                <w:b/>
                <w:sz w:val="20"/>
                <w:szCs w:val="20"/>
                <w:lang w:val="en-US" w:eastAsia="uk-UA"/>
              </w:rPr>
              <w:t>9</w:t>
            </w:r>
          </w:p>
        </w:tc>
      </w:tr>
      <w:tr w:rsidR="00F56987" w:rsidRPr="001B1BA2" w14:paraId="56B64AF6" w14:textId="77777777" w:rsidTr="00C730B2">
        <w:trPr>
          <w:trHeight w:val="268"/>
          <w:jc w:val="center"/>
        </w:trPr>
        <w:tc>
          <w:tcPr>
            <w:cnfStyle w:val="001000000000" w:firstRow="0" w:lastRow="0" w:firstColumn="1" w:lastColumn="0" w:oddVBand="0" w:evenVBand="0" w:oddHBand="0" w:evenHBand="0" w:firstRowFirstColumn="0" w:firstRowLastColumn="0" w:lastRowFirstColumn="0" w:lastRowLastColumn="0"/>
            <w:tcW w:w="2869" w:type="pct"/>
            <w:tcBorders>
              <w:top w:val="single" w:sz="4" w:space="0" w:color="000000"/>
              <w:left w:val="single" w:sz="4" w:space="0" w:color="000000"/>
              <w:bottom w:val="single" w:sz="4" w:space="0" w:color="000000"/>
              <w:right w:val="single" w:sz="4" w:space="0" w:color="000000"/>
            </w:tcBorders>
          </w:tcPr>
          <w:p w14:paraId="30218179" w14:textId="677C638D" w:rsidR="00F56987" w:rsidRPr="00C834F9" w:rsidRDefault="00F56987" w:rsidP="001B1BA2">
            <w:pPr>
              <w:widowControl w:val="0"/>
              <w:tabs>
                <w:tab w:val="left" w:pos="425"/>
                <w:tab w:val="left" w:pos="993"/>
              </w:tabs>
              <w:spacing w:after="0"/>
              <w:ind w:left="318" w:firstLine="425"/>
              <w:jc w:val="left"/>
              <w:rPr>
                <w:rFonts w:eastAsia="Calibri" w:cs="Arial"/>
                <w:b w:val="0"/>
                <w:bCs w:val="0"/>
                <w:sz w:val="20"/>
                <w:szCs w:val="20"/>
                <w:lang w:val="uk-UA" w:eastAsia="uk-UA"/>
              </w:rPr>
            </w:pPr>
            <w:r>
              <w:rPr>
                <w:rFonts w:eastAsia="Calibri" w:cs="Arial"/>
                <w:b w:val="0"/>
                <w:sz w:val="20"/>
                <w:szCs w:val="20"/>
                <w:lang w:val="uk-UA" w:eastAsia="uk-UA"/>
              </w:rPr>
              <w:t>Рілля</w:t>
            </w:r>
          </w:p>
        </w:tc>
        <w:tc>
          <w:tcPr>
            <w:tcW w:w="1030" w:type="pct"/>
            <w:tcBorders>
              <w:top w:val="single" w:sz="4" w:space="0" w:color="000000"/>
              <w:left w:val="single" w:sz="4" w:space="0" w:color="000000"/>
              <w:bottom w:val="single" w:sz="4" w:space="0" w:color="000000"/>
              <w:right w:val="single" w:sz="4" w:space="0" w:color="000000"/>
            </w:tcBorders>
          </w:tcPr>
          <w:p w14:paraId="1070D0A2" w14:textId="769208A7" w:rsidR="00F56987" w:rsidRPr="001B1BA2" w:rsidRDefault="00F56987" w:rsidP="001B1BA2">
            <w:pPr>
              <w:tabs>
                <w:tab w:val="left" w:pos="425"/>
                <w:tab w:val="left" w:pos="993"/>
              </w:tabs>
              <w:spacing w:after="0"/>
              <w:ind w:right="-108"/>
              <w:jc w:val="center"/>
              <w:cnfStyle w:val="000000000000" w:firstRow="0" w:lastRow="0" w:firstColumn="0" w:lastColumn="0" w:oddVBand="0" w:evenVBand="0" w:oddHBand="0" w:evenHBand="0" w:firstRowFirstColumn="0" w:firstRowLastColumn="0" w:lastRowFirstColumn="0" w:lastRowLastColumn="0"/>
              <w:rPr>
                <w:rFonts w:cs="Arial"/>
                <w:sz w:val="20"/>
                <w:szCs w:val="20"/>
                <w:lang w:val="uk-UA" w:eastAsia="uk-UA"/>
              </w:rPr>
            </w:pPr>
            <w:r>
              <w:rPr>
                <w:rFonts w:cs="Arial"/>
                <w:sz w:val="20"/>
                <w:szCs w:val="20"/>
                <w:lang w:val="uk-UA" w:eastAsia="uk-UA"/>
              </w:rPr>
              <w:t>224,62</w:t>
            </w:r>
          </w:p>
        </w:tc>
        <w:tc>
          <w:tcPr>
            <w:tcW w:w="1101" w:type="pct"/>
            <w:tcBorders>
              <w:top w:val="single" w:sz="4" w:space="0" w:color="000000"/>
              <w:left w:val="single" w:sz="4" w:space="0" w:color="000000"/>
              <w:bottom w:val="single" w:sz="4" w:space="0" w:color="000000"/>
              <w:right w:val="single" w:sz="4" w:space="0" w:color="000000"/>
            </w:tcBorders>
          </w:tcPr>
          <w:p w14:paraId="530089E0" w14:textId="79C99CEA" w:rsidR="00F56987" w:rsidRPr="001B1BA2" w:rsidRDefault="00F56987" w:rsidP="001B1BA2">
            <w:pPr>
              <w:tabs>
                <w:tab w:val="left" w:pos="425"/>
                <w:tab w:val="left" w:pos="993"/>
              </w:tabs>
              <w:spacing w:after="0"/>
              <w:ind w:right="-108"/>
              <w:jc w:val="center"/>
              <w:cnfStyle w:val="000000000000" w:firstRow="0" w:lastRow="0" w:firstColumn="0" w:lastColumn="0" w:oddVBand="0" w:evenVBand="0" w:oddHBand="0" w:evenHBand="0" w:firstRowFirstColumn="0" w:firstRowLastColumn="0" w:lastRowFirstColumn="0" w:lastRowLastColumn="0"/>
              <w:rPr>
                <w:rFonts w:cs="Arial"/>
                <w:sz w:val="20"/>
                <w:szCs w:val="20"/>
                <w:lang w:val="uk-UA" w:eastAsia="uk-UA"/>
              </w:rPr>
            </w:pPr>
            <w:r>
              <w:rPr>
                <w:rFonts w:cs="Arial"/>
                <w:sz w:val="20"/>
                <w:szCs w:val="20"/>
                <w:lang w:val="uk-UA" w:eastAsia="uk-UA"/>
              </w:rPr>
              <w:t>2,93</w:t>
            </w:r>
          </w:p>
        </w:tc>
      </w:tr>
      <w:tr w:rsidR="00F56987" w:rsidRPr="001B1BA2" w14:paraId="41242355" w14:textId="77777777" w:rsidTr="00C730B2">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869" w:type="pct"/>
            <w:tcBorders>
              <w:top w:val="single" w:sz="4" w:space="0" w:color="000000"/>
              <w:left w:val="single" w:sz="4" w:space="0" w:color="000000"/>
              <w:bottom w:val="single" w:sz="4" w:space="0" w:color="000000"/>
              <w:right w:val="single" w:sz="4" w:space="0" w:color="000000"/>
            </w:tcBorders>
            <w:shd w:val="clear" w:color="auto" w:fill="auto"/>
          </w:tcPr>
          <w:p w14:paraId="2A66B17C" w14:textId="7A9F65BE" w:rsidR="00F56987" w:rsidRPr="00C834F9" w:rsidRDefault="00F56987" w:rsidP="001B1BA2">
            <w:pPr>
              <w:widowControl w:val="0"/>
              <w:tabs>
                <w:tab w:val="left" w:pos="425"/>
                <w:tab w:val="left" w:pos="993"/>
              </w:tabs>
              <w:spacing w:after="0"/>
              <w:ind w:left="318" w:firstLine="425"/>
              <w:jc w:val="left"/>
              <w:rPr>
                <w:rFonts w:eastAsia="Calibri" w:cs="Arial"/>
                <w:b w:val="0"/>
                <w:bCs w:val="0"/>
                <w:sz w:val="20"/>
                <w:szCs w:val="20"/>
                <w:lang w:val="uk-UA" w:eastAsia="uk-UA"/>
              </w:rPr>
            </w:pPr>
            <w:r w:rsidRPr="00035752">
              <w:rPr>
                <w:rFonts w:eastAsia="Calibri" w:cs="Arial"/>
                <w:b w:val="0"/>
                <w:sz w:val="20"/>
                <w:szCs w:val="20"/>
                <w:lang w:val="uk-UA" w:eastAsia="uk-UA"/>
              </w:rPr>
              <w:t>Пасовища</w:t>
            </w: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14:paraId="40B3AE06" w14:textId="6E588152" w:rsidR="00F56987" w:rsidRPr="001B1BA2" w:rsidRDefault="00F56987" w:rsidP="001B1BA2">
            <w:pPr>
              <w:tabs>
                <w:tab w:val="left" w:pos="425"/>
                <w:tab w:val="left" w:pos="993"/>
              </w:tabs>
              <w:spacing w:after="0"/>
              <w:ind w:right="-108"/>
              <w:jc w:val="center"/>
              <w:cnfStyle w:val="000000100000" w:firstRow="0" w:lastRow="0" w:firstColumn="0" w:lastColumn="0" w:oddVBand="0" w:evenVBand="0" w:oddHBand="1" w:evenHBand="0" w:firstRowFirstColumn="0" w:firstRowLastColumn="0" w:lastRowFirstColumn="0" w:lastRowLastColumn="0"/>
              <w:rPr>
                <w:rFonts w:cs="Arial"/>
                <w:sz w:val="20"/>
                <w:szCs w:val="20"/>
                <w:lang w:val="uk-UA" w:eastAsia="uk-UA"/>
              </w:rPr>
            </w:pPr>
            <w:r>
              <w:rPr>
                <w:rFonts w:cs="Arial"/>
                <w:sz w:val="20"/>
                <w:szCs w:val="20"/>
                <w:lang w:val="uk-UA" w:eastAsia="uk-UA"/>
              </w:rPr>
              <w:t>2 370,7740</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4827FD10" w14:textId="6C6321EB" w:rsidR="00F56987" w:rsidRPr="001B1BA2" w:rsidRDefault="00F56987" w:rsidP="001B1BA2">
            <w:pPr>
              <w:tabs>
                <w:tab w:val="left" w:pos="425"/>
                <w:tab w:val="left" w:pos="993"/>
              </w:tabs>
              <w:spacing w:after="0"/>
              <w:ind w:right="-108"/>
              <w:jc w:val="center"/>
              <w:cnfStyle w:val="000000100000" w:firstRow="0" w:lastRow="0" w:firstColumn="0" w:lastColumn="0" w:oddVBand="0" w:evenVBand="0" w:oddHBand="1" w:evenHBand="0" w:firstRowFirstColumn="0" w:firstRowLastColumn="0" w:lastRowFirstColumn="0" w:lastRowLastColumn="0"/>
              <w:rPr>
                <w:rFonts w:cs="Arial"/>
                <w:sz w:val="20"/>
                <w:szCs w:val="20"/>
                <w:lang w:val="uk-UA" w:eastAsia="uk-UA"/>
              </w:rPr>
            </w:pPr>
            <w:r>
              <w:rPr>
                <w:rFonts w:cs="Arial"/>
                <w:sz w:val="20"/>
                <w:szCs w:val="20"/>
                <w:lang w:val="uk-UA" w:eastAsia="uk-UA"/>
              </w:rPr>
              <w:t>30,89</w:t>
            </w:r>
          </w:p>
        </w:tc>
      </w:tr>
      <w:tr w:rsidR="00F56987" w:rsidRPr="001B1BA2" w14:paraId="14F8F4D8" w14:textId="77777777" w:rsidTr="00C730B2">
        <w:trPr>
          <w:trHeight w:val="268"/>
          <w:jc w:val="center"/>
        </w:trPr>
        <w:tc>
          <w:tcPr>
            <w:cnfStyle w:val="001000000000" w:firstRow="0" w:lastRow="0" w:firstColumn="1" w:lastColumn="0" w:oddVBand="0" w:evenVBand="0" w:oddHBand="0" w:evenHBand="0" w:firstRowFirstColumn="0" w:firstRowLastColumn="0" w:lastRowFirstColumn="0" w:lastRowLastColumn="0"/>
            <w:tcW w:w="2869" w:type="pct"/>
            <w:tcBorders>
              <w:top w:val="single" w:sz="4" w:space="0" w:color="000000"/>
              <w:left w:val="single" w:sz="4" w:space="0" w:color="000000"/>
              <w:bottom w:val="single" w:sz="4" w:space="0" w:color="000000"/>
              <w:right w:val="single" w:sz="4" w:space="0" w:color="000000"/>
            </w:tcBorders>
          </w:tcPr>
          <w:p w14:paraId="226C4986" w14:textId="0B8CE261" w:rsidR="00F56987" w:rsidRPr="00C834F9" w:rsidRDefault="00F56987" w:rsidP="001B1BA2">
            <w:pPr>
              <w:widowControl w:val="0"/>
              <w:tabs>
                <w:tab w:val="left" w:pos="425"/>
                <w:tab w:val="left" w:pos="993"/>
              </w:tabs>
              <w:spacing w:after="0"/>
              <w:ind w:left="318" w:firstLine="425"/>
              <w:jc w:val="left"/>
              <w:rPr>
                <w:rFonts w:eastAsia="Calibri" w:cs="Arial"/>
                <w:b w:val="0"/>
                <w:bCs w:val="0"/>
                <w:sz w:val="20"/>
                <w:szCs w:val="20"/>
                <w:lang w:val="uk-UA" w:eastAsia="uk-UA"/>
              </w:rPr>
            </w:pPr>
            <w:r>
              <w:rPr>
                <w:rFonts w:eastAsia="Calibri" w:cs="Arial"/>
                <w:b w:val="0"/>
                <w:sz w:val="20"/>
                <w:szCs w:val="20"/>
                <w:lang w:val="uk-UA" w:eastAsia="uk-UA"/>
              </w:rPr>
              <w:t>Сіножаті</w:t>
            </w:r>
          </w:p>
        </w:tc>
        <w:tc>
          <w:tcPr>
            <w:tcW w:w="1030" w:type="pct"/>
            <w:tcBorders>
              <w:top w:val="single" w:sz="4" w:space="0" w:color="000000"/>
              <w:left w:val="single" w:sz="4" w:space="0" w:color="000000"/>
              <w:bottom w:val="single" w:sz="4" w:space="0" w:color="000000"/>
              <w:right w:val="single" w:sz="4" w:space="0" w:color="000000"/>
            </w:tcBorders>
          </w:tcPr>
          <w:p w14:paraId="2F4D64C2" w14:textId="33AE4229" w:rsidR="00F56987" w:rsidRPr="001B1BA2" w:rsidRDefault="00F56987" w:rsidP="001B1BA2">
            <w:pPr>
              <w:tabs>
                <w:tab w:val="left" w:pos="425"/>
                <w:tab w:val="left" w:pos="993"/>
              </w:tabs>
              <w:spacing w:after="0"/>
              <w:ind w:right="-108"/>
              <w:jc w:val="center"/>
              <w:cnfStyle w:val="000000000000" w:firstRow="0" w:lastRow="0" w:firstColumn="0" w:lastColumn="0" w:oddVBand="0" w:evenVBand="0" w:oddHBand="0" w:evenHBand="0" w:firstRowFirstColumn="0" w:firstRowLastColumn="0" w:lastRowFirstColumn="0" w:lastRowLastColumn="0"/>
              <w:rPr>
                <w:rFonts w:cs="Arial"/>
                <w:sz w:val="20"/>
                <w:szCs w:val="20"/>
                <w:lang w:val="uk-UA" w:eastAsia="uk-UA"/>
              </w:rPr>
            </w:pPr>
            <w:r>
              <w:rPr>
                <w:rFonts w:cs="Arial"/>
                <w:sz w:val="20"/>
                <w:szCs w:val="20"/>
                <w:lang w:val="uk-UA" w:eastAsia="uk-UA"/>
              </w:rPr>
              <w:t>4 985,4456</w:t>
            </w:r>
          </w:p>
        </w:tc>
        <w:tc>
          <w:tcPr>
            <w:tcW w:w="1101" w:type="pct"/>
            <w:tcBorders>
              <w:top w:val="single" w:sz="4" w:space="0" w:color="000000"/>
              <w:left w:val="single" w:sz="4" w:space="0" w:color="000000"/>
              <w:bottom w:val="single" w:sz="4" w:space="0" w:color="000000"/>
              <w:right w:val="single" w:sz="4" w:space="0" w:color="000000"/>
            </w:tcBorders>
          </w:tcPr>
          <w:p w14:paraId="471F4077" w14:textId="37D6DDEE" w:rsidR="00F56987" w:rsidRPr="001B1BA2" w:rsidRDefault="00F56987" w:rsidP="001B1BA2">
            <w:pPr>
              <w:tabs>
                <w:tab w:val="left" w:pos="425"/>
                <w:tab w:val="left" w:pos="993"/>
              </w:tabs>
              <w:spacing w:after="0"/>
              <w:ind w:right="-108"/>
              <w:jc w:val="center"/>
              <w:cnfStyle w:val="000000000000" w:firstRow="0" w:lastRow="0" w:firstColumn="0" w:lastColumn="0" w:oddVBand="0" w:evenVBand="0" w:oddHBand="0" w:evenHBand="0" w:firstRowFirstColumn="0" w:firstRowLastColumn="0" w:lastRowFirstColumn="0" w:lastRowLastColumn="0"/>
              <w:rPr>
                <w:rFonts w:cs="Arial"/>
                <w:sz w:val="20"/>
                <w:szCs w:val="20"/>
                <w:lang w:val="uk-UA" w:eastAsia="uk-UA"/>
              </w:rPr>
            </w:pPr>
            <w:r>
              <w:rPr>
                <w:rFonts w:cs="Arial"/>
                <w:sz w:val="20"/>
                <w:szCs w:val="20"/>
                <w:lang w:val="uk-UA" w:eastAsia="uk-UA"/>
              </w:rPr>
              <w:t>64,95</w:t>
            </w:r>
          </w:p>
        </w:tc>
      </w:tr>
      <w:tr w:rsidR="00F56987" w:rsidRPr="001B1BA2" w14:paraId="016081E3" w14:textId="77777777" w:rsidTr="00C730B2">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869" w:type="pct"/>
            <w:tcBorders>
              <w:top w:val="single" w:sz="4" w:space="0" w:color="000000"/>
              <w:left w:val="single" w:sz="4" w:space="0" w:color="000000"/>
              <w:bottom w:val="single" w:sz="4" w:space="0" w:color="000000"/>
              <w:right w:val="single" w:sz="4" w:space="0" w:color="000000"/>
            </w:tcBorders>
            <w:shd w:val="clear" w:color="auto" w:fill="auto"/>
          </w:tcPr>
          <w:p w14:paraId="2DD5AD41" w14:textId="0C38289F" w:rsidR="00F56987" w:rsidRPr="00C834F9" w:rsidRDefault="00F56987" w:rsidP="001B1BA2">
            <w:pPr>
              <w:widowControl w:val="0"/>
              <w:tabs>
                <w:tab w:val="left" w:pos="425"/>
                <w:tab w:val="left" w:pos="993"/>
              </w:tabs>
              <w:spacing w:after="0"/>
              <w:ind w:left="318" w:firstLine="425"/>
              <w:jc w:val="left"/>
              <w:rPr>
                <w:rFonts w:eastAsia="Calibri" w:cs="Arial"/>
                <w:b w:val="0"/>
                <w:bCs w:val="0"/>
                <w:sz w:val="20"/>
                <w:szCs w:val="20"/>
                <w:lang w:val="uk-UA" w:eastAsia="uk-UA"/>
              </w:rPr>
            </w:pPr>
            <w:r>
              <w:rPr>
                <w:rFonts w:cs="Arial"/>
                <w:b w:val="0"/>
                <w:sz w:val="20"/>
                <w:szCs w:val="20"/>
                <w:lang w:val="uk-UA"/>
              </w:rPr>
              <w:t>Багаторічні насадження</w:t>
            </w: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14:paraId="79646596" w14:textId="490188F6" w:rsidR="00F56987" w:rsidRPr="001B1BA2" w:rsidRDefault="00F56987" w:rsidP="001B1BA2">
            <w:pPr>
              <w:tabs>
                <w:tab w:val="left" w:pos="425"/>
                <w:tab w:val="left" w:pos="993"/>
              </w:tabs>
              <w:spacing w:after="0"/>
              <w:ind w:right="-108"/>
              <w:jc w:val="center"/>
              <w:cnfStyle w:val="000000100000" w:firstRow="0" w:lastRow="0" w:firstColumn="0" w:lastColumn="0" w:oddVBand="0" w:evenVBand="0" w:oddHBand="1" w:evenHBand="0" w:firstRowFirstColumn="0" w:firstRowLastColumn="0" w:lastRowFirstColumn="0" w:lastRowLastColumn="0"/>
              <w:rPr>
                <w:rFonts w:cs="Arial"/>
                <w:sz w:val="20"/>
                <w:szCs w:val="20"/>
                <w:lang w:val="uk-UA" w:eastAsia="uk-UA"/>
              </w:rPr>
            </w:pPr>
            <w:r>
              <w:rPr>
                <w:rFonts w:cs="Arial"/>
                <w:sz w:val="20"/>
                <w:szCs w:val="20"/>
                <w:lang w:val="uk-UA" w:eastAsia="uk-UA"/>
              </w:rPr>
              <w:t>13,2196</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1B9A1691" w14:textId="4976DF97" w:rsidR="00F56987" w:rsidRPr="001B1BA2" w:rsidRDefault="00F56987" w:rsidP="001B1BA2">
            <w:pPr>
              <w:tabs>
                <w:tab w:val="left" w:pos="425"/>
                <w:tab w:val="left" w:pos="993"/>
              </w:tabs>
              <w:spacing w:after="0"/>
              <w:ind w:right="-108"/>
              <w:jc w:val="center"/>
              <w:cnfStyle w:val="000000100000" w:firstRow="0" w:lastRow="0" w:firstColumn="0" w:lastColumn="0" w:oddVBand="0" w:evenVBand="0" w:oddHBand="1" w:evenHBand="0" w:firstRowFirstColumn="0" w:firstRowLastColumn="0" w:lastRowFirstColumn="0" w:lastRowLastColumn="0"/>
              <w:rPr>
                <w:rFonts w:cs="Arial"/>
                <w:sz w:val="20"/>
                <w:szCs w:val="20"/>
                <w:lang w:val="uk-UA" w:eastAsia="uk-UA"/>
              </w:rPr>
            </w:pPr>
            <w:r>
              <w:rPr>
                <w:rFonts w:cs="Arial"/>
                <w:sz w:val="20"/>
                <w:szCs w:val="20"/>
                <w:lang w:val="uk-UA" w:eastAsia="uk-UA"/>
              </w:rPr>
              <w:t>0,17</w:t>
            </w:r>
          </w:p>
        </w:tc>
      </w:tr>
      <w:tr w:rsidR="00F56987" w:rsidRPr="001B1BA2" w14:paraId="4FE1D093" w14:textId="77777777" w:rsidTr="00C730B2">
        <w:trPr>
          <w:trHeight w:val="268"/>
          <w:jc w:val="center"/>
        </w:trPr>
        <w:tc>
          <w:tcPr>
            <w:cnfStyle w:val="001000000000" w:firstRow="0" w:lastRow="0" w:firstColumn="1" w:lastColumn="0" w:oddVBand="0" w:evenVBand="0" w:oddHBand="0" w:evenHBand="0" w:firstRowFirstColumn="0" w:firstRowLastColumn="0" w:lastRowFirstColumn="0" w:lastRowLastColumn="0"/>
            <w:tcW w:w="2869" w:type="pct"/>
            <w:tcBorders>
              <w:top w:val="single" w:sz="4" w:space="0" w:color="000000"/>
              <w:left w:val="single" w:sz="4" w:space="0" w:color="000000"/>
              <w:bottom w:val="single" w:sz="4" w:space="0" w:color="000000"/>
              <w:right w:val="single" w:sz="4" w:space="0" w:color="000000"/>
            </w:tcBorders>
          </w:tcPr>
          <w:p w14:paraId="6E638055" w14:textId="0B899993" w:rsidR="00F56987" w:rsidRPr="00C834F9" w:rsidRDefault="00F56987" w:rsidP="001B1BA2">
            <w:pPr>
              <w:widowControl w:val="0"/>
              <w:tabs>
                <w:tab w:val="left" w:pos="425"/>
                <w:tab w:val="left" w:pos="993"/>
              </w:tabs>
              <w:spacing w:after="0"/>
              <w:ind w:left="318" w:firstLine="425"/>
              <w:jc w:val="left"/>
              <w:rPr>
                <w:rFonts w:cs="Arial"/>
                <w:b w:val="0"/>
                <w:bCs w:val="0"/>
                <w:sz w:val="20"/>
                <w:szCs w:val="20"/>
                <w:lang w:val="uk-UA"/>
              </w:rPr>
            </w:pPr>
            <w:r>
              <w:rPr>
                <w:rFonts w:cs="Arial"/>
                <w:b w:val="0"/>
                <w:sz w:val="20"/>
                <w:szCs w:val="20"/>
                <w:lang w:val="uk-UA"/>
              </w:rPr>
              <w:t>Н</w:t>
            </w:r>
            <w:r w:rsidRPr="004979F8">
              <w:rPr>
                <w:rFonts w:cs="Arial"/>
                <w:b w:val="0"/>
                <w:sz w:val="20"/>
                <w:szCs w:val="20"/>
                <w:lang w:val="uk-UA"/>
              </w:rPr>
              <w:t>есільськогосподарські угіддя</w:t>
            </w:r>
          </w:p>
        </w:tc>
        <w:tc>
          <w:tcPr>
            <w:tcW w:w="1030" w:type="pct"/>
            <w:tcBorders>
              <w:top w:val="single" w:sz="4" w:space="0" w:color="000000"/>
              <w:left w:val="single" w:sz="4" w:space="0" w:color="000000"/>
              <w:bottom w:val="single" w:sz="4" w:space="0" w:color="000000"/>
              <w:right w:val="single" w:sz="4" w:space="0" w:color="000000"/>
            </w:tcBorders>
          </w:tcPr>
          <w:p w14:paraId="7A3F36C9" w14:textId="6B2F735B" w:rsidR="00F56987" w:rsidRPr="001B1BA2" w:rsidRDefault="00F56987" w:rsidP="001B1BA2">
            <w:pPr>
              <w:tabs>
                <w:tab w:val="left" w:pos="425"/>
                <w:tab w:val="left" w:pos="993"/>
              </w:tabs>
              <w:spacing w:after="0"/>
              <w:ind w:right="-108"/>
              <w:jc w:val="center"/>
              <w:cnfStyle w:val="000000000000" w:firstRow="0" w:lastRow="0" w:firstColumn="0" w:lastColumn="0" w:oddVBand="0" w:evenVBand="0" w:oddHBand="0" w:evenHBand="0" w:firstRowFirstColumn="0" w:firstRowLastColumn="0" w:lastRowFirstColumn="0" w:lastRowLastColumn="0"/>
              <w:rPr>
                <w:rFonts w:cs="Arial"/>
                <w:sz w:val="20"/>
                <w:szCs w:val="20"/>
                <w:lang w:val="uk-UA" w:eastAsia="uk-UA"/>
              </w:rPr>
            </w:pPr>
            <w:r>
              <w:rPr>
                <w:rFonts w:cs="Arial"/>
                <w:sz w:val="20"/>
                <w:szCs w:val="20"/>
                <w:lang w:val="uk-UA" w:eastAsia="uk-UA"/>
              </w:rPr>
              <w:t>81,8423</w:t>
            </w:r>
          </w:p>
        </w:tc>
        <w:tc>
          <w:tcPr>
            <w:tcW w:w="1101" w:type="pct"/>
            <w:tcBorders>
              <w:top w:val="single" w:sz="4" w:space="0" w:color="000000"/>
              <w:left w:val="single" w:sz="4" w:space="0" w:color="000000"/>
              <w:bottom w:val="single" w:sz="4" w:space="0" w:color="000000"/>
              <w:right w:val="single" w:sz="4" w:space="0" w:color="000000"/>
            </w:tcBorders>
          </w:tcPr>
          <w:p w14:paraId="6625B6C7" w14:textId="62108143" w:rsidR="00F56987" w:rsidRPr="001B1BA2" w:rsidRDefault="00F56987" w:rsidP="001B1BA2">
            <w:pPr>
              <w:tabs>
                <w:tab w:val="left" w:pos="425"/>
                <w:tab w:val="left" w:pos="993"/>
              </w:tabs>
              <w:spacing w:after="0"/>
              <w:ind w:right="-108"/>
              <w:jc w:val="center"/>
              <w:cnfStyle w:val="000000000000" w:firstRow="0" w:lastRow="0" w:firstColumn="0" w:lastColumn="0" w:oddVBand="0" w:evenVBand="0" w:oddHBand="0" w:evenHBand="0" w:firstRowFirstColumn="0" w:firstRowLastColumn="0" w:lastRowFirstColumn="0" w:lastRowLastColumn="0"/>
              <w:rPr>
                <w:rFonts w:cs="Arial"/>
                <w:sz w:val="20"/>
                <w:szCs w:val="20"/>
                <w:lang w:val="uk-UA" w:eastAsia="uk-UA"/>
              </w:rPr>
            </w:pPr>
            <w:r>
              <w:rPr>
                <w:rFonts w:cs="Arial"/>
                <w:sz w:val="20"/>
                <w:szCs w:val="20"/>
                <w:lang w:val="uk-UA" w:eastAsia="uk-UA"/>
              </w:rPr>
              <w:t>1,07</w:t>
            </w:r>
          </w:p>
        </w:tc>
      </w:tr>
      <w:tr w:rsidR="00F56987" w:rsidRPr="001B1BA2" w14:paraId="6F465C30" w14:textId="77777777" w:rsidTr="00C730B2">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869" w:type="pct"/>
            <w:tcBorders>
              <w:top w:val="single" w:sz="4" w:space="0" w:color="000000"/>
              <w:left w:val="single" w:sz="4" w:space="0" w:color="000000"/>
              <w:bottom w:val="single" w:sz="4" w:space="0" w:color="000000"/>
              <w:right w:val="single" w:sz="4" w:space="0" w:color="000000"/>
            </w:tcBorders>
            <w:shd w:val="clear" w:color="auto" w:fill="auto"/>
          </w:tcPr>
          <w:p w14:paraId="250B80E7" w14:textId="47AAD9A6" w:rsidR="00F56987" w:rsidRPr="00F56987" w:rsidRDefault="00F56987" w:rsidP="001B1BA2">
            <w:pPr>
              <w:widowControl w:val="0"/>
              <w:tabs>
                <w:tab w:val="left" w:pos="993"/>
              </w:tabs>
              <w:spacing w:after="0"/>
              <w:jc w:val="left"/>
              <w:rPr>
                <w:rFonts w:cs="Arial"/>
                <w:sz w:val="20"/>
                <w:szCs w:val="20"/>
                <w:lang w:val="uk-UA"/>
              </w:rPr>
            </w:pPr>
            <w:r w:rsidRPr="00F56987">
              <w:rPr>
                <w:rFonts w:cs="Arial"/>
                <w:sz w:val="20"/>
                <w:szCs w:val="20"/>
                <w:lang w:val="uk-UA"/>
              </w:rPr>
              <w:t>Землі лісогосподарського призначення</w:t>
            </w: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14:paraId="455CEE2B" w14:textId="5D8049D9" w:rsidR="00F56987" w:rsidRPr="001B1BA2" w:rsidRDefault="00F56987" w:rsidP="001B1BA2">
            <w:pPr>
              <w:tabs>
                <w:tab w:val="left" w:pos="425"/>
                <w:tab w:val="left" w:pos="993"/>
              </w:tabs>
              <w:spacing w:after="0"/>
              <w:ind w:right="-108"/>
              <w:jc w:val="center"/>
              <w:cnfStyle w:val="000000100000" w:firstRow="0" w:lastRow="0" w:firstColumn="0" w:lastColumn="0" w:oddVBand="0" w:evenVBand="0" w:oddHBand="1" w:evenHBand="0" w:firstRowFirstColumn="0" w:firstRowLastColumn="0" w:lastRowFirstColumn="0" w:lastRowLastColumn="0"/>
              <w:rPr>
                <w:rFonts w:cs="Arial"/>
                <w:sz w:val="20"/>
                <w:szCs w:val="20"/>
                <w:lang w:val="uk-UA" w:eastAsia="uk-UA"/>
              </w:rPr>
            </w:pPr>
            <w:r>
              <w:rPr>
                <w:rFonts w:cs="Arial"/>
                <w:sz w:val="20"/>
                <w:szCs w:val="20"/>
                <w:lang w:val="en-US" w:eastAsia="uk-UA"/>
              </w:rPr>
              <w:t>15 587</w:t>
            </w:r>
            <w:r>
              <w:rPr>
                <w:rFonts w:cs="Arial"/>
                <w:sz w:val="20"/>
                <w:szCs w:val="20"/>
                <w:lang w:val="uk-UA" w:eastAsia="uk-UA"/>
              </w:rPr>
              <w:t>,</w:t>
            </w:r>
            <w:r>
              <w:rPr>
                <w:rFonts w:cs="Arial"/>
                <w:sz w:val="20"/>
                <w:szCs w:val="20"/>
                <w:lang w:val="en-US" w:eastAsia="uk-UA"/>
              </w:rPr>
              <w:t>32</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1929AFB4" w14:textId="4F4DA270" w:rsidR="00F56987" w:rsidRPr="001B1BA2" w:rsidRDefault="00F56987" w:rsidP="001B1BA2">
            <w:pPr>
              <w:tabs>
                <w:tab w:val="left" w:pos="425"/>
                <w:tab w:val="left" w:pos="993"/>
              </w:tabs>
              <w:spacing w:after="0"/>
              <w:ind w:right="-108"/>
              <w:jc w:val="center"/>
              <w:cnfStyle w:val="000000100000" w:firstRow="0" w:lastRow="0" w:firstColumn="0" w:lastColumn="0" w:oddVBand="0" w:evenVBand="0" w:oddHBand="1" w:evenHBand="0" w:firstRowFirstColumn="0" w:firstRowLastColumn="0" w:lastRowFirstColumn="0" w:lastRowLastColumn="0"/>
              <w:rPr>
                <w:rFonts w:cs="Arial"/>
                <w:sz w:val="20"/>
                <w:szCs w:val="20"/>
                <w:lang w:val="uk-UA" w:eastAsia="uk-UA"/>
              </w:rPr>
            </w:pPr>
            <w:r>
              <w:rPr>
                <w:rFonts w:cs="Arial"/>
                <w:sz w:val="20"/>
                <w:szCs w:val="20"/>
                <w:lang w:val="en-US" w:eastAsia="uk-UA"/>
              </w:rPr>
              <w:t>52</w:t>
            </w:r>
            <w:r>
              <w:rPr>
                <w:rFonts w:cs="Arial"/>
                <w:sz w:val="20"/>
                <w:szCs w:val="20"/>
                <w:lang w:val="uk-UA" w:eastAsia="uk-UA"/>
              </w:rPr>
              <w:t>,</w:t>
            </w:r>
            <w:r>
              <w:rPr>
                <w:rFonts w:cs="Arial"/>
                <w:sz w:val="20"/>
                <w:szCs w:val="20"/>
                <w:lang w:val="en-US" w:eastAsia="uk-UA"/>
              </w:rPr>
              <w:t>6</w:t>
            </w:r>
          </w:p>
        </w:tc>
      </w:tr>
      <w:tr w:rsidR="00F56987" w:rsidRPr="001B1BA2" w14:paraId="40A1A64B" w14:textId="77777777" w:rsidTr="00C730B2">
        <w:trPr>
          <w:trHeight w:val="268"/>
          <w:jc w:val="center"/>
        </w:trPr>
        <w:tc>
          <w:tcPr>
            <w:cnfStyle w:val="001000000000" w:firstRow="0" w:lastRow="0" w:firstColumn="1" w:lastColumn="0" w:oddVBand="0" w:evenVBand="0" w:oddHBand="0" w:evenHBand="0" w:firstRowFirstColumn="0" w:firstRowLastColumn="0" w:lastRowFirstColumn="0" w:lastRowLastColumn="0"/>
            <w:tcW w:w="2869" w:type="pct"/>
            <w:tcBorders>
              <w:top w:val="single" w:sz="4" w:space="0" w:color="000000"/>
              <w:left w:val="single" w:sz="4" w:space="0" w:color="000000"/>
              <w:bottom w:val="single" w:sz="4" w:space="0" w:color="000000"/>
              <w:right w:val="single" w:sz="4" w:space="0" w:color="000000"/>
            </w:tcBorders>
          </w:tcPr>
          <w:p w14:paraId="794B886F" w14:textId="4BB8ED26" w:rsidR="00F56987" w:rsidRPr="00F56987" w:rsidRDefault="00F56987" w:rsidP="001B1BA2">
            <w:pPr>
              <w:widowControl w:val="0"/>
              <w:tabs>
                <w:tab w:val="left" w:pos="993"/>
              </w:tabs>
              <w:spacing w:after="0"/>
              <w:jc w:val="left"/>
              <w:rPr>
                <w:rFonts w:cs="Arial"/>
                <w:sz w:val="20"/>
                <w:szCs w:val="20"/>
                <w:lang w:val="uk-UA"/>
              </w:rPr>
            </w:pPr>
            <w:r w:rsidRPr="00F56987">
              <w:rPr>
                <w:rFonts w:cs="Arial"/>
                <w:sz w:val="20"/>
                <w:szCs w:val="20"/>
                <w:lang w:val="uk-UA"/>
              </w:rPr>
              <w:t>Землі водного фонду</w:t>
            </w:r>
          </w:p>
        </w:tc>
        <w:tc>
          <w:tcPr>
            <w:tcW w:w="1030" w:type="pct"/>
            <w:tcBorders>
              <w:top w:val="single" w:sz="4" w:space="0" w:color="000000"/>
              <w:left w:val="single" w:sz="4" w:space="0" w:color="000000"/>
              <w:bottom w:val="single" w:sz="4" w:space="0" w:color="000000"/>
              <w:right w:val="single" w:sz="4" w:space="0" w:color="000000"/>
            </w:tcBorders>
          </w:tcPr>
          <w:p w14:paraId="61BDF2D9" w14:textId="7F75A232" w:rsidR="00F56987" w:rsidRPr="001B1BA2" w:rsidRDefault="00F56987" w:rsidP="001B1BA2">
            <w:pPr>
              <w:tabs>
                <w:tab w:val="left" w:pos="425"/>
                <w:tab w:val="left" w:pos="993"/>
              </w:tabs>
              <w:spacing w:after="0"/>
              <w:ind w:right="-108"/>
              <w:jc w:val="center"/>
              <w:cnfStyle w:val="000000000000" w:firstRow="0" w:lastRow="0" w:firstColumn="0" w:lastColumn="0" w:oddVBand="0" w:evenVBand="0" w:oddHBand="0" w:evenHBand="0" w:firstRowFirstColumn="0" w:firstRowLastColumn="0" w:lastRowFirstColumn="0" w:lastRowLastColumn="0"/>
              <w:rPr>
                <w:rFonts w:cs="Arial"/>
                <w:sz w:val="20"/>
                <w:szCs w:val="20"/>
                <w:lang w:val="uk-UA" w:eastAsia="uk-UA"/>
              </w:rPr>
            </w:pPr>
            <w:r>
              <w:rPr>
                <w:rFonts w:cs="Arial"/>
                <w:sz w:val="20"/>
                <w:szCs w:val="20"/>
                <w:lang w:val="uk-UA" w:eastAsia="uk-UA"/>
              </w:rPr>
              <w:t>173,6</w:t>
            </w:r>
          </w:p>
        </w:tc>
        <w:tc>
          <w:tcPr>
            <w:tcW w:w="1101" w:type="pct"/>
            <w:tcBorders>
              <w:top w:val="single" w:sz="4" w:space="0" w:color="000000"/>
              <w:left w:val="single" w:sz="4" w:space="0" w:color="000000"/>
              <w:bottom w:val="single" w:sz="4" w:space="0" w:color="000000"/>
              <w:right w:val="single" w:sz="4" w:space="0" w:color="000000"/>
            </w:tcBorders>
          </w:tcPr>
          <w:p w14:paraId="4F1A57A8" w14:textId="470016D8" w:rsidR="00F56987" w:rsidRPr="001B1BA2" w:rsidRDefault="00F56987" w:rsidP="001B1BA2">
            <w:pPr>
              <w:tabs>
                <w:tab w:val="left" w:pos="425"/>
                <w:tab w:val="left" w:pos="993"/>
              </w:tabs>
              <w:spacing w:after="0"/>
              <w:ind w:right="-108"/>
              <w:jc w:val="center"/>
              <w:cnfStyle w:val="000000000000" w:firstRow="0" w:lastRow="0" w:firstColumn="0" w:lastColumn="0" w:oddVBand="0" w:evenVBand="0" w:oddHBand="0" w:evenHBand="0" w:firstRowFirstColumn="0" w:firstRowLastColumn="0" w:lastRowFirstColumn="0" w:lastRowLastColumn="0"/>
              <w:rPr>
                <w:rFonts w:cs="Arial"/>
                <w:sz w:val="20"/>
                <w:szCs w:val="20"/>
                <w:lang w:val="uk-UA" w:eastAsia="uk-UA"/>
              </w:rPr>
            </w:pPr>
            <w:r>
              <w:rPr>
                <w:rFonts w:cs="Arial"/>
                <w:sz w:val="20"/>
                <w:szCs w:val="20"/>
                <w:lang w:val="uk-UA" w:eastAsia="uk-UA"/>
              </w:rPr>
              <w:t>0,59</w:t>
            </w:r>
          </w:p>
        </w:tc>
      </w:tr>
      <w:tr w:rsidR="00F56987" w:rsidRPr="001B1BA2" w14:paraId="06DBD19B" w14:textId="77777777" w:rsidTr="00C730B2">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869" w:type="pct"/>
            <w:tcBorders>
              <w:top w:val="single" w:sz="4" w:space="0" w:color="000000"/>
              <w:left w:val="single" w:sz="4" w:space="0" w:color="000000"/>
              <w:bottom w:val="single" w:sz="4" w:space="0" w:color="000000"/>
              <w:right w:val="single" w:sz="4" w:space="0" w:color="000000"/>
            </w:tcBorders>
            <w:shd w:val="clear" w:color="auto" w:fill="auto"/>
          </w:tcPr>
          <w:p w14:paraId="1475520E" w14:textId="6822BD85" w:rsidR="00F56987" w:rsidRPr="00F56987" w:rsidRDefault="00F56987" w:rsidP="001B1BA2">
            <w:pPr>
              <w:widowControl w:val="0"/>
              <w:tabs>
                <w:tab w:val="left" w:pos="425"/>
                <w:tab w:val="left" w:pos="993"/>
              </w:tabs>
              <w:spacing w:after="0"/>
              <w:jc w:val="left"/>
              <w:rPr>
                <w:rFonts w:eastAsia="Calibri" w:cs="Arial"/>
                <w:sz w:val="20"/>
                <w:szCs w:val="20"/>
                <w:lang w:val="uk-UA" w:eastAsia="uk-UA"/>
              </w:rPr>
            </w:pPr>
            <w:r w:rsidRPr="00F56987">
              <w:rPr>
                <w:rFonts w:eastAsia="Calibri" w:cs="Arial"/>
                <w:sz w:val="20"/>
                <w:szCs w:val="20"/>
                <w:lang w:val="uk-UA" w:eastAsia="uk-UA"/>
              </w:rPr>
              <w:t>Землі житлової та громадської забудови</w:t>
            </w: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14:paraId="73D9AF83" w14:textId="40B9EED9" w:rsidR="00F56987" w:rsidRPr="001B1BA2" w:rsidRDefault="00F56987" w:rsidP="001B1BA2">
            <w:pPr>
              <w:tabs>
                <w:tab w:val="left" w:pos="425"/>
                <w:tab w:val="left" w:pos="993"/>
              </w:tabs>
              <w:spacing w:after="0"/>
              <w:ind w:right="-108"/>
              <w:jc w:val="center"/>
              <w:cnfStyle w:val="000000100000" w:firstRow="0" w:lastRow="0" w:firstColumn="0" w:lastColumn="0" w:oddVBand="0" w:evenVBand="0" w:oddHBand="1" w:evenHBand="0" w:firstRowFirstColumn="0" w:firstRowLastColumn="0" w:lastRowFirstColumn="0" w:lastRowLastColumn="0"/>
              <w:rPr>
                <w:rFonts w:cs="Arial"/>
                <w:sz w:val="20"/>
                <w:szCs w:val="20"/>
                <w:lang w:val="uk-UA" w:eastAsia="uk-UA"/>
              </w:rPr>
            </w:pPr>
            <w:r>
              <w:rPr>
                <w:rFonts w:cs="Arial"/>
                <w:sz w:val="20"/>
                <w:szCs w:val="20"/>
                <w:lang w:val="en-US" w:eastAsia="uk-UA"/>
              </w:rPr>
              <w:t>182</w:t>
            </w:r>
            <w:r>
              <w:rPr>
                <w:rFonts w:cs="Arial"/>
                <w:sz w:val="20"/>
                <w:szCs w:val="20"/>
                <w:lang w:val="uk-UA" w:eastAsia="uk-UA"/>
              </w:rPr>
              <w:t>,</w:t>
            </w:r>
            <w:r>
              <w:rPr>
                <w:rFonts w:cs="Arial"/>
                <w:sz w:val="20"/>
                <w:szCs w:val="20"/>
                <w:lang w:val="en-US" w:eastAsia="uk-UA"/>
              </w:rPr>
              <w:t>3083</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012F18EC" w14:textId="5FA677E3" w:rsidR="00F56987" w:rsidRPr="001B1BA2" w:rsidRDefault="00F56987" w:rsidP="001B1BA2">
            <w:pPr>
              <w:tabs>
                <w:tab w:val="left" w:pos="425"/>
                <w:tab w:val="left" w:pos="993"/>
              </w:tabs>
              <w:spacing w:after="0"/>
              <w:ind w:right="-108"/>
              <w:jc w:val="center"/>
              <w:cnfStyle w:val="000000100000" w:firstRow="0" w:lastRow="0" w:firstColumn="0" w:lastColumn="0" w:oddVBand="0" w:evenVBand="0" w:oddHBand="1" w:evenHBand="0" w:firstRowFirstColumn="0" w:firstRowLastColumn="0" w:lastRowFirstColumn="0" w:lastRowLastColumn="0"/>
              <w:rPr>
                <w:rFonts w:cs="Arial"/>
                <w:sz w:val="20"/>
                <w:szCs w:val="20"/>
                <w:lang w:val="uk-UA" w:eastAsia="uk-UA"/>
              </w:rPr>
            </w:pPr>
            <w:r>
              <w:rPr>
                <w:rFonts w:cs="Arial"/>
                <w:sz w:val="20"/>
                <w:szCs w:val="20"/>
                <w:lang w:val="uk-UA" w:eastAsia="uk-UA"/>
              </w:rPr>
              <w:t>0,62</w:t>
            </w:r>
          </w:p>
        </w:tc>
      </w:tr>
      <w:tr w:rsidR="00F56987" w:rsidRPr="001B1BA2" w14:paraId="7F107543" w14:textId="77777777" w:rsidTr="00C730B2">
        <w:trPr>
          <w:trHeight w:val="268"/>
          <w:jc w:val="center"/>
        </w:trPr>
        <w:tc>
          <w:tcPr>
            <w:cnfStyle w:val="001000000000" w:firstRow="0" w:lastRow="0" w:firstColumn="1" w:lastColumn="0" w:oddVBand="0" w:evenVBand="0" w:oddHBand="0" w:evenHBand="0" w:firstRowFirstColumn="0" w:firstRowLastColumn="0" w:lastRowFirstColumn="0" w:lastRowLastColumn="0"/>
            <w:tcW w:w="2869" w:type="pct"/>
            <w:tcBorders>
              <w:top w:val="single" w:sz="4" w:space="0" w:color="000000"/>
              <w:left w:val="single" w:sz="4" w:space="0" w:color="000000"/>
              <w:bottom w:val="single" w:sz="4" w:space="0" w:color="000000"/>
              <w:right w:val="single" w:sz="4" w:space="0" w:color="000000"/>
            </w:tcBorders>
          </w:tcPr>
          <w:p w14:paraId="3A04DFCE" w14:textId="3B2E19A7" w:rsidR="00F56987" w:rsidRPr="00F56987" w:rsidRDefault="00F56987" w:rsidP="001B1BA2">
            <w:pPr>
              <w:widowControl w:val="0"/>
              <w:tabs>
                <w:tab w:val="left" w:pos="425"/>
                <w:tab w:val="left" w:pos="993"/>
              </w:tabs>
              <w:spacing w:after="0"/>
              <w:jc w:val="left"/>
              <w:rPr>
                <w:rFonts w:eastAsia="Calibri" w:cs="Arial"/>
                <w:sz w:val="20"/>
                <w:szCs w:val="20"/>
                <w:lang w:val="uk-UA" w:eastAsia="uk-UA"/>
              </w:rPr>
            </w:pPr>
            <w:r w:rsidRPr="00F56987">
              <w:rPr>
                <w:rFonts w:eastAsia="Calibri" w:cs="Arial"/>
                <w:sz w:val="20"/>
                <w:szCs w:val="20"/>
                <w:lang w:val="uk-UA" w:eastAsia="uk-UA"/>
              </w:rPr>
              <w:t>Землі промисловості, транспорту, енергетики, зв’язку та оборони та іншого призначення</w:t>
            </w:r>
          </w:p>
        </w:tc>
        <w:tc>
          <w:tcPr>
            <w:tcW w:w="1030" w:type="pct"/>
            <w:tcBorders>
              <w:top w:val="single" w:sz="4" w:space="0" w:color="000000"/>
              <w:left w:val="single" w:sz="4" w:space="0" w:color="000000"/>
              <w:bottom w:val="single" w:sz="4" w:space="0" w:color="000000"/>
              <w:right w:val="single" w:sz="4" w:space="0" w:color="000000"/>
            </w:tcBorders>
          </w:tcPr>
          <w:p w14:paraId="680AC587" w14:textId="3B81C827" w:rsidR="00F56987" w:rsidRPr="001B1BA2" w:rsidRDefault="00F56987" w:rsidP="001B1BA2">
            <w:pPr>
              <w:tabs>
                <w:tab w:val="left" w:pos="425"/>
                <w:tab w:val="left" w:pos="993"/>
              </w:tabs>
              <w:spacing w:after="0"/>
              <w:ind w:right="-108"/>
              <w:jc w:val="center"/>
              <w:cnfStyle w:val="000000000000" w:firstRow="0" w:lastRow="0" w:firstColumn="0" w:lastColumn="0" w:oddVBand="0" w:evenVBand="0" w:oddHBand="0" w:evenHBand="0" w:firstRowFirstColumn="0" w:firstRowLastColumn="0" w:lastRowFirstColumn="0" w:lastRowLastColumn="0"/>
              <w:rPr>
                <w:rFonts w:cs="Arial"/>
                <w:sz w:val="20"/>
                <w:szCs w:val="20"/>
                <w:lang w:val="uk-UA" w:eastAsia="uk-UA"/>
              </w:rPr>
            </w:pPr>
            <w:r>
              <w:rPr>
                <w:rFonts w:cs="Arial"/>
                <w:sz w:val="20"/>
                <w:szCs w:val="20"/>
                <w:lang w:val="en-US" w:eastAsia="uk-UA"/>
              </w:rPr>
              <w:t>187</w:t>
            </w:r>
            <w:r>
              <w:rPr>
                <w:rFonts w:cs="Arial"/>
                <w:sz w:val="20"/>
                <w:szCs w:val="20"/>
                <w:lang w:val="uk-UA" w:eastAsia="uk-UA"/>
              </w:rPr>
              <w:t>,</w:t>
            </w:r>
            <w:r>
              <w:rPr>
                <w:rFonts w:cs="Arial"/>
                <w:sz w:val="20"/>
                <w:szCs w:val="20"/>
                <w:lang w:val="en-US" w:eastAsia="uk-UA"/>
              </w:rPr>
              <w:t>9499</w:t>
            </w:r>
          </w:p>
        </w:tc>
        <w:tc>
          <w:tcPr>
            <w:tcW w:w="1101" w:type="pct"/>
            <w:tcBorders>
              <w:top w:val="single" w:sz="4" w:space="0" w:color="000000"/>
              <w:left w:val="single" w:sz="4" w:space="0" w:color="000000"/>
              <w:bottom w:val="single" w:sz="4" w:space="0" w:color="000000"/>
              <w:right w:val="single" w:sz="4" w:space="0" w:color="000000"/>
            </w:tcBorders>
          </w:tcPr>
          <w:p w14:paraId="0048AC8E" w14:textId="77A6DDD8" w:rsidR="00F56987" w:rsidRPr="001B1BA2" w:rsidRDefault="00F56987" w:rsidP="001B1BA2">
            <w:pPr>
              <w:tabs>
                <w:tab w:val="left" w:pos="425"/>
                <w:tab w:val="left" w:pos="993"/>
              </w:tabs>
              <w:spacing w:after="0"/>
              <w:ind w:right="-108"/>
              <w:jc w:val="center"/>
              <w:cnfStyle w:val="000000000000" w:firstRow="0" w:lastRow="0" w:firstColumn="0" w:lastColumn="0" w:oddVBand="0" w:evenVBand="0" w:oddHBand="0" w:evenHBand="0" w:firstRowFirstColumn="0" w:firstRowLastColumn="0" w:lastRowFirstColumn="0" w:lastRowLastColumn="0"/>
              <w:rPr>
                <w:rFonts w:cs="Arial"/>
                <w:sz w:val="20"/>
                <w:szCs w:val="20"/>
                <w:lang w:val="uk-UA" w:eastAsia="uk-UA"/>
              </w:rPr>
            </w:pPr>
            <w:r>
              <w:rPr>
                <w:rFonts w:cs="Arial"/>
                <w:sz w:val="20"/>
                <w:szCs w:val="20"/>
                <w:lang w:val="uk-UA" w:eastAsia="uk-UA"/>
              </w:rPr>
              <w:t>0,63</w:t>
            </w:r>
          </w:p>
        </w:tc>
      </w:tr>
      <w:tr w:rsidR="00F56987" w:rsidRPr="001B1BA2" w14:paraId="7C682CE9" w14:textId="77777777" w:rsidTr="00C730B2">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869" w:type="pct"/>
            <w:tcBorders>
              <w:top w:val="single" w:sz="4" w:space="0" w:color="000000"/>
              <w:left w:val="single" w:sz="4" w:space="0" w:color="000000"/>
              <w:bottom w:val="single" w:sz="4" w:space="0" w:color="000000"/>
              <w:right w:val="single" w:sz="4" w:space="0" w:color="000000"/>
            </w:tcBorders>
            <w:shd w:val="clear" w:color="auto" w:fill="auto"/>
          </w:tcPr>
          <w:p w14:paraId="356F7597" w14:textId="3DADF8A0" w:rsidR="00F56987" w:rsidRPr="00F56987" w:rsidRDefault="00F56987" w:rsidP="001B1BA2">
            <w:pPr>
              <w:widowControl w:val="0"/>
              <w:tabs>
                <w:tab w:val="left" w:pos="425"/>
                <w:tab w:val="left" w:pos="993"/>
              </w:tabs>
              <w:spacing w:after="0"/>
              <w:jc w:val="left"/>
              <w:rPr>
                <w:rFonts w:eastAsia="Calibri" w:cs="Arial"/>
                <w:sz w:val="20"/>
                <w:szCs w:val="20"/>
                <w:lang w:val="uk-UA" w:eastAsia="uk-UA"/>
              </w:rPr>
            </w:pPr>
            <w:r w:rsidRPr="00F56987">
              <w:rPr>
                <w:rFonts w:eastAsia="Calibri" w:cs="Arial"/>
                <w:sz w:val="20"/>
                <w:szCs w:val="20"/>
                <w:lang w:val="uk-UA" w:eastAsia="uk-UA"/>
              </w:rPr>
              <w:t>Землі природно-заповідного та іншого природоохоронного призначення (Смарагдова мережа)</w:t>
            </w: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14:paraId="0FFEF973" w14:textId="56A7FC7A" w:rsidR="00F56987" w:rsidRPr="001B1BA2" w:rsidRDefault="00F56987" w:rsidP="001B1BA2">
            <w:pPr>
              <w:tabs>
                <w:tab w:val="left" w:pos="425"/>
                <w:tab w:val="left" w:pos="993"/>
              </w:tabs>
              <w:spacing w:after="0"/>
              <w:ind w:right="-108"/>
              <w:jc w:val="center"/>
              <w:cnfStyle w:val="000000100000" w:firstRow="0" w:lastRow="0" w:firstColumn="0" w:lastColumn="0" w:oddVBand="0" w:evenVBand="0" w:oddHBand="1" w:evenHBand="0" w:firstRowFirstColumn="0" w:firstRowLastColumn="0" w:lastRowFirstColumn="0" w:lastRowLastColumn="0"/>
              <w:rPr>
                <w:rFonts w:cs="Arial"/>
                <w:sz w:val="20"/>
                <w:szCs w:val="20"/>
                <w:lang w:val="uk-UA" w:eastAsia="uk-UA"/>
              </w:rPr>
            </w:pPr>
            <w:r>
              <w:rPr>
                <w:rFonts w:cs="Arial"/>
                <w:sz w:val="20"/>
                <w:szCs w:val="20"/>
                <w:lang w:val="uk-UA" w:eastAsia="uk-UA"/>
              </w:rPr>
              <w:t>3 895,6948</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43B47137" w14:textId="2808C4F0" w:rsidR="00F56987" w:rsidRPr="001B1BA2" w:rsidRDefault="00F56987" w:rsidP="001B1BA2">
            <w:pPr>
              <w:tabs>
                <w:tab w:val="left" w:pos="425"/>
                <w:tab w:val="left" w:pos="993"/>
              </w:tabs>
              <w:spacing w:after="0"/>
              <w:ind w:right="-108"/>
              <w:jc w:val="center"/>
              <w:cnfStyle w:val="000000100000" w:firstRow="0" w:lastRow="0" w:firstColumn="0" w:lastColumn="0" w:oddVBand="0" w:evenVBand="0" w:oddHBand="1" w:evenHBand="0" w:firstRowFirstColumn="0" w:firstRowLastColumn="0" w:lastRowFirstColumn="0" w:lastRowLastColumn="0"/>
              <w:rPr>
                <w:rFonts w:cs="Arial"/>
                <w:sz w:val="20"/>
                <w:szCs w:val="20"/>
                <w:lang w:val="uk-UA" w:eastAsia="uk-UA"/>
              </w:rPr>
            </w:pPr>
            <w:r>
              <w:rPr>
                <w:rFonts w:cs="Arial"/>
                <w:sz w:val="20"/>
                <w:szCs w:val="20"/>
                <w:lang w:val="uk-UA" w:eastAsia="uk-UA"/>
              </w:rPr>
              <w:t>13,15</w:t>
            </w:r>
          </w:p>
        </w:tc>
      </w:tr>
      <w:tr w:rsidR="00F56987" w:rsidRPr="001B1BA2" w14:paraId="73D28BEC" w14:textId="77777777" w:rsidTr="00C730B2">
        <w:trPr>
          <w:trHeight w:val="268"/>
          <w:jc w:val="center"/>
        </w:trPr>
        <w:tc>
          <w:tcPr>
            <w:cnfStyle w:val="001000000000" w:firstRow="0" w:lastRow="0" w:firstColumn="1" w:lastColumn="0" w:oddVBand="0" w:evenVBand="0" w:oddHBand="0" w:evenHBand="0" w:firstRowFirstColumn="0" w:firstRowLastColumn="0" w:lastRowFirstColumn="0" w:lastRowLastColumn="0"/>
            <w:tcW w:w="2869" w:type="pct"/>
            <w:tcBorders>
              <w:top w:val="single" w:sz="4" w:space="0" w:color="000000"/>
              <w:left w:val="single" w:sz="4" w:space="0" w:color="000000"/>
              <w:bottom w:val="single" w:sz="4" w:space="0" w:color="000000"/>
              <w:right w:val="single" w:sz="4" w:space="0" w:color="000000"/>
            </w:tcBorders>
          </w:tcPr>
          <w:p w14:paraId="438FCFFE" w14:textId="5C63265D" w:rsidR="00F56987" w:rsidRPr="00F56987" w:rsidRDefault="00F56987" w:rsidP="001B1BA2">
            <w:pPr>
              <w:widowControl w:val="0"/>
              <w:tabs>
                <w:tab w:val="left" w:pos="425"/>
                <w:tab w:val="left" w:pos="993"/>
              </w:tabs>
              <w:spacing w:after="0"/>
              <w:jc w:val="left"/>
              <w:rPr>
                <w:rFonts w:eastAsia="Calibri" w:cs="Arial"/>
                <w:sz w:val="20"/>
                <w:szCs w:val="20"/>
                <w:lang w:val="uk-UA" w:eastAsia="uk-UA"/>
              </w:rPr>
            </w:pPr>
            <w:r w:rsidRPr="00F56987">
              <w:rPr>
                <w:rFonts w:cs="Arial"/>
                <w:sz w:val="20"/>
                <w:szCs w:val="20"/>
                <w:lang w:val="uk-UA"/>
              </w:rPr>
              <w:t>Землі історико-культурного призначення</w:t>
            </w:r>
          </w:p>
        </w:tc>
        <w:tc>
          <w:tcPr>
            <w:tcW w:w="1030" w:type="pct"/>
            <w:tcBorders>
              <w:top w:val="single" w:sz="4" w:space="0" w:color="000000"/>
              <w:left w:val="single" w:sz="4" w:space="0" w:color="000000"/>
              <w:bottom w:val="single" w:sz="4" w:space="0" w:color="000000"/>
              <w:right w:val="single" w:sz="4" w:space="0" w:color="000000"/>
            </w:tcBorders>
          </w:tcPr>
          <w:p w14:paraId="7F2B2C18" w14:textId="05DE9851" w:rsidR="00F56987" w:rsidRPr="001B1BA2" w:rsidRDefault="00F56987" w:rsidP="001B1BA2">
            <w:pPr>
              <w:tabs>
                <w:tab w:val="left" w:pos="425"/>
                <w:tab w:val="left" w:pos="993"/>
              </w:tabs>
              <w:spacing w:after="0"/>
              <w:ind w:right="-108"/>
              <w:jc w:val="center"/>
              <w:cnfStyle w:val="000000000000" w:firstRow="0" w:lastRow="0" w:firstColumn="0" w:lastColumn="0" w:oddVBand="0" w:evenVBand="0" w:oddHBand="0" w:evenHBand="0" w:firstRowFirstColumn="0" w:firstRowLastColumn="0" w:lastRowFirstColumn="0" w:lastRowLastColumn="0"/>
              <w:rPr>
                <w:rFonts w:cs="Arial"/>
                <w:sz w:val="20"/>
                <w:szCs w:val="20"/>
                <w:lang w:val="uk-UA" w:eastAsia="uk-UA"/>
              </w:rPr>
            </w:pPr>
            <w:r>
              <w:rPr>
                <w:rFonts w:cs="Arial"/>
                <w:sz w:val="20"/>
                <w:szCs w:val="20"/>
                <w:lang w:val="uk-UA" w:eastAsia="uk-UA"/>
              </w:rPr>
              <w:t>0,22</w:t>
            </w:r>
          </w:p>
        </w:tc>
        <w:tc>
          <w:tcPr>
            <w:tcW w:w="1101" w:type="pct"/>
            <w:tcBorders>
              <w:top w:val="single" w:sz="4" w:space="0" w:color="000000"/>
              <w:left w:val="single" w:sz="4" w:space="0" w:color="000000"/>
              <w:bottom w:val="single" w:sz="4" w:space="0" w:color="000000"/>
              <w:right w:val="single" w:sz="4" w:space="0" w:color="000000"/>
            </w:tcBorders>
          </w:tcPr>
          <w:p w14:paraId="36479958" w14:textId="7CB7486E" w:rsidR="00F56987" w:rsidRPr="001B1BA2" w:rsidRDefault="00F56987" w:rsidP="001B1BA2">
            <w:pPr>
              <w:tabs>
                <w:tab w:val="left" w:pos="425"/>
                <w:tab w:val="left" w:pos="993"/>
              </w:tabs>
              <w:spacing w:after="0"/>
              <w:ind w:right="-108"/>
              <w:jc w:val="center"/>
              <w:cnfStyle w:val="000000000000" w:firstRow="0" w:lastRow="0" w:firstColumn="0" w:lastColumn="0" w:oddVBand="0" w:evenVBand="0" w:oddHBand="0" w:evenHBand="0" w:firstRowFirstColumn="0" w:firstRowLastColumn="0" w:lastRowFirstColumn="0" w:lastRowLastColumn="0"/>
              <w:rPr>
                <w:rFonts w:cs="Arial"/>
                <w:sz w:val="20"/>
                <w:szCs w:val="20"/>
                <w:lang w:val="uk-UA" w:eastAsia="uk-UA"/>
              </w:rPr>
            </w:pPr>
            <w:r>
              <w:rPr>
                <w:rFonts w:cs="Arial"/>
                <w:sz w:val="20"/>
                <w:szCs w:val="20"/>
                <w:lang w:val="uk-UA" w:eastAsia="uk-UA"/>
              </w:rPr>
              <w:t>0,0007</w:t>
            </w:r>
          </w:p>
        </w:tc>
      </w:tr>
      <w:tr w:rsidR="00F56987" w:rsidRPr="001B1BA2" w14:paraId="6CC8F15B" w14:textId="77777777" w:rsidTr="00C730B2">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869" w:type="pct"/>
            <w:tcBorders>
              <w:top w:val="single" w:sz="4" w:space="0" w:color="000000"/>
              <w:left w:val="single" w:sz="4" w:space="0" w:color="000000"/>
              <w:bottom w:val="single" w:sz="4" w:space="0" w:color="000000"/>
              <w:right w:val="single" w:sz="4" w:space="0" w:color="000000"/>
            </w:tcBorders>
            <w:shd w:val="clear" w:color="auto" w:fill="auto"/>
          </w:tcPr>
          <w:p w14:paraId="6F4EDD75" w14:textId="4B4619BA" w:rsidR="00F56987" w:rsidRPr="00F56987" w:rsidRDefault="00F56987" w:rsidP="001B1BA2">
            <w:pPr>
              <w:widowControl w:val="0"/>
              <w:tabs>
                <w:tab w:val="left" w:pos="425"/>
                <w:tab w:val="left" w:pos="993"/>
              </w:tabs>
              <w:spacing w:after="0"/>
              <w:jc w:val="left"/>
              <w:rPr>
                <w:rFonts w:cs="Arial"/>
                <w:sz w:val="20"/>
                <w:szCs w:val="20"/>
                <w:lang w:val="uk-UA"/>
              </w:rPr>
            </w:pPr>
            <w:r w:rsidRPr="00F56987">
              <w:rPr>
                <w:rFonts w:cs="Arial"/>
                <w:sz w:val="20"/>
                <w:szCs w:val="20"/>
                <w:lang w:val="uk-UA"/>
              </w:rPr>
              <w:t>Землі оздоровчого призначення</w:t>
            </w: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14:paraId="3F92D41B" w14:textId="04E80ED0" w:rsidR="00F56987" w:rsidRPr="001B1BA2" w:rsidRDefault="00F56987" w:rsidP="001B1BA2">
            <w:pPr>
              <w:tabs>
                <w:tab w:val="left" w:pos="425"/>
                <w:tab w:val="left" w:pos="993"/>
              </w:tabs>
              <w:spacing w:after="0"/>
              <w:ind w:right="-108"/>
              <w:jc w:val="center"/>
              <w:cnfStyle w:val="000000100000" w:firstRow="0" w:lastRow="0" w:firstColumn="0" w:lastColumn="0" w:oddVBand="0" w:evenVBand="0" w:oddHBand="1" w:evenHBand="0" w:firstRowFirstColumn="0" w:firstRowLastColumn="0" w:lastRowFirstColumn="0" w:lastRowLastColumn="0"/>
              <w:rPr>
                <w:rFonts w:cs="Arial"/>
                <w:sz w:val="20"/>
                <w:szCs w:val="20"/>
                <w:lang w:val="uk-UA" w:eastAsia="uk-UA"/>
              </w:rPr>
            </w:pPr>
            <w:r>
              <w:rPr>
                <w:rFonts w:cs="Arial"/>
                <w:sz w:val="20"/>
                <w:szCs w:val="20"/>
                <w:lang w:val="uk-UA" w:eastAsia="uk-UA"/>
              </w:rPr>
              <w:t>1,13</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7EDFDA5C" w14:textId="1C50AA6B" w:rsidR="00F56987" w:rsidRPr="001B1BA2" w:rsidRDefault="00F56987" w:rsidP="001B1BA2">
            <w:pPr>
              <w:tabs>
                <w:tab w:val="left" w:pos="425"/>
                <w:tab w:val="left" w:pos="993"/>
              </w:tabs>
              <w:spacing w:after="0"/>
              <w:ind w:right="-108"/>
              <w:jc w:val="center"/>
              <w:cnfStyle w:val="000000100000" w:firstRow="0" w:lastRow="0" w:firstColumn="0" w:lastColumn="0" w:oddVBand="0" w:evenVBand="0" w:oddHBand="1" w:evenHBand="0" w:firstRowFirstColumn="0" w:firstRowLastColumn="0" w:lastRowFirstColumn="0" w:lastRowLastColumn="0"/>
              <w:rPr>
                <w:rFonts w:cs="Arial"/>
                <w:sz w:val="20"/>
                <w:szCs w:val="20"/>
                <w:lang w:val="uk-UA" w:eastAsia="uk-UA"/>
              </w:rPr>
            </w:pPr>
            <w:r>
              <w:rPr>
                <w:rFonts w:cs="Arial"/>
                <w:sz w:val="20"/>
                <w:szCs w:val="20"/>
                <w:lang w:val="uk-UA" w:eastAsia="uk-UA"/>
              </w:rPr>
              <w:t>0,0038</w:t>
            </w:r>
          </w:p>
        </w:tc>
      </w:tr>
      <w:tr w:rsidR="00F56987" w:rsidRPr="001B1BA2" w14:paraId="7A75C502" w14:textId="77777777" w:rsidTr="00C730B2">
        <w:trPr>
          <w:trHeight w:val="268"/>
          <w:jc w:val="center"/>
        </w:trPr>
        <w:tc>
          <w:tcPr>
            <w:cnfStyle w:val="001000000000" w:firstRow="0" w:lastRow="0" w:firstColumn="1" w:lastColumn="0" w:oddVBand="0" w:evenVBand="0" w:oddHBand="0" w:evenHBand="0" w:firstRowFirstColumn="0" w:firstRowLastColumn="0" w:lastRowFirstColumn="0" w:lastRowLastColumn="0"/>
            <w:tcW w:w="2869" w:type="pct"/>
            <w:tcBorders>
              <w:top w:val="single" w:sz="4" w:space="0" w:color="000000"/>
              <w:left w:val="single" w:sz="4" w:space="0" w:color="000000"/>
              <w:bottom w:val="single" w:sz="4" w:space="0" w:color="000000"/>
              <w:right w:val="single" w:sz="4" w:space="0" w:color="000000"/>
            </w:tcBorders>
          </w:tcPr>
          <w:p w14:paraId="73E02CA9" w14:textId="59CAF12A" w:rsidR="00F56987" w:rsidRPr="00F56987" w:rsidRDefault="00F56987" w:rsidP="001B1BA2">
            <w:pPr>
              <w:widowControl w:val="0"/>
              <w:tabs>
                <w:tab w:val="left" w:pos="425"/>
                <w:tab w:val="left" w:pos="993"/>
              </w:tabs>
              <w:spacing w:after="0"/>
              <w:jc w:val="left"/>
              <w:rPr>
                <w:rFonts w:eastAsia="Calibri" w:cs="Arial"/>
                <w:sz w:val="20"/>
                <w:szCs w:val="20"/>
                <w:lang w:val="uk-UA" w:eastAsia="uk-UA"/>
              </w:rPr>
            </w:pPr>
            <w:r w:rsidRPr="00F56987">
              <w:rPr>
                <w:rFonts w:cs="Arial"/>
                <w:sz w:val="20"/>
                <w:szCs w:val="20"/>
                <w:lang w:val="uk-UA"/>
              </w:rPr>
              <w:t>Інші землі</w:t>
            </w:r>
          </w:p>
        </w:tc>
        <w:tc>
          <w:tcPr>
            <w:tcW w:w="1030" w:type="pct"/>
            <w:tcBorders>
              <w:top w:val="single" w:sz="4" w:space="0" w:color="000000"/>
              <w:left w:val="single" w:sz="4" w:space="0" w:color="000000"/>
              <w:bottom w:val="single" w:sz="4" w:space="0" w:color="000000"/>
              <w:right w:val="single" w:sz="4" w:space="0" w:color="000000"/>
            </w:tcBorders>
          </w:tcPr>
          <w:p w14:paraId="7A1E524B" w14:textId="6BF8188E" w:rsidR="00F56987" w:rsidRPr="001B1BA2" w:rsidRDefault="00F56987" w:rsidP="001B1BA2">
            <w:pPr>
              <w:tabs>
                <w:tab w:val="left" w:pos="425"/>
                <w:tab w:val="left" w:pos="993"/>
              </w:tabs>
              <w:spacing w:after="0"/>
              <w:ind w:right="-108"/>
              <w:jc w:val="center"/>
              <w:cnfStyle w:val="000000000000" w:firstRow="0" w:lastRow="0" w:firstColumn="0" w:lastColumn="0" w:oddVBand="0" w:evenVBand="0" w:oddHBand="0" w:evenHBand="0" w:firstRowFirstColumn="0" w:firstRowLastColumn="0" w:lastRowFirstColumn="0" w:lastRowLastColumn="0"/>
              <w:rPr>
                <w:rFonts w:cs="Arial"/>
                <w:b/>
                <w:sz w:val="20"/>
                <w:szCs w:val="20"/>
                <w:lang w:val="uk-UA" w:eastAsia="uk-UA"/>
              </w:rPr>
            </w:pPr>
            <w:r>
              <w:rPr>
                <w:rFonts w:cs="Arial"/>
                <w:sz w:val="20"/>
                <w:szCs w:val="20"/>
                <w:lang w:val="uk-UA" w:eastAsia="uk-UA"/>
              </w:rPr>
              <w:t>1 931,3051</w:t>
            </w:r>
          </w:p>
        </w:tc>
        <w:tc>
          <w:tcPr>
            <w:tcW w:w="1101" w:type="pct"/>
            <w:tcBorders>
              <w:top w:val="single" w:sz="4" w:space="0" w:color="000000"/>
              <w:left w:val="single" w:sz="4" w:space="0" w:color="000000"/>
              <w:bottom w:val="single" w:sz="4" w:space="0" w:color="000000"/>
              <w:right w:val="single" w:sz="4" w:space="0" w:color="000000"/>
            </w:tcBorders>
          </w:tcPr>
          <w:p w14:paraId="7847EDAC" w14:textId="5FDA9189" w:rsidR="00F56987" w:rsidRPr="001B1BA2" w:rsidRDefault="00F56987" w:rsidP="001B1BA2">
            <w:pPr>
              <w:tabs>
                <w:tab w:val="left" w:pos="425"/>
                <w:tab w:val="left" w:pos="993"/>
              </w:tabs>
              <w:spacing w:after="0"/>
              <w:ind w:right="-108"/>
              <w:jc w:val="center"/>
              <w:cnfStyle w:val="000000000000" w:firstRow="0" w:lastRow="0" w:firstColumn="0" w:lastColumn="0" w:oddVBand="0" w:evenVBand="0" w:oddHBand="0" w:evenHBand="0" w:firstRowFirstColumn="0" w:firstRowLastColumn="0" w:lastRowFirstColumn="0" w:lastRowLastColumn="0"/>
              <w:rPr>
                <w:rFonts w:cs="Arial"/>
                <w:b/>
                <w:sz w:val="20"/>
                <w:szCs w:val="20"/>
                <w:lang w:val="uk-UA" w:eastAsia="uk-UA"/>
              </w:rPr>
            </w:pPr>
            <w:r>
              <w:rPr>
                <w:rFonts w:cs="Arial"/>
                <w:sz w:val="20"/>
                <w:szCs w:val="20"/>
                <w:lang w:val="uk-UA" w:eastAsia="uk-UA"/>
              </w:rPr>
              <w:t>6,52</w:t>
            </w:r>
          </w:p>
        </w:tc>
      </w:tr>
    </w:tbl>
    <w:p w14:paraId="1313E2BA" w14:textId="77777777" w:rsidR="001B1BA2" w:rsidRPr="001B1BA2" w:rsidRDefault="001B1BA2" w:rsidP="001B1BA2">
      <w:pPr>
        <w:suppressAutoHyphens/>
        <w:rPr>
          <w:rFonts w:cs="Arial"/>
          <w:szCs w:val="22"/>
          <w:lang w:val="en-US" w:eastAsia="zh-CN"/>
        </w:rPr>
      </w:pPr>
    </w:p>
    <w:p w14:paraId="50D19CC7" w14:textId="77777777" w:rsidR="00F56987" w:rsidRPr="00E00CF8" w:rsidRDefault="001B1BA2" w:rsidP="00F56987">
      <w:pPr>
        <w:rPr>
          <w:rFonts w:cs="Arial"/>
          <w:szCs w:val="22"/>
          <w:lang w:val="uk-UA"/>
        </w:rPr>
      </w:pPr>
      <w:bookmarkStart w:id="26" w:name="_Toc211517980"/>
      <w:r w:rsidRPr="001B1BA2">
        <w:rPr>
          <w:b/>
          <w:bCs/>
          <w:color w:val="2E5FA7"/>
        </w:rPr>
        <w:t>Водні</w:t>
      </w:r>
      <w:r w:rsidRPr="008D0011">
        <w:rPr>
          <w:b/>
          <w:bCs/>
          <w:color w:val="2E5FA7"/>
        </w:rPr>
        <w:t xml:space="preserve"> </w:t>
      </w:r>
      <w:r w:rsidRPr="001B1BA2">
        <w:rPr>
          <w:b/>
          <w:bCs/>
          <w:color w:val="2E5FA7"/>
        </w:rPr>
        <w:t>ресурси</w:t>
      </w:r>
      <w:bookmarkEnd w:id="26"/>
      <w:r w:rsidRPr="001B1BA2">
        <w:rPr>
          <w:b/>
          <w:bCs/>
          <w:color w:val="2E5FA7"/>
          <w:lang w:val="uk-UA"/>
        </w:rPr>
        <w:t>.</w:t>
      </w:r>
      <w:r w:rsidRPr="001B1BA2">
        <w:rPr>
          <w:color w:val="2E5FA7"/>
          <w:lang w:val="uk-UA"/>
        </w:rPr>
        <w:t xml:space="preserve"> </w:t>
      </w:r>
      <w:r w:rsidR="00F56987" w:rsidRPr="00E00CF8">
        <w:rPr>
          <w:rFonts w:cs="Arial"/>
          <w:szCs w:val="22"/>
          <w:lang w:val="uk-UA"/>
        </w:rPr>
        <w:t>Вся територія розташована в межах басейну р. Тиса. Сама річка утворюється злиттям двох ініціюючих приток – Чорної та Білої Тиси. Об'єднуючись в м. Рахів, вони утворюють саму Тису – найбільшу ліву притоку Дунаю. На верхніх ділянках – це типова гірська річка з вузькою долиною та великою течією (2–3 м/с). Річка збирає води, що стікають із південно-західних та західних схилів Карпат. Гідрологічний режим Тиси зумовлений кількістю атмосферних опадів, максимум яких припадає на літо та осінь. Найнижчий рівень води фіксується взимку, потім у серпні та вересні. Інтенсивні розливи річки починаються в березні і тривають до травня, під час танення снігу в горах. Літні дощі піднімають рівень води в Тисі, але не надовго. Великі розливи спостерігаються під час осінніх дощів у кінці жовтня та на початку листопада. Гірська частина річки взимку не замерзає, оскільки характеризується значною рухливістю.</w:t>
      </w:r>
    </w:p>
    <w:p w14:paraId="14785FB4" w14:textId="77777777" w:rsidR="00F56987" w:rsidRDefault="00F56987" w:rsidP="00F56987">
      <w:pPr>
        <w:rPr>
          <w:rFonts w:cs="Arial"/>
          <w:szCs w:val="22"/>
          <w:lang w:val="uk-UA"/>
        </w:rPr>
      </w:pPr>
      <w:r w:rsidRPr="00B50A8C">
        <w:rPr>
          <w:rFonts w:cs="Arial"/>
          <w:szCs w:val="22"/>
          <w:lang w:val="uk-UA"/>
        </w:rPr>
        <w:t>В межах території населених пунктів, які увійшли до Рахівської міської територіальної громади, знаходяться десятки джерел мінеральних вод. Вода з цих джерел належить до типу "Нарзан" або "Єсентуки".</w:t>
      </w:r>
    </w:p>
    <w:p w14:paraId="7CEDBCED" w14:textId="4EEF63B9" w:rsidR="001B1BA2" w:rsidRPr="001B1BA2" w:rsidRDefault="001B1BA2" w:rsidP="001B1BA2">
      <w:pPr>
        <w:suppressAutoHyphens/>
        <w:rPr>
          <w:rFonts w:cs="Arial"/>
          <w:szCs w:val="22"/>
          <w:lang w:val="uk-UA"/>
        </w:rPr>
      </w:pPr>
    </w:p>
    <w:tbl>
      <w:tblPr>
        <w:tblStyle w:val="92"/>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9"/>
        <w:gridCol w:w="284"/>
      </w:tblGrid>
      <w:tr w:rsidR="001B1BA2" w:rsidRPr="00F56987" w14:paraId="621F2790" w14:textId="77777777" w:rsidTr="00FE1D31">
        <w:tc>
          <w:tcPr>
            <w:tcW w:w="9889" w:type="dxa"/>
          </w:tcPr>
          <w:p w14:paraId="4775DB9D" w14:textId="3CBC71DB" w:rsidR="001B1BA2" w:rsidRPr="001B1BA2" w:rsidRDefault="00FE1D31" w:rsidP="00D35669">
            <w:pPr>
              <w:spacing w:after="0"/>
              <w:jc w:val="center"/>
              <w:rPr>
                <w:rFonts w:cs="Arial"/>
                <w:szCs w:val="22"/>
                <w:lang w:val="uk-UA"/>
              </w:rPr>
            </w:pPr>
            <w:r w:rsidRPr="00FE1D31">
              <w:rPr>
                <w:rFonts w:cs="Arial"/>
                <w:noProof/>
                <w:szCs w:val="22"/>
                <w:lang w:val="uk-UA" w:eastAsia="uk-UA"/>
              </w:rPr>
              <w:lastRenderedPageBreak/>
              <w:drawing>
                <wp:inline distT="0" distB="0" distL="0" distR="0" wp14:anchorId="2468AA9D" wp14:editId="3B1FB6F2">
                  <wp:extent cx="4257675" cy="26860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r="3334"/>
                          <a:stretch/>
                        </pic:blipFill>
                        <pic:spPr bwMode="auto">
                          <a:xfrm>
                            <a:off x="0" y="0"/>
                            <a:ext cx="4263656" cy="2689823"/>
                          </a:xfrm>
                          <a:prstGeom prst="rect">
                            <a:avLst/>
                          </a:prstGeom>
                          <a:ln>
                            <a:noFill/>
                          </a:ln>
                          <a:extLst>
                            <a:ext uri="{53640926-AAD7-44D8-BBD7-CCE9431645EC}">
                              <a14:shadowObscured xmlns:a14="http://schemas.microsoft.com/office/drawing/2010/main"/>
                            </a:ext>
                          </a:extLst>
                        </pic:spPr>
                      </pic:pic>
                    </a:graphicData>
                  </a:graphic>
                </wp:inline>
              </w:drawing>
            </w:r>
          </w:p>
        </w:tc>
        <w:tc>
          <w:tcPr>
            <w:tcW w:w="284" w:type="dxa"/>
          </w:tcPr>
          <w:p w14:paraId="0F76F845" w14:textId="4CF106D0" w:rsidR="001B1BA2" w:rsidRPr="001B1BA2" w:rsidRDefault="001B1BA2" w:rsidP="001B1BA2">
            <w:pPr>
              <w:keepNext/>
              <w:spacing w:after="0"/>
              <w:rPr>
                <w:rFonts w:cs="Arial"/>
                <w:szCs w:val="22"/>
                <w:lang w:val="uk-UA"/>
              </w:rPr>
            </w:pPr>
          </w:p>
        </w:tc>
      </w:tr>
    </w:tbl>
    <w:p w14:paraId="6B86BE1A" w14:textId="3B102C20" w:rsidR="00D35669" w:rsidRDefault="00D35669" w:rsidP="001B1BA2">
      <w:pPr>
        <w:keepNext/>
        <w:suppressAutoHyphens/>
        <w:rPr>
          <w:b/>
          <w:bCs/>
          <w:color w:val="000000"/>
          <w:szCs w:val="22"/>
          <w:highlight w:val="yellow"/>
          <w:lang w:val="uk-UA"/>
        </w:rPr>
      </w:pPr>
      <w:bookmarkStart w:id="27" w:name="_Toc211518109"/>
      <w:r w:rsidRPr="00D35669">
        <w:rPr>
          <w:rFonts w:cs="Arial"/>
          <w:b/>
          <w:bCs/>
          <w:noProof/>
          <w:color w:val="000000"/>
          <w:szCs w:val="22"/>
          <w:lang w:val="uk-UA" w:eastAsia="uk-UA"/>
        </w:rPr>
        <w:drawing>
          <wp:anchor distT="0" distB="0" distL="114300" distR="114300" simplePos="0" relativeHeight="252056576" behindDoc="0" locked="0" layoutInCell="1" allowOverlap="1" wp14:anchorId="032E3F57" wp14:editId="5F770BA8">
            <wp:simplePos x="0" y="0"/>
            <wp:positionH relativeFrom="column">
              <wp:posOffset>1746885</wp:posOffset>
            </wp:positionH>
            <wp:positionV relativeFrom="paragraph">
              <wp:posOffset>635</wp:posOffset>
            </wp:positionV>
            <wp:extent cx="2362200" cy="1395554"/>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362200" cy="1395554"/>
                    </a:xfrm>
                    <a:prstGeom prst="rect">
                      <a:avLst/>
                    </a:prstGeom>
                  </pic:spPr>
                </pic:pic>
              </a:graphicData>
            </a:graphic>
            <wp14:sizeRelH relativeFrom="page">
              <wp14:pctWidth>0</wp14:pctWidth>
            </wp14:sizeRelH>
            <wp14:sizeRelV relativeFrom="page">
              <wp14:pctHeight>0</wp14:pctHeight>
            </wp14:sizeRelV>
          </wp:anchor>
        </w:drawing>
      </w:r>
    </w:p>
    <w:p w14:paraId="2B37E488" w14:textId="77777777" w:rsidR="00D35669" w:rsidRDefault="00D35669" w:rsidP="001B1BA2">
      <w:pPr>
        <w:keepNext/>
        <w:suppressAutoHyphens/>
        <w:rPr>
          <w:b/>
          <w:bCs/>
          <w:color w:val="000000"/>
          <w:szCs w:val="22"/>
          <w:highlight w:val="yellow"/>
          <w:lang w:val="uk-UA"/>
        </w:rPr>
      </w:pPr>
    </w:p>
    <w:p w14:paraId="1A46FD44" w14:textId="77777777" w:rsidR="00D35669" w:rsidRDefault="00D35669" w:rsidP="001B1BA2">
      <w:pPr>
        <w:keepNext/>
        <w:suppressAutoHyphens/>
        <w:rPr>
          <w:b/>
          <w:bCs/>
          <w:color w:val="000000"/>
          <w:szCs w:val="22"/>
          <w:highlight w:val="yellow"/>
          <w:lang w:val="uk-UA"/>
        </w:rPr>
      </w:pPr>
    </w:p>
    <w:p w14:paraId="6C3A1601" w14:textId="77777777" w:rsidR="00D35669" w:rsidRDefault="00D35669" w:rsidP="001B1BA2">
      <w:pPr>
        <w:keepNext/>
        <w:suppressAutoHyphens/>
        <w:rPr>
          <w:b/>
          <w:bCs/>
          <w:color w:val="000000"/>
          <w:szCs w:val="22"/>
          <w:highlight w:val="yellow"/>
          <w:lang w:val="uk-UA"/>
        </w:rPr>
      </w:pPr>
    </w:p>
    <w:p w14:paraId="0B6B0879" w14:textId="77777777" w:rsidR="00D35669" w:rsidRDefault="00D35669" w:rsidP="001B1BA2">
      <w:pPr>
        <w:keepNext/>
        <w:suppressAutoHyphens/>
        <w:rPr>
          <w:b/>
          <w:bCs/>
          <w:color w:val="000000"/>
          <w:szCs w:val="22"/>
          <w:highlight w:val="yellow"/>
          <w:lang w:val="uk-UA"/>
        </w:rPr>
      </w:pPr>
    </w:p>
    <w:p w14:paraId="2430B0D9" w14:textId="77777777" w:rsidR="00D35669" w:rsidRDefault="00D35669" w:rsidP="001B1BA2">
      <w:pPr>
        <w:keepNext/>
        <w:suppressAutoHyphens/>
        <w:rPr>
          <w:b/>
          <w:bCs/>
          <w:color w:val="000000"/>
          <w:szCs w:val="22"/>
          <w:highlight w:val="yellow"/>
          <w:lang w:val="uk-UA"/>
        </w:rPr>
      </w:pPr>
    </w:p>
    <w:p w14:paraId="3A808992" w14:textId="0F2F0C0C" w:rsidR="001B1BA2" w:rsidRPr="00D35669" w:rsidRDefault="001B1BA2" w:rsidP="00D35669">
      <w:pPr>
        <w:keepNext/>
        <w:suppressAutoHyphens/>
        <w:rPr>
          <w:rFonts w:cs="Arial"/>
          <w:b/>
          <w:bCs/>
          <w:color w:val="000000"/>
          <w:szCs w:val="22"/>
          <w:lang w:val="uk-UA"/>
        </w:rPr>
      </w:pPr>
      <w:r w:rsidRPr="00D35669">
        <w:rPr>
          <w:b/>
          <w:bCs/>
          <w:color w:val="000000"/>
          <w:szCs w:val="22"/>
          <w:lang w:val="uk-UA"/>
        </w:rPr>
        <w:t xml:space="preserve">Рисунок </w:t>
      </w:r>
      <w:r w:rsidRPr="00D35669">
        <w:rPr>
          <w:b/>
          <w:bCs/>
          <w:color w:val="000000"/>
          <w:szCs w:val="22"/>
          <w:lang w:val="uk-UA"/>
        </w:rPr>
        <w:fldChar w:fldCharType="begin"/>
      </w:r>
      <w:r w:rsidRPr="00D35669">
        <w:rPr>
          <w:b/>
          <w:bCs/>
          <w:color w:val="000000"/>
          <w:szCs w:val="22"/>
          <w:lang w:val="uk-UA"/>
        </w:rPr>
        <w:instrText xml:space="preserve"> STYLEREF 2 \s </w:instrText>
      </w:r>
      <w:r w:rsidRPr="00D35669">
        <w:rPr>
          <w:b/>
          <w:bCs/>
          <w:color w:val="000000"/>
          <w:szCs w:val="22"/>
          <w:lang w:val="uk-UA"/>
        </w:rPr>
        <w:fldChar w:fldCharType="separate"/>
      </w:r>
      <w:r w:rsidR="00EF1223">
        <w:rPr>
          <w:b/>
          <w:bCs/>
          <w:noProof/>
          <w:color w:val="000000"/>
          <w:szCs w:val="22"/>
          <w:lang w:val="uk-UA"/>
        </w:rPr>
        <w:t>1.3</w:t>
      </w:r>
      <w:r w:rsidRPr="00D35669">
        <w:rPr>
          <w:b/>
          <w:bCs/>
          <w:noProof/>
          <w:color w:val="000000"/>
          <w:szCs w:val="22"/>
          <w:lang w:val="uk-UA"/>
        </w:rPr>
        <w:fldChar w:fldCharType="end"/>
      </w:r>
      <w:r w:rsidRPr="00D35669">
        <w:rPr>
          <w:b/>
          <w:bCs/>
          <w:color w:val="000000"/>
          <w:szCs w:val="22"/>
          <w:lang w:val="uk-UA"/>
        </w:rPr>
        <w:t>.</w:t>
      </w:r>
      <w:r w:rsidRPr="00D35669">
        <w:rPr>
          <w:b/>
          <w:bCs/>
          <w:color w:val="000000"/>
          <w:szCs w:val="22"/>
          <w:lang w:val="uk-UA"/>
        </w:rPr>
        <w:fldChar w:fldCharType="begin"/>
      </w:r>
      <w:r w:rsidRPr="00D35669">
        <w:rPr>
          <w:b/>
          <w:bCs/>
          <w:color w:val="000000"/>
          <w:szCs w:val="22"/>
          <w:lang w:val="uk-UA"/>
        </w:rPr>
        <w:instrText xml:space="preserve"> SEQ Рисунок \* ARABIC \s 2 </w:instrText>
      </w:r>
      <w:r w:rsidRPr="00D35669">
        <w:rPr>
          <w:b/>
          <w:bCs/>
          <w:color w:val="000000"/>
          <w:szCs w:val="22"/>
          <w:lang w:val="uk-UA"/>
        </w:rPr>
        <w:fldChar w:fldCharType="separate"/>
      </w:r>
      <w:r w:rsidR="00EF1223">
        <w:rPr>
          <w:b/>
          <w:bCs/>
          <w:noProof/>
          <w:color w:val="000000"/>
          <w:szCs w:val="22"/>
          <w:lang w:val="uk-UA"/>
        </w:rPr>
        <w:t>3</w:t>
      </w:r>
      <w:r w:rsidRPr="00D35669">
        <w:rPr>
          <w:b/>
          <w:bCs/>
          <w:noProof/>
          <w:color w:val="000000"/>
          <w:szCs w:val="22"/>
          <w:lang w:val="uk-UA"/>
        </w:rPr>
        <w:fldChar w:fldCharType="end"/>
      </w:r>
      <w:r w:rsidRPr="00026906">
        <w:rPr>
          <w:b/>
          <w:bCs/>
          <w:i/>
          <w:color w:val="000000"/>
          <w:szCs w:val="22"/>
          <w:lang w:val="uk-UA"/>
        </w:rPr>
        <w:t xml:space="preserve">. </w:t>
      </w:r>
      <w:r w:rsidR="00D35669" w:rsidRPr="00026906">
        <w:rPr>
          <w:rFonts w:cs="Arial"/>
          <w:b/>
          <w:bCs/>
          <w:i/>
          <w:color w:val="000000"/>
          <w:szCs w:val="22"/>
          <w:lang w:val="uk-UA"/>
        </w:rPr>
        <w:t>Оглядова карта р.Тиса</w:t>
      </w:r>
      <w:r w:rsidRPr="001B1BA2">
        <w:rPr>
          <w:rFonts w:cs="Arial"/>
          <w:b/>
          <w:bCs/>
          <w:color w:val="000000"/>
          <w:szCs w:val="22"/>
          <w:vertAlign w:val="superscript"/>
          <w:lang w:val="uk-UA"/>
        </w:rPr>
        <w:footnoteReference w:id="9"/>
      </w:r>
      <w:bookmarkEnd w:id="27"/>
    </w:p>
    <w:p w14:paraId="6D4F7DE6" w14:textId="5E2751DB" w:rsidR="001B1BA2" w:rsidRPr="001B1BA2" w:rsidRDefault="00D35669" w:rsidP="001B1BA2">
      <w:pPr>
        <w:suppressAutoHyphens/>
        <w:rPr>
          <w:rFonts w:cs="Arial"/>
          <w:szCs w:val="22"/>
          <w:lang w:val="uk-UA"/>
        </w:rPr>
      </w:pPr>
      <w:r>
        <w:rPr>
          <w:rFonts w:cs="Arial"/>
          <w:szCs w:val="22"/>
          <w:lang w:val="uk-UA"/>
        </w:rPr>
        <w:t>В таблиці 1.3.2. наведено характеристику водних ресурсів Рахівської громади.</w:t>
      </w:r>
    </w:p>
    <w:p w14:paraId="1D9DCCE7" w14:textId="0EA3B431" w:rsidR="001B1BA2" w:rsidRPr="001B1BA2" w:rsidRDefault="001B1BA2" w:rsidP="001B1BA2">
      <w:pPr>
        <w:keepNext/>
        <w:suppressAutoHyphens/>
        <w:rPr>
          <w:b/>
          <w:bCs/>
          <w:color w:val="000000"/>
          <w:szCs w:val="22"/>
          <w:lang w:val="uk-UA"/>
        </w:rPr>
      </w:pPr>
      <w:bookmarkStart w:id="28" w:name="_Toc211518042"/>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1.3</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2</w:t>
      </w:r>
      <w:r w:rsidRPr="001B1BA2">
        <w:rPr>
          <w:b/>
          <w:bCs/>
          <w:noProof/>
          <w:color w:val="000000"/>
          <w:szCs w:val="22"/>
          <w:lang w:val="uk-UA"/>
        </w:rPr>
        <w:fldChar w:fldCharType="end"/>
      </w:r>
      <w:r w:rsidRPr="001B1BA2">
        <w:rPr>
          <w:b/>
          <w:bCs/>
          <w:color w:val="000000"/>
          <w:szCs w:val="22"/>
          <w:lang w:val="uk-UA"/>
        </w:rPr>
        <w:t xml:space="preserve">. </w:t>
      </w:r>
      <w:bookmarkEnd w:id="28"/>
      <w:r w:rsidR="00F56987" w:rsidRPr="00F56987">
        <w:rPr>
          <w:b/>
          <w:bCs/>
          <w:color w:val="000000"/>
          <w:szCs w:val="22"/>
          <w:lang w:val="uk-UA"/>
        </w:rPr>
        <w:t>Характеристика водних ресурсів на території Рахівської громади</w:t>
      </w:r>
    </w:p>
    <w:tbl>
      <w:tblPr>
        <w:tblpPr w:leftFromText="180" w:rightFromText="180" w:vertAnchor="text" w:tblpX="108"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3015"/>
        <w:gridCol w:w="3544"/>
        <w:gridCol w:w="2552"/>
      </w:tblGrid>
      <w:tr w:rsidR="00173A3A" w:rsidRPr="00901B9A" w14:paraId="2817A7EC" w14:textId="77777777" w:rsidTr="00D35669">
        <w:trPr>
          <w:trHeight w:val="422"/>
          <w:tblHeader/>
        </w:trPr>
        <w:tc>
          <w:tcPr>
            <w:tcW w:w="495" w:type="dxa"/>
            <w:shd w:val="clear" w:color="auto" w:fill="F4F3EE"/>
            <w:hideMark/>
          </w:tcPr>
          <w:p w14:paraId="49CA8692" w14:textId="77777777" w:rsidR="00173A3A" w:rsidRPr="001B1BA2" w:rsidRDefault="00173A3A" w:rsidP="00D35669">
            <w:pPr>
              <w:suppressAutoHyphens/>
              <w:spacing w:after="0"/>
              <w:jc w:val="center"/>
              <w:rPr>
                <w:rFonts w:cs="Arial"/>
                <w:b/>
                <w:color w:val="000000"/>
                <w:sz w:val="18"/>
                <w:szCs w:val="18"/>
                <w:lang w:val="uk-UA" w:eastAsia="uk-UA"/>
              </w:rPr>
            </w:pPr>
            <w:r w:rsidRPr="001B1BA2">
              <w:rPr>
                <w:rFonts w:cs="Arial"/>
                <w:b/>
                <w:color w:val="000000"/>
                <w:sz w:val="18"/>
                <w:szCs w:val="18"/>
                <w:lang w:val="uk-UA" w:eastAsia="uk-UA"/>
              </w:rPr>
              <w:t>№ з/п</w:t>
            </w:r>
          </w:p>
        </w:tc>
        <w:tc>
          <w:tcPr>
            <w:tcW w:w="3015" w:type="dxa"/>
            <w:shd w:val="clear" w:color="auto" w:fill="F4F3EE"/>
            <w:hideMark/>
          </w:tcPr>
          <w:p w14:paraId="799961E8" w14:textId="77777777" w:rsidR="00173A3A" w:rsidRPr="001B1BA2" w:rsidRDefault="00173A3A" w:rsidP="00D35669">
            <w:pPr>
              <w:suppressAutoHyphens/>
              <w:spacing w:after="0"/>
              <w:jc w:val="center"/>
              <w:rPr>
                <w:rFonts w:cs="Arial"/>
                <w:b/>
                <w:color w:val="000000"/>
                <w:sz w:val="18"/>
                <w:szCs w:val="18"/>
                <w:lang w:val="uk-UA" w:eastAsia="uk-UA"/>
              </w:rPr>
            </w:pPr>
            <w:r w:rsidRPr="001B1BA2">
              <w:rPr>
                <w:rFonts w:cs="Arial"/>
                <w:b/>
                <w:color w:val="000000"/>
                <w:sz w:val="18"/>
                <w:szCs w:val="18"/>
                <w:lang w:val="uk-UA" w:eastAsia="uk-UA"/>
              </w:rPr>
              <w:t>Назва річки/ струмка</w:t>
            </w:r>
          </w:p>
        </w:tc>
        <w:tc>
          <w:tcPr>
            <w:tcW w:w="3544" w:type="dxa"/>
            <w:shd w:val="clear" w:color="auto" w:fill="F4F3EE"/>
            <w:hideMark/>
          </w:tcPr>
          <w:p w14:paraId="0C4DFD71" w14:textId="77777777" w:rsidR="00173A3A" w:rsidRPr="001B1BA2" w:rsidRDefault="00173A3A" w:rsidP="00D35669">
            <w:pPr>
              <w:suppressAutoHyphens/>
              <w:spacing w:after="0"/>
              <w:jc w:val="center"/>
              <w:rPr>
                <w:rFonts w:cs="Arial"/>
                <w:b/>
                <w:color w:val="000000"/>
                <w:sz w:val="18"/>
                <w:szCs w:val="18"/>
                <w:lang w:val="uk-UA" w:eastAsia="uk-UA"/>
              </w:rPr>
            </w:pPr>
            <w:r w:rsidRPr="001B1BA2">
              <w:rPr>
                <w:rFonts w:cs="Arial"/>
                <w:b/>
                <w:color w:val="000000"/>
                <w:sz w:val="18"/>
                <w:szCs w:val="18"/>
                <w:lang w:val="uk-UA" w:eastAsia="uk-UA"/>
              </w:rPr>
              <w:t>Населений пункт</w:t>
            </w:r>
          </w:p>
        </w:tc>
        <w:tc>
          <w:tcPr>
            <w:tcW w:w="2552" w:type="dxa"/>
            <w:shd w:val="clear" w:color="auto" w:fill="F4F3EE"/>
            <w:hideMark/>
          </w:tcPr>
          <w:p w14:paraId="27008AC7" w14:textId="77777777" w:rsidR="00173A3A" w:rsidRPr="001B1BA2" w:rsidRDefault="00173A3A" w:rsidP="00D35669">
            <w:pPr>
              <w:suppressAutoHyphens/>
              <w:spacing w:after="0"/>
              <w:jc w:val="center"/>
              <w:rPr>
                <w:rFonts w:cs="Arial"/>
                <w:b/>
                <w:color w:val="000000"/>
                <w:sz w:val="18"/>
                <w:szCs w:val="18"/>
                <w:lang w:val="uk-UA" w:eastAsia="uk-UA"/>
              </w:rPr>
            </w:pPr>
            <w:r w:rsidRPr="001B1BA2">
              <w:rPr>
                <w:rFonts w:cs="Arial"/>
                <w:b/>
                <w:color w:val="000000"/>
                <w:sz w:val="18"/>
                <w:szCs w:val="18"/>
                <w:lang w:val="uk-UA" w:eastAsia="uk-UA"/>
              </w:rPr>
              <w:t>Тип об'єкта гідрографії (струмок/ річка)</w:t>
            </w:r>
          </w:p>
        </w:tc>
      </w:tr>
      <w:tr w:rsidR="00173A3A" w:rsidRPr="001B1BA2" w14:paraId="0875426A" w14:textId="77777777" w:rsidTr="00D35669">
        <w:trPr>
          <w:trHeight w:val="505"/>
        </w:trPr>
        <w:tc>
          <w:tcPr>
            <w:tcW w:w="495" w:type="dxa"/>
            <w:hideMark/>
          </w:tcPr>
          <w:p w14:paraId="2E91D6E3" w14:textId="0127D1CD" w:rsidR="00173A3A" w:rsidRPr="001B1BA2" w:rsidRDefault="00173A3A" w:rsidP="00D35669">
            <w:pPr>
              <w:suppressAutoHyphens/>
              <w:spacing w:after="0"/>
              <w:jc w:val="center"/>
              <w:rPr>
                <w:rFonts w:cs="Arial"/>
                <w:color w:val="000000"/>
                <w:sz w:val="20"/>
                <w:szCs w:val="20"/>
                <w:lang w:val="uk-UA" w:eastAsia="uk-UA"/>
              </w:rPr>
            </w:pPr>
            <w:r w:rsidRPr="007A236F">
              <w:rPr>
                <w:rFonts w:cs="Arial"/>
                <w:color w:val="000000"/>
                <w:sz w:val="20"/>
                <w:szCs w:val="20"/>
                <w:lang w:val="uk-UA" w:eastAsia="uk-UA"/>
              </w:rPr>
              <w:t>1</w:t>
            </w:r>
          </w:p>
        </w:tc>
        <w:tc>
          <w:tcPr>
            <w:tcW w:w="3015" w:type="dxa"/>
            <w:hideMark/>
          </w:tcPr>
          <w:p w14:paraId="2BED8740" w14:textId="3E8A4490"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Тиса</w:t>
            </w:r>
          </w:p>
        </w:tc>
        <w:tc>
          <w:tcPr>
            <w:tcW w:w="3544" w:type="dxa"/>
            <w:hideMark/>
          </w:tcPr>
          <w:p w14:paraId="526A7259" w14:textId="1060711E"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с. Білин, м.Рахів, с.Костилівка, с.Ділове</w:t>
            </w:r>
          </w:p>
        </w:tc>
        <w:tc>
          <w:tcPr>
            <w:tcW w:w="2552" w:type="dxa"/>
            <w:hideMark/>
          </w:tcPr>
          <w:p w14:paraId="58B1A0D7" w14:textId="77777777" w:rsidR="00173A3A" w:rsidRPr="001B1BA2" w:rsidRDefault="00173A3A" w:rsidP="00D35669">
            <w:pPr>
              <w:suppressAutoHyphens/>
              <w:spacing w:after="0"/>
              <w:jc w:val="left"/>
              <w:rPr>
                <w:rFonts w:cs="Arial"/>
                <w:color w:val="000000"/>
                <w:sz w:val="20"/>
                <w:szCs w:val="20"/>
                <w:lang w:val="uk-UA" w:eastAsia="uk-UA"/>
              </w:rPr>
            </w:pPr>
            <w:r w:rsidRPr="001B1BA2">
              <w:rPr>
                <w:rFonts w:cs="Arial"/>
                <w:color w:val="000000"/>
                <w:sz w:val="20"/>
                <w:szCs w:val="20"/>
                <w:lang w:val="uk-UA" w:eastAsia="uk-UA"/>
              </w:rPr>
              <w:t>річка</w:t>
            </w:r>
          </w:p>
        </w:tc>
      </w:tr>
      <w:tr w:rsidR="00173A3A" w:rsidRPr="001B1BA2" w14:paraId="1B29C696" w14:textId="77777777" w:rsidTr="00D35669">
        <w:trPr>
          <w:trHeight w:val="264"/>
        </w:trPr>
        <w:tc>
          <w:tcPr>
            <w:tcW w:w="495" w:type="dxa"/>
            <w:hideMark/>
          </w:tcPr>
          <w:p w14:paraId="1581A44B" w14:textId="5A59A9A7" w:rsidR="00173A3A" w:rsidRPr="001B1BA2" w:rsidRDefault="00173A3A" w:rsidP="00D35669">
            <w:pPr>
              <w:suppressAutoHyphens/>
              <w:spacing w:after="0"/>
              <w:jc w:val="center"/>
              <w:rPr>
                <w:rFonts w:cs="Arial"/>
                <w:color w:val="000000"/>
                <w:sz w:val="20"/>
                <w:szCs w:val="20"/>
                <w:lang w:val="uk-UA" w:eastAsia="uk-UA"/>
              </w:rPr>
            </w:pPr>
            <w:r w:rsidRPr="007A236F">
              <w:rPr>
                <w:rFonts w:cs="Arial"/>
                <w:color w:val="000000"/>
                <w:sz w:val="20"/>
                <w:szCs w:val="20"/>
                <w:lang w:val="uk-UA" w:eastAsia="uk-UA"/>
              </w:rPr>
              <w:t>1</w:t>
            </w:r>
          </w:p>
        </w:tc>
        <w:tc>
          <w:tcPr>
            <w:tcW w:w="3015" w:type="dxa"/>
            <w:hideMark/>
          </w:tcPr>
          <w:p w14:paraId="2988852C" w14:textId="50759C16"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Джерело №1</w:t>
            </w:r>
          </w:p>
        </w:tc>
        <w:tc>
          <w:tcPr>
            <w:tcW w:w="3544" w:type="dxa"/>
            <w:hideMark/>
          </w:tcPr>
          <w:p w14:paraId="7569BE1A" w14:textId="4AF1E46A"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м. Рахів, урочище Букрукт</w:t>
            </w:r>
          </w:p>
        </w:tc>
        <w:tc>
          <w:tcPr>
            <w:tcW w:w="2552" w:type="dxa"/>
            <w:hideMark/>
          </w:tcPr>
          <w:p w14:paraId="74AED278" w14:textId="1E3A99A9"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джерело</w:t>
            </w:r>
          </w:p>
        </w:tc>
      </w:tr>
      <w:tr w:rsidR="00173A3A" w:rsidRPr="001B1BA2" w14:paraId="6E0A7F44" w14:textId="77777777" w:rsidTr="00D35669">
        <w:trPr>
          <w:trHeight w:val="326"/>
        </w:trPr>
        <w:tc>
          <w:tcPr>
            <w:tcW w:w="495" w:type="dxa"/>
            <w:hideMark/>
          </w:tcPr>
          <w:p w14:paraId="2CB4220A" w14:textId="40BE22FF"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2</w:t>
            </w:r>
          </w:p>
        </w:tc>
        <w:tc>
          <w:tcPr>
            <w:tcW w:w="3015" w:type="dxa"/>
            <w:hideMark/>
          </w:tcPr>
          <w:p w14:paraId="158AA04B" w14:textId="241DF41B" w:rsidR="00173A3A" w:rsidRPr="001B1BA2" w:rsidRDefault="00173A3A" w:rsidP="00D35669">
            <w:pPr>
              <w:suppressAutoHyphens/>
              <w:spacing w:after="0"/>
              <w:jc w:val="left"/>
              <w:rPr>
                <w:rFonts w:cs="Arial"/>
                <w:color w:val="000000"/>
                <w:sz w:val="20"/>
                <w:szCs w:val="20"/>
                <w:lang w:val="uk-UA" w:eastAsia="uk-UA"/>
              </w:rPr>
            </w:pPr>
            <w:r w:rsidRPr="00D125A5">
              <w:rPr>
                <w:rFonts w:cs="Arial"/>
                <w:color w:val="000000"/>
                <w:sz w:val="20"/>
                <w:szCs w:val="20"/>
                <w:lang w:val="uk-UA" w:eastAsia="uk-UA"/>
              </w:rPr>
              <w:t>Джерело №</w:t>
            </w:r>
            <w:r>
              <w:rPr>
                <w:rFonts w:cs="Arial"/>
                <w:color w:val="000000"/>
                <w:sz w:val="20"/>
                <w:szCs w:val="20"/>
                <w:lang w:val="uk-UA" w:eastAsia="uk-UA"/>
              </w:rPr>
              <w:t>2</w:t>
            </w:r>
          </w:p>
        </w:tc>
        <w:tc>
          <w:tcPr>
            <w:tcW w:w="3544" w:type="dxa"/>
            <w:hideMark/>
          </w:tcPr>
          <w:p w14:paraId="02341BBE" w14:textId="73B0BC59" w:rsidR="00173A3A" w:rsidRPr="001B1BA2" w:rsidRDefault="00173A3A" w:rsidP="00D35669">
            <w:pPr>
              <w:suppressAutoHyphens/>
              <w:spacing w:after="0"/>
              <w:jc w:val="left"/>
              <w:rPr>
                <w:rFonts w:cs="Arial"/>
                <w:color w:val="000000"/>
                <w:sz w:val="20"/>
                <w:szCs w:val="20"/>
                <w:lang w:val="uk-UA" w:eastAsia="uk-UA"/>
              </w:rPr>
            </w:pPr>
            <w:r w:rsidRPr="00016ECF">
              <w:rPr>
                <w:rFonts w:cs="Arial"/>
                <w:color w:val="000000"/>
                <w:sz w:val="20"/>
                <w:szCs w:val="20"/>
                <w:lang w:val="uk-UA" w:eastAsia="uk-UA"/>
              </w:rPr>
              <w:t xml:space="preserve">м. Рахів, урочище </w:t>
            </w:r>
            <w:r>
              <w:rPr>
                <w:rFonts w:cs="Arial"/>
                <w:color w:val="000000"/>
                <w:sz w:val="20"/>
                <w:szCs w:val="20"/>
                <w:lang w:val="uk-UA" w:eastAsia="uk-UA"/>
              </w:rPr>
              <w:t>Менчул</w:t>
            </w:r>
          </w:p>
        </w:tc>
        <w:tc>
          <w:tcPr>
            <w:tcW w:w="2552" w:type="dxa"/>
            <w:hideMark/>
          </w:tcPr>
          <w:p w14:paraId="2418E7DF" w14:textId="03CC47DE"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джерело</w:t>
            </w:r>
          </w:p>
        </w:tc>
      </w:tr>
      <w:tr w:rsidR="00173A3A" w:rsidRPr="001B1BA2" w14:paraId="583C170E" w14:textId="77777777" w:rsidTr="00D35669">
        <w:trPr>
          <w:trHeight w:val="274"/>
        </w:trPr>
        <w:tc>
          <w:tcPr>
            <w:tcW w:w="495" w:type="dxa"/>
            <w:hideMark/>
          </w:tcPr>
          <w:p w14:paraId="23C13590" w14:textId="7137113D"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3</w:t>
            </w:r>
          </w:p>
        </w:tc>
        <w:tc>
          <w:tcPr>
            <w:tcW w:w="3015" w:type="dxa"/>
            <w:hideMark/>
          </w:tcPr>
          <w:p w14:paraId="4630917B" w14:textId="7735C3B8" w:rsidR="00173A3A" w:rsidRPr="001B1BA2" w:rsidRDefault="00173A3A" w:rsidP="00D35669">
            <w:pPr>
              <w:suppressAutoHyphens/>
              <w:spacing w:after="0"/>
              <w:jc w:val="left"/>
              <w:rPr>
                <w:rFonts w:cs="Arial"/>
                <w:color w:val="000000"/>
                <w:sz w:val="20"/>
                <w:szCs w:val="20"/>
                <w:lang w:val="uk-UA" w:eastAsia="uk-UA"/>
              </w:rPr>
            </w:pPr>
            <w:r w:rsidRPr="00D125A5">
              <w:rPr>
                <w:rFonts w:cs="Arial"/>
                <w:color w:val="000000"/>
                <w:sz w:val="20"/>
                <w:szCs w:val="20"/>
                <w:lang w:val="uk-UA" w:eastAsia="uk-UA"/>
              </w:rPr>
              <w:t>Джерело №</w:t>
            </w:r>
            <w:r>
              <w:rPr>
                <w:rFonts w:cs="Arial"/>
                <w:color w:val="000000"/>
                <w:sz w:val="20"/>
                <w:szCs w:val="20"/>
                <w:lang w:val="uk-UA" w:eastAsia="uk-UA"/>
              </w:rPr>
              <w:t>4</w:t>
            </w:r>
          </w:p>
        </w:tc>
        <w:tc>
          <w:tcPr>
            <w:tcW w:w="3544" w:type="dxa"/>
            <w:hideMark/>
          </w:tcPr>
          <w:p w14:paraId="5049F00D" w14:textId="64A26CD1" w:rsidR="00173A3A" w:rsidRPr="001B1BA2" w:rsidRDefault="00173A3A" w:rsidP="00D35669">
            <w:pPr>
              <w:suppressAutoHyphens/>
              <w:spacing w:after="0"/>
              <w:jc w:val="left"/>
              <w:rPr>
                <w:rFonts w:cs="Arial"/>
                <w:color w:val="000000"/>
                <w:sz w:val="20"/>
                <w:szCs w:val="20"/>
                <w:lang w:val="uk-UA" w:eastAsia="uk-UA"/>
              </w:rPr>
            </w:pPr>
            <w:r w:rsidRPr="00016ECF">
              <w:rPr>
                <w:rFonts w:cs="Arial"/>
                <w:color w:val="000000"/>
                <w:sz w:val="20"/>
                <w:szCs w:val="20"/>
                <w:lang w:val="uk-UA" w:eastAsia="uk-UA"/>
              </w:rPr>
              <w:t xml:space="preserve">м. Рахів, </w:t>
            </w:r>
            <w:r>
              <w:rPr>
                <w:rFonts w:cs="Arial"/>
                <w:color w:val="000000"/>
                <w:sz w:val="20"/>
                <w:szCs w:val="20"/>
                <w:lang w:val="uk-UA" w:eastAsia="uk-UA"/>
              </w:rPr>
              <w:t>вул. Буркут</w:t>
            </w:r>
          </w:p>
        </w:tc>
        <w:tc>
          <w:tcPr>
            <w:tcW w:w="2552" w:type="dxa"/>
            <w:hideMark/>
          </w:tcPr>
          <w:p w14:paraId="3F8B10CB" w14:textId="75C69715"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джерело</w:t>
            </w:r>
          </w:p>
        </w:tc>
      </w:tr>
      <w:tr w:rsidR="00173A3A" w:rsidRPr="001B1BA2" w14:paraId="636CC35F" w14:textId="77777777" w:rsidTr="00D35669">
        <w:trPr>
          <w:trHeight w:val="264"/>
        </w:trPr>
        <w:tc>
          <w:tcPr>
            <w:tcW w:w="495" w:type="dxa"/>
            <w:hideMark/>
          </w:tcPr>
          <w:p w14:paraId="144D5C04" w14:textId="0CC5FA41"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4</w:t>
            </w:r>
          </w:p>
        </w:tc>
        <w:tc>
          <w:tcPr>
            <w:tcW w:w="3015" w:type="dxa"/>
            <w:hideMark/>
          </w:tcPr>
          <w:p w14:paraId="76CFB674" w14:textId="7E56D725" w:rsidR="00173A3A" w:rsidRPr="001B1BA2" w:rsidRDefault="00173A3A" w:rsidP="00D35669">
            <w:pPr>
              <w:suppressAutoHyphens/>
              <w:spacing w:after="0"/>
              <w:jc w:val="left"/>
              <w:rPr>
                <w:rFonts w:cs="Arial"/>
                <w:color w:val="000000"/>
                <w:sz w:val="20"/>
                <w:szCs w:val="20"/>
                <w:lang w:val="uk-UA" w:eastAsia="uk-UA"/>
              </w:rPr>
            </w:pPr>
            <w:r w:rsidRPr="00D125A5">
              <w:rPr>
                <w:rFonts w:cs="Arial"/>
                <w:color w:val="000000"/>
                <w:sz w:val="20"/>
                <w:szCs w:val="20"/>
                <w:lang w:val="uk-UA" w:eastAsia="uk-UA"/>
              </w:rPr>
              <w:t>Джерело №</w:t>
            </w:r>
            <w:r>
              <w:rPr>
                <w:rFonts w:cs="Arial"/>
                <w:color w:val="000000"/>
                <w:sz w:val="20"/>
                <w:szCs w:val="20"/>
                <w:lang w:val="uk-UA" w:eastAsia="uk-UA"/>
              </w:rPr>
              <w:t>6</w:t>
            </w:r>
          </w:p>
        </w:tc>
        <w:tc>
          <w:tcPr>
            <w:tcW w:w="3544" w:type="dxa"/>
            <w:hideMark/>
          </w:tcPr>
          <w:p w14:paraId="19977867" w14:textId="64889DA7" w:rsidR="00173A3A" w:rsidRPr="001B1BA2" w:rsidRDefault="00173A3A" w:rsidP="00D35669">
            <w:pPr>
              <w:suppressAutoHyphens/>
              <w:spacing w:after="0"/>
              <w:jc w:val="left"/>
              <w:rPr>
                <w:rFonts w:cs="Arial"/>
                <w:color w:val="000000"/>
                <w:sz w:val="20"/>
                <w:szCs w:val="20"/>
                <w:lang w:val="uk-UA" w:eastAsia="uk-UA"/>
              </w:rPr>
            </w:pPr>
            <w:r w:rsidRPr="00016ECF">
              <w:rPr>
                <w:rFonts w:cs="Arial"/>
                <w:color w:val="000000"/>
                <w:sz w:val="20"/>
                <w:szCs w:val="20"/>
                <w:lang w:val="uk-UA" w:eastAsia="uk-UA"/>
              </w:rPr>
              <w:t xml:space="preserve">м. Рахів, </w:t>
            </w:r>
            <w:r>
              <w:rPr>
                <w:rFonts w:cs="Arial"/>
                <w:color w:val="000000"/>
                <w:sz w:val="20"/>
                <w:szCs w:val="20"/>
                <w:lang w:val="uk-UA" w:eastAsia="uk-UA"/>
              </w:rPr>
              <w:t>вул. Довженка</w:t>
            </w:r>
          </w:p>
        </w:tc>
        <w:tc>
          <w:tcPr>
            <w:tcW w:w="2552" w:type="dxa"/>
            <w:hideMark/>
          </w:tcPr>
          <w:p w14:paraId="62F2CF6C" w14:textId="605023B4" w:rsidR="00173A3A" w:rsidRPr="001B1BA2" w:rsidRDefault="00173A3A" w:rsidP="00D35669">
            <w:pPr>
              <w:suppressAutoHyphens/>
              <w:spacing w:after="0"/>
              <w:jc w:val="left"/>
              <w:rPr>
                <w:rFonts w:cs="Arial"/>
                <w:color w:val="000000"/>
                <w:sz w:val="20"/>
                <w:szCs w:val="20"/>
                <w:lang w:val="uk-UA" w:eastAsia="uk-UA"/>
              </w:rPr>
            </w:pPr>
            <w:r w:rsidRPr="001465F0">
              <w:rPr>
                <w:rFonts w:cs="Arial"/>
                <w:color w:val="000000"/>
                <w:sz w:val="20"/>
                <w:szCs w:val="20"/>
                <w:lang w:val="uk-UA" w:eastAsia="uk-UA"/>
              </w:rPr>
              <w:t>джерело</w:t>
            </w:r>
          </w:p>
        </w:tc>
      </w:tr>
      <w:tr w:rsidR="00173A3A" w:rsidRPr="001B1BA2" w14:paraId="062C5396" w14:textId="77777777" w:rsidTr="00D35669">
        <w:trPr>
          <w:trHeight w:val="273"/>
        </w:trPr>
        <w:tc>
          <w:tcPr>
            <w:tcW w:w="495" w:type="dxa"/>
            <w:hideMark/>
          </w:tcPr>
          <w:p w14:paraId="5E9002EE" w14:textId="0543726B"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5</w:t>
            </w:r>
          </w:p>
        </w:tc>
        <w:tc>
          <w:tcPr>
            <w:tcW w:w="3015" w:type="dxa"/>
            <w:hideMark/>
          </w:tcPr>
          <w:p w14:paraId="55CD421F" w14:textId="35F81A54" w:rsidR="00173A3A" w:rsidRPr="001B1BA2" w:rsidRDefault="00173A3A" w:rsidP="00D35669">
            <w:pPr>
              <w:suppressAutoHyphens/>
              <w:spacing w:after="0"/>
              <w:jc w:val="left"/>
              <w:rPr>
                <w:rFonts w:cs="Arial"/>
                <w:color w:val="000000"/>
                <w:sz w:val="20"/>
                <w:szCs w:val="20"/>
                <w:lang w:val="uk-UA" w:eastAsia="uk-UA"/>
              </w:rPr>
            </w:pPr>
            <w:r w:rsidRPr="00D125A5">
              <w:rPr>
                <w:rFonts w:cs="Arial"/>
                <w:color w:val="000000"/>
                <w:sz w:val="20"/>
                <w:szCs w:val="20"/>
                <w:lang w:val="uk-UA" w:eastAsia="uk-UA"/>
              </w:rPr>
              <w:t>Джерело №</w:t>
            </w:r>
            <w:r>
              <w:rPr>
                <w:rFonts w:cs="Arial"/>
                <w:color w:val="000000"/>
                <w:sz w:val="20"/>
                <w:szCs w:val="20"/>
                <w:lang w:val="uk-UA" w:eastAsia="uk-UA"/>
              </w:rPr>
              <w:t>7</w:t>
            </w:r>
          </w:p>
        </w:tc>
        <w:tc>
          <w:tcPr>
            <w:tcW w:w="3544" w:type="dxa"/>
            <w:hideMark/>
          </w:tcPr>
          <w:p w14:paraId="3E6E7B0D" w14:textId="2AF68EBB" w:rsidR="00173A3A" w:rsidRPr="001B1BA2" w:rsidRDefault="00173A3A" w:rsidP="00D35669">
            <w:pPr>
              <w:suppressAutoHyphens/>
              <w:spacing w:after="0"/>
              <w:jc w:val="left"/>
              <w:rPr>
                <w:rFonts w:cs="Arial"/>
                <w:color w:val="000000"/>
                <w:sz w:val="20"/>
                <w:szCs w:val="20"/>
                <w:lang w:val="uk-UA" w:eastAsia="uk-UA"/>
              </w:rPr>
            </w:pPr>
            <w:r w:rsidRPr="00016ECF">
              <w:rPr>
                <w:rFonts w:cs="Arial"/>
                <w:color w:val="000000"/>
                <w:sz w:val="20"/>
                <w:szCs w:val="20"/>
                <w:lang w:val="uk-UA" w:eastAsia="uk-UA"/>
              </w:rPr>
              <w:t xml:space="preserve">м. Рахів, </w:t>
            </w:r>
            <w:r>
              <w:rPr>
                <w:rFonts w:cs="Arial"/>
                <w:color w:val="000000"/>
                <w:sz w:val="20"/>
                <w:szCs w:val="20"/>
                <w:lang w:val="uk-UA" w:eastAsia="uk-UA"/>
              </w:rPr>
              <w:t>вул. Довженка</w:t>
            </w:r>
          </w:p>
        </w:tc>
        <w:tc>
          <w:tcPr>
            <w:tcW w:w="2552" w:type="dxa"/>
            <w:hideMark/>
          </w:tcPr>
          <w:p w14:paraId="2F7368C2" w14:textId="4928B984" w:rsidR="00173A3A" w:rsidRPr="001B1BA2" w:rsidRDefault="00173A3A" w:rsidP="00D35669">
            <w:pPr>
              <w:suppressAutoHyphens/>
              <w:spacing w:after="0"/>
              <w:jc w:val="left"/>
              <w:rPr>
                <w:rFonts w:cs="Arial"/>
                <w:color w:val="000000"/>
                <w:sz w:val="20"/>
                <w:szCs w:val="20"/>
                <w:lang w:val="uk-UA" w:eastAsia="uk-UA"/>
              </w:rPr>
            </w:pPr>
            <w:r w:rsidRPr="001465F0">
              <w:rPr>
                <w:rFonts w:cs="Arial"/>
                <w:color w:val="000000"/>
                <w:sz w:val="20"/>
                <w:szCs w:val="20"/>
                <w:lang w:val="uk-UA" w:eastAsia="uk-UA"/>
              </w:rPr>
              <w:t>джерело</w:t>
            </w:r>
          </w:p>
        </w:tc>
      </w:tr>
      <w:tr w:rsidR="00173A3A" w:rsidRPr="001B1BA2" w14:paraId="4060F802" w14:textId="77777777" w:rsidTr="00D35669">
        <w:trPr>
          <w:trHeight w:val="264"/>
        </w:trPr>
        <w:tc>
          <w:tcPr>
            <w:tcW w:w="495" w:type="dxa"/>
            <w:hideMark/>
          </w:tcPr>
          <w:p w14:paraId="6D8F52F1" w14:textId="3E77BF61"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6</w:t>
            </w:r>
          </w:p>
        </w:tc>
        <w:tc>
          <w:tcPr>
            <w:tcW w:w="3015" w:type="dxa"/>
            <w:hideMark/>
          </w:tcPr>
          <w:p w14:paraId="2E6DE342" w14:textId="77A0573F" w:rsidR="00173A3A" w:rsidRPr="001B1BA2" w:rsidRDefault="00173A3A" w:rsidP="00D35669">
            <w:pPr>
              <w:suppressAutoHyphens/>
              <w:spacing w:after="0"/>
              <w:jc w:val="left"/>
              <w:rPr>
                <w:rFonts w:cs="Arial"/>
                <w:color w:val="000000"/>
                <w:sz w:val="20"/>
                <w:szCs w:val="20"/>
                <w:lang w:val="uk-UA" w:eastAsia="uk-UA"/>
              </w:rPr>
            </w:pPr>
            <w:r w:rsidRPr="00D125A5">
              <w:rPr>
                <w:rFonts w:cs="Arial"/>
                <w:color w:val="000000"/>
                <w:sz w:val="20"/>
                <w:szCs w:val="20"/>
                <w:lang w:val="uk-UA" w:eastAsia="uk-UA"/>
              </w:rPr>
              <w:t>Джерело №</w:t>
            </w:r>
            <w:r>
              <w:rPr>
                <w:rFonts w:cs="Arial"/>
                <w:color w:val="000000"/>
                <w:sz w:val="20"/>
                <w:szCs w:val="20"/>
                <w:lang w:val="uk-UA" w:eastAsia="uk-UA"/>
              </w:rPr>
              <w:t>8</w:t>
            </w:r>
          </w:p>
        </w:tc>
        <w:tc>
          <w:tcPr>
            <w:tcW w:w="3544" w:type="dxa"/>
            <w:hideMark/>
          </w:tcPr>
          <w:p w14:paraId="48B4309F" w14:textId="7E2AD3F1" w:rsidR="00173A3A" w:rsidRPr="001B1BA2" w:rsidRDefault="00173A3A" w:rsidP="00D35669">
            <w:pPr>
              <w:suppressAutoHyphens/>
              <w:spacing w:after="0"/>
              <w:jc w:val="left"/>
              <w:rPr>
                <w:rFonts w:cs="Arial"/>
                <w:color w:val="000000"/>
                <w:sz w:val="20"/>
                <w:szCs w:val="20"/>
                <w:lang w:val="uk-UA" w:eastAsia="uk-UA"/>
              </w:rPr>
            </w:pPr>
            <w:r w:rsidRPr="00016ECF">
              <w:rPr>
                <w:rFonts w:cs="Arial"/>
                <w:color w:val="000000"/>
                <w:sz w:val="20"/>
                <w:szCs w:val="20"/>
                <w:lang w:val="uk-UA" w:eastAsia="uk-UA"/>
              </w:rPr>
              <w:t xml:space="preserve">м. Рахів, </w:t>
            </w:r>
            <w:r>
              <w:rPr>
                <w:rFonts w:cs="Arial"/>
                <w:color w:val="000000"/>
                <w:sz w:val="20"/>
                <w:szCs w:val="20"/>
                <w:lang w:val="uk-UA" w:eastAsia="uk-UA"/>
              </w:rPr>
              <w:t>вул. Гагаріна</w:t>
            </w:r>
          </w:p>
        </w:tc>
        <w:tc>
          <w:tcPr>
            <w:tcW w:w="2552" w:type="dxa"/>
            <w:hideMark/>
          </w:tcPr>
          <w:p w14:paraId="43BA0ED7" w14:textId="58A7A254" w:rsidR="00173A3A" w:rsidRPr="001B1BA2" w:rsidRDefault="00173A3A" w:rsidP="00D35669">
            <w:pPr>
              <w:suppressAutoHyphens/>
              <w:spacing w:after="0"/>
              <w:jc w:val="left"/>
              <w:rPr>
                <w:rFonts w:cs="Arial"/>
                <w:color w:val="000000"/>
                <w:sz w:val="20"/>
                <w:szCs w:val="20"/>
                <w:lang w:val="uk-UA" w:eastAsia="uk-UA"/>
              </w:rPr>
            </w:pPr>
            <w:r w:rsidRPr="001465F0">
              <w:rPr>
                <w:rFonts w:cs="Arial"/>
                <w:color w:val="000000"/>
                <w:sz w:val="20"/>
                <w:szCs w:val="20"/>
                <w:lang w:val="uk-UA" w:eastAsia="uk-UA"/>
              </w:rPr>
              <w:t>джерело</w:t>
            </w:r>
          </w:p>
        </w:tc>
      </w:tr>
      <w:tr w:rsidR="00173A3A" w:rsidRPr="001B1BA2" w14:paraId="72F60870" w14:textId="77777777" w:rsidTr="00D35669">
        <w:trPr>
          <w:trHeight w:val="264"/>
        </w:trPr>
        <w:tc>
          <w:tcPr>
            <w:tcW w:w="495" w:type="dxa"/>
            <w:hideMark/>
          </w:tcPr>
          <w:p w14:paraId="63172DDB" w14:textId="61204D00"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7</w:t>
            </w:r>
          </w:p>
        </w:tc>
        <w:tc>
          <w:tcPr>
            <w:tcW w:w="3015" w:type="dxa"/>
            <w:hideMark/>
          </w:tcPr>
          <w:p w14:paraId="0B470F31" w14:textId="655772DF" w:rsidR="00173A3A" w:rsidRPr="001B1BA2" w:rsidRDefault="00173A3A" w:rsidP="00D35669">
            <w:pPr>
              <w:suppressAutoHyphens/>
              <w:spacing w:after="0"/>
              <w:jc w:val="left"/>
              <w:rPr>
                <w:rFonts w:cs="Arial"/>
                <w:color w:val="000000"/>
                <w:sz w:val="20"/>
                <w:szCs w:val="20"/>
                <w:lang w:val="uk-UA" w:eastAsia="uk-UA"/>
              </w:rPr>
            </w:pPr>
            <w:r w:rsidRPr="00D125A5">
              <w:rPr>
                <w:rFonts w:cs="Arial"/>
                <w:color w:val="000000"/>
                <w:sz w:val="20"/>
                <w:szCs w:val="20"/>
                <w:lang w:val="uk-UA" w:eastAsia="uk-UA"/>
              </w:rPr>
              <w:t>Джерело №</w:t>
            </w:r>
            <w:r>
              <w:rPr>
                <w:rFonts w:cs="Arial"/>
                <w:color w:val="000000"/>
                <w:sz w:val="20"/>
                <w:szCs w:val="20"/>
                <w:lang w:val="uk-UA" w:eastAsia="uk-UA"/>
              </w:rPr>
              <w:t>9</w:t>
            </w:r>
          </w:p>
        </w:tc>
        <w:tc>
          <w:tcPr>
            <w:tcW w:w="3544" w:type="dxa"/>
            <w:hideMark/>
          </w:tcPr>
          <w:p w14:paraId="401E7C1B" w14:textId="09428339" w:rsidR="00173A3A" w:rsidRPr="001B1BA2" w:rsidRDefault="00173A3A" w:rsidP="00D35669">
            <w:pPr>
              <w:suppressAutoHyphens/>
              <w:spacing w:after="0"/>
              <w:jc w:val="left"/>
              <w:rPr>
                <w:rFonts w:cs="Arial"/>
                <w:color w:val="000000"/>
                <w:sz w:val="20"/>
                <w:szCs w:val="20"/>
                <w:lang w:val="uk-UA" w:eastAsia="uk-UA"/>
              </w:rPr>
            </w:pPr>
            <w:r w:rsidRPr="00016ECF">
              <w:rPr>
                <w:rFonts w:cs="Arial"/>
                <w:color w:val="000000"/>
                <w:sz w:val="20"/>
                <w:szCs w:val="20"/>
                <w:lang w:val="uk-UA" w:eastAsia="uk-UA"/>
              </w:rPr>
              <w:t xml:space="preserve">м. Рахів, </w:t>
            </w:r>
            <w:r>
              <w:rPr>
                <w:rFonts w:cs="Arial"/>
                <w:color w:val="000000"/>
                <w:sz w:val="20"/>
                <w:szCs w:val="20"/>
                <w:lang w:val="uk-UA" w:eastAsia="uk-UA"/>
              </w:rPr>
              <w:t>вул. Новоселиця</w:t>
            </w:r>
          </w:p>
        </w:tc>
        <w:tc>
          <w:tcPr>
            <w:tcW w:w="2552" w:type="dxa"/>
            <w:hideMark/>
          </w:tcPr>
          <w:p w14:paraId="6C8BDF36" w14:textId="770ACCE6" w:rsidR="00173A3A" w:rsidRPr="001B1BA2" w:rsidRDefault="00173A3A" w:rsidP="00D35669">
            <w:pPr>
              <w:suppressAutoHyphens/>
              <w:spacing w:after="0"/>
              <w:jc w:val="left"/>
              <w:rPr>
                <w:rFonts w:cs="Arial"/>
                <w:color w:val="000000"/>
                <w:sz w:val="20"/>
                <w:szCs w:val="20"/>
                <w:lang w:val="uk-UA" w:eastAsia="uk-UA"/>
              </w:rPr>
            </w:pPr>
            <w:r w:rsidRPr="001465F0">
              <w:rPr>
                <w:rFonts w:cs="Arial"/>
                <w:color w:val="000000"/>
                <w:sz w:val="20"/>
                <w:szCs w:val="20"/>
                <w:lang w:val="uk-UA" w:eastAsia="uk-UA"/>
              </w:rPr>
              <w:t>джерело</w:t>
            </w:r>
          </w:p>
        </w:tc>
      </w:tr>
      <w:tr w:rsidR="00173A3A" w:rsidRPr="001B1BA2" w14:paraId="5280512F" w14:textId="77777777" w:rsidTr="00D35669">
        <w:trPr>
          <w:trHeight w:val="264"/>
        </w:trPr>
        <w:tc>
          <w:tcPr>
            <w:tcW w:w="495" w:type="dxa"/>
            <w:hideMark/>
          </w:tcPr>
          <w:p w14:paraId="63AEAF3D" w14:textId="35E0DE65"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8</w:t>
            </w:r>
          </w:p>
        </w:tc>
        <w:tc>
          <w:tcPr>
            <w:tcW w:w="3015" w:type="dxa"/>
            <w:hideMark/>
          </w:tcPr>
          <w:p w14:paraId="3F85AF6C" w14:textId="0C6D8C82" w:rsidR="00173A3A" w:rsidRPr="001B1BA2" w:rsidRDefault="00173A3A" w:rsidP="00D35669">
            <w:pPr>
              <w:suppressAutoHyphens/>
              <w:spacing w:after="0"/>
              <w:jc w:val="left"/>
              <w:rPr>
                <w:rFonts w:cs="Arial"/>
                <w:color w:val="000000"/>
                <w:sz w:val="20"/>
                <w:szCs w:val="20"/>
                <w:lang w:val="uk-UA" w:eastAsia="uk-UA"/>
              </w:rPr>
            </w:pPr>
            <w:r w:rsidRPr="00D125A5">
              <w:rPr>
                <w:rFonts w:cs="Arial"/>
                <w:color w:val="000000"/>
                <w:sz w:val="20"/>
                <w:szCs w:val="20"/>
                <w:lang w:val="uk-UA" w:eastAsia="uk-UA"/>
              </w:rPr>
              <w:t>Джерело №</w:t>
            </w:r>
            <w:r>
              <w:rPr>
                <w:rFonts w:cs="Arial"/>
                <w:color w:val="000000"/>
                <w:sz w:val="20"/>
                <w:szCs w:val="20"/>
                <w:lang w:val="uk-UA" w:eastAsia="uk-UA"/>
              </w:rPr>
              <w:t>10</w:t>
            </w:r>
          </w:p>
        </w:tc>
        <w:tc>
          <w:tcPr>
            <w:tcW w:w="3544" w:type="dxa"/>
            <w:hideMark/>
          </w:tcPr>
          <w:p w14:paraId="06A78A2B" w14:textId="539286FC"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м. Рахів, Турбаза «Тиса»</w:t>
            </w:r>
          </w:p>
        </w:tc>
        <w:tc>
          <w:tcPr>
            <w:tcW w:w="2552" w:type="dxa"/>
            <w:hideMark/>
          </w:tcPr>
          <w:p w14:paraId="646C557B" w14:textId="2A2596DD" w:rsidR="00173A3A" w:rsidRPr="001B1BA2" w:rsidRDefault="00173A3A" w:rsidP="00D35669">
            <w:pPr>
              <w:suppressAutoHyphens/>
              <w:spacing w:after="0"/>
              <w:jc w:val="left"/>
              <w:rPr>
                <w:rFonts w:cs="Arial"/>
                <w:color w:val="000000"/>
                <w:sz w:val="20"/>
                <w:szCs w:val="20"/>
                <w:lang w:val="uk-UA" w:eastAsia="uk-UA"/>
              </w:rPr>
            </w:pPr>
            <w:r w:rsidRPr="001465F0">
              <w:rPr>
                <w:rFonts w:cs="Arial"/>
                <w:color w:val="000000"/>
                <w:sz w:val="20"/>
                <w:szCs w:val="20"/>
                <w:lang w:val="uk-UA" w:eastAsia="uk-UA"/>
              </w:rPr>
              <w:t>джерело</w:t>
            </w:r>
          </w:p>
        </w:tc>
      </w:tr>
      <w:tr w:rsidR="00173A3A" w:rsidRPr="001B1BA2" w14:paraId="464F3E5D" w14:textId="77777777" w:rsidTr="00D35669">
        <w:trPr>
          <w:trHeight w:val="264"/>
        </w:trPr>
        <w:tc>
          <w:tcPr>
            <w:tcW w:w="495" w:type="dxa"/>
            <w:hideMark/>
          </w:tcPr>
          <w:p w14:paraId="1FB7677F" w14:textId="446CCAA5"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9</w:t>
            </w:r>
          </w:p>
        </w:tc>
        <w:tc>
          <w:tcPr>
            <w:tcW w:w="3015" w:type="dxa"/>
            <w:hideMark/>
          </w:tcPr>
          <w:p w14:paraId="5A0A2A6F" w14:textId="4E04563F" w:rsidR="00173A3A" w:rsidRPr="001B1BA2" w:rsidRDefault="00173A3A" w:rsidP="00D35669">
            <w:pPr>
              <w:suppressAutoHyphens/>
              <w:spacing w:after="0"/>
              <w:jc w:val="left"/>
              <w:rPr>
                <w:rFonts w:cs="Arial"/>
                <w:color w:val="000000"/>
                <w:sz w:val="20"/>
                <w:szCs w:val="20"/>
                <w:lang w:val="uk-UA" w:eastAsia="uk-UA"/>
              </w:rPr>
            </w:pPr>
            <w:r w:rsidRPr="00D125A5">
              <w:rPr>
                <w:rFonts w:cs="Arial"/>
                <w:color w:val="000000"/>
                <w:sz w:val="20"/>
                <w:szCs w:val="20"/>
                <w:lang w:val="uk-UA" w:eastAsia="uk-UA"/>
              </w:rPr>
              <w:t>Джерело №</w:t>
            </w:r>
            <w:r>
              <w:rPr>
                <w:rFonts w:cs="Arial"/>
                <w:color w:val="000000"/>
                <w:sz w:val="20"/>
                <w:szCs w:val="20"/>
                <w:lang w:val="uk-UA" w:eastAsia="uk-UA"/>
              </w:rPr>
              <w:t>11</w:t>
            </w:r>
          </w:p>
        </w:tc>
        <w:tc>
          <w:tcPr>
            <w:tcW w:w="3544" w:type="dxa"/>
            <w:hideMark/>
          </w:tcPr>
          <w:p w14:paraId="530AC01C" w14:textId="176D9B16" w:rsidR="00173A3A" w:rsidRPr="001B1BA2" w:rsidRDefault="00173A3A" w:rsidP="00D35669">
            <w:pPr>
              <w:suppressAutoHyphens/>
              <w:spacing w:after="0"/>
              <w:jc w:val="left"/>
              <w:rPr>
                <w:rFonts w:cs="Arial"/>
                <w:color w:val="000000"/>
                <w:sz w:val="20"/>
                <w:szCs w:val="20"/>
                <w:lang w:val="uk-UA" w:eastAsia="uk-UA"/>
              </w:rPr>
            </w:pPr>
            <w:r w:rsidRPr="00373344">
              <w:rPr>
                <w:rFonts w:cs="Arial"/>
                <w:color w:val="000000"/>
                <w:sz w:val="20"/>
                <w:szCs w:val="20"/>
                <w:lang w:val="uk-UA" w:eastAsia="uk-UA"/>
              </w:rPr>
              <w:t xml:space="preserve">м. Рахів </w:t>
            </w:r>
            <w:r>
              <w:rPr>
                <w:rFonts w:cs="Arial"/>
                <w:color w:val="000000"/>
                <w:sz w:val="20"/>
                <w:szCs w:val="20"/>
                <w:lang w:val="uk-UA" w:eastAsia="uk-UA"/>
              </w:rPr>
              <w:t>, Турбаза «Тиса»</w:t>
            </w:r>
          </w:p>
        </w:tc>
        <w:tc>
          <w:tcPr>
            <w:tcW w:w="2552" w:type="dxa"/>
            <w:hideMark/>
          </w:tcPr>
          <w:p w14:paraId="5E78DF91" w14:textId="0DE9C5E8" w:rsidR="00173A3A" w:rsidRPr="001B1BA2" w:rsidRDefault="00173A3A" w:rsidP="00D35669">
            <w:pPr>
              <w:suppressAutoHyphens/>
              <w:spacing w:after="0"/>
              <w:jc w:val="left"/>
              <w:rPr>
                <w:rFonts w:cs="Arial"/>
                <w:color w:val="000000"/>
                <w:sz w:val="20"/>
                <w:szCs w:val="20"/>
                <w:lang w:val="uk-UA" w:eastAsia="uk-UA"/>
              </w:rPr>
            </w:pPr>
            <w:r w:rsidRPr="001465F0">
              <w:rPr>
                <w:rFonts w:cs="Arial"/>
                <w:color w:val="000000"/>
                <w:sz w:val="20"/>
                <w:szCs w:val="20"/>
                <w:lang w:val="uk-UA" w:eastAsia="uk-UA"/>
              </w:rPr>
              <w:t>джерело</w:t>
            </w:r>
          </w:p>
        </w:tc>
      </w:tr>
      <w:tr w:rsidR="00173A3A" w:rsidRPr="001B1BA2" w14:paraId="12B6A188" w14:textId="77777777" w:rsidTr="00D35669">
        <w:trPr>
          <w:trHeight w:val="264"/>
        </w:trPr>
        <w:tc>
          <w:tcPr>
            <w:tcW w:w="495" w:type="dxa"/>
            <w:hideMark/>
          </w:tcPr>
          <w:p w14:paraId="69184CDA" w14:textId="46EF9020"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10</w:t>
            </w:r>
          </w:p>
        </w:tc>
        <w:tc>
          <w:tcPr>
            <w:tcW w:w="3015" w:type="dxa"/>
            <w:hideMark/>
          </w:tcPr>
          <w:p w14:paraId="64492394" w14:textId="0EF1E1F5" w:rsidR="00173A3A" w:rsidRPr="001B1BA2" w:rsidRDefault="00173A3A" w:rsidP="00D35669">
            <w:pPr>
              <w:suppressAutoHyphens/>
              <w:spacing w:after="0"/>
              <w:jc w:val="left"/>
              <w:rPr>
                <w:rFonts w:cs="Arial"/>
                <w:color w:val="000000"/>
                <w:sz w:val="20"/>
                <w:szCs w:val="20"/>
                <w:lang w:val="uk-UA" w:eastAsia="uk-UA"/>
              </w:rPr>
            </w:pPr>
            <w:r w:rsidRPr="00D125A5">
              <w:rPr>
                <w:rFonts w:cs="Arial"/>
                <w:color w:val="000000"/>
                <w:sz w:val="20"/>
                <w:szCs w:val="20"/>
                <w:lang w:val="uk-UA" w:eastAsia="uk-UA"/>
              </w:rPr>
              <w:t>Джерело №</w:t>
            </w:r>
            <w:r>
              <w:rPr>
                <w:rFonts w:cs="Arial"/>
                <w:color w:val="000000"/>
                <w:sz w:val="20"/>
                <w:szCs w:val="20"/>
                <w:lang w:val="uk-UA" w:eastAsia="uk-UA"/>
              </w:rPr>
              <w:t>12</w:t>
            </w:r>
          </w:p>
        </w:tc>
        <w:tc>
          <w:tcPr>
            <w:tcW w:w="3544" w:type="dxa"/>
            <w:hideMark/>
          </w:tcPr>
          <w:p w14:paraId="64E6E38B" w14:textId="001A6841" w:rsidR="00173A3A" w:rsidRPr="001B1BA2" w:rsidRDefault="00173A3A" w:rsidP="00D35669">
            <w:pPr>
              <w:suppressAutoHyphens/>
              <w:spacing w:after="0"/>
              <w:jc w:val="left"/>
              <w:rPr>
                <w:rFonts w:cs="Arial"/>
                <w:color w:val="000000"/>
                <w:sz w:val="20"/>
                <w:szCs w:val="20"/>
                <w:lang w:val="uk-UA" w:eastAsia="uk-UA"/>
              </w:rPr>
            </w:pPr>
            <w:r w:rsidRPr="00016ECF">
              <w:rPr>
                <w:rFonts w:cs="Arial"/>
                <w:color w:val="000000"/>
                <w:sz w:val="20"/>
                <w:szCs w:val="20"/>
                <w:lang w:val="uk-UA" w:eastAsia="uk-UA"/>
              </w:rPr>
              <w:t xml:space="preserve">м. Рахів, </w:t>
            </w:r>
            <w:r>
              <w:rPr>
                <w:rFonts w:cs="Arial"/>
                <w:color w:val="000000"/>
                <w:sz w:val="20"/>
                <w:szCs w:val="20"/>
                <w:lang w:val="uk-UA" w:eastAsia="uk-UA"/>
              </w:rPr>
              <w:t>вул. Івана Франка</w:t>
            </w:r>
          </w:p>
        </w:tc>
        <w:tc>
          <w:tcPr>
            <w:tcW w:w="2552" w:type="dxa"/>
            <w:hideMark/>
          </w:tcPr>
          <w:p w14:paraId="08B4323A" w14:textId="03E3D99A" w:rsidR="00173A3A" w:rsidRPr="001B1BA2" w:rsidRDefault="00173A3A" w:rsidP="00D35669">
            <w:pPr>
              <w:suppressAutoHyphens/>
              <w:spacing w:after="0"/>
              <w:jc w:val="left"/>
              <w:rPr>
                <w:rFonts w:cs="Arial"/>
                <w:color w:val="000000"/>
                <w:sz w:val="20"/>
                <w:szCs w:val="20"/>
                <w:lang w:val="uk-UA" w:eastAsia="uk-UA"/>
              </w:rPr>
            </w:pPr>
            <w:r w:rsidRPr="001465F0">
              <w:rPr>
                <w:rFonts w:cs="Arial"/>
                <w:color w:val="000000"/>
                <w:sz w:val="20"/>
                <w:szCs w:val="20"/>
                <w:lang w:val="uk-UA" w:eastAsia="uk-UA"/>
              </w:rPr>
              <w:t>джерело</w:t>
            </w:r>
          </w:p>
        </w:tc>
      </w:tr>
      <w:tr w:rsidR="00173A3A" w:rsidRPr="001B1BA2" w14:paraId="21F4932F" w14:textId="77777777" w:rsidTr="00D35669">
        <w:trPr>
          <w:trHeight w:val="299"/>
        </w:trPr>
        <w:tc>
          <w:tcPr>
            <w:tcW w:w="495" w:type="dxa"/>
            <w:hideMark/>
          </w:tcPr>
          <w:p w14:paraId="035FA837" w14:textId="74DC9DDE"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11</w:t>
            </w:r>
          </w:p>
        </w:tc>
        <w:tc>
          <w:tcPr>
            <w:tcW w:w="3015" w:type="dxa"/>
            <w:hideMark/>
          </w:tcPr>
          <w:p w14:paraId="07C4F63D" w14:textId="1C144ADA" w:rsidR="00173A3A" w:rsidRPr="001B1BA2" w:rsidRDefault="00173A3A" w:rsidP="00D35669">
            <w:pPr>
              <w:suppressAutoHyphens/>
              <w:spacing w:after="0"/>
              <w:jc w:val="left"/>
              <w:rPr>
                <w:rFonts w:cs="Arial"/>
                <w:color w:val="000000"/>
                <w:sz w:val="20"/>
                <w:szCs w:val="20"/>
                <w:lang w:val="uk-UA" w:eastAsia="uk-UA"/>
              </w:rPr>
            </w:pPr>
            <w:r w:rsidRPr="00D125A5">
              <w:rPr>
                <w:rFonts w:cs="Arial"/>
                <w:color w:val="000000"/>
                <w:sz w:val="20"/>
                <w:szCs w:val="20"/>
                <w:lang w:val="uk-UA" w:eastAsia="uk-UA"/>
              </w:rPr>
              <w:t>Джерело №1</w:t>
            </w:r>
            <w:r>
              <w:rPr>
                <w:rFonts w:cs="Arial"/>
                <w:color w:val="000000"/>
                <w:sz w:val="20"/>
                <w:szCs w:val="20"/>
                <w:lang w:val="uk-UA" w:eastAsia="uk-UA"/>
              </w:rPr>
              <w:t>3</w:t>
            </w:r>
          </w:p>
        </w:tc>
        <w:tc>
          <w:tcPr>
            <w:tcW w:w="3544" w:type="dxa"/>
            <w:hideMark/>
          </w:tcPr>
          <w:p w14:paraId="2A2734BD" w14:textId="51885F77" w:rsidR="00173A3A" w:rsidRPr="001B1BA2" w:rsidRDefault="00173A3A" w:rsidP="00D35669">
            <w:pPr>
              <w:suppressAutoHyphens/>
              <w:spacing w:after="0"/>
              <w:jc w:val="left"/>
              <w:rPr>
                <w:rFonts w:cs="Arial"/>
                <w:color w:val="000000"/>
                <w:sz w:val="20"/>
                <w:szCs w:val="20"/>
                <w:lang w:val="uk-UA" w:eastAsia="uk-UA"/>
              </w:rPr>
            </w:pPr>
            <w:r w:rsidRPr="00016ECF">
              <w:rPr>
                <w:rFonts w:cs="Arial"/>
                <w:color w:val="000000"/>
                <w:sz w:val="20"/>
                <w:szCs w:val="20"/>
                <w:lang w:val="uk-UA" w:eastAsia="uk-UA"/>
              </w:rPr>
              <w:t xml:space="preserve">м. Рахів, </w:t>
            </w:r>
            <w:r>
              <w:rPr>
                <w:rFonts w:cs="Arial"/>
                <w:color w:val="000000"/>
                <w:sz w:val="20"/>
                <w:szCs w:val="20"/>
                <w:lang w:val="uk-UA" w:eastAsia="uk-UA"/>
              </w:rPr>
              <w:t>вул. Миру</w:t>
            </w:r>
          </w:p>
        </w:tc>
        <w:tc>
          <w:tcPr>
            <w:tcW w:w="2552" w:type="dxa"/>
            <w:hideMark/>
          </w:tcPr>
          <w:p w14:paraId="3D1F0170" w14:textId="73AC624C" w:rsidR="00173A3A" w:rsidRPr="001B1BA2" w:rsidRDefault="00173A3A" w:rsidP="00D35669">
            <w:pPr>
              <w:suppressAutoHyphens/>
              <w:spacing w:after="0"/>
              <w:jc w:val="left"/>
              <w:rPr>
                <w:rFonts w:cs="Arial"/>
                <w:color w:val="000000"/>
                <w:sz w:val="20"/>
                <w:szCs w:val="20"/>
                <w:lang w:val="uk-UA" w:eastAsia="uk-UA"/>
              </w:rPr>
            </w:pPr>
            <w:r w:rsidRPr="001465F0">
              <w:rPr>
                <w:rFonts w:cs="Arial"/>
                <w:color w:val="000000"/>
                <w:sz w:val="20"/>
                <w:szCs w:val="20"/>
                <w:lang w:val="uk-UA" w:eastAsia="uk-UA"/>
              </w:rPr>
              <w:t>джерело</w:t>
            </w:r>
          </w:p>
        </w:tc>
      </w:tr>
      <w:tr w:rsidR="00173A3A" w:rsidRPr="001B1BA2" w14:paraId="0D95A303" w14:textId="77777777" w:rsidTr="00D35669">
        <w:trPr>
          <w:trHeight w:val="264"/>
        </w:trPr>
        <w:tc>
          <w:tcPr>
            <w:tcW w:w="495" w:type="dxa"/>
            <w:hideMark/>
          </w:tcPr>
          <w:p w14:paraId="3EBF2F97" w14:textId="18EE50FC"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12</w:t>
            </w:r>
          </w:p>
        </w:tc>
        <w:tc>
          <w:tcPr>
            <w:tcW w:w="3015" w:type="dxa"/>
            <w:hideMark/>
          </w:tcPr>
          <w:p w14:paraId="47919291" w14:textId="325013C7" w:rsidR="00173A3A" w:rsidRPr="001B1BA2" w:rsidRDefault="00173A3A" w:rsidP="00D35669">
            <w:pPr>
              <w:suppressAutoHyphens/>
              <w:spacing w:after="0"/>
              <w:jc w:val="left"/>
              <w:rPr>
                <w:rFonts w:cs="Arial"/>
                <w:color w:val="000000"/>
                <w:sz w:val="20"/>
                <w:szCs w:val="20"/>
                <w:lang w:val="uk-UA" w:eastAsia="uk-UA"/>
              </w:rPr>
            </w:pPr>
            <w:r w:rsidRPr="00DE35BF">
              <w:rPr>
                <w:rFonts w:cs="Arial"/>
                <w:color w:val="000000"/>
                <w:sz w:val="20"/>
                <w:szCs w:val="20"/>
                <w:lang w:val="uk-UA" w:eastAsia="uk-UA"/>
              </w:rPr>
              <w:t>Джерело №1</w:t>
            </w:r>
            <w:r>
              <w:rPr>
                <w:rFonts w:cs="Arial"/>
                <w:color w:val="000000"/>
                <w:sz w:val="20"/>
                <w:szCs w:val="20"/>
                <w:lang w:val="uk-UA" w:eastAsia="uk-UA"/>
              </w:rPr>
              <w:t>4</w:t>
            </w:r>
          </w:p>
        </w:tc>
        <w:tc>
          <w:tcPr>
            <w:tcW w:w="3544" w:type="dxa"/>
            <w:hideMark/>
          </w:tcPr>
          <w:p w14:paraId="36B08EEE" w14:textId="45138EC9" w:rsidR="00173A3A" w:rsidRPr="001B1BA2" w:rsidRDefault="00173A3A" w:rsidP="00D35669">
            <w:pPr>
              <w:suppressAutoHyphens/>
              <w:spacing w:after="0"/>
              <w:jc w:val="left"/>
              <w:rPr>
                <w:rFonts w:cs="Arial"/>
                <w:color w:val="000000"/>
                <w:sz w:val="20"/>
                <w:szCs w:val="20"/>
                <w:lang w:val="uk-UA" w:eastAsia="uk-UA"/>
              </w:rPr>
            </w:pPr>
            <w:r w:rsidRPr="00016ECF">
              <w:rPr>
                <w:rFonts w:cs="Arial"/>
                <w:color w:val="000000"/>
                <w:sz w:val="20"/>
                <w:szCs w:val="20"/>
                <w:lang w:val="uk-UA" w:eastAsia="uk-UA"/>
              </w:rPr>
              <w:t xml:space="preserve">м. Рахів, </w:t>
            </w:r>
            <w:r>
              <w:rPr>
                <w:rFonts w:cs="Arial"/>
                <w:color w:val="000000"/>
                <w:sz w:val="20"/>
                <w:szCs w:val="20"/>
                <w:lang w:val="uk-UA" w:eastAsia="uk-UA"/>
              </w:rPr>
              <w:t>вул. Верховинська</w:t>
            </w:r>
          </w:p>
        </w:tc>
        <w:tc>
          <w:tcPr>
            <w:tcW w:w="2552" w:type="dxa"/>
            <w:hideMark/>
          </w:tcPr>
          <w:p w14:paraId="2E681A87" w14:textId="47755A69" w:rsidR="00173A3A" w:rsidRPr="001B1BA2" w:rsidRDefault="00173A3A" w:rsidP="00D35669">
            <w:pPr>
              <w:suppressAutoHyphens/>
              <w:spacing w:after="0"/>
              <w:jc w:val="left"/>
              <w:rPr>
                <w:rFonts w:cs="Arial"/>
                <w:color w:val="000000"/>
                <w:sz w:val="20"/>
                <w:szCs w:val="20"/>
                <w:lang w:val="uk-UA" w:eastAsia="uk-UA"/>
              </w:rPr>
            </w:pPr>
            <w:r w:rsidRPr="001465F0">
              <w:rPr>
                <w:rFonts w:cs="Arial"/>
                <w:color w:val="000000"/>
                <w:sz w:val="20"/>
                <w:szCs w:val="20"/>
                <w:lang w:val="uk-UA" w:eastAsia="uk-UA"/>
              </w:rPr>
              <w:t>джерело</w:t>
            </w:r>
          </w:p>
        </w:tc>
      </w:tr>
      <w:tr w:rsidR="00173A3A" w:rsidRPr="001B1BA2" w14:paraId="52756830" w14:textId="77777777" w:rsidTr="00D35669">
        <w:trPr>
          <w:trHeight w:val="264"/>
        </w:trPr>
        <w:tc>
          <w:tcPr>
            <w:tcW w:w="495" w:type="dxa"/>
            <w:hideMark/>
          </w:tcPr>
          <w:p w14:paraId="409B6A3B" w14:textId="7A3D2EE8"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13</w:t>
            </w:r>
          </w:p>
        </w:tc>
        <w:tc>
          <w:tcPr>
            <w:tcW w:w="3015" w:type="dxa"/>
            <w:hideMark/>
          </w:tcPr>
          <w:p w14:paraId="25471F7E" w14:textId="0E308EB3"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Без назви</w:t>
            </w:r>
          </w:p>
        </w:tc>
        <w:tc>
          <w:tcPr>
            <w:tcW w:w="3544" w:type="dxa"/>
            <w:hideMark/>
          </w:tcPr>
          <w:p w14:paraId="348FF83F" w14:textId="783E7D9B" w:rsidR="00173A3A" w:rsidRPr="001B1BA2" w:rsidRDefault="00173A3A" w:rsidP="00D35669">
            <w:pPr>
              <w:suppressAutoHyphens/>
              <w:spacing w:after="0"/>
              <w:jc w:val="left"/>
              <w:rPr>
                <w:rFonts w:cs="Arial"/>
                <w:color w:val="000000"/>
                <w:sz w:val="20"/>
                <w:szCs w:val="20"/>
                <w:lang w:val="uk-UA" w:eastAsia="uk-UA"/>
              </w:rPr>
            </w:pPr>
            <w:r w:rsidRPr="002E479C">
              <w:rPr>
                <w:rFonts w:cs="Arial"/>
                <w:color w:val="000000"/>
                <w:sz w:val="20"/>
                <w:szCs w:val="20"/>
                <w:lang w:val="uk-UA" w:eastAsia="uk-UA"/>
              </w:rPr>
              <w:t>м. Рахів, вул. Довженка</w:t>
            </w:r>
          </w:p>
        </w:tc>
        <w:tc>
          <w:tcPr>
            <w:tcW w:w="2552" w:type="dxa"/>
            <w:hideMark/>
          </w:tcPr>
          <w:p w14:paraId="123349B4" w14:textId="0DDA64C1"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потік</w:t>
            </w:r>
          </w:p>
        </w:tc>
      </w:tr>
      <w:tr w:rsidR="00173A3A" w:rsidRPr="001B1BA2" w14:paraId="4A055F1D" w14:textId="77777777" w:rsidTr="00D35669">
        <w:trPr>
          <w:trHeight w:val="264"/>
        </w:trPr>
        <w:tc>
          <w:tcPr>
            <w:tcW w:w="495" w:type="dxa"/>
            <w:hideMark/>
          </w:tcPr>
          <w:p w14:paraId="7D2AEC99" w14:textId="2347CC7B"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14</w:t>
            </w:r>
          </w:p>
        </w:tc>
        <w:tc>
          <w:tcPr>
            <w:tcW w:w="3015" w:type="dxa"/>
            <w:hideMark/>
          </w:tcPr>
          <w:p w14:paraId="72C3B0C0" w14:textId="2FB2BD00" w:rsidR="00173A3A" w:rsidRPr="001B1BA2" w:rsidRDefault="00173A3A" w:rsidP="00D35669">
            <w:pPr>
              <w:suppressAutoHyphens/>
              <w:spacing w:after="0"/>
              <w:jc w:val="left"/>
              <w:rPr>
                <w:rFonts w:cs="Arial"/>
                <w:color w:val="000000"/>
                <w:sz w:val="20"/>
                <w:szCs w:val="20"/>
                <w:lang w:val="uk-UA" w:eastAsia="uk-UA"/>
              </w:rPr>
            </w:pPr>
            <w:r w:rsidRPr="006D6AD1">
              <w:rPr>
                <w:rFonts w:cs="Arial"/>
                <w:color w:val="000000"/>
                <w:sz w:val="20"/>
                <w:szCs w:val="20"/>
                <w:lang w:val="uk-UA" w:eastAsia="uk-UA"/>
              </w:rPr>
              <w:t>Без назви</w:t>
            </w:r>
          </w:p>
        </w:tc>
        <w:tc>
          <w:tcPr>
            <w:tcW w:w="3544" w:type="dxa"/>
            <w:hideMark/>
          </w:tcPr>
          <w:p w14:paraId="5860A9AA" w14:textId="72BE6159" w:rsidR="00173A3A" w:rsidRPr="001B1BA2" w:rsidRDefault="00173A3A" w:rsidP="00D35669">
            <w:pPr>
              <w:suppressAutoHyphens/>
              <w:spacing w:after="0"/>
              <w:jc w:val="left"/>
              <w:rPr>
                <w:rFonts w:cs="Arial"/>
                <w:color w:val="000000"/>
                <w:sz w:val="20"/>
                <w:szCs w:val="20"/>
                <w:lang w:val="uk-UA" w:eastAsia="uk-UA"/>
              </w:rPr>
            </w:pPr>
            <w:r w:rsidRPr="002E479C">
              <w:rPr>
                <w:rFonts w:cs="Arial"/>
                <w:color w:val="000000"/>
                <w:sz w:val="20"/>
                <w:szCs w:val="20"/>
                <w:lang w:val="uk-UA" w:eastAsia="uk-UA"/>
              </w:rPr>
              <w:t>м. Рахів, вул. Буркут</w:t>
            </w:r>
          </w:p>
        </w:tc>
        <w:tc>
          <w:tcPr>
            <w:tcW w:w="2552" w:type="dxa"/>
            <w:hideMark/>
          </w:tcPr>
          <w:p w14:paraId="0F59B89A" w14:textId="6271F9D6" w:rsidR="00173A3A" w:rsidRPr="001B1BA2" w:rsidRDefault="00173A3A" w:rsidP="00D35669">
            <w:pPr>
              <w:suppressAutoHyphens/>
              <w:spacing w:after="0"/>
              <w:jc w:val="left"/>
              <w:rPr>
                <w:rFonts w:cs="Arial"/>
                <w:color w:val="000000"/>
                <w:sz w:val="20"/>
                <w:szCs w:val="20"/>
                <w:lang w:val="uk-UA" w:eastAsia="uk-UA"/>
              </w:rPr>
            </w:pPr>
            <w:r w:rsidRPr="00CE0730">
              <w:rPr>
                <w:rFonts w:cs="Arial"/>
                <w:color w:val="000000"/>
                <w:sz w:val="20"/>
                <w:szCs w:val="20"/>
                <w:lang w:val="uk-UA" w:eastAsia="uk-UA"/>
              </w:rPr>
              <w:t>потік</w:t>
            </w:r>
          </w:p>
        </w:tc>
      </w:tr>
      <w:tr w:rsidR="00173A3A" w:rsidRPr="001B1BA2" w14:paraId="27F156B7" w14:textId="77777777" w:rsidTr="00D35669">
        <w:trPr>
          <w:trHeight w:val="264"/>
        </w:trPr>
        <w:tc>
          <w:tcPr>
            <w:tcW w:w="495" w:type="dxa"/>
            <w:hideMark/>
          </w:tcPr>
          <w:p w14:paraId="4B1EA74A" w14:textId="60DFACCB"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15</w:t>
            </w:r>
          </w:p>
        </w:tc>
        <w:tc>
          <w:tcPr>
            <w:tcW w:w="3015" w:type="dxa"/>
            <w:hideMark/>
          </w:tcPr>
          <w:p w14:paraId="72048DDB" w14:textId="3FF945CA" w:rsidR="00173A3A" w:rsidRPr="001B1BA2" w:rsidRDefault="00173A3A" w:rsidP="00D35669">
            <w:pPr>
              <w:suppressAutoHyphens/>
              <w:spacing w:after="0"/>
              <w:jc w:val="left"/>
              <w:rPr>
                <w:rFonts w:cs="Arial"/>
                <w:color w:val="000000"/>
                <w:sz w:val="20"/>
                <w:szCs w:val="20"/>
                <w:lang w:val="uk-UA" w:eastAsia="uk-UA"/>
              </w:rPr>
            </w:pPr>
            <w:r w:rsidRPr="006D6AD1">
              <w:rPr>
                <w:rFonts w:cs="Arial"/>
                <w:color w:val="000000"/>
                <w:sz w:val="20"/>
                <w:szCs w:val="20"/>
                <w:lang w:val="uk-UA" w:eastAsia="uk-UA"/>
              </w:rPr>
              <w:t>Без назви</w:t>
            </w:r>
          </w:p>
        </w:tc>
        <w:tc>
          <w:tcPr>
            <w:tcW w:w="3544" w:type="dxa"/>
            <w:hideMark/>
          </w:tcPr>
          <w:p w14:paraId="33C311CE" w14:textId="4185E54D" w:rsidR="00173A3A" w:rsidRPr="001B1BA2" w:rsidRDefault="00173A3A" w:rsidP="00D35669">
            <w:pPr>
              <w:suppressAutoHyphens/>
              <w:spacing w:after="0"/>
              <w:jc w:val="left"/>
              <w:rPr>
                <w:rFonts w:cs="Arial"/>
                <w:color w:val="000000"/>
                <w:sz w:val="20"/>
                <w:szCs w:val="20"/>
                <w:lang w:val="uk-UA" w:eastAsia="uk-UA"/>
              </w:rPr>
            </w:pPr>
            <w:r w:rsidRPr="002E479C">
              <w:rPr>
                <w:rFonts w:cs="Arial"/>
                <w:color w:val="000000"/>
                <w:sz w:val="20"/>
                <w:szCs w:val="20"/>
                <w:lang w:val="uk-UA" w:eastAsia="uk-UA"/>
              </w:rPr>
              <w:t>м. Рахів, вул. Вільшинська</w:t>
            </w:r>
          </w:p>
        </w:tc>
        <w:tc>
          <w:tcPr>
            <w:tcW w:w="2552" w:type="dxa"/>
            <w:hideMark/>
          </w:tcPr>
          <w:p w14:paraId="5D8EE06E" w14:textId="60E974C9" w:rsidR="00173A3A" w:rsidRPr="001B1BA2" w:rsidRDefault="00173A3A" w:rsidP="00D35669">
            <w:pPr>
              <w:suppressAutoHyphens/>
              <w:spacing w:after="0"/>
              <w:jc w:val="left"/>
              <w:rPr>
                <w:rFonts w:cs="Arial"/>
                <w:color w:val="000000"/>
                <w:sz w:val="20"/>
                <w:szCs w:val="20"/>
                <w:lang w:val="uk-UA" w:eastAsia="uk-UA"/>
              </w:rPr>
            </w:pPr>
            <w:r w:rsidRPr="00CE0730">
              <w:rPr>
                <w:rFonts w:cs="Arial"/>
                <w:color w:val="000000"/>
                <w:sz w:val="20"/>
                <w:szCs w:val="20"/>
                <w:lang w:val="uk-UA" w:eastAsia="uk-UA"/>
              </w:rPr>
              <w:t>потік</w:t>
            </w:r>
          </w:p>
        </w:tc>
      </w:tr>
      <w:tr w:rsidR="00173A3A" w:rsidRPr="001B1BA2" w14:paraId="73FF832B" w14:textId="77777777" w:rsidTr="00D35669">
        <w:trPr>
          <w:trHeight w:val="264"/>
        </w:trPr>
        <w:tc>
          <w:tcPr>
            <w:tcW w:w="495" w:type="dxa"/>
            <w:hideMark/>
          </w:tcPr>
          <w:p w14:paraId="70987B53" w14:textId="383C6920"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16</w:t>
            </w:r>
          </w:p>
        </w:tc>
        <w:tc>
          <w:tcPr>
            <w:tcW w:w="3015" w:type="dxa"/>
            <w:hideMark/>
          </w:tcPr>
          <w:p w14:paraId="24C01EFB" w14:textId="1F663C58" w:rsidR="00173A3A" w:rsidRPr="001B1BA2" w:rsidRDefault="00173A3A" w:rsidP="00D35669">
            <w:pPr>
              <w:suppressAutoHyphens/>
              <w:spacing w:after="0"/>
              <w:jc w:val="left"/>
              <w:rPr>
                <w:rFonts w:cs="Arial"/>
                <w:color w:val="000000"/>
                <w:sz w:val="20"/>
                <w:szCs w:val="20"/>
                <w:lang w:val="uk-UA" w:eastAsia="uk-UA"/>
              </w:rPr>
            </w:pPr>
            <w:r w:rsidRPr="006D6AD1">
              <w:rPr>
                <w:rFonts w:cs="Arial"/>
                <w:color w:val="000000"/>
                <w:sz w:val="20"/>
                <w:szCs w:val="20"/>
                <w:lang w:val="uk-UA" w:eastAsia="uk-UA"/>
              </w:rPr>
              <w:t>Без назви</w:t>
            </w:r>
          </w:p>
        </w:tc>
        <w:tc>
          <w:tcPr>
            <w:tcW w:w="3544" w:type="dxa"/>
            <w:hideMark/>
          </w:tcPr>
          <w:p w14:paraId="79715886" w14:textId="00342B02" w:rsidR="00173A3A" w:rsidRPr="001B1BA2" w:rsidRDefault="00173A3A" w:rsidP="00D35669">
            <w:pPr>
              <w:suppressAutoHyphens/>
              <w:spacing w:after="0"/>
              <w:jc w:val="left"/>
              <w:rPr>
                <w:rFonts w:cs="Arial"/>
                <w:color w:val="000000"/>
                <w:sz w:val="20"/>
                <w:szCs w:val="20"/>
                <w:lang w:val="uk-UA" w:eastAsia="uk-UA"/>
              </w:rPr>
            </w:pPr>
            <w:r w:rsidRPr="002E479C">
              <w:rPr>
                <w:rFonts w:cs="Arial"/>
                <w:color w:val="000000"/>
                <w:sz w:val="20"/>
                <w:szCs w:val="20"/>
                <w:lang w:val="uk-UA" w:eastAsia="uk-UA"/>
              </w:rPr>
              <w:t>м. Рахів, вул. Красне Плесо</w:t>
            </w:r>
          </w:p>
        </w:tc>
        <w:tc>
          <w:tcPr>
            <w:tcW w:w="2552" w:type="dxa"/>
            <w:hideMark/>
          </w:tcPr>
          <w:p w14:paraId="0C5E089D" w14:textId="5A1F435C" w:rsidR="00173A3A" w:rsidRPr="001B1BA2" w:rsidRDefault="00173A3A" w:rsidP="00D35669">
            <w:pPr>
              <w:suppressAutoHyphens/>
              <w:spacing w:after="0"/>
              <w:jc w:val="left"/>
              <w:rPr>
                <w:rFonts w:cs="Arial"/>
                <w:color w:val="000000"/>
                <w:sz w:val="20"/>
                <w:szCs w:val="20"/>
                <w:lang w:val="uk-UA" w:eastAsia="uk-UA"/>
              </w:rPr>
            </w:pPr>
            <w:r w:rsidRPr="00CE0730">
              <w:rPr>
                <w:rFonts w:cs="Arial"/>
                <w:color w:val="000000"/>
                <w:sz w:val="20"/>
                <w:szCs w:val="20"/>
                <w:lang w:val="uk-UA" w:eastAsia="uk-UA"/>
              </w:rPr>
              <w:t>потік</w:t>
            </w:r>
          </w:p>
        </w:tc>
      </w:tr>
      <w:tr w:rsidR="00173A3A" w:rsidRPr="001B1BA2" w14:paraId="192FF94C" w14:textId="77777777" w:rsidTr="00D35669">
        <w:trPr>
          <w:trHeight w:val="202"/>
        </w:trPr>
        <w:tc>
          <w:tcPr>
            <w:tcW w:w="495" w:type="dxa"/>
            <w:hideMark/>
          </w:tcPr>
          <w:p w14:paraId="2C581138" w14:textId="1CCC034A"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17</w:t>
            </w:r>
          </w:p>
        </w:tc>
        <w:tc>
          <w:tcPr>
            <w:tcW w:w="3015" w:type="dxa"/>
            <w:hideMark/>
          </w:tcPr>
          <w:p w14:paraId="499949EA" w14:textId="0ABB883A" w:rsidR="00173A3A" w:rsidRPr="001B1BA2" w:rsidRDefault="00173A3A" w:rsidP="00D35669">
            <w:pPr>
              <w:suppressAutoHyphens/>
              <w:spacing w:after="0"/>
              <w:jc w:val="left"/>
              <w:rPr>
                <w:rFonts w:cs="Arial"/>
                <w:color w:val="000000"/>
                <w:sz w:val="20"/>
                <w:szCs w:val="20"/>
                <w:lang w:val="uk-UA" w:eastAsia="uk-UA"/>
              </w:rPr>
            </w:pPr>
            <w:r w:rsidRPr="00493609">
              <w:rPr>
                <w:rFonts w:cs="Arial"/>
                <w:color w:val="000000"/>
                <w:sz w:val="20"/>
                <w:szCs w:val="20"/>
                <w:lang w:val="uk-UA" w:eastAsia="uk-UA"/>
              </w:rPr>
              <w:t>Без назви</w:t>
            </w:r>
          </w:p>
        </w:tc>
        <w:tc>
          <w:tcPr>
            <w:tcW w:w="3544" w:type="dxa"/>
            <w:hideMark/>
          </w:tcPr>
          <w:p w14:paraId="18B5752B" w14:textId="24E2FC06"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с. Білин, урочище  Росішка</w:t>
            </w:r>
          </w:p>
        </w:tc>
        <w:tc>
          <w:tcPr>
            <w:tcW w:w="2552" w:type="dxa"/>
            <w:hideMark/>
          </w:tcPr>
          <w:p w14:paraId="045CC053" w14:textId="6F122651" w:rsidR="00173A3A" w:rsidRPr="001B1BA2" w:rsidRDefault="00173A3A" w:rsidP="00D35669">
            <w:pPr>
              <w:suppressAutoHyphens/>
              <w:spacing w:after="0"/>
              <w:jc w:val="left"/>
              <w:rPr>
                <w:rFonts w:cs="Arial"/>
                <w:color w:val="000000"/>
                <w:sz w:val="20"/>
                <w:szCs w:val="20"/>
                <w:lang w:val="uk-UA" w:eastAsia="uk-UA"/>
              </w:rPr>
            </w:pPr>
            <w:r w:rsidRPr="008461FC">
              <w:rPr>
                <w:rFonts w:cs="Arial"/>
                <w:color w:val="000000"/>
                <w:sz w:val="20"/>
                <w:szCs w:val="20"/>
                <w:lang w:val="uk-UA" w:eastAsia="uk-UA"/>
              </w:rPr>
              <w:t>джерело</w:t>
            </w:r>
          </w:p>
        </w:tc>
      </w:tr>
      <w:tr w:rsidR="00173A3A" w:rsidRPr="001B1BA2" w14:paraId="6B1C87AE" w14:textId="77777777" w:rsidTr="00D35669">
        <w:trPr>
          <w:trHeight w:val="264"/>
        </w:trPr>
        <w:tc>
          <w:tcPr>
            <w:tcW w:w="495" w:type="dxa"/>
            <w:hideMark/>
          </w:tcPr>
          <w:p w14:paraId="607B96F3" w14:textId="037D7F48"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18</w:t>
            </w:r>
          </w:p>
        </w:tc>
        <w:tc>
          <w:tcPr>
            <w:tcW w:w="3015" w:type="dxa"/>
            <w:hideMark/>
          </w:tcPr>
          <w:p w14:paraId="005AC6EA" w14:textId="7781A73C" w:rsidR="00173A3A" w:rsidRPr="001B1BA2" w:rsidRDefault="00173A3A" w:rsidP="00D35669">
            <w:pPr>
              <w:suppressAutoHyphens/>
              <w:spacing w:after="0"/>
              <w:jc w:val="left"/>
              <w:rPr>
                <w:rFonts w:cs="Arial"/>
                <w:color w:val="000000"/>
                <w:sz w:val="20"/>
                <w:szCs w:val="20"/>
                <w:lang w:val="uk-UA" w:eastAsia="uk-UA"/>
              </w:rPr>
            </w:pPr>
            <w:r w:rsidRPr="00493609">
              <w:rPr>
                <w:rFonts w:cs="Arial"/>
                <w:color w:val="000000"/>
                <w:sz w:val="20"/>
                <w:szCs w:val="20"/>
                <w:lang w:val="uk-UA" w:eastAsia="uk-UA"/>
              </w:rPr>
              <w:t>Без назви</w:t>
            </w:r>
          </w:p>
        </w:tc>
        <w:tc>
          <w:tcPr>
            <w:tcW w:w="3544" w:type="dxa"/>
            <w:hideMark/>
          </w:tcPr>
          <w:p w14:paraId="358DC24B" w14:textId="613F7CB7"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с. Б</w:t>
            </w:r>
            <w:r w:rsidRPr="00BE1E47">
              <w:rPr>
                <w:rFonts w:cs="Arial"/>
                <w:color w:val="000000"/>
                <w:sz w:val="20"/>
                <w:szCs w:val="20"/>
                <w:lang w:val="uk-UA" w:eastAsia="uk-UA"/>
              </w:rPr>
              <w:t>ілин, урочище</w:t>
            </w:r>
            <w:r>
              <w:rPr>
                <w:rFonts w:cs="Arial"/>
                <w:color w:val="000000"/>
                <w:sz w:val="20"/>
                <w:szCs w:val="20"/>
                <w:lang w:val="uk-UA" w:eastAsia="uk-UA"/>
              </w:rPr>
              <w:t xml:space="preserve"> </w:t>
            </w:r>
            <w:r w:rsidRPr="00BE1E47">
              <w:rPr>
                <w:rFonts w:cs="Arial"/>
                <w:color w:val="000000"/>
                <w:sz w:val="20"/>
                <w:szCs w:val="20"/>
                <w:lang w:val="uk-UA" w:eastAsia="uk-UA"/>
              </w:rPr>
              <w:t xml:space="preserve"> </w:t>
            </w:r>
            <w:r>
              <w:rPr>
                <w:rFonts w:cs="Arial"/>
                <w:color w:val="000000"/>
                <w:sz w:val="20"/>
                <w:szCs w:val="20"/>
                <w:lang w:val="uk-UA" w:eastAsia="uk-UA"/>
              </w:rPr>
              <w:t>Бододьинка</w:t>
            </w:r>
          </w:p>
        </w:tc>
        <w:tc>
          <w:tcPr>
            <w:tcW w:w="2552" w:type="dxa"/>
            <w:hideMark/>
          </w:tcPr>
          <w:p w14:paraId="1A63956F" w14:textId="206DE5C7" w:rsidR="00173A3A" w:rsidRPr="001B1BA2" w:rsidRDefault="00173A3A" w:rsidP="00D35669">
            <w:pPr>
              <w:suppressAutoHyphens/>
              <w:spacing w:after="0"/>
              <w:jc w:val="left"/>
              <w:rPr>
                <w:rFonts w:cs="Arial"/>
                <w:color w:val="000000"/>
                <w:sz w:val="20"/>
                <w:szCs w:val="20"/>
                <w:lang w:val="uk-UA" w:eastAsia="uk-UA"/>
              </w:rPr>
            </w:pPr>
            <w:r w:rsidRPr="008461FC">
              <w:rPr>
                <w:rFonts w:cs="Arial"/>
                <w:color w:val="000000"/>
                <w:sz w:val="20"/>
                <w:szCs w:val="20"/>
                <w:lang w:val="uk-UA" w:eastAsia="uk-UA"/>
              </w:rPr>
              <w:t>джерело</w:t>
            </w:r>
          </w:p>
        </w:tc>
      </w:tr>
      <w:tr w:rsidR="00173A3A" w:rsidRPr="001B1BA2" w14:paraId="69788057" w14:textId="77777777" w:rsidTr="00D35669">
        <w:trPr>
          <w:trHeight w:val="264"/>
        </w:trPr>
        <w:tc>
          <w:tcPr>
            <w:tcW w:w="495" w:type="dxa"/>
            <w:hideMark/>
          </w:tcPr>
          <w:p w14:paraId="408E1AAB" w14:textId="34AEC574"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19</w:t>
            </w:r>
          </w:p>
        </w:tc>
        <w:tc>
          <w:tcPr>
            <w:tcW w:w="3015" w:type="dxa"/>
            <w:hideMark/>
          </w:tcPr>
          <w:p w14:paraId="26A1E0B9" w14:textId="43F9A5B4" w:rsidR="00173A3A" w:rsidRPr="001B1BA2" w:rsidRDefault="00173A3A" w:rsidP="00D35669">
            <w:pPr>
              <w:suppressAutoHyphens/>
              <w:spacing w:after="0"/>
              <w:jc w:val="left"/>
              <w:rPr>
                <w:rFonts w:cs="Arial"/>
                <w:color w:val="000000"/>
                <w:sz w:val="20"/>
                <w:szCs w:val="20"/>
                <w:lang w:val="uk-UA" w:eastAsia="uk-UA"/>
              </w:rPr>
            </w:pPr>
            <w:r w:rsidRPr="002E479C">
              <w:rPr>
                <w:rFonts w:cs="Arial"/>
                <w:color w:val="000000"/>
                <w:sz w:val="20"/>
                <w:szCs w:val="20"/>
                <w:lang w:val="uk-UA" w:eastAsia="uk-UA"/>
              </w:rPr>
              <w:t xml:space="preserve"> «Дівочі сльози»</w:t>
            </w:r>
          </w:p>
        </w:tc>
        <w:tc>
          <w:tcPr>
            <w:tcW w:w="3544" w:type="dxa"/>
            <w:hideMark/>
          </w:tcPr>
          <w:p w14:paraId="2B36E171" w14:textId="46AEE659" w:rsidR="00173A3A" w:rsidRPr="001B1BA2" w:rsidRDefault="00173A3A" w:rsidP="00D35669">
            <w:pPr>
              <w:suppressAutoHyphens/>
              <w:spacing w:after="0"/>
              <w:jc w:val="left"/>
              <w:rPr>
                <w:rFonts w:cs="Arial"/>
                <w:color w:val="000000"/>
                <w:sz w:val="20"/>
                <w:szCs w:val="20"/>
                <w:lang w:val="uk-UA" w:eastAsia="uk-UA"/>
              </w:rPr>
            </w:pPr>
            <w:r w:rsidRPr="002E479C">
              <w:rPr>
                <w:rFonts w:cs="Arial"/>
                <w:color w:val="000000"/>
                <w:sz w:val="20"/>
                <w:szCs w:val="20"/>
                <w:lang w:val="uk-UA" w:eastAsia="uk-UA"/>
              </w:rPr>
              <w:t>с. Білин</w:t>
            </w:r>
          </w:p>
        </w:tc>
        <w:tc>
          <w:tcPr>
            <w:tcW w:w="2552" w:type="dxa"/>
            <w:hideMark/>
          </w:tcPr>
          <w:p w14:paraId="7373636C" w14:textId="52F3DDE3" w:rsidR="00173A3A" w:rsidRPr="001B1BA2" w:rsidRDefault="00173A3A" w:rsidP="00D35669">
            <w:pPr>
              <w:suppressAutoHyphens/>
              <w:spacing w:after="0"/>
              <w:jc w:val="left"/>
              <w:rPr>
                <w:rFonts w:cs="Arial"/>
                <w:color w:val="000000"/>
                <w:sz w:val="20"/>
                <w:szCs w:val="20"/>
                <w:lang w:val="uk-UA" w:eastAsia="uk-UA"/>
              </w:rPr>
            </w:pPr>
            <w:r w:rsidRPr="005469CD">
              <w:rPr>
                <w:rFonts w:cs="Arial"/>
                <w:color w:val="000000"/>
                <w:sz w:val="20"/>
                <w:szCs w:val="20"/>
                <w:lang w:val="uk-UA" w:eastAsia="uk-UA"/>
              </w:rPr>
              <w:t>потік</w:t>
            </w:r>
          </w:p>
        </w:tc>
      </w:tr>
      <w:tr w:rsidR="00173A3A" w:rsidRPr="001B1BA2" w14:paraId="63AFFCC1" w14:textId="77777777" w:rsidTr="00D35669">
        <w:trPr>
          <w:trHeight w:val="264"/>
        </w:trPr>
        <w:tc>
          <w:tcPr>
            <w:tcW w:w="495" w:type="dxa"/>
            <w:hideMark/>
          </w:tcPr>
          <w:p w14:paraId="4EE076DA" w14:textId="0D480D25"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lastRenderedPageBreak/>
              <w:t>20</w:t>
            </w:r>
          </w:p>
        </w:tc>
        <w:tc>
          <w:tcPr>
            <w:tcW w:w="3015" w:type="dxa"/>
            <w:hideMark/>
          </w:tcPr>
          <w:p w14:paraId="143C5C98" w14:textId="5B56BC70" w:rsidR="00173A3A" w:rsidRPr="001B1BA2" w:rsidRDefault="00173A3A" w:rsidP="00D35669">
            <w:pPr>
              <w:suppressAutoHyphens/>
              <w:spacing w:after="0"/>
              <w:jc w:val="left"/>
              <w:rPr>
                <w:rFonts w:cs="Arial"/>
                <w:color w:val="000000"/>
                <w:sz w:val="20"/>
                <w:szCs w:val="20"/>
                <w:lang w:val="uk-UA" w:eastAsia="uk-UA"/>
              </w:rPr>
            </w:pPr>
            <w:r w:rsidRPr="002E479C">
              <w:rPr>
                <w:rFonts w:cs="Arial"/>
                <w:color w:val="000000"/>
                <w:sz w:val="20"/>
                <w:szCs w:val="20"/>
                <w:lang w:val="uk-UA" w:eastAsia="uk-UA"/>
              </w:rPr>
              <w:t xml:space="preserve"> «Дуднячівський»</w:t>
            </w:r>
          </w:p>
        </w:tc>
        <w:tc>
          <w:tcPr>
            <w:tcW w:w="3544" w:type="dxa"/>
            <w:hideMark/>
          </w:tcPr>
          <w:p w14:paraId="6AB8ED10" w14:textId="532A747D" w:rsidR="00173A3A" w:rsidRPr="001B1BA2" w:rsidRDefault="00173A3A" w:rsidP="00D35669">
            <w:pPr>
              <w:suppressAutoHyphens/>
              <w:spacing w:after="0"/>
              <w:jc w:val="left"/>
              <w:rPr>
                <w:rFonts w:cs="Arial"/>
                <w:color w:val="000000"/>
                <w:sz w:val="20"/>
                <w:szCs w:val="20"/>
                <w:lang w:val="uk-UA" w:eastAsia="uk-UA"/>
              </w:rPr>
            </w:pPr>
            <w:r w:rsidRPr="002E479C">
              <w:rPr>
                <w:rFonts w:cs="Arial"/>
                <w:color w:val="000000"/>
                <w:sz w:val="20"/>
                <w:szCs w:val="20"/>
                <w:lang w:val="uk-UA" w:eastAsia="uk-UA"/>
              </w:rPr>
              <w:t>с. Білин</w:t>
            </w:r>
          </w:p>
        </w:tc>
        <w:tc>
          <w:tcPr>
            <w:tcW w:w="2552" w:type="dxa"/>
            <w:hideMark/>
          </w:tcPr>
          <w:p w14:paraId="536B6158" w14:textId="00CE34D4" w:rsidR="00173A3A" w:rsidRPr="001B1BA2" w:rsidRDefault="00173A3A" w:rsidP="00D35669">
            <w:pPr>
              <w:suppressAutoHyphens/>
              <w:spacing w:after="0"/>
              <w:jc w:val="left"/>
              <w:rPr>
                <w:rFonts w:cs="Arial"/>
                <w:color w:val="000000"/>
                <w:sz w:val="20"/>
                <w:szCs w:val="20"/>
                <w:lang w:val="uk-UA" w:eastAsia="uk-UA"/>
              </w:rPr>
            </w:pPr>
            <w:r w:rsidRPr="005469CD">
              <w:rPr>
                <w:rFonts w:cs="Arial"/>
                <w:color w:val="000000"/>
                <w:sz w:val="20"/>
                <w:szCs w:val="20"/>
                <w:lang w:val="uk-UA" w:eastAsia="uk-UA"/>
              </w:rPr>
              <w:t>потік</w:t>
            </w:r>
          </w:p>
        </w:tc>
      </w:tr>
      <w:tr w:rsidR="00173A3A" w:rsidRPr="001B1BA2" w14:paraId="13190F0B" w14:textId="77777777" w:rsidTr="00D35669">
        <w:trPr>
          <w:trHeight w:val="285"/>
        </w:trPr>
        <w:tc>
          <w:tcPr>
            <w:tcW w:w="495" w:type="dxa"/>
            <w:hideMark/>
          </w:tcPr>
          <w:p w14:paraId="7180729E" w14:textId="563C1732"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21</w:t>
            </w:r>
          </w:p>
        </w:tc>
        <w:tc>
          <w:tcPr>
            <w:tcW w:w="3015" w:type="dxa"/>
            <w:hideMark/>
          </w:tcPr>
          <w:p w14:paraId="67BA16ED" w14:textId="2987EA8F" w:rsidR="00173A3A" w:rsidRPr="001B1BA2" w:rsidRDefault="00173A3A" w:rsidP="00D35669">
            <w:pPr>
              <w:suppressAutoHyphens/>
              <w:spacing w:after="0"/>
              <w:jc w:val="left"/>
              <w:rPr>
                <w:rFonts w:cs="Arial"/>
                <w:color w:val="000000"/>
                <w:sz w:val="20"/>
                <w:szCs w:val="20"/>
                <w:lang w:val="uk-UA" w:eastAsia="uk-UA"/>
              </w:rPr>
            </w:pPr>
            <w:r w:rsidRPr="00B26869">
              <w:rPr>
                <w:rFonts w:cs="Arial"/>
                <w:color w:val="000000"/>
                <w:sz w:val="20"/>
                <w:szCs w:val="20"/>
                <w:lang w:val="uk-UA" w:eastAsia="uk-UA"/>
              </w:rPr>
              <w:t xml:space="preserve"> </w:t>
            </w:r>
            <w:r w:rsidRPr="002E479C">
              <w:rPr>
                <w:rFonts w:cs="Arial"/>
                <w:color w:val="000000"/>
                <w:sz w:val="20"/>
                <w:szCs w:val="20"/>
                <w:lang w:val="uk-UA" w:eastAsia="uk-UA"/>
              </w:rPr>
              <w:t>«Теринтинський»</w:t>
            </w:r>
          </w:p>
        </w:tc>
        <w:tc>
          <w:tcPr>
            <w:tcW w:w="3544" w:type="dxa"/>
            <w:hideMark/>
          </w:tcPr>
          <w:p w14:paraId="690E61EE" w14:textId="72DF0C63" w:rsidR="00173A3A" w:rsidRPr="001B1BA2" w:rsidRDefault="00173A3A" w:rsidP="00D35669">
            <w:pPr>
              <w:suppressAutoHyphens/>
              <w:spacing w:after="0"/>
              <w:jc w:val="left"/>
              <w:rPr>
                <w:rFonts w:cs="Arial"/>
                <w:color w:val="000000"/>
                <w:sz w:val="20"/>
                <w:szCs w:val="20"/>
                <w:lang w:val="uk-UA" w:eastAsia="uk-UA"/>
              </w:rPr>
            </w:pPr>
            <w:r w:rsidRPr="002E479C">
              <w:rPr>
                <w:rFonts w:cs="Arial"/>
                <w:color w:val="000000"/>
                <w:sz w:val="20"/>
                <w:szCs w:val="20"/>
                <w:lang w:val="uk-UA" w:eastAsia="uk-UA"/>
              </w:rPr>
              <w:t>с. Білин</w:t>
            </w:r>
          </w:p>
        </w:tc>
        <w:tc>
          <w:tcPr>
            <w:tcW w:w="2552" w:type="dxa"/>
            <w:hideMark/>
          </w:tcPr>
          <w:p w14:paraId="67CFCD83" w14:textId="3DD265EA" w:rsidR="00173A3A" w:rsidRPr="001B1BA2" w:rsidRDefault="00173A3A" w:rsidP="00D35669">
            <w:pPr>
              <w:suppressAutoHyphens/>
              <w:spacing w:after="0"/>
              <w:jc w:val="left"/>
              <w:rPr>
                <w:rFonts w:cs="Arial"/>
                <w:color w:val="000000"/>
                <w:sz w:val="20"/>
                <w:szCs w:val="20"/>
                <w:lang w:val="uk-UA" w:eastAsia="uk-UA"/>
              </w:rPr>
            </w:pPr>
            <w:r w:rsidRPr="005469CD">
              <w:rPr>
                <w:rFonts w:cs="Arial"/>
                <w:color w:val="000000"/>
                <w:sz w:val="20"/>
                <w:szCs w:val="20"/>
                <w:lang w:val="uk-UA" w:eastAsia="uk-UA"/>
              </w:rPr>
              <w:t>потік</w:t>
            </w:r>
          </w:p>
        </w:tc>
      </w:tr>
      <w:tr w:rsidR="00173A3A" w:rsidRPr="001B1BA2" w14:paraId="498865A7" w14:textId="77777777" w:rsidTr="00D35669">
        <w:trPr>
          <w:trHeight w:val="264"/>
        </w:trPr>
        <w:tc>
          <w:tcPr>
            <w:tcW w:w="495" w:type="dxa"/>
            <w:hideMark/>
          </w:tcPr>
          <w:p w14:paraId="4362D1F1" w14:textId="65583FBB"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22</w:t>
            </w:r>
          </w:p>
        </w:tc>
        <w:tc>
          <w:tcPr>
            <w:tcW w:w="3015" w:type="dxa"/>
            <w:hideMark/>
          </w:tcPr>
          <w:p w14:paraId="411CE630" w14:textId="5E3E2991" w:rsidR="00173A3A" w:rsidRPr="001B1BA2" w:rsidRDefault="00173A3A" w:rsidP="00D35669">
            <w:pPr>
              <w:suppressAutoHyphens/>
              <w:spacing w:after="0"/>
              <w:jc w:val="left"/>
              <w:rPr>
                <w:rFonts w:cs="Arial"/>
                <w:color w:val="000000"/>
                <w:sz w:val="20"/>
                <w:szCs w:val="20"/>
                <w:lang w:val="uk-UA" w:eastAsia="uk-UA"/>
              </w:rPr>
            </w:pPr>
            <w:r w:rsidRPr="002E479C">
              <w:rPr>
                <w:rFonts w:cs="Arial"/>
                <w:color w:val="000000"/>
                <w:sz w:val="20"/>
                <w:szCs w:val="20"/>
                <w:lang w:val="uk-UA" w:eastAsia="uk-UA"/>
              </w:rPr>
              <w:t xml:space="preserve"> «Білинський»</w:t>
            </w:r>
          </w:p>
        </w:tc>
        <w:tc>
          <w:tcPr>
            <w:tcW w:w="3544" w:type="dxa"/>
            <w:hideMark/>
          </w:tcPr>
          <w:p w14:paraId="0CB79EE6" w14:textId="725F05AB" w:rsidR="00173A3A" w:rsidRPr="001B1BA2" w:rsidRDefault="00173A3A" w:rsidP="00D35669">
            <w:pPr>
              <w:suppressAutoHyphens/>
              <w:spacing w:after="0"/>
              <w:jc w:val="left"/>
              <w:rPr>
                <w:rFonts w:cs="Arial"/>
                <w:color w:val="000000"/>
                <w:sz w:val="20"/>
                <w:szCs w:val="20"/>
                <w:lang w:val="uk-UA" w:eastAsia="uk-UA"/>
              </w:rPr>
            </w:pPr>
            <w:r w:rsidRPr="002E479C">
              <w:rPr>
                <w:rFonts w:cs="Arial"/>
                <w:color w:val="000000"/>
                <w:sz w:val="20"/>
                <w:szCs w:val="20"/>
                <w:lang w:val="uk-UA" w:eastAsia="uk-UA"/>
              </w:rPr>
              <w:t>с. Білин</w:t>
            </w:r>
          </w:p>
        </w:tc>
        <w:tc>
          <w:tcPr>
            <w:tcW w:w="2552" w:type="dxa"/>
            <w:hideMark/>
          </w:tcPr>
          <w:p w14:paraId="7B57A0C3" w14:textId="501DF51B" w:rsidR="00173A3A" w:rsidRPr="001B1BA2" w:rsidRDefault="00173A3A" w:rsidP="00D35669">
            <w:pPr>
              <w:suppressAutoHyphens/>
              <w:spacing w:after="0"/>
              <w:jc w:val="left"/>
              <w:rPr>
                <w:rFonts w:cs="Arial"/>
                <w:color w:val="000000"/>
                <w:sz w:val="20"/>
                <w:szCs w:val="20"/>
                <w:lang w:val="uk-UA" w:eastAsia="uk-UA"/>
              </w:rPr>
            </w:pPr>
            <w:r w:rsidRPr="005469CD">
              <w:rPr>
                <w:rFonts w:cs="Arial"/>
                <w:color w:val="000000"/>
                <w:sz w:val="20"/>
                <w:szCs w:val="20"/>
                <w:lang w:val="uk-UA" w:eastAsia="uk-UA"/>
              </w:rPr>
              <w:t>потік</w:t>
            </w:r>
          </w:p>
        </w:tc>
      </w:tr>
      <w:tr w:rsidR="00173A3A" w:rsidRPr="001B1BA2" w14:paraId="072786E3" w14:textId="77777777" w:rsidTr="00D35669">
        <w:trPr>
          <w:trHeight w:val="279"/>
        </w:trPr>
        <w:tc>
          <w:tcPr>
            <w:tcW w:w="495" w:type="dxa"/>
            <w:hideMark/>
          </w:tcPr>
          <w:p w14:paraId="10B0A2AB" w14:textId="5FFFA7FD"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23</w:t>
            </w:r>
          </w:p>
        </w:tc>
        <w:tc>
          <w:tcPr>
            <w:tcW w:w="3015" w:type="dxa"/>
            <w:hideMark/>
          </w:tcPr>
          <w:p w14:paraId="635D3C48" w14:textId="345E4125"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Без назви</w:t>
            </w:r>
          </w:p>
        </w:tc>
        <w:tc>
          <w:tcPr>
            <w:tcW w:w="3544" w:type="dxa"/>
            <w:hideMark/>
          </w:tcPr>
          <w:p w14:paraId="0ADE7EE9" w14:textId="0AC1D63D" w:rsidR="00173A3A" w:rsidRPr="001B1BA2" w:rsidRDefault="00173A3A" w:rsidP="00D35669">
            <w:pPr>
              <w:suppressAutoHyphens/>
              <w:spacing w:after="0"/>
              <w:jc w:val="left"/>
              <w:rPr>
                <w:rFonts w:cs="Arial"/>
                <w:color w:val="000000"/>
                <w:sz w:val="20"/>
                <w:szCs w:val="20"/>
                <w:lang w:val="uk-UA" w:eastAsia="uk-UA"/>
              </w:rPr>
            </w:pPr>
            <w:r w:rsidRPr="002E479C">
              <w:rPr>
                <w:rFonts w:cs="Arial"/>
                <w:color w:val="000000"/>
                <w:sz w:val="20"/>
                <w:szCs w:val="20"/>
                <w:lang w:val="uk-UA" w:eastAsia="uk-UA"/>
              </w:rPr>
              <w:t>с. Білин</w:t>
            </w:r>
          </w:p>
        </w:tc>
        <w:tc>
          <w:tcPr>
            <w:tcW w:w="2552" w:type="dxa"/>
            <w:hideMark/>
          </w:tcPr>
          <w:p w14:paraId="14B76193" w14:textId="43065BF8" w:rsidR="00173A3A" w:rsidRPr="001B1BA2" w:rsidRDefault="00173A3A" w:rsidP="00D35669">
            <w:pPr>
              <w:suppressAutoHyphens/>
              <w:spacing w:after="0"/>
              <w:jc w:val="left"/>
              <w:rPr>
                <w:rFonts w:cs="Arial"/>
                <w:color w:val="000000"/>
                <w:sz w:val="20"/>
                <w:szCs w:val="20"/>
                <w:lang w:val="uk-UA" w:eastAsia="uk-UA"/>
              </w:rPr>
            </w:pPr>
            <w:r w:rsidRPr="005469CD">
              <w:rPr>
                <w:rFonts w:cs="Arial"/>
                <w:color w:val="000000"/>
                <w:sz w:val="20"/>
                <w:szCs w:val="20"/>
                <w:lang w:val="uk-UA" w:eastAsia="uk-UA"/>
              </w:rPr>
              <w:t>потік</w:t>
            </w:r>
          </w:p>
        </w:tc>
      </w:tr>
      <w:tr w:rsidR="00173A3A" w:rsidRPr="001B1BA2" w14:paraId="4C85CACF" w14:textId="77777777" w:rsidTr="00D35669">
        <w:trPr>
          <w:trHeight w:val="264"/>
        </w:trPr>
        <w:tc>
          <w:tcPr>
            <w:tcW w:w="495" w:type="dxa"/>
            <w:hideMark/>
          </w:tcPr>
          <w:p w14:paraId="126E7A06" w14:textId="678F1B7D"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24</w:t>
            </w:r>
          </w:p>
        </w:tc>
        <w:tc>
          <w:tcPr>
            <w:tcW w:w="3015" w:type="dxa"/>
            <w:hideMark/>
          </w:tcPr>
          <w:p w14:paraId="334BFD90" w14:textId="744829C3" w:rsidR="00173A3A" w:rsidRPr="001B1BA2" w:rsidRDefault="00173A3A" w:rsidP="00D35669">
            <w:pPr>
              <w:suppressAutoHyphens/>
              <w:spacing w:after="0"/>
              <w:jc w:val="left"/>
              <w:rPr>
                <w:rFonts w:cs="Arial"/>
                <w:color w:val="000000"/>
                <w:sz w:val="20"/>
                <w:szCs w:val="20"/>
                <w:lang w:val="uk-UA" w:eastAsia="uk-UA"/>
              </w:rPr>
            </w:pPr>
            <w:r w:rsidRPr="002E479C">
              <w:rPr>
                <w:rFonts w:cs="Arial"/>
                <w:color w:val="000000"/>
                <w:sz w:val="20"/>
                <w:szCs w:val="20"/>
                <w:lang w:val="uk-UA" w:eastAsia="uk-UA"/>
              </w:rPr>
              <w:t>«Штивірський»</w:t>
            </w:r>
          </w:p>
        </w:tc>
        <w:tc>
          <w:tcPr>
            <w:tcW w:w="3544" w:type="dxa"/>
            <w:hideMark/>
          </w:tcPr>
          <w:p w14:paraId="054B5ECC" w14:textId="451D13BA" w:rsidR="00173A3A" w:rsidRPr="001B1BA2" w:rsidRDefault="00173A3A" w:rsidP="00D35669">
            <w:pPr>
              <w:suppressAutoHyphens/>
              <w:spacing w:after="0"/>
              <w:jc w:val="left"/>
              <w:rPr>
                <w:rFonts w:cs="Arial"/>
                <w:color w:val="000000"/>
                <w:sz w:val="20"/>
                <w:szCs w:val="20"/>
                <w:lang w:val="uk-UA" w:eastAsia="uk-UA"/>
              </w:rPr>
            </w:pPr>
            <w:r w:rsidRPr="002E479C">
              <w:rPr>
                <w:rFonts w:cs="Arial"/>
                <w:color w:val="000000"/>
                <w:sz w:val="20"/>
                <w:szCs w:val="20"/>
                <w:lang w:val="uk-UA" w:eastAsia="uk-UA"/>
              </w:rPr>
              <w:t>с. Білин</w:t>
            </w:r>
          </w:p>
        </w:tc>
        <w:tc>
          <w:tcPr>
            <w:tcW w:w="2552" w:type="dxa"/>
            <w:hideMark/>
          </w:tcPr>
          <w:p w14:paraId="378077A6" w14:textId="1D032321" w:rsidR="00173A3A" w:rsidRPr="001B1BA2" w:rsidRDefault="00173A3A" w:rsidP="00D35669">
            <w:pPr>
              <w:suppressAutoHyphens/>
              <w:spacing w:after="0"/>
              <w:jc w:val="left"/>
              <w:rPr>
                <w:rFonts w:cs="Arial"/>
                <w:color w:val="000000"/>
                <w:sz w:val="20"/>
                <w:szCs w:val="20"/>
                <w:lang w:val="uk-UA" w:eastAsia="uk-UA"/>
              </w:rPr>
            </w:pPr>
            <w:r w:rsidRPr="005469CD">
              <w:rPr>
                <w:rFonts w:cs="Arial"/>
                <w:color w:val="000000"/>
                <w:sz w:val="20"/>
                <w:szCs w:val="20"/>
                <w:lang w:val="uk-UA" w:eastAsia="uk-UA"/>
              </w:rPr>
              <w:t>потік</w:t>
            </w:r>
          </w:p>
        </w:tc>
      </w:tr>
      <w:tr w:rsidR="00173A3A" w:rsidRPr="001B1BA2" w14:paraId="74E8C123" w14:textId="77777777" w:rsidTr="00D35669">
        <w:trPr>
          <w:trHeight w:val="264"/>
        </w:trPr>
        <w:tc>
          <w:tcPr>
            <w:tcW w:w="495" w:type="dxa"/>
            <w:hideMark/>
          </w:tcPr>
          <w:p w14:paraId="43C242C3" w14:textId="6B52B829"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25</w:t>
            </w:r>
          </w:p>
        </w:tc>
        <w:tc>
          <w:tcPr>
            <w:tcW w:w="3015" w:type="dxa"/>
            <w:hideMark/>
          </w:tcPr>
          <w:p w14:paraId="0E880B55" w14:textId="6193FB8B"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«Великий»</w:t>
            </w:r>
          </w:p>
        </w:tc>
        <w:tc>
          <w:tcPr>
            <w:tcW w:w="3544" w:type="dxa"/>
            <w:hideMark/>
          </w:tcPr>
          <w:p w14:paraId="14278337" w14:textId="252F1397"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с.Костилівка, вул.Заводська</w:t>
            </w:r>
          </w:p>
        </w:tc>
        <w:tc>
          <w:tcPr>
            <w:tcW w:w="2552" w:type="dxa"/>
            <w:hideMark/>
          </w:tcPr>
          <w:p w14:paraId="4AE18575" w14:textId="48D97EC9" w:rsidR="00173A3A" w:rsidRPr="001B1BA2" w:rsidRDefault="00173A3A" w:rsidP="00D35669">
            <w:pPr>
              <w:suppressAutoHyphens/>
              <w:spacing w:after="0"/>
              <w:jc w:val="left"/>
              <w:rPr>
                <w:rFonts w:cs="Arial"/>
                <w:color w:val="000000"/>
                <w:sz w:val="20"/>
                <w:szCs w:val="20"/>
                <w:lang w:val="uk-UA" w:eastAsia="uk-UA"/>
              </w:rPr>
            </w:pPr>
            <w:r w:rsidRPr="005469CD">
              <w:rPr>
                <w:rFonts w:cs="Arial"/>
                <w:color w:val="000000"/>
                <w:sz w:val="20"/>
                <w:szCs w:val="20"/>
                <w:lang w:val="uk-UA" w:eastAsia="uk-UA"/>
              </w:rPr>
              <w:t>потік</w:t>
            </w:r>
          </w:p>
        </w:tc>
      </w:tr>
      <w:tr w:rsidR="00173A3A" w:rsidRPr="001B1BA2" w14:paraId="60BA4DAD" w14:textId="77777777" w:rsidTr="00D35669">
        <w:trPr>
          <w:trHeight w:val="264"/>
        </w:trPr>
        <w:tc>
          <w:tcPr>
            <w:tcW w:w="495" w:type="dxa"/>
            <w:hideMark/>
          </w:tcPr>
          <w:p w14:paraId="2046455E" w14:textId="570A8A8A"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26</w:t>
            </w:r>
          </w:p>
        </w:tc>
        <w:tc>
          <w:tcPr>
            <w:tcW w:w="3015" w:type="dxa"/>
            <w:hideMark/>
          </w:tcPr>
          <w:p w14:paraId="42DFDF1F" w14:textId="27C4AC63"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Без назви</w:t>
            </w:r>
          </w:p>
        </w:tc>
        <w:tc>
          <w:tcPr>
            <w:tcW w:w="3544" w:type="dxa"/>
            <w:hideMark/>
          </w:tcPr>
          <w:p w14:paraId="217F760A" w14:textId="2886B9F2" w:rsidR="00173A3A" w:rsidRPr="001B1BA2" w:rsidRDefault="00173A3A" w:rsidP="00D35669">
            <w:pPr>
              <w:suppressAutoHyphens/>
              <w:spacing w:after="0"/>
              <w:jc w:val="left"/>
              <w:rPr>
                <w:rFonts w:cs="Arial"/>
                <w:color w:val="000000"/>
                <w:sz w:val="20"/>
                <w:szCs w:val="20"/>
                <w:lang w:val="uk-UA" w:eastAsia="uk-UA"/>
              </w:rPr>
            </w:pPr>
            <w:r w:rsidRPr="008833B4">
              <w:rPr>
                <w:rFonts w:cs="Arial"/>
                <w:color w:val="000000"/>
                <w:sz w:val="20"/>
                <w:szCs w:val="20"/>
                <w:lang w:val="uk-UA" w:eastAsia="uk-UA"/>
              </w:rPr>
              <w:t>с.Костилівка, вул.</w:t>
            </w:r>
            <w:r>
              <w:rPr>
                <w:rFonts w:cs="Arial"/>
                <w:color w:val="000000"/>
                <w:sz w:val="20"/>
                <w:szCs w:val="20"/>
                <w:lang w:val="uk-UA" w:eastAsia="uk-UA"/>
              </w:rPr>
              <w:t>Лонтроса</w:t>
            </w:r>
          </w:p>
        </w:tc>
        <w:tc>
          <w:tcPr>
            <w:tcW w:w="2552" w:type="dxa"/>
            <w:hideMark/>
          </w:tcPr>
          <w:p w14:paraId="31E025F1" w14:textId="1FA643A4" w:rsidR="00173A3A" w:rsidRPr="001B1BA2" w:rsidRDefault="00173A3A" w:rsidP="00D35669">
            <w:pPr>
              <w:suppressAutoHyphens/>
              <w:spacing w:after="0"/>
              <w:jc w:val="left"/>
              <w:rPr>
                <w:rFonts w:cs="Arial"/>
                <w:color w:val="000000"/>
                <w:sz w:val="20"/>
                <w:szCs w:val="20"/>
                <w:lang w:val="uk-UA" w:eastAsia="uk-UA"/>
              </w:rPr>
            </w:pPr>
            <w:r w:rsidRPr="005469CD">
              <w:rPr>
                <w:rFonts w:cs="Arial"/>
                <w:color w:val="000000"/>
                <w:sz w:val="20"/>
                <w:szCs w:val="20"/>
                <w:lang w:val="uk-UA" w:eastAsia="uk-UA"/>
              </w:rPr>
              <w:t>потік</w:t>
            </w:r>
          </w:p>
        </w:tc>
      </w:tr>
      <w:tr w:rsidR="00173A3A" w:rsidRPr="001B1BA2" w14:paraId="390670B1" w14:textId="77777777" w:rsidTr="00D35669">
        <w:trPr>
          <w:trHeight w:val="264"/>
        </w:trPr>
        <w:tc>
          <w:tcPr>
            <w:tcW w:w="495" w:type="dxa"/>
            <w:hideMark/>
          </w:tcPr>
          <w:p w14:paraId="6642D903" w14:textId="11FF9214"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27</w:t>
            </w:r>
          </w:p>
        </w:tc>
        <w:tc>
          <w:tcPr>
            <w:tcW w:w="3015" w:type="dxa"/>
            <w:hideMark/>
          </w:tcPr>
          <w:p w14:paraId="2D8C3FE7" w14:textId="62267032"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Без назви</w:t>
            </w:r>
          </w:p>
        </w:tc>
        <w:tc>
          <w:tcPr>
            <w:tcW w:w="3544" w:type="dxa"/>
            <w:hideMark/>
          </w:tcPr>
          <w:p w14:paraId="787C4566" w14:textId="63B4D746" w:rsidR="00173A3A" w:rsidRPr="001B1BA2" w:rsidRDefault="00173A3A" w:rsidP="00D35669">
            <w:pPr>
              <w:suppressAutoHyphens/>
              <w:spacing w:after="0"/>
              <w:jc w:val="left"/>
              <w:rPr>
                <w:rFonts w:cs="Arial"/>
                <w:color w:val="000000"/>
                <w:sz w:val="20"/>
                <w:szCs w:val="20"/>
                <w:lang w:val="uk-UA" w:eastAsia="uk-UA"/>
              </w:rPr>
            </w:pPr>
            <w:r w:rsidRPr="008833B4">
              <w:rPr>
                <w:rFonts w:cs="Arial"/>
                <w:color w:val="000000"/>
                <w:sz w:val="20"/>
                <w:szCs w:val="20"/>
                <w:lang w:val="uk-UA" w:eastAsia="uk-UA"/>
              </w:rPr>
              <w:t>с.Костилівка, вул.</w:t>
            </w:r>
            <w:r>
              <w:rPr>
                <w:rFonts w:cs="Arial"/>
                <w:color w:val="000000"/>
                <w:sz w:val="20"/>
                <w:szCs w:val="20"/>
                <w:lang w:val="uk-UA" w:eastAsia="uk-UA"/>
              </w:rPr>
              <w:t>Б.Хмельницького</w:t>
            </w:r>
          </w:p>
        </w:tc>
        <w:tc>
          <w:tcPr>
            <w:tcW w:w="2552" w:type="dxa"/>
            <w:hideMark/>
          </w:tcPr>
          <w:p w14:paraId="527F5B01" w14:textId="19D14679" w:rsidR="00173A3A" w:rsidRPr="001B1BA2" w:rsidRDefault="00173A3A" w:rsidP="00D35669">
            <w:pPr>
              <w:suppressAutoHyphens/>
              <w:spacing w:after="0"/>
              <w:jc w:val="left"/>
              <w:rPr>
                <w:rFonts w:cs="Arial"/>
                <w:color w:val="000000"/>
                <w:sz w:val="20"/>
                <w:szCs w:val="20"/>
                <w:lang w:val="uk-UA" w:eastAsia="uk-UA"/>
              </w:rPr>
            </w:pPr>
            <w:r w:rsidRPr="005469CD">
              <w:rPr>
                <w:rFonts w:cs="Arial"/>
                <w:color w:val="000000"/>
                <w:sz w:val="20"/>
                <w:szCs w:val="20"/>
                <w:lang w:val="uk-UA" w:eastAsia="uk-UA"/>
              </w:rPr>
              <w:t>потік</w:t>
            </w:r>
          </w:p>
        </w:tc>
      </w:tr>
      <w:tr w:rsidR="00173A3A" w:rsidRPr="001B1BA2" w14:paraId="08D29907" w14:textId="77777777" w:rsidTr="00D35669">
        <w:trPr>
          <w:trHeight w:val="264"/>
        </w:trPr>
        <w:tc>
          <w:tcPr>
            <w:tcW w:w="495" w:type="dxa"/>
            <w:hideMark/>
          </w:tcPr>
          <w:p w14:paraId="471DFCE2" w14:textId="1F72BB63"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28</w:t>
            </w:r>
          </w:p>
        </w:tc>
        <w:tc>
          <w:tcPr>
            <w:tcW w:w="3015" w:type="dxa"/>
            <w:hideMark/>
          </w:tcPr>
          <w:p w14:paraId="647B47FC" w14:textId="77AB205A"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«Затишок»</w:t>
            </w:r>
          </w:p>
        </w:tc>
        <w:tc>
          <w:tcPr>
            <w:tcW w:w="3544" w:type="dxa"/>
            <w:hideMark/>
          </w:tcPr>
          <w:p w14:paraId="68857F3D" w14:textId="2186B3DB"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с.Костилівка, вул.Молодіжна</w:t>
            </w:r>
          </w:p>
        </w:tc>
        <w:tc>
          <w:tcPr>
            <w:tcW w:w="2552" w:type="dxa"/>
            <w:hideMark/>
          </w:tcPr>
          <w:p w14:paraId="646F2831" w14:textId="77777777" w:rsidR="00173A3A" w:rsidRPr="001B1BA2" w:rsidRDefault="00173A3A" w:rsidP="00D35669">
            <w:pPr>
              <w:suppressAutoHyphens/>
              <w:spacing w:after="0"/>
              <w:jc w:val="left"/>
              <w:rPr>
                <w:rFonts w:cs="Arial"/>
                <w:color w:val="000000"/>
                <w:sz w:val="20"/>
                <w:szCs w:val="20"/>
                <w:lang w:val="uk-UA" w:eastAsia="uk-UA"/>
              </w:rPr>
            </w:pPr>
            <w:r w:rsidRPr="001B1BA2">
              <w:rPr>
                <w:rFonts w:cs="Arial"/>
                <w:color w:val="000000"/>
                <w:sz w:val="20"/>
                <w:szCs w:val="20"/>
                <w:lang w:val="uk-UA" w:eastAsia="uk-UA"/>
              </w:rPr>
              <w:t>струмок</w:t>
            </w:r>
          </w:p>
        </w:tc>
      </w:tr>
      <w:tr w:rsidR="00173A3A" w:rsidRPr="001B1BA2" w14:paraId="7DE50181" w14:textId="77777777" w:rsidTr="00D35669">
        <w:trPr>
          <w:trHeight w:val="264"/>
        </w:trPr>
        <w:tc>
          <w:tcPr>
            <w:tcW w:w="495" w:type="dxa"/>
            <w:hideMark/>
          </w:tcPr>
          <w:p w14:paraId="1245503A" w14:textId="1360ABD8"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29</w:t>
            </w:r>
          </w:p>
        </w:tc>
        <w:tc>
          <w:tcPr>
            <w:tcW w:w="3015" w:type="dxa"/>
            <w:hideMark/>
          </w:tcPr>
          <w:p w14:paraId="08237AC5" w14:textId="54A32C70"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Водоспад «Кохання»</w:t>
            </w:r>
          </w:p>
        </w:tc>
        <w:tc>
          <w:tcPr>
            <w:tcW w:w="3544" w:type="dxa"/>
            <w:hideMark/>
          </w:tcPr>
          <w:p w14:paraId="542985CC" w14:textId="1E788574" w:rsidR="00173A3A" w:rsidRPr="001B1BA2" w:rsidRDefault="00173A3A" w:rsidP="00D35669">
            <w:pPr>
              <w:suppressAutoHyphens/>
              <w:spacing w:after="0"/>
              <w:jc w:val="left"/>
              <w:rPr>
                <w:rFonts w:cs="Arial"/>
                <w:color w:val="000000"/>
                <w:sz w:val="20"/>
                <w:szCs w:val="20"/>
                <w:lang w:val="uk-UA" w:eastAsia="uk-UA"/>
              </w:rPr>
            </w:pPr>
            <w:r w:rsidRPr="008833B4">
              <w:rPr>
                <w:rFonts w:cs="Arial"/>
                <w:color w:val="000000"/>
                <w:sz w:val="20"/>
                <w:szCs w:val="20"/>
                <w:lang w:val="uk-UA" w:eastAsia="uk-UA"/>
              </w:rPr>
              <w:t>с.Костилівка, вул.</w:t>
            </w:r>
            <w:r>
              <w:rPr>
                <w:rFonts w:cs="Arial"/>
                <w:color w:val="000000"/>
                <w:sz w:val="20"/>
                <w:szCs w:val="20"/>
                <w:lang w:val="uk-UA" w:eastAsia="uk-UA"/>
              </w:rPr>
              <w:t>Довбуша</w:t>
            </w:r>
          </w:p>
        </w:tc>
        <w:tc>
          <w:tcPr>
            <w:tcW w:w="2552" w:type="dxa"/>
            <w:hideMark/>
          </w:tcPr>
          <w:p w14:paraId="57FEBFB8" w14:textId="075BD8C1"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водоспад</w:t>
            </w:r>
          </w:p>
        </w:tc>
      </w:tr>
      <w:tr w:rsidR="00173A3A" w:rsidRPr="001B1BA2" w14:paraId="50947BC9" w14:textId="77777777" w:rsidTr="00D35669">
        <w:trPr>
          <w:trHeight w:val="264"/>
        </w:trPr>
        <w:tc>
          <w:tcPr>
            <w:tcW w:w="495" w:type="dxa"/>
            <w:hideMark/>
          </w:tcPr>
          <w:p w14:paraId="5577B1B1" w14:textId="10407335"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30</w:t>
            </w:r>
          </w:p>
        </w:tc>
        <w:tc>
          <w:tcPr>
            <w:tcW w:w="3015" w:type="dxa"/>
            <w:hideMark/>
          </w:tcPr>
          <w:p w14:paraId="6BE8A8A4" w14:textId="689A470B"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Без назви</w:t>
            </w:r>
          </w:p>
        </w:tc>
        <w:tc>
          <w:tcPr>
            <w:tcW w:w="3544" w:type="dxa"/>
            <w:hideMark/>
          </w:tcPr>
          <w:p w14:paraId="579A9782" w14:textId="7C3DE97C" w:rsidR="00173A3A" w:rsidRPr="001B1BA2" w:rsidRDefault="00173A3A" w:rsidP="00D35669">
            <w:pPr>
              <w:suppressAutoHyphens/>
              <w:spacing w:after="0"/>
              <w:jc w:val="left"/>
              <w:rPr>
                <w:rFonts w:cs="Arial"/>
                <w:color w:val="000000"/>
                <w:sz w:val="20"/>
                <w:szCs w:val="20"/>
                <w:lang w:val="uk-UA" w:eastAsia="uk-UA"/>
              </w:rPr>
            </w:pPr>
            <w:r w:rsidRPr="008833B4">
              <w:rPr>
                <w:rFonts w:cs="Arial"/>
                <w:color w:val="000000"/>
                <w:sz w:val="20"/>
                <w:szCs w:val="20"/>
                <w:lang w:val="uk-UA" w:eastAsia="uk-UA"/>
              </w:rPr>
              <w:t>с.Костилівка, вул.</w:t>
            </w:r>
            <w:r>
              <w:rPr>
                <w:rFonts w:cs="Arial"/>
                <w:color w:val="000000"/>
                <w:sz w:val="20"/>
                <w:szCs w:val="20"/>
                <w:lang w:val="uk-UA" w:eastAsia="uk-UA"/>
              </w:rPr>
              <w:t xml:space="preserve">Миру </w:t>
            </w:r>
          </w:p>
        </w:tc>
        <w:tc>
          <w:tcPr>
            <w:tcW w:w="2552" w:type="dxa"/>
            <w:hideMark/>
          </w:tcPr>
          <w:p w14:paraId="60B340D9" w14:textId="22D9032D"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озеро</w:t>
            </w:r>
          </w:p>
        </w:tc>
      </w:tr>
      <w:tr w:rsidR="00173A3A" w:rsidRPr="001B1BA2" w14:paraId="3257EDB8" w14:textId="77777777" w:rsidTr="00D35669">
        <w:trPr>
          <w:trHeight w:val="264"/>
        </w:trPr>
        <w:tc>
          <w:tcPr>
            <w:tcW w:w="495" w:type="dxa"/>
          </w:tcPr>
          <w:p w14:paraId="37DEBC49" w14:textId="6E334290"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31</w:t>
            </w:r>
          </w:p>
        </w:tc>
        <w:tc>
          <w:tcPr>
            <w:tcW w:w="3015" w:type="dxa"/>
          </w:tcPr>
          <w:p w14:paraId="76EA020D" w14:textId="334DEF09"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Бредецел;</w:t>
            </w:r>
          </w:p>
        </w:tc>
        <w:tc>
          <w:tcPr>
            <w:tcW w:w="3544" w:type="dxa"/>
          </w:tcPr>
          <w:p w14:paraId="0A5DA79C" w14:textId="34567310"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 xml:space="preserve">с.Ділове, вул. вул.І.Франка </w:t>
            </w:r>
          </w:p>
        </w:tc>
        <w:tc>
          <w:tcPr>
            <w:tcW w:w="2552" w:type="dxa"/>
          </w:tcPr>
          <w:p w14:paraId="45F3BAF4" w14:textId="12D406B7" w:rsidR="00173A3A" w:rsidRPr="001B1BA2" w:rsidRDefault="00173A3A" w:rsidP="00D35669">
            <w:pPr>
              <w:suppressAutoHyphens/>
              <w:spacing w:after="0"/>
              <w:jc w:val="left"/>
              <w:rPr>
                <w:rFonts w:cs="Arial"/>
                <w:color w:val="000000"/>
                <w:sz w:val="20"/>
                <w:szCs w:val="20"/>
                <w:lang w:val="uk-UA" w:eastAsia="uk-UA"/>
              </w:rPr>
            </w:pPr>
            <w:r w:rsidRPr="00F04114">
              <w:rPr>
                <w:rFonts w:cs="Arial"/>
                <w:color w:val="000000"/>
                <w:sz w:val="20"/>
                <w:szCs w:val="20"/>
                <w:lang w:val="uk-UA" w:eastAsia="uk-UA"/>
              </w:rPr>
              <w:t>потік</w:t>
            </w:r>
          </w:p>
        </w:tc>
      </w:tr>
      <w:tr w:rsidR="00173A3A" w:rsidRPr="001B1BA2" w14:paraId="256CEF6C" w14:textId="77777777" w:rsidTr="00D35669">
        <w:trPr>
          <w:trHeight w:val="264"/>
        </w:trPr>
        <w:tc>
          <w:tcPr>
            <w:tcW w:w="495" w:type="dxa"/>
          </w:tcPr>
          <w:p w14:paraId="6F7D15D0" w14:textId="7389053A"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32</w:t>
            </w:r>
          </w:p>
        </w:tc>
        <w:tc>
          <w:tcPr>
            <w:tcW w:w="3015" w:type="dxa"/>
          </w:tcPr>
          <w:p w14:paraId="2CBAC4AD" w14:textId="2D07B680"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Сауляк;</w:t>
            </w:r>
          </w:p>
        </w:tc>
        <w:tc>
          <w:tcPr>
            <w:tcW w:w="3544" w:type="dxa"/>
          </w:tcPr>
          <w:p w14:paraId="1417DAEC" w14:textId="40B33526" w:rsidR="00173A3A" w:rsidRPr="001B1BA2" w:rsidRDefault="00173A3A" w:rsidP="00D35669">
            <w:pPr>
              <w:suppressAutoHyphens/>
              <w:spacing w:after="0"/>
              <w:jc w:val="left"/>
              <w:rPr>
                <w:rFonts w:cs="Arial"/>
                <w:color w:val="000000"/>
                <w:sz w:val="20"/>
                <w:szCs w:val="20"/>
                <w:lang w:val="uk-UA" w:eastAsia="uk-UA"/>
              </w:rPr>
            </w:pPr>
            <w:r w:rsidRPr="00EA1596">
              <w:rPr>
                <w:rFonts w:cs="Arial"/>
                <w:color w:val="000000"/>
                <w:sz w:val="20"/>
                <w:szCs w:val="20"/>
                <w:lang w:val="uk-UA" w:eastAsia="uk-UA"/>
              </w:rPr>
              <w:t>с.Ділове, вул. вул.</w:t>
            </w:r>
            <w:r>
              <w:rPr>
                <w:rFonts w:cs="Arial"/>
                <w:color w:val="000000"/>
                <w:sz w:val="20"/>
                <w:szCs w:val="20"/>
                <w:lang w:val="uk-UA" w:eastAsia="uk-UA"/>
              </w:rPr>
              <w:t xml:space="preserve"> М.Бараболі</w:t>
            </w:r>
          </w:p>
        </w:tc>
        <w:tc>
          <w:tcPr>
            <w:tcW w:w="2552" w:type="dxa"/>
          </w:tcPr>
          <w:p w14:paraId="72363A71" w14:textId="6B124EEE" w:rsidR="00173A3A" w:rsidRPr="001B1BA2" w:rsidRDefault="00173A3A" w:rsidP="00D35669">
            <w:pPr>
              <w:suppressAutoHyphens/>
              <w:spacing w:after="0"/>
              <w:jc w:val="left"/>
              <w:rPr>
                <w:rFonts w:cs="Arial"/>
                <w:color w:val="000000"/>
                <w:sz w:val="20"/>
                <w:szCs w:val="20"/>
                <w:lang w:val="uk-UA" w:eastAsia="uk-UA"/>
              </w:rPr>
            </w:pPr>
            <w:r w:rsidRPr="00F04114">
              <w:rPr>
                <w:rFonts w:cs="Arial"/>
                <w:color w:val="000000"/>
                <w:sz w:val="20"/>
                <w:szCs w:val="20"/>
                <w:lang w:val="uk-UA" w:eastAsia="uk-UA"/>
              </w:rPr>
              <w:t>потік</w:t>
            </w:r>
          </w:p>
        </w:tc>
      </w:tr>
      <w:tr w:rsidR="00173A3A" w:rsidRPr="001B1BA2" w14:paraId="3200556A" w14:textId="77777777" w:rsidTr="00D35669">
        <w:trPr>
          <w:trHeight w:val="264"/>
        </w:trPr>
        <w:tc>
          <w:tcPr>
            <w:tcW w:w="495" w:type="dxa"/>
          </w:tcPr>
          <w:p w14:paraId="3D578724" w14:textId="360AC0E2"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33</w:t>
            </w:r>
          </w:p>
        </w:tc>
        <w:tc>
          <w:tcPr>
            <w:tcW w:w="3015" w:type="dxa"/>
          </w:tcPr>
          <w:p w14:paraId="61E84FE9" w14:textId="54EB3E5B"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Белеїв;</w:t>
            </w:r>
          </w:p>
        </w:tc>
        <w:tc>
          <w:tcPr>
            <w:tcW w:w="3544" w:type="dxa"/>
          </w:tcPr>
          <w:p w14:paraId="284E83B3" w14:textId="04511A98" w:rsidR="00173A3A" w:rsidRPr="001B1BA2" w:rsidRDefault="00173A3A" w:rsidP="00D35669">
            <w:pPr>
              <w:suppressAutoHyphens/>
              <w:spacing w:after="0"/>
              <w:jc w:val="left"/>
              <w:rPr>
                <w:rFonts w:cs="Arial"/>
                <w:color w:val="000000"/>
                <w:sz w:val="20"/>
                <w:szCs w:val="20"/>
                <w:lang w:val="uk-UA" w:eastAsia="uk-UA"/>
              </w:rPr>
            </w:pPr>
            <w:r w:rsidRPr="00EA1596">
              <w:rPr>
                <w:rFonts w:cs="Arial"/>
                <w:color w:val="000000"/>
                <w:sz w:val="20"/>
                <w:szCs w:val="20"/>
                <w:lang w:val="uk-UA" w:eastAsia="uk-UA"/>
              </w:rPr>
              <w:t>с.Ділове, вул. вул</w:t>
            </w:r>
            <w:r>
              <w:rPr>
                <w:rFonts w:cs="Arial"/>
                <w:color w:val="000000"/>
                <w:sz w:val="20"/>
                <w:szCs w:val="20"/>
                <w:lang w:val="uk-UA" w:eastAsia="uk-UA"/>
              </w:rPr>
              <w:t>. Травнева</w:t>
            </w:r>
          </w:p>
        </w:tc>
        <w:tc>
          <w:tcPr>
            <w:tcW w:w="2552" w:type="dxa"/>
          </w:tcPr>
          <w:p w14:paraId="671F2CA3" w14:textId="386ADFFF" w:rsidR="00173A3A" w:rsidRPr="001B1BA2" w:rsidRDefault="00173A3A" w:rsidP="00D35669">
            <w:pPr>
              <w:suppressAutoHyphens/>
              <w:spacing w:after="0"/>
              <w:jc w:val="left"/>
              <w:rPr>
                <w:rFonts w:cs="Arial"/>
                <w:color w:val="000000"/>
                <w:sz w:val="20"/>
                <w:szCs w:val="20"/>
                <w:lang w:val="uk-UA" w:eastAsia="uk-UA"/>
              </w:rPr>
            </w:pPr>
            <w:r w:rsidRPr="00F04114">
              <w:rPr>
                <w:rFonts w:cs="Arial"/>
                <w:color w:val="000000"/>
                <w:sz w:val="20"/>
                <w:szCs w:val="20"/>
                <w:lang w:val="uk-UA" w:eastAsia="uk-UA"/>
              </w:rPr>
              <w:t>потік</w:t>
            </w:r>
          </w:p>
        </w:tc>
      </w:tr>
      <w:tr w:rsidR="00173A3A" w:rsidRPr="001B1BA2" w14:paraId="482C4566" w14:textId="77777777" w:rsidTr="00D35669">
        <w:trPr>
          <w:trHeight w:val="264"/>
        </w:trPr>
        <w:tc>
          <w:tcPr>
            <w:tcW w:w="495" w:type="dxa"/>
          </w:tcPr>
          <w:p w14:paraId="157BF840" w14:textId="3675F2FD"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34</w:t>
            </w:r>
          </w:p>
        </w:tc>
        <w:tc>
          <w:tcPr>
            <w:tcW w:w="3015" w:type="dxa"/>
          </w:tcPr>
          <w:p w14:paraId="4FEF6739" w14:textId="36C4D5AE"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Полунський;</w:t>
            </w:r>
          </w:p>
        </w:tc>
        <w:tc>
          <w:tcPr>
            <w:tcW w:w="3544" w:type="dxa"/>
          </w:tcPr>
          <w:p w14:paraId="2E57C37C" w14:textId="6A138D72" w:rsidR="00173A3A" w:rsidRPr="001B1BA2" w:rsidRDefault="00173A3A" w:rsidP="00D35669">
            <w:pPr>
              <w:suppressAutoHyphens/>
              <w:spacing w:after="0"/>
              <w:jc w:val="left"/>
              <w:rPr>
                <w:rFonts w:cs="Arial"/>
                <w:color w:val="000000"/>
                <w:sz w:val="20"/>
                <w:szCs w:val="20"/>
                <w:lang w:val="uk-UA" w:eastAsia="uk-UA"/>
              </w:rPr>
            </w:pPr>
            <w:r w:rsidRPr="00EA1596">
              <w:rPr>
                <w:rFonts w:cs="Arial"/>
                <w:color w:val="000000"/>
                <w:sz w:val="20"/>
                <w:szCs w:val="20"/>
                <w:lang w:val="uk-UA" w:eastAsia="uk-UA"/>
              </w:rPr>
              <w:t>с.Ділове, вул. вул.</w:t>
            </w:r>
            <w:r>
              <w:rPr>
                <w:rFonts w:cs="Arial"/>
                <w:color w:val="000000"/>
                <w:sz w:val="20"/>
                <w:szCs w:val="20"/>
                <w:lang w:val="uk-UA" w:eastAsia="uk-UA"/>
              </w:rPr>
              <w:t>Довбуша</w:t>
            </w:r>
          </w:p>
        </w:tc>
        <w:tc>
          <w:tcPr>
            <w:tcW w:w="2552" w:type="dxa"/>
          </w:tcPr>
          <w:p w14:paraId="77F33459" w14:textId="772003E3" w:rsidR="00173A3A" w:rsidRPr="001B1BA2" w:rsidRDefault="00173A3A" w:rsidP="00D35669">
            <w:pPr>
              <w:suppressAutoHyphens/>
              <w:spacing w:after="0"/>
              <w:jc w:val="left"/>
              <w:rPr>
                <w:rFonts w:cs="Arial"/>
                <w:color w:val="000000"/>
                <w:sz w:val="20"/>
                <w:szCs w:val="20"/>
                <w:lang w:val="uk-UA" w:eastAsia="uk-UA"/>
              </w:rPr>
            </w:pPr>
            <w:r w:rsidRPr="00F04114">
              <w:rPr>
                <w:rFonts w:cs="Arial"/>
                <w:color w:val="000000"/>
                <w:sz w:val="20"/>
                <w:szCs w:val="20"/>
                <w:lang w:val="uk-UA" w:eastAsia="uk-UA"/>
              </w:rPr>
              <w:t>потік</w:t>
            </w:r>
          </w:p>
        </w:tc>
      </w:tr>
      <w:tr w:rsidR="00173A3A" w:rsidRPr="00173A3A" w14:paraId="5DDF4166" w14:textId="77777777" w:rsidTr="00D35669">
        <w:trPr>
          <w:trHeight w:val="264"/>
        </w:trPr>
        <w:tc>
          <w:tcPr>
            <w:tcW w:w="495" w:type="dxa"/>
          </w:tcPr>
          <w:p w14:paraId="704645C2" w14:textId="0B263C1D"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35</w:t>
            </w:r>
          </w:p>
        </w:tc>
        <w:tc>
          <w:tcPr>
            <w:tcW w:w="3015" w:type="dxa"/>
          </w:tcPr>
          <w:p w14:paraId="52EF2148" w14:textId="2CD091BE"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Тукало;</w:t>
            </w:r>
          </w:p>
        </w:tc>
        <w:tc>
          <w:tcPr>
            <w:tcW w:w="3544" w:type="dxa"/>
          </w:tcPr>
          <w:p w14:paraId="3ADCA019" w14:textId="36E4C1F0" w:rsidR="00173A3A" w:rsidRPr="001B1BA2" w:rsidRDefault="00173A3A" w:rsidP="00D35669">
            <w:pPr>
              <w:suppressAutoHyphens/>
              <w:spacing w:after="0"/>
              <w:jc w:val="left"/>
              <w:rPr>
                <w:rFonts w:cs="Arial"/>
                <w:color w:val="000000"/>
                <w:sz w:val="20"/>
                <w:szCs w:val="20"/>
                <w:lang w:val="uk-UA" w:eastAsia="uk-UA"/>
              </w:rPr>
            </w:pPr>
            <w:r w:rsidRPr="00EA1596">
              <w:rPr>
                <w:rFonts w:cs="Arial"/>
                <w:color w:val="000000"/>
                <w:sz w:val="20"/>
                <w:szCs w:val="20"/>
                <w:lang w:val="uk-UA" w:eastAsia="uk-UA"/>
              </w:rPr>
              <w:t>с.Ділове, вул. вул</w:t>
            </w:r>
            <w:r>
              <w:rPr>
                <w:rFonts w:cs="Arial"/>
                <w:color w:val="000000"/>
                <w:sz w:val="20"/>
                <w:szCs w:val="20"/>
                <w:lang w:val="uk-UA" w:eastAsia="uk-UA"/>
              </w:rPr>
              <w:t>. Л.Українки</w:t>
            </w:r>
          </w:p>
        </w:tc>
        <w:tc>
          <w:tcPr>
            <w:tcW w:w="2552" w:type="dxa"/>
          </w:tcPr>
          <w:p w14:paraId="3CF6A9DC" w14:textId="22421BE5" w:rsidR="00173A3A" w:rsidRPr="001B1BA2" w:rsidRDefault="00173A3A" w:rsidP="00D35669">
            <w:pPr>
              <w:suppressAutoHyphens/>
              <w:spacing w:after="0"/>
              <w:jc w:val="left"/>
              <w:rPr>
                <w:rFonts w:cs="Arial"/>
                <w:color w:val="000000"/>
                <w:sz w:val="20"/>
                <w:szCs w:val="20"/>
                <w:lang w:val="uk-UA" w:eastAsia="uk-UA"/>
              </w:rPr>
            </w:pPr>
            <w:r w:rsidRPr="00F04114">
              <w:rPr>
                <w:rFonts w:cs="Arial"/>
                <w:color w:val="000000"/>
                <w:sz w:val="20"/>
                <w:szCs w:val="20"/>
                <w:lang w:val="uk-UA" w:eastAsia="uk-UA"/>
              </w:rPr>
              <w:t>потік</w:t>
            </w:r>
          </w:p>
        </w:tc>
      </w:tr>
      <w:tr w:rsidR="00173A3A" w:rsidRPr="00173A3A" w14:paraId="50035251" w14:textId="77777777" w:rsidTr="00D35669">
        <w:trPr>
          <w:trHeight w:val="264"/>
        </w:trPr>
        <w:tc>
          <w:tcPr>
            <w:tcW w:w="495" w:type="dxa"/>
          </w:tcPr>
          <w:p w14:paraId="26FAA247" w14:textId="00F0D29B"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36</w:t>
            </w:r>
          </w:p>
        </w:tc>
        <w:tc>
          <w:tcPr>
            <w:tcW w:w="3015" w:type="dxa"/>
          </w:tcPr>
          <w:p w14:paraId="783057DB" w14:textId="21AA90E9"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«Довга Руня»;</w:t>
            </w:r>
          </w:p>
        </w:tc>
        <w:tc>
          <w:tcPr>
            <w:tcW w:w="3544" w:type="dxa"/>
          </w:tcPr>
          <w:p w14:paraId="71A75322" w14:textId="04483764" w:rsidR="00173A3A" w:rsidRPr="001B1BA2" w:rsidRDefault="00173A3A" w:rsidP="00D35669">
            <w:pPr>
              <w:suppressAutoHyphens/>
              <w:spacing w:after="0"/>
              <w:jc w:val="left"/>
              <w:rPr>
                <w:rFonts w:cs="Arial"/>
                <w:color w:val="000000"/>
                <w:sz w:val="20"/>
                <w:szCs w:val="20"/>
                <w:lang w:val="uk-UA" w:eastAsia="uk-UA"/>
              </w:rPr>
            </w:pPr>
            <w:r w:rsidRPr="00EA1596">
              <w:rPr>
                <w:rFonts w:cs="Arial"/>
                <w:color w:val="000000"/>
                <w:sz w:val="20"/>
                <w:szCs w:val="20"/>
                <w:lang w:val="uk-UA" w:eastAsia="uk-UA"/>
              </w:rPr>
              <w:t>с.Ділове, вул. вул.</w:t>
            </w:r>
            <w:r w:rsidRPr="00EA1596">
              <w:rPr>
                <w:lang w:val="uk-UA"/>
              </w:rPr>
              <w:t xml:space="preserve"> </w:t>
            </w:r>
            <w:r w:rsidRPr="00EA1596">
              <w:rPr>
                <w:rFonts w:cs="Arial"/>
                <w:color w:val="000000"/>
                <w:sz w:val="20"/>
                <w:szCs w:val="20"/>
                <w:lang w:val="uk-UA" w:eastAsia="uk-UA"/>
              </w:rPr>
              <w:t>Л.Українки</w:t>
            </w:r>
          </w:p>
        </w:tc>
        <w:tc>
          <w:tcPr>
            <w:tcW w:w="2552" w:type="dxa"/>
          </w:tcPr>
          <w:p w14:paraId="3B2D32D1" w14:textId="5D34E067" w:rsidR="00173A3A" w:rsidRPr="001B1BA2" w:rsidRDefault="00173A3A" w:rsidP="00D35669">
            <w:pPr>
              <w:suppressAutoHyphens/>
              <w:spacing w:after="0"/>
              <w:jc w:val="left"/>
              <w:rPr>
                <w:rFonts w:cs="Arial"/>
                <w:color w:val="000000"/>
                <w:sz w:val="20"/>
                <w:szCs w:val="20"/>
                <w:lang w:val="uk-UA" w:eastAsia="uk-UA"/>
              </w:rPr>
            </w:pPr>
            <w:r w:rsidRPr="00F04114">
              <w:rPr>
                <w:rFonts w:cs="Arial"/>
                <w:color w:val="000000"/>
                <w:sz w:val="20"/>
                <w:szCs w:val="20"/>
                <w:lang w:val="uk-UA" w:eastAsia="uk-UA"/>
              </w:rPr>
              <w:t>потік</w:t>
            </w:r>
          </w:p>
        </w:tc>
      </w:tr>
      <w:tr w:rsidR="00173A3A" w:rsidRPr="001B1BA2" w14:paraId="62BE1725" w14:textId="77777777" w:rsidTr="00D35669">
        <w:trPr>
          <w:trHeight w:val="264"/>
        </w:trPr>
        <w:tc>
          <w:tcPr>
            <w:tcW w:w="495" w:type="dxa"/>
          </w:tcPr>
          <w:p w14:paraId="049D6EAA" w14:textId="6181BB06"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37</w:t>
            </w:r>
          </w:p>
        </w:tc>
        <w:tc>
          <w:tcPr>
            <w:tcW w:w="3015" w:type="dxa"/>
          </w:tcPr>
          <w:p w14:paraId="26AB2D5A" w14:textId="2D9D3EC7"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«Білий Потік»;</w:t>
            </w:r>
          </w:p>
        </w:tc>
        <w:tc>
          <w:tcPr>
            <w:tcW w:w="3544" w:type="dxa"/>
          </w:tcPr>
          <w:p w14:paraId="0FF79503" w14:textId="57FC4BFB"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с. Ділове</w:t>
            </w:r>
          </w:p>
        </w:tc>
        <w:tc>
          <w:tcPr>
            <w:tcW w:w="2552" w:type="dxa"/>
          </w:tcPr>
          <w:p w14:paraId="281C5A39" w14:textId="5091C2CF" w:rsidR="00173A3A" w:rsidRPr="001B1BA2" w:rsidRDefault="00173A3A" w:rsidP="00D35669">
            <w:pPr>
              <w:suppressAutoHyphens/>
              <w:spacing w:after="0"/>
              <w:jc w:val="left"/>
              <w:rPr>
                <w:rFonts w:cs="Arial"/>
                <w:color w:val="000000"/>
                <w:sz w:val="20"/>
                <w:szCs w:val="20"/>
                <w:lang w:val="uk-UA" w:eastAsia="uk-UA"/>
              </w:rPr>
            </w:pPr>
            <w:r w:rsidRPr="00F04114">
              <w:rPr>
                <w:rFonts w:cs="Arial"/>
                <w:color w:val="000000"/>
                <w:sz w:val="20"/>
                <w:szCs w:val="20"/>
                <w:lang w:val="uk-UA" w:eastAsia="uk-UA"/>
              </w:rPr>
              <w:t>потік</w:t>
            </w:r>
          </w:p>
        </w:tc>
      </w:tr>
      <w:tr w:rsidR="00173A3A" w:rsidRPr="001B1BA2" w14:paraId="107AA1DB" w14:textId="77777777" w:rsidTr="00D35669">
        <w:trPr>
          <w:trHeight w:val="264"/>
        </w:trPr>
        <w:tc>
          <w:tcPr>
            <w:tcW w:w="495" w:type="dxa"/>
          </w:tcPr>
          <w:p w14:paraId="41185E73" w14:textId="04FBC576"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38</w:t>
            </w:r>
          </w:p>
        </w:tc>
        <w:tc>
          <w:tcPr>
            <w:tcW w:w="3015" w:type="dxa"/>
          </w:tcPr>
          <w:p w14:paraId="5EEC401C" w14:textId="611D68B6"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Без назви</w:t>
            </w:r>
          </w:p>
        </w:tc>
        <w:tc>
          <w:tcPr>
            <w:tcW w:w="3544" w:type="dxa"/>
          </w:tcPr>
          <w:p w14:paraId="28646650" w14:textId="3DFC1B10"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с.Ділове, вул. Сонячна</w:t>
            </w:r>
          </w:p>
        </w:tc>
        <w:tc>
          <w:tcPr>
            <w:tcW w:w="2552" w:type="dxa"/>
          </w:tcPr>
          <w:p w14:paraId="2EB5D35F" w14:textId="76B44235"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струмок</w:t>
            </w:r>
          </w:p>
        </w:tc>
      </w:tr>
      <w:tr w:rsidR="00173A3A" w:rsidRPr="001B1BA2" w14:paraId="01624B15" w14:textId="77777777" w:rsidTr="00D35669">
        <w:trPr>
          <w:trHeight w:val="264"/>
        </w:trPr>
        <w:tc>
          <w:tcPr>
            <w:tcW w:w="495" w:type="dxa"/>
          </w:tcPr>
          <w:p w14:paraId="36238A4F" w14:textId="0BA7037E" w:rsidR="00173A3A" w:rsidRPr="001B1BA2" w:rsidRDefault="00173A3A" w:rsidP="00D35669">
            <w:pPr>
              <w:suppressAutoHyphens/>
              <w:spacing w:after="0"/>
              <w:jc w:val="center"/>
              <w:rPr>
                <w:rFonts w:cs="Arial"/>
                <w:color w:val="000000"/>
                <w:sz w:val="20"/>
                <w:szCs w:val="20"/>
                <w:lang w:val="uk-UA" w:eastAsia="uk-UA"/>
              </w:rPr>
            </w:pPr>
            <w:r>
              <w:rPr>
                <w:rFonts w:cs="Arial"/>
                <w:color w:val="000000"/>
                <w:sz w:val="20"/>
                <w:szCs w:val="20"/>
                <w:lang w:val="uk-UA" w:eastAsia="uk-UA"/>
              </w:rPr>
              <w:t>39</w:t>
            </w:r>
          </w:p>
        </w:tc>
        <w:tc>
          <w:tcPr>
            <w:tcW w:w="3015" w:type="dxa"/>
          </w:tcPr>
          <w:p w14:paraId="0C7DC1D5" w14:textId="232CF7A8"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Без назви</w:t>
            </w:r>
          </w:p>
        </w:tc>
        <w:tc>
          <w:tcPr>
            <w:tcW w:w="3544" w:type="dxa"/>
          </w:tcPr>
          <w:p w14:paraId="4F81C6A5" w14:textId="546DB749" w:rsidR="00173A3A" w:rsidRPr="001B1BA2" w:rsidRDefault="00173A3A" w:rsidP="00D35669">
            <w:pPr>
              <w:suppressAutoHyphens/>
              <w:spacing w:after="0"/>
              <w:jc w:val="left"/>
              <w:rPr>
                <w:rFonts w:cs="Arial"/>
                <w:color w:val="000000"/>
                <w:sz w:val="20"/>
                <w:szCs w:val="20"/>
                <w:lang w:val="uk-UA" w:eastAsia="uk-UA"/>
              </w:rPr>
            </w:pPr>
            <w:r>
              <w:rPr>
                <w:rFonts w:cs="Arial"/>
                <w:color w:val="000000"/>
                <w:sz w:val="20"/>
                <w:szCs w:val="20"/>
                <w:lang w:val="uk-UA" w:eastAsia="uk-UA"/>
              </w:rPr>
              <w:t>с.Ділове, Діловецька сілька рада</w:t>
            </w:r>
          </w:p>
        </w:tc>
        <w:tc>
          <w:tcPr>
            <w:tcW w:w="2552" w:type="dxa"/>
          </w:tcPr>
          <w:p w14:paraId="40AE7F9C" w14:textId="5BDD8024" w:rsidR="00173A3A" w:rsidRPr="001B1BA2" w:rsidRDefault="00173A3A" w:rsidP="00D35669">
            <w:pPr>
              <w:suppressAutoHyphens/>
              <w:spacing w:after="0"/>
              <w:jc w:val="left"/>
              <w:rPr>
                <w:rFonts w:cs="Arial"/>
                <w:color w:val="000000"/>
                <w:sz w:val="20"/>
                <w:szCs w:val="20"/>
                <w:lang w:val="uk-UA" w:eastAsia="uk-UA"/>
              </w:rPr>
            </w:pPr>
            <w:r w:rsidRPr="00173A3A">
              <w:rPr>
                <w:rFonts w:cs="Arial"/>
                <w:color w:val="000000"/>
                <w:sz w:val="20"/>
                <w:szCs w:val="20"/>
                <w:lang w:val="uk-UA" w:eastAsia="uk-UA"/>
              </w:rPr>
              <w:t>джерело</w:t>
            </w:r>
          </w:p>
        </w:tc>
      </w:tr>
    </w:tbl>
    <w:p w14:paraId="06A21FE1" w14:textId="257C39D1" w:rsidR="001B1BA2" w:rsidRPr="001B1BA2" w:rsidRDefault="001B1BA2" w:rsidP="001B1BA2">
      <w:pPr>
        <w:suppressAutoHyphens/>
        <w:rPr>
          <w:rFonts w:cs="Arial"/>
          <w:szCs w:val="22"/>
          <w:lang w:val="uk-UA"/>
        </w:rPr>
      </w:pPr>
    </w:p>
    <w:p w14:paraId="61590699" w14:textId="77777777" w:rsidR="00173A3A" w:rsidRPr="00173A3A" w:rsidRDefault="001B1BA2" w:rsidP="00173A3A">
      <w:pPr>
        <w:suppressAutoHyphens/>
        <w:rPr>
          <w:rFonts w:cs="Arial"/>
          <w:color w:val="000000"/>
          <w:szCs w:val="22"/>
          <w:lang w:val="uk-UA"/>
        </w:rPr>
      </w:pPr>
      <w:bookmarkStart w:id="29" w:name="_Toc211517981"/>
      <w:r w:rsidRPr="001B1BA2">
        <w:rPr>
          <w:b/>
          <w:bCs/>
          <w:color w:val="2E5FA7"/>
          <w:lang w:val="uk-UA"/>
        </w:rPr>
        <w:t>Корисні копалини</w:t>
      </w:r>
      <w:bookmarkEnd w:id="29"/>
      <w:r w:rsidRPr="001B1BA2">
        <w:rPr>
          <w:b/>
          <w:bCs/>
          <w:color w:val="2E5FA7"/>
          <w:lang w:val="uk-UA"/>
        </w:rPr>
        <w:t>.</w:t>
      </w:r>
      <w:r w:rsidRPr="001B1BA2">
        <w:rPr>
          <w:lang w:val="uk-UA"/>
        </w:rPr>
        <w:t xml:space="preserve"> </w:t>
      </w:r>
      <w:r w:rsidR="00173A3A" w:rsidRPr="00173A3A">
        <w:rPr>
          <w:rFonts w:cs="Arial"/>
          <w:color w:val="000000"/>
          <w:szCs w:val="22"/>
          <w:lang w:val="uk-UA"/>
        </w:rPr>
        <w:t>Видобувна галузь громади базується у с. Ділове, в якому розташоване Саулякське золоторудне родовище (район с. Ділове). Воно входить до Рахівського рудного вузла. Поклади представлені золото-кварцовими жилами у метаморфічних сланцях. Родовище офіційно перебуває на балансі державних запасів України як підготовлене до промислового освоєння.</w:t>
      </w:r>
    </w:p>
    <w:p w14:paraId="2F5EFAF8" w14:textId="77777777" w:rsidR="00173A3A" w:rsidRPr="00173A3A" w:rsidRDefault="00173A3A" w:rsidP="00173A3A">
      <w:pPr>
        <w:suppressAutoHyphens/>
        <w:rPr>
          <w:rFonts w:cs="Arial"/>
          <w:color w:val="000000"/>
          <w:szCs w:val="22"/>
          <w:lang w:val="uk-UA"/>
        </w:rPr>
      </w:pPr>
      <w:r w:rsidRPr="00173A3A">
        <w:rPr>
          <w:rFonts w:cs="Arial"/>
          <w:color w:val="000000"/>
          <w:szCs w:val="22"/>
          <w:lang w:val="uk-UA"/>
        </w:rPr>
        <w:t>Також село Ділове є єдиним в Україні місцем видобутку білого, сірого та рожевого мармуру. Видобуток ведеться відкритим способом у кар’єрах. Сировина використовується для виробництва облицювальних плит, декоративної крихти та в хімічній промисловості, який здійснює ПРАТ МК «Трибушани».</w:t>
      </w:r>
    </w:p>
    <w:p w14:paraId="11ACAC2C" w14:textId="50A603B5" w:rsidR="001B1BA2" w:rsidRPr="001B1BA2" w:rsidRDefault="00173A3A" w:rsidP="00173A3A">
      <w:pPr>
        <w:suppressAutoHyphens/>
        <w:rPr>
          <w:rFonts w:cs="Arial"/>
          <w:color w:val="000000"/>
          <w:szCs w:val="22"/>
          <w:lang w:val="uk-UA"/>
        </w:rPr>
      </w:pPr>
      <w:r w:rsidRPr="00173A3A">
        <w:rPr>
          <w:rFonts w:cs="Arial"/>
          <w:color w:val="000000"/>
          <w:szCs w:val="22"/>
          <w:lang w:val="uk-UA"/>
        </w:rPr>
        <w:t>Також у громаді здійснюється видобуток щебеню, кристалічні породи Рахівського масиву вирізняють</w:t>
      </w:r>
      <w:r w:rsidR="00D35669">
        <w:rPr>
          <w:rFonts w:cs="Arial"/>
          <w:color w:val="000000"/>
          <w:szCs w:val="22"/>
          <w:lang w:val="uk-UA"/>
        </w:rPr>
        <w:t>ся найвищою в регіоні міцністю</w:t>
      </w:r>
      <w:r w:rsidRPr="00173A3A">
        <w:rPr>
          <w:rFonts w:cs="Arial"/>
          <w:color w:val="000000"/>
          <w:szCs w:val="22"/>
          <w:lang w:val="uk-UA"/>
        </w:rPr>
        <w:t>, що робить їх критично важливими для будівництва інженерних споруд у гірських умовах.</w:t>
      </w:r>
      <w:r w:rsidR="001B1BA2" w:rsidRPr="001B1BA2">
        <w:rPr>
          <w:rFonts w:cs="Arial"/>
          <w:color w:val="000000"/>
          <w:szCs w:val="22"/>
          <w:lang w:val="uk-UA"/>
        </w:rPr>
        <w:t xml:space="preserve"> </w:t>
      </w:r>
    </w:p>
    <w:p w14:paraId="67305392" w14:textId="77777777" w:rsidR="00173A3A" w:rsidRPr="00594262" w:rsidRDefault="001B1BA2" w:rsidP="00173A3A">
      <w:pPr>
        <w:rPr>
          <w:rFonts w:cs="Arial"/>
          <w:color w:val="000000" w:themeColor="text1"/>
          <w:szCs w:val="22"/>
          <w:lang w:val="uk-UA"/>
        </w:rPr>
      </w:pPr>
      <w:bookmarkStart w:id="30" w:name="_Toc211517982"/>
      <w:r w:rsidRPr="001B1BA2">
        <w:rPr>
          <w:b/>
          <w:bCs/>
          <w:color w:val="2E5FA7"/>
          <w:lang w:val="uk-UA"/>
        </w:rPr>
        <w:t>Лісові масиви</w:t>
      </w:r>
      <w:bookmarkEnd w:id="30"/>
      <w:r w:rsidRPr="001B1BA2">
        <w:rPr>
          <w:b/>
          <w:bCs/>
          <w:color w:val="2E5FA7"/>
          <w:lang w:val="uk-UA"/>
        </w:rPr>
        <w:t>.</w:t>
      </w:r>
      <w:r w:rsidRPr="001B1BA2">
        <w:rPr>
          <w:lang w:val="uk-UA"/>
        </w:rPr>
        <w:t xml:space="preserve"> </w:t>
      </w:r>
      <w:bookmarkStart w:id="31" w:name="_Toc211517983"/>
      <w:r w:rsidR="00173A3A" w:rsidRPr="00594262">
        <w:rPr>
          <w:rFonts w:cs="Arial"/>
          <w:color w:val="000000" w:themeColor="text1"/>
          <w:szCs w:val="22"/>
          <w:lang w:val="uk-UA"/>
        </w:rPr>
        <w:t>Заготівлю деревини в межах громади здійснюють 2 державні спеціалізовані господарські підприємства "ЛІСИ УКРАЇНИ" - філія " Рахівське лісове дослідне господарство",  філія  "Великобичківське лісомисливське господарство". Також заготівлю здійснює ряд приватних підприємницьких структур. Вони проводять рубки лісу на умовах оренди лісових площ, які перебувають на балансі ДП “ЛІСИ УКРАЇНИ”.</w:t>
      </w:r>
    </w:p>
    <w:p w14:paraId="4402F8CE" w14:textId="77777777" w:rsidR="00173A3A" w:rsidRPr="00594262" w:rsidRDefault="00173A3A" w:rsidP="00173A3A">
      <w:pPr>
        <w:rPr>
          <w:rFonts w:cs="Arial"/>
          <w:color w:val="000000" w:themeColor="text1"/>
          <w:szCs w:val="22"/>
          <w:lang w:val="uk-UA"/>
        </w:rPr>
      </w:pPr>
      <w:r w:rsidRPr="00594262">
        <w:rPr>
          <w:rFonts w:cs="Arial"/>
          <w:color w:val="000000" w:themeColor="text1"/>
          <w:szCs w:val="22"/>
          <w:lang w:val="uk-UA"/>
        </w:rPr>
        <w:t xml:space="preserve">Філія "Рахівське лісове дослідне господарство" за комплексним лісогосподарським районуванням Західного регіону України розташоване у Високогірному лісогосподарському районі з ялицево-смерековими, чистими смерековими і в меншій мірі буковими лісами, а також рослинністю полонин. </w:t>
      </w:r>
      <w:r w:rsidRPr="00594262">
        <w:rPr>
          <w:rFonts w:cs="Arial"/>
          <w:color w:val="000000" w:themeColor="text1"/>
          <w:szCs w:val="22"/>
        </w:rPr>
        <w:t xml:space="preserve">Територія лісгоспу в межах Високогірного лісогосподарського району охоплює схили Чорногори, Свидівця, а в межах громад - Рахівського кристалічного масиву. Рельєф території підприємства представлений найвищою частиною Українських Карпат. Загальна площа лісового фонду, на якій господарює і веде природоохоронну діяльність «Рахівське лісове дослідне господарство» і яка надана йому у постійне користування, становить 39183 га. Лісові насадження підприємства представлені в основному високопродуктивними деревостанами зі смереки, бука, ялиці та з домішкою таких цінних порід як ільм, клен-явір, ясен та інші. Середній запас ростучого лісу на 1 га сягає 370 куб. м, тоді як окремі деревостани зі смереки можуть накопичувати 1000 і більше куб. м на 1 га. Щорічний середній приріст запасу деревини на 1 га становить близько 6 куб. м. Така висока продуктивність деревостанів не тільки сприяє забезпеченню вітчизняних лісопереробних підприємств цінною деревинною сировиною, а й гарантує використання </w:t>
      </w:r>
      <w:r w:rsidRPr="00594262">
        <w:rPr>
          <w:rFonts w:cs="Arial"/>
          <w:color w:val="000000" w:themeColor="text1"/>
          <w:szCs w:val="22"/>
        </w:rPr>
        <w:lastRenderedPageBreak/>
        <w:t>екологічного потенціалу лісів на максимально можливому рівні. Адже лісівникам добре відомо, що чим більша продуктивність лісів, тим більший їх екологічний ресурс.</w:t>
      </w:r>
    </w:p>
    <w:p w14:paraId="410FDED6" w14:textId="77777777" w:rsidR="00173A3A" w:rsidRPr="00594262" w:rsidRDefault="00173A3A" w:rsidP="00173A3A">
      <w:pPr>
        <w:rPr>
          <w:rFonts w:cs="Arial"/>
          <w:color w:val="000000" w:themeColor="text1"/>
          <w:szCs w:val="22"/>
          <w:lang w:val="uk-UA"/>
        </w:rPr>
      </w:pPr>
      <w:r w:rsidRPr="00594262">
        <w:rPr>
          <w:rFonts w:cs="Arial"/>
          <w:color w:val="000000" w:themeColor="text1"/>
          <w:szCs w:val="22"/>
          <w:lang w:val="uk-UA"/>
        </w:rPr>
        <w:t xml:space="preserve">Філія "Великобичківське лісомисливське господарство" займає площу 53332 га. За площею це найбільше підприємство в Закарпатському обласному управління лісового господарства. Лісові насадження підприємства за комплексним лісогосподарським районуванням Західного регіону України відносяться до лісогосподарських районів Полонинських Карпат з буковими та ялицево-буковими лісами і Вулканічних Карпат та міжгірних улоговин з буковими лісами, а у передгірній зоні частково і з дубово-буковими лісами. Ще одна частина насаджень розташована у високогірному лісогосподарському районі з ялицево-смерековими і частими смерековими лісами. Лісове господарство на підприємстві ведеться за принципом безперервного і невиснажливого лісокористування на типологічній і генетико-селекційній основі. Для цього у лісо-мисливгоспі створена лісо-насіннєва база, яка складається із 72,2 га постійних лісо-насіннєвих ділянок дуба черещатого, модрини європейської та ясена звичайного, 137 га генетичного резерву ясена звичайного, 12 плюсових дерев різних лісо-утворюючих порід. Вирощування садивного матеріалу з насіння із цінними спадковими властивостями проводиться у 15 постійних лісових розсадниках загальною площею 4,2 га. За функціональним поділом лісів у відповідності до їх екологічного і соціально-економічного значення до категорій захисних, рекреаційно-оздоровчих лісів та лісів природоохоронного, наукового, історико-культурного призначення віднесено 51,6% площі лісового фонду лісомисливгоспу. Решту 48,4% лісів віднесено до експлуатаційних, які поряд з екологічними функціями, покликані забезпечувати потреби господарського комплексу у деревині. </w:t>
      </w:r>
    </w:p>
    <w:p w14:paraId="096D9541" w14:textId="77777777" w:rsidR="00173A3A" w:rsidRPr="00594262" w:rsidRDefault="001B1BA2" w:rsidP="00173A3A">
      <w:pPr>
        <w:spacing w:after="0"/>
        <w:rPr>
          <w:rFonts w:cs="Arial"/>
          <w:szCs w:val="22"/>
          <w:lang w:val="uk-UA"/>
        </w:rPr>
      </w:pPr>
      <w:r w:rsidRPr="001B1BA2">
        <w:rPr>
          <w:b/>
          <w:bCs/>
          <w:color w:val="2E5FA7"/>
          <w:lang w:val="uk-UA"/>
        </w:rPr>
        <w:t>Кліматичні умови</w:t>
      </w:r>
      <w:bookmarkEnd w:id="31"/>
      <w:r w:rsidRPr="001B1BA2">
        <w:rPr>
          <w:b/>
          <w:bCs/>
          <w:color w:val="2E5FA7"/>
          <w:lang w:val="uk-UA"/>
        </w:rPr>
        <w:t>.</w:t>
      </w:r>
      <w:r w:rsidRPr="001B1BA2">
        <w:rPr>
          <w:color w:val="2E5FA7"/>
          <w:lang w:val="uk-UA"/>
        </w:rPr>
        <w:t xml:space="preserve"> </w:t>
      </w:r>
      <w:bookmarkStart w:id="32" w:name="_Toc211517984"/>
      <w:r w:rsidR="00173A3A" w:rsidRPr="00594262">
        <w:rPr>
          <w:rFonts w:cs="Arial"/>
          <w:szCs w:val="22"/>
          <w:lang w:val="uk-UA"/>
        </w:rPr>
        <w:t xml:space="preserve">Клімат Рахівської територіальної громади визначається її розташуванням у найбільш піднятій високогірній частині Українських Карпат, що зумовлює формування помірно-континентального клімату з чітко вираженою </w:t>
      </w:r>
      <w:r w:rsidR="00173A3A" w:rsidRPr="00373344">
        <w:rPr>
          <w:rFonts w:cs="Arial"/>
          <w:bCs/>
          <w:szCs w:val="22"/>
          <w:lang w:val="uk-UA"/>
        </w:rPr>
        <w:t>вертикальною зональністю</w:t>
      </w:r>
      <w:r w:rsidR="00173A3A" w:rsidRPr="00594262">
        <w:rPr>
          <w:rFonts w:cs="Arial"/>
          <w:szCs w:val="22"/>
          <w:lang w:val="uk-UA"/>
        </w:rPr>
        <w:t>.</w:t>
      </w:r>
    </w:p>
    <w:p w14:paraId="4C038F2B" w14:textId="77777777" w:rsidR="00173A3A" w:rsidRPr="00594262" w:rsidRDefault="00173A3A" w:rsidP="00173A3A">
      <w:pPr>
        <w:spacing w:after="0"/>
        <w:rPr>
          <w:rFonts w:cs="Arial"/>
          <w:szCs w:val="22"/>
          <w:lang w:val="uk-UA"/>
        </w:rPr>
      </w:pPr>
      <w:r w:rsidRPr="00594262">
        <w:rPr>
          <w:rFonts w:cs="Arial"/>
          <w:szCs w:val="22"/>
        </w:rPr>
        <w:t xml:space="preserve">В улоговинах та річкових долинах (м. Рахів, с. Ділове) середня температура січня становить </w:t>
      </w:r>
      <w:r w:rsidRPr="00594262">
        <w:rPr>
          <w:rFonts w:cs="Arial"/>
          <w:bCs/>
          <w:szCs w:val="22"/>
        </w:rPr>
        <w:t>–5,0°C</w:t>
      </w:r>
      <w:r w:rsidRPr="00594262">
        <w:rPr>
          <w:rFonts w:cs="Arial"/>
          <w:szCs w:val="22"/>
        </w:rPr>
        <w:t xml:space="preserve">, липня — </w:t>
      </w:r>
      <w:r w:rsidRPr="00594262">
        <w:rPr>
          <w:rFonts w:cs="Arial"/>
          <w:bCs/>
          <w:szCs w:val="22"/>
        </w:rPr>
        <w:t>+17,0°C</w:t>
      </w:r>
      <w:r w:rsidRPr="00594262">
        <w:rPr>
          <w:rFonts w:cs="Arial"/>
          <w:szCs w:val="22"/>
        </w:rPr>
        <w:t>.</w:t>
      </w:r>
      <w:r w:rsidRPr="00594262">
        <w:rPr>
          <w:rFonts w:cs="Arial"/>
          <w:szCs w:val="22"/>
          <w:lang w:val="uk-UA"/>
        </w:rPr>
        <w:t xml:space="preserve"> </w:t>
      </w:r>
      <w:r w:rsidRPr="00594262">
        <w:rPr>
          <w:rFonts w:cs="Arial"/>
          <w:szCs w:val="22"/>
        </w:rPr>
        <w:t xml:space="preserve">У високогірній зоні (понад 1500 м) середні температури суттєво нижчі: січень — до </w:t>
      </w:r>
      <w:r w:rsidRPr="00594262">
        <w:rPr>
          <w:rFonts w:cs="Arial"/>
          <w:bCs/>
          <w:szCs w:val="22"/>
        </w:rPr>
        <w:t>–10°C</w:t>
      </w:r>
      <w:r w:rsidRPr="00594262">
        <w:rPr>
          <w:rFonts w:cs="Arial"/>
          <w:szCs w:val="22"/>
        </w:rPr>
        <w:t xml:space="preserve">, липень — </w:t>
      </w:r>
      <w:r w:rsidRPr="00594262">
        <w:rPr>
          <w:rFonts w:cs="Arial"/>
          <w:bCs/>
          <w:szCs w:val="22"/>
        </w:rPr>
        <w:t>+8°C</w:t>
      </w:r>
      <w:r w:rsidRPr="00594262">
        <w:rPr>
          <w:rFonts w:cs="Arial"/>
          <w:szCs w:val="22"/>
        </w:rPr>
        <w:t>.</w:t>
      </w:r>
    </w:p>
    <w:p w14:paraId="3F983312" w14:textId="77777777" w:rsidR="00173A3A" w:rsidRPr="00594262" w:rsidRDefault="00173A3A" w:rsidP="00173A3A">
      <w:pPr>
        <w:spacing w:after="0"/>
        <w:rPr>
          <w:rFonts w:cs="Arial"/>
          <w:szCs w:val="22"/>
          <w:lang w:val="uk-UA"/>
        </w:rPr>
      </w:pPr>
      <w:r w:rsidRPr="00594262">
        <w:rPr>
          <w:rFonts w:cs="Arial"/>
          <w:szCs w:val="22"/>
          <w:lang w:val="uk-UA"/>
        </w:rPr>
        <w:t>Наявність розгалуженої сітки гірських річок (Тиса, Біла та Чорна Тиса) та значне зволоження грунтів сприяють високій випаровуваності та формуванню частих туманів у долинних ландшафтах.</w:t>
      </w:r>
    </w:p>
    <w:p w14:paraId="4CEC1A32" w14:textId="77777777" w:rsidR="00173A3A" w:rsidRPr="00594262" w:rsidRDefault="00173A3A" w:rsidP="00173A3A">
      <w:pPr>
        <w:spacing w:after="0"/>
        <w:rPr>
          <w:rFonts w:cs="Arial"/>
          <w:szCs w:val="22"/>
          <w:lang w:val="uk-UA"/>
        </w:rPr>
      </w:pPr>
      <w:r w:rsidRPr="00594262">
        <w:rPr>
          <w:rFonts w:cs="Arial"/>
          <w:szCs w:val="22"/>
          <w:lang w:val="uk-UA"/>
        </w:rPr>
        <w:t xml:space="preserve">Через значну висоту навколишніх гірських хребтів (Чорногора, Свидовець, Рахівські гори) для багатьох населених пунктів громади характерний </w:t>
      </w:r>
      <w:r w:rsidRPr="00373344">
        <w:rPr>
          <w:rFonts w:cs="Arial"/>
          <w:bCs/>
          <w:szCs w:val="22"/>
          <w:lang w:val="uk-UA"/>
        </w:rPr>
        <w:t>ефект «орографічної тіні»</w:t>
      </w:r>
      <w:r w:rsidRPr="00594262">
        <w:rPr>
          <w:rFonts w:cs="Arial"/>
          <w:szCs w:val="22"/>
          <w:lang w:val="uk-UA"/>
        </w:rPr>
        <w:t>. У зимовий період тривалість світлового дня в окремих урочищах скорочується на кілька годин через пізній схід та ранній захід сонця за гребені гір. Це впливає на температурний режим грунтів та швидкість танення снігового покриву.</w:t>
      </w:r>
    </w:p>
    <w:p w14:paraId="18B5D625" w14:textId="77777777" w:rsidR="00173A3A" w:rsidRPr="00593155" w:rsidRDefault="00173A3A" w:rsidP="00173A3A">
      <w:pPr>
        <w:spacing w:after="0"/>
        <w:rPr>
          <w:rFonts w:cs="Arial"/>
          <w:szCs w:val="22"/>
          <w:vertAlign w:val="superscript"/>
          <w:lang w:val="uk-UA"/>
        </w:rPr>
      </w:pPr>
      <w:r w:rsidRPr="00594262">
        <w:rPr>
          <w:rFonts w:cs="Arial"/>
          <w:szCs w:val="22"/>
          <w:lang w:val="uk-UA"/>
        </w:rPr>
        <w:t>Під час інтенсивних злив або стрімкого танення снігу круті схили забезпечують надшвидкий поверхневий стік. Велика кількість приток миттєво скидає воду у вузькі русла головних річок. Висока енергія водних потоків зумовлює не лише підтоплення понижених ділянок (заплав), а й активізує руйнівні процеси: берегову ерозію, зсуви ґрунту та селеві потоки. Це визначає необхідність постійного утримання гідротехнічних споруд та берегоукріплень.</w:t>
      </w:r>
    </w:p>
    <w:p w14:paraId="13AA00BB" w14:textId="77777777" w:rsidR="00173A3A" w:rsidRDefault="001B1BA2" w:rsidP="00173A3A">
      <w:pPr>
        <w:rPr>
          <w:rFonts w:cs="Arial"/>
          <w:bCs/>
          <w:szCs w:val="22"/>
          <w:lang w:val="uk-UA"/>
        </w:rPr>
      </w:pPr>
      <w:r w:rsidRPr="001B1BA2">
        <w:rPr>
          <w:b/>
          <w:bCs/>
          <w:color w:val="2E5FA7"/>
        </w:rPr>
        <w:t>Природно-заповідний фонд</w:t>
      </w:r>
      <w:bookmarkEnd w:id="32"/>
      <w:r w:rsidRPr="001B1BA2">
        <w:rPr>
          <w:b/>
          <w:bCs/>
          <w:color w:val="2E5FA7"/>
          <w:lang w:val="uk-UA"/>
        </w:rPr>
        <w:t xml:space="preserve">. </w:t>
      </w:r>
      <w:r w:rsidR="00173A3A">
        <w:rPr>
          <w:rFonts w:cs="Arial"/>
          <w:bCs/>
          <w:szCs w:val="22"/>
          <w:lang w:val="uk-UA"/>
        </w:rPr>
        <w:t>На</w:t>
      </w:r>
      <w:r w:rsidR="00173A3A" w:rsidRPr="00A13B91">
        <w:rPr>
          <w:rFonts w:cs="Arial"/>
          <w:bCs/>
          <w:szCs w:val="22"/>
          <w:lang w:val="uk-UA"/>
        </w:rPr>
        <w:t xml:space="preserve"> території громади розташований адміністративний корпус </w:t>
      </w:r>
      <w:r w:rsidR="00173A3A" w:rsidRPr="00A13B91">
        <w:rPr>
          <w:rFonts w:cs="Arial"/>
          <w:b/>
          <w:bCs/>
          <w:szCs w:val="22"/>
          <w:lang w:val="uk-UA"/>
        </w:rPr>
        <w:t>Карпатського біосферного заповідника</w:t>
      </w:r>
      <w:r w:rsidR="00173A3A" w:rsidRPr="00A13B91">
        <w:rPr>
          <w:rFonts w:cs="Arial"/>
          <w:bCs/>
          <w:szCs w:val="22"/>
          <w:lang w:val="uk-UA"/>
        </w:rPr>
        <w:t>, один з найстаріших об’єктів природно-заповідного фонду України, входить до мережі біосферних резерватів </w:t>
      </w:r>
      <w:r w:rsidR="00173A3A" w:rsidRPr="00A13B91">
        <w:rPr>
          <w:rFonts w:cs="Arial"/>
          <w:b/>
          <w:bCs/>
          <w:szCs w:val="22"/>
          <w:lang w:val="uk-UA"/>
        </w:rPr>
        <w:t>ЮНЕСКО</w:t>
      </w:r>
      <w:r w:rsidR="00173A3A" w:rsidRPr="00A13B91">
        <w:rPr>
          <w:rFonts w:cs="Arial"/>
          <w:bCs/>
          <w:szCs w:val="22"/>
          <w:lang w:val="uk-UA"/>
        </w:rPr>
        <w:t>. Його заснували у 1968 році для збереження та відтворення унікальних ділянок дикої природи, захисту рідкісних видів флори й фауни.</w:t>
      </w:r>
    </w:p>
    <w:p w14:paraId="7F7FD171" w14:textId="3683F1A0" w:rsidR="00D35669" w:rsidRDefault="00D35669" w:rsidP="00173A3A">
      <w:pPr>
        <w:rPr>
          <w:rFonts w:cs="Arial"/>
          <w:bCs/>
          <w:szCs w:val="22"/>
          <w:lang w:val="uk-UA"/>
        </w:rPr>
      </w:pPr>
    </w:p>
    <w:p w14:paraId="06D2F109" w14:textId="7174151B" w:rsidR="00D35669" w:rsidRDefault="00D35669" w:rsidP="00D35669">
      <w:pPr>
        <w:rPr>
          <w:rFonts w:cs="Arial"/>
          <w:b/>
          <w:bCs/>
          <w:szCs w:val="22"/>
          <w:lang w:val="uk-UA"/>
        </w:rPr>
      </w:pPr>
      <w:bookmarkStart w:id="33" w:name="_Toc211518111"/>
      <w:r w:rsidRPr="00D35669">
        <w:rPr>
          <w:rFonts w:cs="Arial"/>
          <w:b/>
          <w:bCs/>
          <w:noProof/>
          <w:szCs w:val="22"/>
          <w:lang w:val="uk-UA" w:eastAsia="uk-UA"/>
        </w:rPr>
        <w:lastRenderedPageBreak/>
        <w:drawing>
          <wp:inline distT="0" distB="0" distL="0" distR="0" wp14:anchorId="0D5AA107" wp14:editId="73203AFD">
            <wp:extent cx="6120130" cy="4126316"/>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20130" cy="4126316"/>
                    </a:xfrm>
                    <a:prstGeom prst="rect">
                      <a:avLst/>
                    </a:prstGeom>
                  </pic:spPr>
                </pic:pic>
              </a:graphicData>
            </a:graphic>
          </wp:inline>
        </w:drawing>
      </w:r>
    </w:p>
    <w:p w14:paraId="12C2119F" w14:textId="5D8665DD" w:rsidR="00D35669" w:rsidRPr="00D35669" w:rsidRDefault="00D35669" w:rsidP="00D35669">
      <w:pPr>
        <w:rPr>
          <w:rFonts w:cs="Arial"/>
          <w:b/>
          <w:bCs/>
          <w:szCs w:val="22"/>
          <w:lang w:val="uk-UA"/>
        </w:rPr>
      </w:pPr>
      <w:r w:rsidRPr="00D35669">
        <w:rPr>
          <w:rFonts w:cs="Arial"/>
          <w:b/>
          <w:bCs/>
          <w:szCs w:val="22"/>
          <w:lang w:val="uk-UA"/>
        </w:rPr>
        <w:t xml:space="preserve">Рисунок </w:t>
      </w:r>
      <w:r w:rsidRPr="00D35669">
        <w:rPr>
          <w:rFonts w:cs="Arial"/>
          <w:b/>
          <w:bCs/>
          <w:szCs w:val="22"/>
          <w:lang w:val="uk-UA"/>
        </w:rPr>
        <w:fldChar w:fldCharType="begin"/>
      </w:r>
      <w:r w:rsidRPr="00D35669">
        <w:rPr>
          <w:rFonts w:cs="Arial"/>
          <w:b/>
          <w:bCs/>
          <w:szCs w:val="22"/>
          <w:lang w:val="uk-UA"/>
        </w:rPr>
        <w:instrText xml:space="preserve"> STYLEREF 2 \s </w:instrText>
      </w:r>
      <w:r w:rsidRPr="00D35669">
        <w:rPr>
          <w:rFonts w:cs="Arial"/>
          <w:b/>
          <w:bCs/>
          <w:szCs w:val="22"/>
          <w:lang w:val="uk-UA"/>
        </w:rPr>
        <w:fldChar w:fldCharType="separate"/>
      </w:r>
      <w:r w:rsidR="00EF1223">
        <w:rPr>
          <w:rFonts w:cs="Arial"/>
          <w:b/>
          <w:bCs/>
          <w:noProof/>
          <w:szCs w:val="22"/>
          <w:lang w:val="uk-UA"/>
        </w:rPr>
        <w:t>1.3</w:t>
      </w:r>
      <w:r w:rsidRPr="00D35669">
        <w:rPr>
          <w:rFonts w:cs="Arial"/>
          <w:bCs/>
          <w:szCs w:val="22"/>
          <w:lang w:val="uk-UA"/>
        </w:rPr>
        <w:fldChar w:fldCharType="end"/>
      </w:r>
      <w:r w:rsidRPr="00D35669">
        <w:rPr>
          <w:rFonts w:cs="Arial"/>
          <w:b/>
          <w:bCs/>
          <w:szCs w:val="22"/>
          <w:lang w:val="uk-UA"/>
        </w:rPr>
        <w:t>.</w:t>
      </w:r>
      <w:r w:rsidRPr="00D35669">
        <w:rPr>
          <w:rFonts w:cs="Arial"/>
          <w:b/>
          <w:bCs/>
          <w:szCs w:val="22"/>
          <w:lang w:val="uk-UA"/>
        </w:rPr>
        <w:fldChar w:fldCharType="begin"/>
      </w:r>
      <w:r w:rsidRPr="00D35669">
        <w:rPr>
          <w:rFonts w:cs="Arial"/>
          <w:b/>
          <w:bCs/>
          <w:szCs w:val="22"/>
          <w:lang w:val="uk-UA"/>
        </w:rPr>
        <w:instrText xml:space="preserve"> SEQ Рисунок \* ARABIC \s 2 </w:instrText>
      </w:r>
      <w:r w:rsidRPr="00D35669">
        <w:rPr>
          <w:rFonts w:cs="Arial"/>
          <w:b/>
          <w:bCs/>
          <w:szCs w:val="22"/>
          <w:lang w:val="uk-UA"/>
        </w:rPr>
        <w:fldChar w:fldCharType="separate"/>
      </w:r>
      <w:r w:rsidR="00EF1223">
        <w:rPr>
          <w:rFonts w:cs="Arial"/>
          <w:b/>
          <w:bCs/>
          <w:noProof/>
          <w:szCs w:val="22"/>
          <w:lang w:val="uk-UA"/>
        </w:rPr>
        <w:t>4</w:t>
      </w:r>
      <w:r w:rsidRPr="00D35669">
        <w:rPr>
          <w:rFonts w:cs="Arial"/>
          <w:bCs/>
          <w:szCs w:val="22"/>
          <w:lang w:val="uk-UA"/>
        </w:rPr>
        <w:fldChar w:fldCharType="end"/>
      </w:r>
      <w:r w:rsidRPr="00D35669">
        <w:rPr>
          <w:rFonts w:cs="Arial"/>
          <w:b/>
          <w:bCs/>
          <w:szCs w:val="22"/>
          <w:lang w:val="uk-UA"/>
        </w:rPr>
        <w:t xml:space="preserve">. Функціональне зонування </w:t>
      </w:r>
      <w:r w:rsidR="003B5ABB">
        <w:rPr>
          <w:rFonts w:cs="Arial"/>
          <w:b/>
          <w:bCs/>
          <w:szCs w:val="22"/>
          <w:lang w:val="uk-UA"/>
        </w:rPr>
        <w:t>території Смарагдової мережі</w:t>
      </w:r>
      <w:r w:rsidRPr="00D35669">
        <w:rPr>
          <w:rFonts w:cs="Arial"/>
          <w:b/>
          <w:bCs/>
          <w:szCs w:val="22"/>
          <w:lang w:val="uk-UA"/>
        </w:rPr>
        <w:t xml:space="preserve"> в межах Рахівської громади </w:t>
      </w:r>
      <w:r w:rsidRPr="00D35669">
        <w:rPr>
          <w:rFonts w:cs="Arial"/>
          <w:b/>
          <w:bCs/>
          <w:szCs w:val="22"/>
          <w:vertAlign w:val="superscript"/>
          <w:lang w:val="uk-UA"/>
        </w:rPr>
        <w:footnoteReference w:id="10"/>
      </w:r>
      <w:bookmarkEnd w:id="33"/>
    </w:p>
    <w:p w14:paraId="03AC4030" w14:textId="77777777" w:rsidR="00D35669" w:rsidRDefault="00D35669" w:rsidP="00173A3A">
      <w:pPr>
        <w:rPr>
          <w:rFonts w:cs="Arial"/>
          <w:bCs/>
          <w:szCs w:val="22"/>
          <w:lang w:val="uk-UA"/>
        </w:rPr>
      </w:pPr>
    </w:p>
    <w:p w14:paraId="670BDB70" w14:textId="7E045237" w:rsidR="001B1BA2" w:rsidRPr="00D35669" w:rsidRDefault="00173A3A" w:rsidP="00D35669">
      <w:pPr>
        <w:rPr>
          <w:rFonts w:cs="Arial"/>
          <w:bCs/>
          <w:szCs w:val="22"/>
          <w:lang w:val="uk-UA"/>
        </w:rPr>
      </w:pPr>
      <w:r w:rsidRPr="005C5FB2">
        <w:rPr>
          <w:rFonts w:cs="Arial"/>
          <w:bCs/>
          <w:szCs w:val="22"/>
          <w:lang w:val="uk-UA"/>
        </w:rPr>
        <w:t xml:space="preserve">В громаді наявна територія </w:t>
      </w:r>
      <w:r w:rsidRPr="005C5FB2">
        <w:rPr>
          <w:rFonts w:cs="Arial"/>
          <w:b/>
          <w:bCs/>
          <w:szCs w:val="22"/>
          <w:lang w:val="uk-UA"/>
        </w:rPr>
        <w:t>Смарагдової мережі</w:t>
      </w:r>
      <w:r>
        <w:rPr>
          <w:rFonts w:cs="Arial"/>
          <w:bCs/>
          <w:szCs w:val="22"/>
          <w:lang w:val="uk-UA"/>
        </w:rPr>
        <w:t xml:space="preserve"> в якій є включно територія Карпатського біосферного заповідника</w:t>
      </w:r>
      <w:r w:rsidRPr="005C5FB2">
        <w:rPr>
          <w:rFonts w:cs="Arial"/>
          <w:bCs/>
          <w:szCs w:val="22"/>
          <w:lang w:val="uk-UA"/>
        </w:rPr>
        <w:t xml:space="preserve"> </w:t>
      </w:r>
      <w:r>
        <w:rPr>
          <w:rFonts w:cs="Arial"/>
          <w:bCs/>
          <w:szCs w:val="22"/>
          <w:lang w:val="uk-UA"/>
        </w:rPr>
        <w:t xml:space="preserve">UA0000006 </w:t>
      </w:r>
      <w:r w:rsidRPr="00A13B91">
        <w:rPr>
          <w:rFonts w:cs="Arial"/>
          <w:b/>
          <w:bCs/>
          <w:szCs w:val="22"/>
        </w:rPr>
        <w:t>Carpathian</w:t>
      </w:r>
      <w:r w:rsidRPr="00577CD3">
        <w:rPr>
          <w:rFonts w:cs="Arial"/>
          <w:b/>
          <w:bCs/>
          <w:szCs w:val="22"/>
          <w:lang w:val="uk-UA"/>
        </w:rPr>
        <w:t xml:space="preserve"> </w:t>
      </w:r>
      <w:r w:rsidRPr="00A13B91">
        <w:rPr>
          <w:rFonts w:cs="Arial"/>
          <w:b/>
          <w:bCs/>
          <w:szCs w:val="22"/>
        </w:rPr>
        <w:t>Biosphere</w:t>
      </w:r>
      <w:r w:rsidRPr="00577CD3">
        <w:rPr>
          <w:rFonts w:cs="Arial"/>
          <w:b/>
          <w:bCs/>
          <w:szCs w:val="22"/>
          <w:lang w:val="uk-UA"/>
        </w:rPr>
        <w:t xml:space="preserve"> </w:t>
      </w:r>
      <w:r w:rsidRPr="00A13B91">
        <w:rPr>
          <w:rFonts w:cs="Arial"/>
          <w:b/>
          <w:bCs/>
          <w:szCs w:val="22"/>
        </w:rPr>
        <w:t>Reserve</w:t>
      </w:r>
      <w:r w:rsidR="00D35669">
        <w:rPr>
          <w:rFonts w:cs="Arial"/>
          <w:bCs/>
          <w:szCs w:val="22"/>
          <w:lang w:val="uk-UA"/>
        </w:rPr>
        <w:t xml:space="preserve">.  </w:t>
      </w:r>
    </w:p>
    <w:p w14:paraId="5A2F6860" w14:textId="77777777" w:rsidR="00173A3A" w:rsidRPr="00173A3A" w:rsidRDefault="00173A3A" w:rsidP="00173A3A">
      <w:pPr>
        <w:keepNext/>
        <w:suppressAutoHyphens/>
        <w:spacing w:after="0"/>
        <w:rPr>
          <w:rFonts w:cs="Arial"/>
          <w:bCs/>
          <w:szCs w:val="22"/>
          <w:lang w:val="uk-UA"/>
        </w:rPr>
      </w:pPr>
      <w:r w:rsidRPr="00173A3A">
        <w:rPr>
          <w:rFonts w:cs="Arial"/>
          <w:bCs/>
          <w:szCs w:val="22"/>
          <w:lang w:val="uk-UA"/>
        </w:rPr>
        <w:t>Основу цієї мережі в межах громади становлять великі гірські природні комплекси, зокрема</w:t>
      </w:r>
    </w:p>
    <w:p w14:paraId="67C41831" w14:textId="77777777" w:rsidR="00173A3A" w:rsidRPr="00173A3A" w:rsidRDefault="00173A3A" w:rsidP="00173A3A">
      <w:pPr>
        <w:keepNext/>
        <w:suppressAutoHyphens/>
        <w:spacing w:after="0"/>
        <w:rPr>
          <w:rFonts w:cs="Arial"/>
          <w:bCs/>
          <w:szCs w:val="22"/>
          <w:lang w:val="uk-UA"/>
        </w:rPr>
      </w:pPr>
      <w:r w:rsidRPr="00173A3A">
        <w:rPr>
          <w:rFonts w:cs="Arial"/>
          <w:bCs/>
          <w:szCs w:val="22"/>
          <w:lang w:val="uk-UA"/>
        </w:rPr>
        <w:t>території Карпатський біосферний заповідник, який має міжнародний статус і входить до</w:t>
      </w:r>
    </w:p>
    <w:p w14:paraId="68E11087" w14:textId="77777777" w:rsidR="00173A3A" w:rsidRPr="00173A3A" w:rsidRDefault="00173A3A" w:rsidP="00173A3A">
      <w:pPr>
        <w:keepNext/>
        <w:suppressAutoHyphens/>
        <w:spacing w:after="0"/>
        <w:rPr>
          <w:rFonts w:cs="Arial"/>
          <w:bCs/>
          <w:szCs w:val="22"/>
          <w:lang w:val="uk-UA"/>
        </w:rPr>
      </w:pPr>
      <w:r w:rsidRPr="00173A3A">
        <w:rPr>
          <w:rFonts w:cs="Arial"/>
          <w:bCs/>
          <w:szCs w:val="22"/>
          <w:lang w:val="uk-UA"/>
        </w:rPr>
        <w:t>об’єктів ЮНЕСКО. У його межах охороняються унікальні природні масиви, такі як</w:t>
      </w:r>
    </w:p>
    <w:p w14:paraId="1D43E722" w14:textId="77777777" w:rsidR="00173A3A" w:rsidRPr="00173A3A" w:rsidRDefault="00173A3A" w:rsidP="00173A3A">
      <w:pPr>
        <w:keepNext/>
        <w:suppressAutoHyphens/>
        <w:spacing w:after="0"/>
        <w:rPr>
          <w:rFonts w:cs="Arial"/>
          <w:bCs/>
          <w:szCs w:val="22"/>
          <w:lang w:val="uk-UA"/>
        </w:rPr>
      </w:pPr>
      <w:r w:rsidRPr="00173A3A">
        <w:rPr>
          <w:rFonts w:cs="Arial"/>
          <w:bCs/>
          <w:szCs w:val="22"/>
          <w:lang w:val="uk-UA"/>
        </w:rPr>
        <w:t>Чорногора, Свидовець та Мармароський масив. Ці території відзначаються значною</w:t>
      </w:r>
    </w:p>
    <w:p w14:paraId="5106BFE5" w14:textId="77777777" w:rsidR="00173A3A" w:rsidRPr="00173A3A" w:rsidRDefault="00173A3A" w:rsidP="00173A3A">
      <w:pPr>
        <w:keepNext/>
        <w:suppressAutoHyphens/>
        <w:spacing w:after="0"/>
        <w:rPr>
          <w:rFonts w:cs="Arial"/>
          <w:bCs/>
          <w:szCs w:val="22"/>
          <w:lang w:val="uk-UA"/>
        </w:rPr>
      </w:pPr>
      <w:r w:rsidRPr="00173A3A">
        <w:rPr>
          <w:rFonts w:cs="Arial"/>
          <w:bCs/>
          <w:szCs w:val="22"/>
          <w:lang w:val="uk-UA"/>
        </w:rPr>
        <w:t>висотною поясністю, різноманітністю ландшафтів і високим рівнем збереженості природних</w:t>
      </w:r>
    </w:p>
    <w:p w14:paraId="0AFC850B" w14:textId="77777777" w:rsidR="00173A3A" w:rsidRPr="00173A3A" w:rsidRDefault="00173A3A" w:rsidP="00173A3A">
      <w:pPr>
        <w:keepNext/>
        <w:suppressAutoHyphens/>
        <w:spacing w:after="0"/>
        <w:rPr>
          <w:rFonts w:cs="Arial"/>
          <w:bCs/>
          <w:szCs w:val="22"/>
          <w:lang w:val="uk-UA"/>
        </w:rPr>
      </w:pPr>
      <w:r w:rsidRPr="00173A3A">
        <w:rPr>
          <w:rFonts w:cs="Arial"/>
          <w:bCs/>
          <w:szCs w:val="22"/>
          <w:lang w:val="uk-UA"/>
        </w:rPr>
        <w:t>екосистем. Тут представлені як букові праліси, що мають європейське значення, так і</w:t>
      </w:r>
    </w:p>
    <w:p w14:paraId="1488AA1A" w14:textId="77777777" w:rsidR="00173A3A" w:rsidRPr="00173A3A" w:rsidRDefault="00173A3A" w:rsidP="00173A3A">
      <w:pPr>
        <w:keepNext/>
        <w:suppressAutoHyphens/>
        <w:spacing w:after="0"/>
        <w:rPr>
          <w:rFonts w:cs="Arial"/>
          <w:bCs/>
          <w:szCs w:val="22"/>
          <w:lang w:val="uk-UA"/>
        </w:rPr>
      </w:pPr>
      <w:r w:rsidRPr="00173A3A">
        <w:rPr>
          <w:rFonts w:cs="Arial"/>
          <w:bCs/>
          <w:szCs w:val="22"/>
          <w:lang w:val="uk-UA"/>
        </w:rPr>
        <w:t>високогірні луки, субальпійські чагарники та кам’янисті осипища.</w:t>
      </w:r>
    </w:p>
    <w:p w14:paraId="59F25646" w14:textId="77777777" w:rsidR="00173A3A" w:rsidRPr="00173A3A" w:rsidRDefault="00173A3A" w:rsidP="00173A3A">
      <w:pPr>
        <w:keepNext/>
        <w:suppressAutoHyphens/>
        <w:spacing w:after="0"/>
        <w:jc w:val="center"/>
        <w:rPr>
          <w:rFonts w:cs="Arial"/>
          <w:b/>
          <w:bCs/>
          <w:lang w:val="uk-UA"/>
        </w:rPr>
      </w:pPr>
    </w:p>
    <w:p w14:paraId="40E4A96D" w14:textId="77777777" w:rsidR="00173A3A" w:rsidRPr="00173A3A" w:rsidRDefault="00173A3A" w:rsidP="00173A3A">
      <w:pPr>
        <w:keepNext/>
        <w:suppressAutoHyphens/>
        <w:spacing w:after="0"/>
        <w:rPr>
          <w:rFonts w:cs="Arial"/>
          <w:b/>
          <w:bCs/>
          <w:sz w:val="14"/>
          <w:lang w:val="uk-UA"/>
        </w:rPr>
      </w:pPr>
    </w:p>
    <w:p w14:paraId="1F4486F4" w14:textId="77777777" w:rsidR="00173A3A" w:rsidRDefault="00173A3A" w:rsidP="00173A3A">
      <w:pPr>
        <w:suppressAutoHyphens/>
        <w:rPr>
          <w:rFonts w:cs="Arial"/>
          <w:b/>
          <w:bCs/>
          <w:szCs w:val="22"/>
          <w:lang w:val="uk-UA"/>
        </w:rPr>
      </w:pPr>
      <w:r w:rsidRPr="00173A3A">
        <w:rPr>
          <w:rFonts w:cs="Arial"/>
          <w:bCs/>
          <w:szCs w:val="22"/>
          <w:lang w:val="uk-UA"/>
        </w:rPr>
        <w:t xml:space="preserve">Також наявна ще одна територія </w:t>
      </w:r>
      <w:r w:rsidRPr="00173A3A">
        <w:rPr>
          <w:rFonts w:cs="Arial"/>
          <w:b/>
          <w:bCs/>
          <w:szCs w:val="22"/>
          <w:lang w:val="uk-UA"/>
        </w:rPr>
        <w:t xml:space="preserve">Смарагдової мережі </w:t>
      </w:r>
      <w:r w:rsidRPr="00173A3A">
        <w:rPr>
          <w:rFonts w:cs="Arial"/>
          <w:bCs/>
          <w:szCs w:val="22"/>
          <w:lang w:val="uk-UA"/>
        </w:rPr>
        <w:t xml:space="preserve">UA00000117 </w:t>
      </w:r>
      <w:r w:rsidRPr="00173A3A">
        <w:rPr>
          <w:rFonts w:cs="Arial"/>
          <w:b/>
          <w:bCs/>
          <w:szCs w:val="22"/>
        </w:rPr>
        <w:t>Marmaroski</w:t>
      </w:r>
      <w:r w:rsidRPr="00173A3A">
        <w:rPr>
          <w:rFonts w:cs="Arial"/>
          <w:b/>
          <w:bCs/>
          <w:szCs w:val="22"/>
          <w:lang w:val="uk-UA"/>
        </w:rPr>
        <w:t xml:space="preserve"> </w:t>
      </w:r>
      <w:r w:rsidRPr="00173A3A">
        <w:rPr>
          <w:rFonts w:cs="Arial"/>
          <w:b/>
          <w:bCs/>
          <w:szCs w:val="22"/>
        </w:rPr>
        <w:t>ta</w:t>
      </w:r>
      <w:r w:rsidRPr="00173A3A">
        <w:rPr>
          <w:rFonts w:cs="Arial"/>
          <w:b/>
          <w:bCs/>
          <w:szCs w:val="22"/>
          <w:lang w:val="uk-UA"/>
        </w:rPr>
        <w:t xml:space="preserve"> </w:t>
      </w:r>
      <w:r w:rsidRPr="00173A3A">
        <w:rPr>
          <w:rFonts w:cs="Arial"/>
          <w:b/>
          <w:bCs/>
          <w:szCs w:val="22"/>
        </w:rPr>
        <w:t>Chyvchyno</w:t>
      </w:r>
      <w:r w:rsidRPr="00173A3A">
        <w:rPr>
          <w:rFonts w:cs="Arial"/>
          <w:b/>
          <w:bCs/>
          <w:szCs w:val="22"/>
          <w:lang w:val="uk-UA"/>
        </w:rPr>
        <w:t>-</w:t>
      </w:r>
      <w:r w:rsidRPr="00173A3A">
        <w:rPr>
          <w:rFonts w:cs="Arial"/>
          <w:b/>
          <w:bCs/>
          <w:szCs w:val="22"/>
        </w:rPr>
        <w:t>Hryniavski</w:t>
      </w:r>
      <w:r w:rsidRPr="00173A3A">
        <w:rPr>
          <w:rFonts w:cs="Arial"/>
          <w:b/>
          <w:bCs/>
          <w:szCs w:val="22"/>
          <w:lang w:val="uk-UA"/>
        </w:rPr>
        <w:t xml:space="preserve"> </w:t>
      </w:r>
      <w:r w:rsidRPr="00173A3A">
        <w:rPr>
          <w:rFonts w:cs="Arial"/>
          <w:b/>
          <w:bCs/>
          <w:szCs w:val="22"/>
        </w:rPr>
        <w:t>Hory</w:t>
      </w:r>
      <w:r w:rsidRPr="00173A3A">
        <w:rPr>
          <w:rFonts w:cs="Arial"/>
          <w:b/>
          <w:bCs/>
          <w:szCs w:val="22"/>
          <w:lang w:val="uk-UA"/>
        </w:rPr>
        <w:t>.</w:t>
      </w:r>
    </w:p>
    <w:p w14:paraId="5C749026" w14:textId="77777777" w:rsidR="00173A3A" w:rsidRPr="00173A3A" w:rsidRDefault="00173A3A" w:rsidP="00173A3A">
      <w:pPr>
        <w:suppressAutoHyphens/>
        <w:spacing w:after="0"/>
        <w:rPr>
          <w:rFonts w:cs="Arial"/>
          <w:bCs/>
          <w:szCs w:val="22"/>
          <w:lang w:val="uk-UA"/>
        </w:rPr>
      </w:pPr>
      <w:r w:rsidRPr="00173A3A">
        <w:rPr>
          <w:rFonts w:cs="Arial"/>
          <w:bCs/>
          <w:szCs w:val="22"/>
          <w:lang w:val="uk-UA"/>
        </w:rPr>
        <w:t>Смарагдова мережа в межах громади охоплює різні типи природних оселищ. Найбільшу</w:t>
      </w:r>
    </w:p>
    <w:p w14:paraId="7ECAF950" w14:textId="77777777" w:rsidR="00173A3A" w:rsidRPr="00173A3A" w:rsidRDefault="00173A3A" w:rsidP="00173A3A">
      <w:pPr>
        <w:suppressAutoHyphens/>
        <w:spacing w:after="0"/>
        <w:rPr>
          <w:rFonts w:cs="Arial"/>
          <w:bCs/>
          <w:szCs w:val="22"/>
          <w:lang w:val="uk-UA"/>
        </w:rPr>
      </w:pPr>
      <w:r w:rsidRPr="00173A3A">
        <w:rPr>
          <w:rFonts w:cs="Arial"/>
          <w:bCs/>
          <w:szCs w:val="22"/>
          <w:lang w:val="uk-UA"/>
        </w:rPr>
        <w:t>площу займають лісові екосистеми — передусім букові, ялицеві та смерекові ліси, які</w:t>
      </w:r>
    </w:p>
    <w:p w14:paraId="4BCB6766" w14:textId="77777777" w:rsidR="00173A3A" w:rsidRPr="00173A3A" w:rsidRDefault="00173A3A" w:rsidP="00173A3A">
      <w:pPr>
        <w:suppressAutoHyphens/>
        <w:spacing w:after="0"/>
        <w:rPr>
          <w:rFonts w:cs="Arial"/>
          <w:bCs/>
          <w:szCs w:val="22"/>
          <w:lang w:val="uk-UA"/>
        </w:rPr>
      </w:pPr>
      <w:r w:rsidRPr="00173A3A">
        <w:rPr>
          <w:rFonts w:cs="Arial"/>
          <w:bCs/>
          <w:szCs w:val="22"/>
          <w:lang w:val="uk-UA"/>
        </w:rPr>
        <w:t>виконують важливі екологічні функції, зокрема водоохоронну, ґрунтозахисну та</w:t>
      </w:r>
    </w:p>
    <w:p w14:paraId="554A9F20" w14:textId="77777777" w:rsidR="00173A3A" w:rsidRPr="00173A3A" w:rsidRDefault="00173A3A" w:rsidP="00173A3A">
      <w:pPr>
        <w:suppressAutoHyphens/>
        <w:spacing w:after="0"/>
        <w:rPr>
          <w:rFonts w:cs="Arial"/>
          <w:bCs/>
          <w:szCs w:val="22"/>
          <w:lang w:val="uk-UA"/>
        </w:rPr>
      </w:pPr>
      <w:r w:rsidRPr="00173A3A">
        <w:rPr>
          <w:rFonts w:cs="Arial"/>
          <w:bCs/>
          <w:szCs w:val="22"/>
          <w:lang w:val="uk-UA"/>
        </w:rPr>
        <w:t>кліматорегулюючу. Високогірні території представлені альпійськими та субальпійськими</w:t>
      </w:r>
    </w:p>
    <w:p w14:paraId="2AC77E1F" w14:textId="77777777" w:rsidR="00173A3A" w:rsidRPr="00173A3A" w:rsidRDefault="00173A3A" w:rsidP="00173A3A">
      <w:pPr>
        <w:suppressAutoHyphens/>
        <w:spacing w:after="0"/>
        <w:rPr>
          <w:rFonts w:cs="Arial"/>
          <w:bCs/>
          <w:szCs w:val="22"/>
          <w:lang w:val="uk-UA"/>
        </w:rPr>
      </w:pPr>
      <w:r w:rsidRPr="00173A3A">
        <w:rPr>
          <w:rFonts w:cs="Arial"/>
          <w:bCs/>
          <w:szCs w:val="22"/>
          <w:lang w:val="uk-UA"/>
        </w:rPr>
        <w:t>луками (полонинами), які є осередками унікальної флори і традиційного</w:t>
      </w:r>
    </w:p>
    <w:p w14:paraId="423E2987" w14:textId="77777777" w:rsidR="00173A3A" w:rsidRPr="00173A3A" w:rsidRDefault="00173A3A" w:rsidP="00173A3A">
      <w:pPr>
        <w:suppressAutoHyphens/>
        <w:spacing w:after="0"/>
        <w:rPr>
          <w:rFonts w:cs="Arial"/>
          <w:bCs/>
          <w:szCs w:val="22"/>
          <w:lang w:val="uk-UA"/>
        </w:rPr>
      </w:pPr>
      <w:r w:rsidRPr="00173A3A">
        <w:rPr>
          <w:rFonts w:cs="Arial"/>
          <w:bCs/>
          <w:szCs w:val="22"/>
          <w:lang w:val="uk-UA"/>
        </w:rPr>
        <w:t>природокористування. Важливу роль також відіграють водні та прибережні екосистеми,</w:t>
      </w:r>
    </w:p>
    <w:p w14:paraId="65CBF7B5" w14:textId="77777777" w:rsidR="00173A3A" w:rsidRPr="00173A3A" w:rsidRDefault="00173A3A" w:rsidP="00173A3A">
      <w:pPr>
        <w:suppressAutoHyphens/>
        <w:spacing w:after="0"/>
        <w:rPr>
          <w:rFonts w:cs="Arial"/>
          <w:bCs/>
          <w:szCs w:val="22"/>
          <w:lang w:val="uk-UA"/>
        </w:rPr>
      </w:pPr>
      <w:r w:rsidRPr="00173A3A">
        <w:rPr>
          <w:rFonts w:cs="Arial"/>
          <w:bCs/>
          <w:szCs w:val="22"/>
          <w:lang w:val="uk-UA"/>
        </w:rPr>
        <w:t>пов’язані з басейном Тиса, які забезпечують збереження гідрологічного режиму та слугують</w:t>
      </w:r>
    </w:p>
    <w:p w14:paraId="5CEAC886" w14:textId="77777777" w:rsidR="00173A3A" w:rsidRPr="00173A3A" w:rsidRDefault="00173A3A" w:rsidP="00173A3A">
      <w:pPr>
        <w:suppressAutoHyphens/>
        <w:spacing w:after="0"/>
        <w:rPr>
          <w:rFonts w:cs="Arial"/>
          <w:bCs/>
          <w:szCs w:val="22"/>
          <w:lang w:val="uk-UA"/>
        </w:rPr>
      </w:pPr>
      <w:r w:rsidRPr="00173A3A">
        <w:rPr>
          <w:rFonts w:cs="Arial"/>
          <w:bCs/>
          <w:szCs w:val="22"/>
          <w:lang w:val="uk-UA"/>
        </w:rPr>
        <w:t>середовищем існування для багатьох видів.</w:t>
      </w:r>
    </w:p>
    <w:p w14:paraId="361B9A7E" w14:textId="77777777" w:rsidR="00173A3A" w:rsidRPr="00173A3A" w:rsidRDefault="00173A3A" w:rsidP="00173A3A">
      <w:pPr>
        <w:suppressAutoHyphens/>
        <w:spacing w:after="0"/>
        <w:rPr>
          <w:rFonts w:cs="Arial"/>
          <w:bCs/>
          <w:szCs w:val="22"/>
          <w:lang w:val="uk-UA"/>
        </w:rPr>
      </w:pPr>
      <w:r w:rsidRPr="00173A3A">
        <w:rPr>
          <w:rFonts w:cs="Arial"/>
          <w:bCs/>
          <w:szCs w:val="22"/>
          <w:lang w:val="uk-UA"/>
        </w:rPr>
        <w:t>У межах Смарагдової мережі Рахівської громади охороняється значна кількість рідкісних і</w:t>
      </w:r>
    </w:p>
    <w:p w14:paraId="5C029722" w14:textId="77777777" w:rsidR="00173A3A" w:rsidRPr="00173A3A" w:rsidRDefault="00173A3A" w:rsidP="00173A3A">
      <w:pPr>
        <w:suppressAutoHyphens/>
        <w:spacing w:after="0"/>
        <w:rPr>
          <w:rFonts w:cs="Arial"/>
          <w:bCs/>
          <w:szCs w:val="22"/>
          <w:lang w:val="uk-UA"/>
        </w:rPr>
      </w:pPr>
      <w:r w:rsidRPr="00173A3A">
        <w:rPr>
          <w:rFonts w:cs="Arial"/>
          <w:bCs/>
          <w:szCs w:val="22"/>
          <w:lang w:val="uk-UA"/>
        </w:rPr>
        <w:t>зникаючих видів. Серед тварин це, зокрема, бурий ведмідь, рись, вовк, глухар та інші</w:t>
      </w:r>
    </w:p>
    <w:p w14:paraId="6A6CD881" w14:textId="77777777" w:rsidR="00173A3A" w:rsidRPr="00173A3A" w:rsidRDefault="00173A3A" w:rsidP="00173A3A">
      <w:pPr>
        <w:suppressAutoHyphens/>
        <w:spacing w:after="0"/>
        <w:rPr>
          <w:rFonts w:cs="Arial"/>
          <w:bCs/>
          <w:szCs w:val="22"/>
          <w:lang w:val="uk-UA"/>
        </w:rPr>
      </w:pPr>
      <w:r w:rsidRPr="00173A3A">
        <w:rPr>
          <w:rFonts w:cs="Arial"/>
          <w:bCs/>
          <w:szCs w:val="22"/>
          <w:lang w:val="uk-UA"/>
        </w:rPr>
        <w:lastRenderedPageBreak/>
        <w:t>представники карпатської фауни. Рослинний світ представлений як ендемічними, так і</w:t>
      </w:r>
    </w:p>
    <w:p w14:paraId="6CBAAEF1" w14:textId="77777777" w:rsidR="00173A3A" w:rsidRPr="00173A3A" w:rsidRDefault="00173A3A" w:rsidP="00173A3A">
      <w:pPr>
        <w:suppressAutoHyphens/>
        <w:spacing w:after="0"/>
        <w:rPr>
          <w:rFonts w:cs="Arial"/>
          <w:bCs/>
          <w:szCs w:val="22"/>
          <w:lang w:val="uk-UA"/>
        </w:rPr>
      </w:pPr>
      <w:r w:rsidRPr="00173A3A">
        <w:rPr>
          <w:rFonts w:cs="Arial"/>
          <w:bCs/>
          <w:szCs w:val="22"/>
          <w:lang w:val="uk-UA"/>
        </w:rPr>
        <w:t>реліктовими видами, багато з яких занесені до Червоної книги України. Особливу цінність</w:t>
      </w:r>
    </w:p>
    <w:p w14:paraId="50D64AD6" w14:textId="77777777" w:rsidR="00173A3A" w:rsidRPr="00173A3A" w:rsidRDefault="00173A3A" w:rsidP="00173A3A">
      <w:pPr>
        <w:suppressAutoHyphens/>
        <w:spacing w:after="0"/>
        <w:rPr>
          <w:rFonts w:cs="Arial"/>
          <w:bCs/>
          <w:szCs w:val="22"/>
          <w:lang w:val="uk-UA"/>
        </w:rPr>
      </w:pPr>
      <w:r w:rsidRPr="00173A3A">
        <w:rPr>
          <w:rFonts w:cs="Arial"/>
          <w:bCs/>
          <w:szCs w:val="22"/>
          <w:lang w:val="uk-UA"/>
        </w:rPr>
        <w:t>становлять праліси, які є майже недоторканими природними екосистемами і мають</w:t>
      </w:r>
    </w:p>
    <w:p w14:paraId="4801D42D" w14:textId="77777777" w:rsidR="00173A3A" w:rsidRPr="00173A3A" w:rsidRDefault="00173A3A" w:rsidP="00173A3A">
      <w:pPr>
        <w:suppressAutoHyphens/>
        <w:spacing w:after="0"/>
        <w:rPr>
          <w:rFonts w:cs="Arial"/>
          <w:bCs/>
          <w:szCs w:val="22"/>
          <w:lang w:val="uk-UA"/>
        </w:rPr>
      </w:pPr>
      <w:r w:rsidRPr="00173A3A">
        <w:rPr>
          <w:rFonts w:cs="Arial"/>
          <w:bCs/>
          <w:szCs w:val="22"/>
          <w:lang w:val="uk-UA"/>
        </w:rPr>
        <w:t>виняткове наукове та природоохоронне значення.</w:t>
      </w:r>
    </w:p>
    <w:p w14:paraId="7F01A419" w14:textId="77777777" w:rsidR="00173A3A" w:rsidRDefault="00173A3A" w:rsidP="001B1BA2">
      <w:pPr>
        <w:suppressAutoHyphens/>
        <w:rPr>
          <w:b/>
          <w:bCs/>
          <w:szCs w:val="22"/>
          <w:lang w:val="uk-UA"/>
        </w:rPr>
      </w:pPr>
    </w:p>
    <w:p w14:paraId="48848FE4" w14:textId="77777777" w:rsidR="001B1BA2" w:rsidRPr="001B1BA2" w:rsidRDefault="001B1BA2" w:rsidP="001B1BA2">
      <w:pPr>
        <w:suppressAutoHyphens/>
        <w:rPr>
          <w:b/>
          <w:bCs/>
          <w:szCs w:val="22"/>
          <w:lang w:val="uk-UA"/>
        </w:rPr>
      </w:pPr>
      <w:r w:rsidRPr="001B1BA2">
        <w:rPr>
          <w:b/>
          <w:bCs/>
          <w:szCs w:val="22"/>
          <w:lang w:val="uk-UA"/>
        </w:rPr>
        <w:t>Висновки:</w:t>
      </w:r>
    </w:p>
    <w:p w14:paraId="3D2E6C0A" w14:textId="77777777" w:rsidR="00173A3A" w:rsidRPr="0042190C" w:rsidRDefault="001B1BA2" w:rsidP="00173A3A">
      <w:pPr>
        <w:rPr>
          <w:lang w:val="uk-UA"/>
        </w:rPr>
      </w:pPr>
      <w:r w:rsidRPr="001B1BA2">
        <w:rPr>
          <w:rFonts w:cs="Arial"/>
          <w:szCs w:val="22"/>
          <w:lang w:val="uk-UA" w:eastAsia="zh-CN"/>
        </w:rPr>
        <w:t>1</w:t>
      </w:r>
      <w:r w:rsidR="00173A3A">
        <w:rPr>
          <w:rFonts w:cs="Arial"/>
          <w:szCs w:val="22"/>
          <w:lang w:val="uk-UA" w:eastAsia="zh-CN"/>
        </w:rPr>
        <w:t>. </w:t>
      </w:r>
      <w:r w:rsidR="00173A3A" w:rsidRPr="00F4545A">
        <w:rPr>
          <w:rFonts w:cs="Arial"/>
          <w:szCs w:val="22"/>
          <w:lang w:val="uk-UA" w:eastAsia="zh-CN"/>
        </w:rPr>
        <w:t>Відповідно до природного (фізико-географічного) районування Рахівська громада розташована у фізико-географічній зоні «Українські карпати». Територія громади належить до фізико-географічної області «Полонинсько-Чорногірські Карпати». Фізико-географічний район (ландшафт) на території громади – це поєднання Чорногірського, Свидовецького Мармароський масиви</w:t>
      </w:r>
      <w:r w:rsidR="00173A3A">
        <w:rPr>
          <w:rFonts w:cs="Arial"/>
          <w:szCs w:val="22"/>
          <w:lang w:val="uk-UA" w:eastAsia="zh-CN"/>
        </w:rPr>
        <w:t>.</w:t>
      </w:r>
    </w:p>
    <w:p w14:paraId="38F38F7A" w14:textId="77777777" w:rsidR="00173A3A" w:rsidRPr="00F4545A" w:rsidRDefault="00173A3A" w:rsidP="00173A3A">
      <w:pPr>
        <w:rPr>
          <w:lang w:val="uk-UA"/>
        </w:rPr>
      </w:pPr>
      <w:r>
        <w:rPr>
          <w:rFonts w:cs="Arial"/>
          <w:szCs w:val="22"/>
          <w:lang w:val="uk-UA"/>
        </w:rPr>
        <w:t>2. </w:t>
      </w:r>
      <w:r w:rsidRPr="00F4545A">
        <w:rPr>
          <w:rFonts w:cs="Arial"/>
          <w:szCs w:val="22"/>
          <w:lang w:val="uk-UA"/>
        </w:rPr>
        <w:t>На території Рахівської громади переважають бурі гірсько-лісові (буроземи), дерново-буроземні та гірсько-лучні типи ґрунтів. За своїми властивостями вони належать до типу кислих, щебенюватих та добре дренованих ґрунтів, які через стрімкість рельєфу піддаються інтенсивній водній ерозії та площинному змиву. У долинах річок Чорна та Біла Тиса зустрічаються вузькі смуги лучних та буроземно-глейових ґрунтів, проте основний ґрунтовий покрив громади потребує не осушної меліорації, а заходів із протиерозійного захисту, підтримання природної родючості лісових угідь та вапнування обмежених площ сіножатей на полонинах</w:t>
      </w:r>
      <w:r>
        <w:rPr>
          <w:rFonts w:cs="Arial"/>
          <w:szCs w:val="22"/>
          <w:lang w:val="uk-UA"/>
        </w:rPr>
        <w:t>.</w:t>
      </w:r>
    </w:p>
    <w:p w14:paraId="72D41EF9" w14:textId="77777777" w:rsidR="00173A3A" w:rsidRPr="0042190C" w:rsidRDefault="00173A3A" w:rsidP="00173A3A">
      <w:pPr>
        <w:rPr>
          <w:lang w:val="uk-UA"/>
        </w:rPr>
      </w:pPr>
      <w:r>
        <w:rPr>
          <w:szCs w:val="22"/>
          <w:lang w:val="uk-UA"/>
        </w:rPr>
        <w:t>3. </w:t>
      </w:r>
      <w:r w:rsidRPr="00F4545A">
        <w:rPr>
          <w:szCs w:val="22"/>
          <w:lang w:val="uk-UA"/>
        </w:rPr>
        <w:t>Площа земель у Рахівської громаді становить 29 634,30 га. З них найбільшу частку (52,6%) займають землі лісогосподарського призначення, 25,9% – сільськогосподарські землі, 13,15% – землі природно-заповідного та іншого природоохоронного призначення (землі Смарагдової мережі), 6,52% – інші землі, 0,63% – землі промисловості, транспорту, енергетики, зв’язку та оборони та іншого призначення,</w:t>
      </w:r>
      <w:r w:rsidRPr="00F4545A">
        <w:rPr>
          <w:szCs w:val="22"/>
          <w:lang w:val="uk-UA"/>
        </w:rPr>
        <w:tab/>
        <w:t>0,62% – землі житлової та громадської забудови, 0,59% – землі водного фонду, 0,0038% –  землі оздоровчого призначення, 0,0007% – землі історико-культурного призначення.</w:t>
      </w:r>
    </w:p>
    <w:p w14:paraId="4EB526A0" w14:textId="77777777" w:rsidR="00173A3A" w:rsidRDefault="00173A3A" w:rsidP="00173A3A">
      <w:r>
        <w:rPr>
          <w:rFonts w:cs="Arial"/>
          <w:szCs w:val="22"/>
          <w:lang w:val="uk-UA"/>
        </w:rPr>
        <w:t>4. </w:t>
      </w:r>
      <w:r w:rsidRPr="00F4545A">
        <w:rPr>
          <w:rFonts w:cs="Arial"/>
          <w:szCs w:val="22"/>
          <w:lang w:val="uk-UA"/>
        </w:rPr>
        <w:t>Вся територія розташована в межах басейну р. Тиса. Сама річка утворюється злиттям двох ініціюючих приток – Чорної та Білої Тиси. Об'єднуючись в м. Рахів, вони утворюють саму Тису – найбільшу ліву притоку Дунаю.</w:t>
      </w:r>
    </w:p>
    <w:p w14:paraId="16979ED2" w14:textId="77777777" w:rsidR="00173A3A" w:rsidRDefault="00173A3A" w:rsidP="00173A3A">
      <w:pPr>
        <w:rPr>
          <w:rFonts w:cs="Arial"/>
          <w:szCs w:val="22"/>
          <w:lang w:val="uk-UA"/>
        </w:rPr>
      </w:pPr>
      <w:r>
        <w:rPr>
          <w:rFonts w:cs="Arial"/>
          <w:szCs w:val="22"/>
          <w:lang w:val="uk-UA"/>
        </w:rPr>
        <w:t>5. </w:t>
      </w:r>
      <w:r w:rsidRPr="00F4545A">
        <w:rPr>
          <w:rFonts w:cs="Arial"/>
          <w:szCs w:val="22"/>
          <w:lang w:val="uk-UA"/>
        </w:rPr>
        <w:t>В межах території населених пунктів, які увійшли до Рахівської міської територіальної громади, знаходяться десятки джерел мінеральних вод. Вода з цих джерел належить до типу "Нарзан" або "Єсентуки</w:t>
      </w:r>
      <w:r>
        <w:rPr>
          <w:rFonts w:cs="Arial"/>
          <w:szCs w:val="22"/>
          <w:lang w:val="uk-UA"/>
        </w:rPr>
        <w:t xml:space="preserve">. </w:t>
      </w:r>
    </w:p>
    <w:p w14:paraId="51B497D5" w14:textId="77777777" w:rsidR="00173A3A" w:rsidRDefault="00173A3A" w:rsidP="00173A3A">
      <w:pPr>
        <w:rPr>
          <w:rFonts w:cs="Arial"/>
          <w:color w:val="000000" w:themeColor="text1"/>
          <w:szCs w:val="22"/>
          <w:lang w:val="uk-UA"/>
        </w:rPr>
      </w:pPr>
      <w:r>
        <w:rPr>
          <w:rFonts w:cs="Arial"/>
          <w:color w:val="000000" w:themeColor="text1"/>
          <w:szCs w:val="22"/>
          <w:lang w:val="uk-UA"/>
        </w:rPr>
        <w:t>6. </w:t>
      </w:r>
      <w:r w:rsidRPr="00F4545A">
        <w:rPr>
          <w:rFonts w:cs="Arial"/>
          <w:color w:val="000000" w:themeColor="text1"/>
          <w:szCs w:val="22"/>
          <w:lang w:val="uk-UA"/>
        </w:rPr>
        <w:t xml:space="preserve">Видобувна галузь громади базується у с. Ділове, в якому розташоване Саулякське золото-рудне родовище </w:t>
      </w:r>
      <w:r>
        <w:rPr>
          <w:rFonts w:cs="Arial"/>
          <w:color w:val="000000" w:themeColor="text1"/>
          <w:szCs w:val="22"/>
          <w:lang w:val="uk-UA"/>
        </w:rPr>
        <w:t>також у селі Ділове відбувається</w:t>
      </w:r>
      <w:r w:rsidRPr="00F4545A">
        <w:rPr>
          <w:rFonts w:cs="Arial"/>
          <w:color w:val="000000" w:themeColor="text1"/>
          <w:szCs w:val="22"/>
          <w:lang w:val="uk-UA"/>
        </w:rPr>
        <w:t xml:space="preserve"> видобут</w:t>
      </w:r>
      <w:r>
        <w:rPr>
          <w:rFonts w:cs="Arial"/>
          <w:color w:val="000000" w:themeColor="text1"/>
          <w:szCs w:val="22"/>
          <w:lang w:val="uk-UA"/>
        </w:rPr>
        <w:t>ок</w:t>
      </w:r>
      <w:r w:rsidRPr="00F4545A">
        <w:rPr>
          <w:rFonts w:cs="Arial"/>
          <w:color w:val="000000" w:themeColor="text1"/>
          <w:szCs w:val="22"/>
          <w:lang w:val="uk-UA"/>
        </w:rPr>
        <w:t xml:space="preserve"> білого, сірого та рожевого мармуру. Видобуток ведеться відкритим способом у кар’єрах. </w:t>
      </w:r>
      <w:r>
        <w:rPr>
          <w:rFonts w:cs="Arial"/>
          <w:color w:val="000000" w:themeColor="text1"/>
          <w:szCs w:val="22"/>
          <w:lang w:val="uk-UA"/>
        </w:rPr>
        <w:t xml:space="preserve">У </w:t>
      </w:r>
      <w:r w:rsidRPr="00F4545A">
        <w:rPr>
          <w:rFonts w:cs="Arial"/>
          <w:color w:val="000000" w:themeColor="text1"/>
          <w:szCs w:val="22"/>
          <w:lang w:val="uk-UA"/>
        </w:rPr>
        <w:t>громаді здійснюється видобуток щебеню, кристалічні породи Рахівського масиву вирізняються найвищою в регіоні міцністю</w:t>
      </w:r>
      <w:r>
        <w:rPr>
          <w:rFonts w:cs="Arial"/>
          <w:color w:val="000000" w:themeColor="text1"/>
          <w:szCs w:val="22"/>
          <w:lang w:val="uk-UA"/>
        </w:rPr>
        <w:t>.</w:t>
      </w:r>
    </w:p>
    <w:p w14:paraId="1831B367" w14:textId="77777777" w:rsidR="00173A3A" w:rsidRDefault="00173A3A" w:rsidP="00173A3A">
      <w:r>
        <w:rPr>
          <w:rFonts w:cs="Arial"/>
          <w:color w:val="000000" w:themeColor="text1"/>
          <w:szCs w:val="22"/>
          <w:lang w:val="uk-UA"/>
        </w:rPr>
        <w:t>7. </w:t>
      </w:r>
      <w:r w:rsidRPr="00F4545A">
        <w:rPr>
          <w:rFonts w:cs="Arial"/>
          <w:color w:val="000000" w:themeColor="text1"/>
          <w:szCs w:val="22"/>
          <w:lang w:val="uk-UA"/>
        </w:rPr>
        <w:t>Заготівлю деревини в межах громади здійснюють 2 державні спеціалізовані господарські підприємства "ЛІСИ УКРАЇНИ" - філія " Рахівське лісове дослідне господарство",  філія  "Великобичківське лісомисливське господарство". Також заготівлю здійснює ряд приватних підприємницьких структур. Вони проводять рубки лісу на умовах оренди лісових площ, які перебувають на балансі ДП “ЛІСИ УКРАЇНИ”.</w:t>
      </w:r>
    </w:p>
    <w:p w14:paraId="45BC34E8" w14:textId="77777777" w:rsidR="00173A3A" w:rsidRDefault="00173A3A" w:rsidP="00173A3A">
      <w:pPr>
        <w:rPr>
          <w:rFonts w:cs="Arial"/>
          <w:color w:val="000000" w:themeColor="text1"/>
          <w:szCs w:val="22"/>
          <w:lang w:val="uk-UA"/>
        </w:rPr>
      </w:pPr>
      <w:r>
        <w:rPr>
          <w:rFonts w:cs="Arial"/>
          <w:color w:val="000000" w:themeColor="text1"/>
          <w:szCs w:val="22"/>
          <w:lang w:val="uk-UA"/>
        </w:rPr>
        <w:t>8. </w:t>
      </w:r>
      <w:r w:rsidRPr="00DF7302">
        <w:rPr>
          <w:rFonts w:cs="Arial"/>
          <w:color w:val="000000" w:themeColor="text1"/>
          <w:szCs w:val="22"/>
          <w:lang w:val="uk-UA"/>
        </w:rPr>
        <w:t>Клімат Рахівської територіальної громади визначається її розташуванням у найбільш піднятій високогірній частині Українських Карпат, що зумовлює формування помірно-континентального клімату з чітко вираженою вертикальною зональністю.</w:t>
      </w:r>
    </w:p>
    <w:p w14:paraId="604694DA" w14:textId="77777777" w:rsidR="00173A3A" w:rsidRPr="00DF7302" w:rsidRDefault="00173A3A" w:rsidP="00173A3A">
      <w:pPr>
        <w:rPr>
          <w:rFonts w:cs="Arial"/>
          <w:bCs/>
          <w:szCs w:val="22"/>
          <w:lang w:val="uk-UA"/>
        </w:rPr>
      </w:pPr>
      <w:r>
        <w:rPr>
          <w:rFonts w:cs="Arial"/>
          <w:bCs/>
          <w:szCs w:val="22"/>
          <w:lang w:val="uk-UA"/>
        </w:rPr>
        <w:t>9. </w:t>
      </w:r>
      <w:r w:rsidRPr="00DF7302">
        <w:rPr>
          <w:rFonts w:cs="Arial"/>
          <w:bCs/>
          <w:szCs w:val="22"/>
          <w:lang w:val="uk-UA"/>
        </w:rPr>
        <w:t>На території громади розташований адміністративний корпус Карпатського біосферного заповідника, один з найстаріших об’єктів природно-заповідного фонду України, входить до мережі біосферних резерватів ЮНЕСКО. Його заснували у 1968 році для збереження та відтворення унікальних ділянок дикої природи, захисту рідкісних видів флори й фауни.</w:t>
      </w:r>
    </w:p>
    <w:p w14:paraId="3D4D9ED5" w14:textId="0EC9509B" w:rsidR="001B1BA2" w:rsidRPr="001B1BA2" w:rsidRDefault="00173A3A" w:rsidP="00173A3A">
      <w:pPr>
        <w:suppressAutoHyphens/>
        <w:rPr>
          <w:rFonts w:cs="Arial"/>
          <w:szCs w:val="22"/>
          <w:lang w:val="uk-UA"/>
        </w:rPr>
      </w:pPr>
      <w:r>
        <w:rPr>
          <w:rFonts w:cs="Arial"/>
          <w:bCs/>
          <w:szCs w:val="22"/>
          <w:lang w:val="uk-UA"/>
        </w:rPr>
        <w:t>10. </w:t>
      </w:r>
      <w:r w:rsidRPr="00DF7302">
        <w:rPr>
          <w:rFonts w:cs="Arial"/>
          <w:bCs/>
          <w:szCs w:val="22"/>
          <w:lang w:val="uk-UA"/>
        </w:rPr>
        <w:t>В громаді наявна територія Смарагдової мережі в якій є включно територія Карпатського біосферного заповідника UA0000006</w:t>
      </w:r>
      <w:r>
        <w:rPr>
          <w:rFonts w:cs="Arial"/>
          <w:bCs/>
          <w:szCs w:val="22"/>
          <w:lang w:val="uk-UA"/>
        </w:rPr>
        <w:t xml:space="preserve"> Carpathian Biosphere Reserve та </w:t>
      </w:r>
      <w:r w:rsidRPr="00DF7302">
        <w:rPr>
          <w:rFonts w:cs="Arial"/>
          <w:bCs/>
          <w:szCs w:val="22"/>
          <w:lang w:val="uk-UA"/>
        </w:rPr>
        <w:t>територія UA00000117 Marmaroski ta Chyvchyno-Hryniavski Hory.</w:t>
      </w:r>
    </w:p>
    <w:p w14:paraId="65D3279F" w14:textId="77777777" w:rsidR="001B1BA2" w:rsidRPr="001B1BA2" w:rsidRDefault="001B1BA2" w:rsidP="00FE1D31">
      <w:pPr>
        <w:pStyle w:val="2"/>
      </w:pPr>
      <w:bookmarkStart w:id="34" w:name="_Toc211517985"/>
      <w:bookmarkStart w:id="35" w:name="_Toc231380578"/>
      <w:r w:rsidRPr="001B1BA2">
        <w:lastRenderedPageBreak/>
        <w:t>Екологічна ситуація</w:t>
      </w:r>
      <w:bookmarkEnd w:id="34"/>
      <w:bookmarkEnd w:id="35"/>
    </w:p>
    <w:p w14:paraId="5B462E43" w14:textId="77777777" w:rsidR="00253948" w:rsidRDefault="001B1BA2" w:rsidP="00253948">
      <w:pPr>
        <w:pStyle w:val="aff2"/>
        <w:rPr>
          <w:rFonts w:cs="Arial"/>
          <w:b w:val="0"/>
          <w:bCs w:val="0"/>
          <w:color w:val="auto"/>
        </w:rPr>
      </w:pPr>
      <w:bookmarkStart w:id="36" w:name="_Toc211517986"/>
      <w:r w:rsidRPr="008D0011">
        <w:rPr>
          <w:bCs w:val="0"/>
          <w:color w:val="2E5FA7"/>
          <w:lang w:val="uk-UA"/>
        </w:rPr>
        <w:t>Поточний стан атмосферного повітря</w:t>
      </w:r>
      <w:bookmarkEnd w:id="36"/>
      <w:r w:rsidRPr="001B1BA2">
        <w:rPr>
          <w:b w:val="0"/>
          <w:bCs w:val="0"/>
          <w:color w:val="2E5FA7"/>
          <w:lang w:val="uk-UA"/>
        </w:rPr>
        <w:t xml:space="preserve">. </w:t>
      </w:r>
      <w:bookmarkStart w:id="37" w:name="_Toc147856360"/>
      <w:bookmarkStart w:id="38" w:name="_Toc211518043"/>
      <w:r w:rsidR="00253948" w:rsidRPr="00253948">
        <w:rPr>
          <w:rFonts w:cs="Arial"/>
          <w:b w:val="0"/>
          <w:bCs w:val="0"/>
          <w:color w:val="auto"/>
          <w:lang w:val="uk-UA"/>
        </w:rPr>
        <w:t xml:space="preserve">На екологічну ситуацію повітряного басейну міста справляє вплив атмосферне забруднення, яке формують такі основні джерела забруднюючих речовин, як автотранспорт. </w:t>
      </w:r>
      <w:r w:rsidR="00253948" w:rsidRPr="00061BDE">
        <w:rPr>
          <w:rFonts w:cs="Arial"/>
          <w:b w:val="0"/>
          <w:bCs w:val="0"/>
          <w:color w:val="auto"/>
        </w:rPr>
        <w:t>Близько 72% забруднюючих речовин припадає на викиди автотранспорту, а 28% – на промислові об’єкти і комунально-побутове господарство. Отже, основним джерелом забруднення атмосферного повітря в місті є викиди вихлопних газів автотранспорту, що зумовлено збільшенням кількості його одиниць. Має місце активізація транспортного руху в центральних частинах та на вулицях громади. В зимовий період додатковими забруднювачами атмосферного повітря є викиди котелень опалювальної системи, приватних будинків, індивідуальних опалювальних систем комунальних квартир.</w:t>
      </w:r>
    </w:p>
    <w:p w14:paraId="26514C1A" w14:textId="696C35EC" w:rsidR="00F80A28" w:rsidRDefault="001B1BA2" w:rsidP="00253948">
      <w:pPr>
        <w:suppressAutoHyphens/>
        <w:rPr>
          <w:b/>
          <w:color w:val="000000"/>
          <w:lang w:val="uk-UA"/>
        </w:rPr>
      </w:pPr>
      <w:r w:rsidRPr="00253948">
        <w:rPr>
          <w:b/>
          <w:color w:val="000000"/>
          <w:lang w:val="uk-UA"/>
        </w:rPr>
        <w:t xml:space="preserve">Таблиця </w:t>
      </w:r>
      <w:r w:rsidRPr="00253948">
        <w:rPr>
          <w:b/>
          <w:bCs/>
          <w:color w:val="000000"/>
          <w:lang w:val="uk-UA"/>
        </w:rPr>
        <w:fldChar w:fldCharType="begin"/>
      </w:r>
      <w:r w:rsidRPr="00253948">
        <w:rPr>
          <w:b/>
          <w:color w:val="000000"/>
          <w:lang w:val="uk-UA"/>
        </w:rPr>
        <w:instrText xml:space="preserve"> STYLEREF 2 \s </w:instrText>
      </w:r>
      <w:r w:rsidRPr="00253948">
        <w:rPr>
          <w:b/>
          <w:bCs/>
          <w:color w:val="000000"/>
          <w:lang w:val="uk-UA"/>
        </w:rPr>
        <w:fldChar w:fldCharType="separate"/>
      </w:r>
      <w:r w:rsidR="00EF1223">
        <w:rPr>
          <w:b/>
          <w:noProof/>
          <w:color w:val="000000"/>
          <w:lang w:val="uk-UA"/>
        </w:rPr>
        <w:t>1.4</w:t>
      </w:r>
      <w:r w:rsidRPr="00253948">
        <w:rPr>
          <w:b/>
          <w:bCs/>
          <w:noProof/>
          <w:color w:val="000000"/>
          <w:lang w:val="uk-UA"/>
        </w:rPr>
        <w:fldChar w:fldCharType="end"/>
      </w:r>
      <w:r w:rsidRPr="00253948">
        <w:rPr>
          <w:b/>
          <w:color w:val="000000"/>
          <w:lang w:val="uk-UA"/>
        </w:rPr>
        <w:t>.</w:t>
      </w:r>
      <w:r w:rsidRPr="00253948">
        <w:rPr>
          <w:b/>
          <w:bCs/>
          <w:color w:val="000000"/>
          <w:lang w:val="uk-UA"/>
        </w:rPr>
        <w:fldChar w:fldCharType="begin"/>
      </w:r>
      <w:r w:rsidRPr="00253948">
        <w:rPr>
          <w:b/>
          <w:color w:val="000000"/>
          <w:lang w:val="uk-UA"/>
        </w:rPr>
        <w:instrText xml:space="preserve"> SEQ Таблиця \* ARABIC \s 2 </w:instrText>
      </w:r>
      <w:r w:rsidRPr="00253948">
        <w:rPr>
          <w:b/>
          <w:bCs/>
          <w:color w:val="000000"/>
          <w:lang w:val="uk-UA"/>
        </w:rPr>
        <w:fldChar w:fldCharType="separate"/>
      </w:r>
      <w:r w:rsidR="00EF1223">
        <w:rPr>
          <w:b/>
          <w:noProof/>
          <w:color w:val="000000"/>
          <w:lang w:val="uk-UA"/>
        </w:rPr>
        <w:t>1</w:t>
      </w:r>
      <w:r w:rsidRPr="00253948">
        <w:rPr>
          <w:b/>
          <w:bCs/>
          <w:noProof/>
          <w:color w:val="000000"/>
          <w:lang w:val="uk-UA"/>
        </w:rPr>
        <w:fldChar w:fldCharType="end"/>
      </w:r>
      <w:r w:rsidRPr="00253948">
        <w:rPr>
          <w:b/>
          <w:noProof/>
          <w:color w:val="000000"/>
          <w:lang w:val="uk-UA"/>
        </w:rPr>
        <w:t>.</w:t>
      </w:r>
      <w:r w:rsidRPr="00253948">
        <w:rPr>
          <w:b/>
          <w:color w:val="000000"/>
          <w:lang w:val="uk-UA"/>
        </w:rPr>
        <w:t xml:space="preserve"> Викиди в атмосферне повітря від стаціонарних джерел забруднення </w:t>
      </w:r>
      <w:bookmarkEnd w:id="37"/>
      <w:bookmarkEnd w:id="38"/>
      <w:r w:rsidR="00253948">
        <w:rPr>
          <w:b/>
          <w:color w:val="000000"/>
          <w:lang w:val="uk-UA"/>
        </w:rPr>
        <w:t>в Рахівській громаді у 2024 році</w:t>
      </w:r>
      <w:r w:rsidR="00F80A28" w:rsidRPr="00253948">
        <w:rPr>
          <w:b/>
          <w:color w:val="000000"/>
          <w:vertAlign w:val="superscript"/>
        </w:rPr>
        <w:footnoteReference w:id="11"/>
      </w:r>
    </w:p>
    <w:tbl>
      <w:tblPr>
        <w:tblStyle w:val="93"/>
        <w:tblW w:w="9785" w:type="dxa"/>
        <w:tblLayout w:type="fixed"/>
        <w:tblLook w:val="04A0" w:firstRow="1" w:lastRow="0" w:firstColumn="1" w:lastColumn="0" w:noHBand="0" w:noVBand="1"/>
      </w:tblPr>
      <w:tblGrid>
        <w:gridCol w:w="2518"/>
        <w:gridCol w:w="1985"/>
        <w:gridCol w:w="1725"/>
        <w:gridCol w:w="896"/>
        <w:gridCol w:w="911"/>
        <w:gridCol w:w="790"/>
        <w:gridCol w:w="960"/>
      </w:tblGrid>
      <w:tr w:rsidR="00253948" w:rsidRPr="00253948" w14:paraId="5F4F6F10" w14:textId="77777777" w:rsidTr="003B5ABB">
        <w:trPr>
          <w:trHeight w:val="417"/>
        </w:trPr>
        <w:tc>
          <w:tcPr>
            <w:tcW w:w="2518" w:type="dxa"/>
            <w:vMerge w:val="restart"/>
            <w:shd w:val="clear" w:color="auto" w:fill="F2F2F2" w:themeFill="background1" w:themeFillShade="F2"/>
          </w:tcPr>
          <w:p w14:paraId="59235062" w14:textId="77777777" w:rsidR="00253948" w:rsidRPr="003B5ABB" w:rsidRDefault="00253948" w:rsidP="00253948">
            <w:pPr>
              <w:spacing w:after="0"/>
              <w:jc w:val="center"/>
              <w:rPr>
                <w:sz w:val="18"/>
                <w:szCs w:val="18"/>
                <w:lang w:val="uk-UA"/>
              </w:rPr>
            </w:pPr>
            <w:r w:rsidRPr="003B5ABB">
              <w:rPr>
                <w:sz w:val="18"/>
                <w:szCs w:val="18"/>
                <w:lang w:val="uk-UA"/>
              </w:rPr>
              <w:t>Громада</w:t>
            </w:r>
          </w:p>
        </w:tc>
        <w:tc>
          <w:tcPr>
            <w:tcW w:w="1985" w:type="dxa"/>
            <w:vMerge w:val="restart"/>
            <w:shd w:val="clear" w:color="auto" w:fill="F2F2F2" w:themeFill="background1" w:themeFillShade="F2"/>
          </w:tcPr>
          <w:p w14:paraId="3ACFA8BA" w14:textId="77777777" w:rsidR="00253948" w:rsidRPr="003B5ABB" w:rsidRDefault="00253948" w:rsidP="00253948">
            <w:pPr>
              <w:spacing w:after="0"/>
              <w:jc w:val="center"/>
              <w:rPr>
                <w:sz w:val="18"/>
                <w:szCs w:val="18"/>
                <w:lang w:val="uk-UA"/>
              </w:rPr>
            </w:pPr>
            <w:r w:rsidRPr="003B5ABB">
              <w:rPr>
                <w:sz w:val="18"/>
                <w:szCs w:val="18"/>
                <w:lang w:val="uk-UA"/>
              </w:rPr>
              <w:t>Кількість підприємств, які</w:t>
            </w:r>
          </w:p>
          <w:p w14:paraId="4B88BB57" w14:textId="77777777" w:rsidR="00253948" w:rsidRPr="003B5ABB" w:rsidRDefault="00253948" w:rsidP="00253948">
            <w:pPr>
              <w:spacing w:after="0"/>
              <w:jc w:val="center"/>
              <w:rPr>
                <w:sz w:val="18"/>
                <w:szCs w:val="18"/>
                <w:lang w:val="uk-UA"/>
              </w:rPr>
            </w:pPr>
            <w:r w:rsidRPr="003B5ABB">
              <w:rPr>
                <w:sz w:val="18"/>
                <w:szCs w:val="18"/>
                <w:lang w:val="uk-UA"/>
              </w:rPr>
              <w:t>мали викиди</w:t>
            </w:r>
          </w:p>
          <w:p w14:paraId="5787D54A" w14:textId="77777777" w:rsidR="00253948" w:rsidRPr="003B5ABB" w:rsidRDefault="00253948" w:rsidP="00253948">
            <w:pPr>
              <w:spacing w:after="0"/>
              <w:jc w:val="center"/>
              <w:rPr>
                <w:sz w:val="18"/>
                <w:szCs w:val="18"/>
                <w:lang w:val="uk-UA"/>
              </w:rPr>
            </w:pPr>
            <w:r w:rsidRPr="003B5ABB">
              <w:rPr>
                <w:sz w:val="18"/>
                <w:szCs w:val="18"/>
                <w:lang w:val="uk-UA"/>
              </w:rPr>
              <w:t>забруднюючих</w:t>
            </w:r>
          </w:p>
          <w:p w14:paraId="110E6C2D" w14:textId="77777777" w:rsidR="00253948" w:rsidRPr="003B5ABB" w:rsidRDefault="00253948" w:rsidP="00253948">
            <w:pPr>
              <w:spacing w:after="0"/>
              <w:jc w:val="center"/>
              <w:rPr>
                <w:sz w:val="18"/>
                <w:szCs w:val="18"/>
                <w:lang w:val="uk-UA"/>
              </w:rPr>
            </w:pPr>
            <w:r w:rsidRPr="003B5ABB">
              <w:rPr>
                <w:sz w:val="18"/>
                <w:szCs w:val="18"/>
                <w:lang w:val="uk-UA"/>
              </w:rPr>
              <w:t>речовин і парникових газів,</w:t>
            </w:r>
          </w:p>
          <w:p w14:paraId="7158AA39" w14:textId="77777777" w:rsidR="00253948" w:rsidRPr="003B5ABB" w:rsidRDefault="00253948" w:rsidP="00253948">
            <w:pPr>
              <w:spacing w:after="0"/>
              <w:jc w:val="center"/>
              <w:rPr>
                <w:sz w:val="18"/>
                <w:szCs w:val="18"/>
                <w:lang w:val="uk-UA"/>
              </w:rPr>
            </w:pPr>
            <w:r w:rsidRPr="003B5ABB">
              <w:rPr>
                <w:sz w:val="18"/>
                <w:szCs w:val="18"/>
                <w:lang w:val="uk-UA"/>
              </w:rPr>
              <w:t>одиниць</w:t>
            </w:r>
          </w:p>
        </w:tc>
        <w:tc>
          <w:tcPr>
            <w:tcW w:w="1725" w:type="dxa"/>
            <w:vMerge w:val="restart"/>
            <w:shd w:val="clear" w:color="auto" w:fill="F2F2F2" w:themeFill="background1" w:themeFillShade="F2"/>
          </w:tcPr>
          <w:p w14:paraId="71874F87" w14:textId="77777777" w:rsidR="00253948" w:rsidRPr="003B5ABB" w:rsidRDefault="00253948" w:rsidP="00253948">
            <w:pPr>
              <w:spacing w:after="0"/>
              <w:jc w:val="center"/>
              <w:rPr>
                <w:sz w:val="18"/>
                <w:szCs w:val="18"/>
                <w:lang w:val="uk-UA"/>
              </w:rPr>
            </w:pPr>
            <w:r w:rsidRPr="003B5ABB">
              <w:rPr>
                <w:sz w:val="18"/>
                <w:szCs w:val="18"/>
                <w:lang w:val="uk-UA"/>
              </w:rPr>
              <w:t>Кількість викидів забруднюючих речовин і парникових газів, т</w:t>
            </w:r>
          </w:p>
        </w:tc>
        <w:tc>
          <w:tcPr>
            <w:tcW w:w="3557" w:type="dxa"/>
            <w:gridSpan w:val="4"/>
            <w:shd w:val="clear" w:color="auto" w:fill="F2F2F2" w:themeFill="background1" w:themeFillShade="F2"/>
          </w:tcPr>
          <w:p w14:paraId="6F02F3CA" w14:textId="77777777" w:rsidR="00253948" w:rsidRPr="003B5ABB" w:rsidRDefault="00253948" w:rsidP="00253948">
            <w:pPr>
              <w:spacing w:after="0"/>
              <w:jc w:val="center"/>
              <w:rPr>
                <w:sz w:val="18"/>
                <w:szCs w:val="18"/>
              </w:rPr>
            </w:pPr>
            <w:r w:rsidRPr="003B5ABB">
              <w:rPr>
                <w:sz w:val="18"/>
                <w:szCs w:val="18"/>
              </w:rPr>
              <w:t>У тому числі</w:t>
            </w:r>
          </w:p>
        </w:tc>
      </w:tr>
      <w:tr w:rsidR="00253948" w:rsidRPr="00253948" w14:paraId="777C92D5" w14:textId="77777777" w:rsidTr="003B5ABB">
        <w:trPr>
          <w:trHeight w:val="520"/>
        </w:trPr>
        <w:tc>
          <w:tcPr>
            <w:tcW w:w="2518" w:type="dxa"/>
            <w:vMerge/>
            <w:shd w:val="clear" w:color="auto" w:fill="F2F2F2" w:themeFill="background1" w:themeFillShade="F2"/>
          </w:tcPr>
          <w:p w14:paraId="05649B32" w14:textId="77777777" w:rsidR="00253948" w:rsidRPr="003B5ABB" w:rsidRDefault="00253948" w:rsidP="00253948">
            <w:pPr>
              <w:spacing w:after="0"/>
              <w:jc w:val="center"/>
              <w:rPr>
                <w:sz w:val="18"/>
                <w:szCs w:val="18"/>
                <w:lang w:val="uk-UA"/>
              </w:rPr>
            </w:pPr>
          </w:p>
        </w:tc>
        <w:tc>
          <w:tcPr>
            <w:tcW w:w="1985" w:type="dxa"/>
            <w:vMerge/>
            <w:shd w:val="clear" w:color="auto" w:fill="F2F2F2" w:themeFill="background1" w:themeFillShade="F2"/>
          </w:tcPr>
          <w:p w14:paraId="7FA29398" w14:textId="77777777" w:rsidR="00253948" w:rsidRPr="003B5ABB" w:rsidRDefault="00253948" w:rsidP="00253948">
            <w:pPr>
              <w:spacing w:after="0"/>
              <w:jc w:val="center"/>
              <w:rPr>
                <w:sz w:val="18"/>
                <w:szCs w:val="18"/>
                <w:lang w:val="uk-UA"/>
              </w:rPr>
            </w:pPr>
          </w:p>
        </w:tc>
        <w:tc>
          <w:tcPr>
            <w:tcW w:w="1725" w:type="dxa"/>
            <w:vMerge/>
            <w:shd w:val="clear" w:color="auto" w:fill="F2F2F2" w:themeFill="background1" w:themeFillShade="F2"/>
          </w:tcPr>
          <w:p w14:paraId="1B052488" w14:textId="77777777" w:rsidR="00253948" w:rsidRPr="003B5ABB" w:rsidRDefault="00253948" w:rsidP="00253948">
            <w:pPr>
              <w:spacing w:after="0"/>
              <w:jc w:val="center"/>
              <w:rPr>
                <w:sz w:val="18"/>
                <w:szCs w:val="18"/>
                <w:lang w:val="uk-UA"/>
              </w:rPr>
            </w:pPr>
          </w:p>
        </w:tc>
        <w:tc>
          <w:tcPr>
            <w:tcW w:w="1807" w:type="dxa"/>
            <w:gridSpan w:val="2"/>
            <w:shd w:val="clear" w:color="auto" w:fill="F2F2F2" w:themeFill="background1" w:themeFillShade="F2"/>
          </w:tcPr>
          <w:p w14:paraId="2F57480E" w14:textId="77777777" w:rsidR="00253948" w:rsidRPr="003B5ABB" w:rsidRDefault="00253948" w:rsidP="00253948">
            <w:pPr>
              <w:spacing w:after="0"/>
              <w:jc w:val="center"/>
              <w:rPr>
                <w:sz w:val="18"/>
                <w:szCs w:val="18"/>
              </w:rPr>
            </w:pPr>
            <w:r w:rsidRPr="003B5ABB">
              <w:rPr>
                <w:sz w:val="18"/>
                <w:szCs w:val="18"/>
              </w:rPr>
              <w:t>діоксиду сірки</w:t>
            </w:r>
          </w:p>
        </w:tc>
        <w:tc>
          <w:tcPr>
            <w:tcW w:w="1750" w:type="dxa"/>
            <w:gridSpan w:val="2"/>
            <w:shd w:val="clear" w:color="auto" w:fill="F2F2F2" w:themeFill="background1" w:themeFillShade="F2"/>
          </w:tcPr>
          <w:p w14:paraId="427401F9" w14:textId="77777777" w:rsidR="00253948" w:rsidRPr="003B5ABB" w:rsidRDefault="00253948" w:rsidP="00253948">
            <w:pPr>
              <w:spacing w:after="0"/>
              <w:jc w:val="center"/>
              <w:rPr>
                <w:sz w:val="18"/>
                <w:szCs w:val="18"/>
              </w:rPr>
            </w:pPr>
            <w:r w:rsidRPr="003B5ABB">
              <w:rPr>
                <w:sz w:val="18"/>
                <w:szCs w:val="18"/>
              </w:rPr>
              <w:t>діоксиду азоту</w:t>
            </w:r>
          </w:p>
        </w:tc>
      </w:tr>
      <w:tr w:rsidR="00253948" w:rsidRPr="00253948" w14:paraId="672F26F4" w14:textId="77777777" w:rsidTr="003B5ABB">
        <w:trPr>
          <w:trHeight w:val="551"/>
        </w:trPr>
        <w:tc>
          <w:tcPr>
            <w:tcW w:w="2518" w:type="dxa"/>
            <w:vMerge/>
            <w:shd w:val="clear" w:color="auto" w:fill="F2F2F2" w:themeFill="background1" w:themeFillShade="F2"/>
          </w:tcPr>
          <w:p w14:paraId="0119EC5F" w14:textId="77777777" w:rsidR="00253948" w:rsidRPr="003B5ABB" w:rsidRDefault="00253948" w:rsidP="00253948">
            <w:pPr>
              <w:spacing w:after="0"/>
              <w:jc w:val="left"/>
              <w:rPr>
                <w:sz w:val="18"/>
                <w:szCs w:val="18"/>
                <w:lang w:val="uk-UA"/>
              </w:rPr>
            </w:pPr>
          </w:p>
        </w:tc>
        <w:tc>
          <w:tcPr>
            <w:tcW w:w="1985" w:type="dxa"/>
            <w:vMerge/>
            <w:shd w:val="clear" w:color="auto" w:fill="F2F2F2" w:themeFill="background1" w:themeFillShade="F2"/>
          </w:tcPr>
          <w:p w14:paraId="5A8D96B5" w14:textId="77777777" w:rsidR="00253948" w:rsidRPr="003B5ABB" w:rsidRDefault="00253948" w:rsidP="00253948">
            <w:pPr>
              <w:spacing w:after="0"/>
              <w:jc w:val="left"/>
              <w:rPr>
                <w:sz w:val="18"/>
                <w:szCs w:val="18"/>
                <w:lang w:val="uk-UA"/>
              </w:rPr>
            </w:pPr>
          </w:p>
        </w:tc>
        <w:tc>
          <w:tcPr>
            <w:tcW w:w="1725" w:type="dxa"/>
            <w:vMerge/>
            <w:shd w:val="clear" w:color="auto" w:fill="F2F2F2" w:themeFill="background1" w:themeFillShade="F2"/>
          </w:tcPr>
          <w:p w14:paraId="04DB7F51" w14:textId="77777777" w:rsidR="00253948" w:rsidRPr="003B5ABB" w:rsidRDefault="00253948" w:rsidP="00253948">
            <w:pPr>
              <w:spacing w:after="0"/>
              <w:jc w:val="left"/>
              <w:rPr>
                <w:sz w:val="18"/>
                <w:szCs w:val="18"/>
                <w:lang w:val="uk-UA"/>
              </w:rPr>
            </w:pPr>
          </w:p>
        </w:tc>
        <w:tc>
          <w:tcPr>
            <w:tcW w:w="896" w:type="dxa"/>
            <w:shd w:val="clear" w:color="auto" w:fill="F2F2F2" w:themeFill="background1" w:themeFillShade="F2"/>
          </w:tcPr>
          <w:p w14:paraId="73AFF208" w14:textId="77777777" w:rsidR="00253948" w:rsidRPr="003B5ABB" w:rsidRDefault="00253948" w:rsidP="00253948">
            <w:pPr>
              <w:spacing w:after="0"/>
              <w:jc w:val="center"/>
              <w:rPr>
                <w:sz w:val="18"/>
                <w:szCs w:val="18"/>
                <w:lang w:val="uk-UA"/>
              </w:rPr>
            </w:pPr>
            <w:r w:rsidRPr="003B5ABB">
              <w:rPr>
                <w:sz w:val="18"/>
                <w:szCs w:val="18"/>
                <w:lang w:val="uk-UA"/>
              </w:rPr>
              <w:t>т</w:t>
            </w:r>
          </w:p>
        </w:tc>
        <w:tc>
          <w:tcPr>
            <w:tcW w:w="911" w:type="dxa"/>
            <w:shd w:val="clear" w:color="auto" w:fill="F2F2F2" w:themeFill="background1" w:themeFillShade="F2"/>
          </w:tcPr>
          <w:p w14:paraId="3FE5122B" w14:textId="77777777" w:rsidR="00253948" w:rsidRPr="003B5ABB" w:rsidRDefault="00253948" w:rsidP="00253948">
            <w:pPr>
              <w:spacing w:after="0"/>
              <w:jc w:val="center"/>
              <w:rPr>
                <w:sz w:val="18"/>
                <w:szCs w:val="18"/>
              </w:rPr>
            </w:pPr>
            <w:r w:rsidRPr="003B5ABB">
              <w:rPr>
                <w:sz w:val="18"/>
                <w:szCs w:val="18"/>
              </w:rPr>
              <w:t>2024, %</w:t>
            </w:r>
          </w:p>
          <w:p w14:paraId="51F6DFCD" w14:textId="77777777" w:rsidR="00253948" w:rsidRPr="003B5ABB" w:rsidRDefault="00253948" w:rsidP="00253948">
            <w:pPr>
              <w:spacing w:after="0"/>
              <w:jc w:val="center"/>
              <w:rPr>
                <w:sz w:val="18"/>
                <w:szCs w:val="18"/>
              </w:rPr>
            </w:pPr>
            <w:r w:rsidRPr="003B5ABB">
              <w:rPr>
                <w:sz w:val="18"/>
                <w:szCs w:val="18"/>
              </w:rPr>
              <w:t>до 2023</w:t>
            </w:r>
          </w:p>
        </w:tc>
        <w:tc>
          <w:tcPr>
            <w:tcW w:w="790" w:type="dxa"/>
            <w:shd w:val="clear" w:color="auto" w:fill="F2F2F2" w:themeFill="background1" w:themeFillShade="F2"/>
          </w:tcPr>
          <w:p w14:paraId="06F48FB2" w14:textId="77777777" w:rsidR="00253948" w:rsidRPr="003B5ABB" w:rsidRDefault="00253948" w:rsidP="00253948">
            <w:pPr>
              <w:spacing w:after="0"/>
              <w:jc w:val="center"/>
              <w:rPr>
                <w:sz w:val="18"/>
                <w:szCs w:val="18"/>
                <w:lang w:val="uk-UA"/>
              </w:rPr>
            </w:pPr>
            <w:r w:rsidRPr="003B5ABB">
              <w:rPr>
                <w:sz w:val="18"/>
                <w:szCs w:val="18"/>
                <w:lang w:val="uk-UA"/>
              </w:rPr>
              <w:t>т</w:t>
            </w:r>
          </w:p>
        </w:tc>
        <w:tc>
          <w:tcPr>
            <w:tcW w:w="960" w:type="dxa"/>
            <w:shd w:val="clear" w:color="auto" w:fill="F2F2F2" w:themeFill="background1" w:themeFillShade="F2"/>
          </w:tcPr>
          <w:p w14:paraId="6F39596E" w14:textId="77777777" w:rsidR="00253948" w:rsidRPr="003B5ABB" w:rsidRDefault="00253948" w:rsidP="00253948">
            <w:pPr>
              <w:spacing w:after="0"/>
              <w:jc w:val="center"/>
              <w:rPr>
                <w:sz w:val="18"/>
                <w:szCs w:val="18"/>
              </w:rPr>
            </w:pPr>
            <w:r w:rsidRPr="003B5ABB">
              <w:rPr>
                <w:sz w:val="18"/>
                <w:szCs w:val="18"/>
              </w:rPr>
              <w:t>2024, %</w:t>
            </w:r>
          </w:p>
          <w:p w14:paraId="0628D2E4" w14:textId="77777777" w:rsidR="00253948" w:rsidRPr="003B5ABB" w:rsidRDefault="00253948" w:rsidP="00253948">
            <w:pPr>
              <w:spacing w:after="0"/>
              <w:jc w:val="center"/>
              <w:rPr>
                <w:sz w:val="18"/>
                <w:szCs w:val="18"/>
              </w:rPr>
            </w:pPr>
            <w:r w:rsidRPr="003B5ABB">
              <w:rPr>
                <w:sz w:val="18"/>
                <w:szCs w:val="18"/>
              </w:rPr>
              <w:t>до 2023</w:t>
            </w:r>
          </w:p>
        </w:tc>
      </w:tr>
      <w:tr w:rsidR="00253948" w:rsidRPr="00253948" w14:paraId="4FCEF35E" w14:textId="77777777" w:rsidTr="003B5ABB">
        <w:tc>
          <w:tcPr>
            <w:tcW w:w="2518" w:type="dxa"/>
          </w:tcPr>
          <w:p w14:paraId="16F64C57" w14:textId="77777777" w:rsidR="00253948" w:rsidRPr="003B5ABB" w:rsidRDefault="00253948" w:rsidP="00253948">
            <w:pPr>
              <w:spacing w:after="0"/>
              <w:jc w:val="left"/>
              <w:rPr>
                <w:sz w:val="18"/>
                <w:szCs w:val="18"/>
                <w:lang w:val="uk-UA"/>
              </w:rPr>
            </w:pPr>
            <w:r w:rsidRPr="003B5ABB">
              <w:rPr>
                <w:sz w:val="18"/>
                <w:szCs w:val="18"/>
                <w:lang w:val="uk-UA"/>
              </w:rPr>
              <w:t xml:space="preserve">Рахівська міська територіальна громада </w:t>
            </w:r>
          </w:p>
        </w:tc>
        <w:tc>
          <w:tcPr>
            <w:tcW w:w="1985" w:type="dxa"/>
          </w:tcPr>
          <w:p w14:paraId="01DB5617" w14:textId="77777777" w:rsidR="00253948" w:rsidRPr="003B5ABB" w:rsidRDefault="00253948" w:rsidP="00253948">
            <w:pPr>
              <w:spacing w:after="0"/>
              <w:jc w:val="left"/>
              <w:rPr>
                <w:sz w:val="18"/>
                <w:szCs w:val="18"/>
                <w:lang w:val="uk-UA"/>
              </w:rPr>
            </w:pPr>
            <w:r w:rsidRPr="003B5ABB">
              <w:rPr>
                <w:sz w:val="18"/>
                <w:szCs w:val="18"/>
                <w:lang w:val="uk-UA"/>
              </w:rPr>
              <w:t>2</w:t>
            </w:r>
          </w:p>
        </w:tc>
        <w:tc>
          <w:tcPr>
            <w:tcW w:w="1725" w:type="dxa"/>
          </w:tcPr>
          <w:p w14:paraId="56825179" w14:textId="77777777" w:rsidR="00253948" w:rsidRPr="003B5ABB" w:rsidRDefault="00253948" w:rsidP="00253948">
            <w:pPr>
              <w:spacing w:after="0"/>
              <w:jc w:val="left"/>
              <w:rPr>
                <w:sz w:val="18"/>
                <w:szCs w:val="18"/>
                <w:lang w:val="uk-UA"/>
              </w:rPr>
            </w:pPr>
            <w:r w:rsidRPr="003B5ABB">
              <w:rPr>
                <w:sz w:val="18"/>
                <w:szCs w:val="18"/>
                <w:lang w:val="uk-UA"/>
              </w:rPr>
              <w:t>8,2</w:t>
            </w:r>
          </w:p>
        </w:tc>
        <w:tc>
          <w:tcPr>
            <w:tcW w:w="896" w:type="dxa"/>
          </w:tcPr>
          <w:p w14:paraId="607C73BC" w14:textId="77777777" w:rsidR="00253948" w:rsidRPr="003B5ABB" w:rsidRDefault="00253948" w:rsidP="00253948">
            <w:pPr>
              <w:spacing w:after="0"/>
              <w:jc w:val="left"/>
              <w:rPr>
                <w:sz w:val="18"/>
                <w:szCs w:val="18"/>
                <w:lang w:val="uk-UA"/>
              </w:rPr>
            </w:pPr>
            <w:r w:rsidRPr="003B5ABB">
              <w:rPr>
                <w:sz w:val="18"/>
                <w:szCs w:val="18"/>
                <w:lang w:val="uk-UA"/>
              </w:rPr>
              <w:t>0,9</w:t>
            </w:r>
          </w:p>
        </w:tc>
        <w:tc>
          <w:tcPr>
            <w:tcW w:w="911" w:type="dxa"/>
          </w:tcPr>
          <w:p w14:paraId="2170EFE8" w14:textId="77777777" w:rsidR="00253948" w:rsidRPr="003B5ABB" w:rsidRDefault="00253948" w:rsidP="00253948">
            <w:pPr>
              <w:spacing w:after="0"/>
              <w:jc w:val="left"/>
              <w:rPr>
                <w:sz w:val="18"/>
                <w:szCs w:val="18"/>
                <w:lang w:val="uk-UA"/>
              </w:rPr>
            </w:pPr>
            <w:r w:rsidRPr="003B5ABB">
              <w:rPr>
                <w:sz w:val="18"/>
                <w:szCs w:val="18"/>
                <w:lang w:val="uk-UA"/>
              </w:rPr>
              <w:t>100,8</w:t>
            </w:r>
          </w:p>
        </w:tc>
        <w:tc>
          <w:tcPr>
            <w:tcW w:w="790" w:type="dxa"/>
          </w:tcPr>
          <w:p w14:paraId="04B04D62" w14:textId="77777777" w:rsidR="00253948" w:rsidRPr="003B5ABB" w:rsidRDefault="00253948" w:rsidP="00253948">
            <w:pPr>
              <w:spacing w:after="0"/>
              <w:jc w:val="left"/>
              <w:rPr>
                <w:sz w:val="18"/>
                <w:szCs w:val="18"/>
                <w:lang w:val="uk-UA"/>
              </w:rPr>
            </w:pPr>
            <w:r w:rsidRPr="003B5ABB">
              <w:rPr>
                <w:sz w:val="18"/>
                <w:szCs w:val="18"/>
                <w:lang w:val="uk-UA"/>
              </w:rPr>
              <w:t>1,0</w:t>
            </w:r>
          </w:p>
        </w:tc>
        <w:tc>
          <w:tcPr>
            <w:tcW w:w="960" w:type="dxa"/>
          </w:tcPr>
          <w:p w14:paraId="7A95619E" w14:textId="77777777" w:rsidR="00253948" w:rsidRPr="003B5ABB" w:rsidRDefault="00253948" w:rsidP="00253948">
            <w:pPr>
              <w:spacing w:after="0"/>
              <w:jc w:val="left"/>
              <w:rPr>
                <w:sz w:val="18"/>
                <w:szCs w:val="18"/>
                <w:lang w:val="uk-UA"/>
              </w:rPr>
            </w:pPr>
            <w:r w:rsidRPr="003B5ABB">
              <w:rPr>
                <w:sz w:val="18"/>
                <w:szCs w:val="18"/>
                <w:lang w:val="uk-UA"/>
              </w:rPr>
              <w:t>169,7</w:t>
            </w:r>
          </w:p>
        </w:tc>
      </w:tr>
    </w:tbl>
    <w:p w14:paraId="234EC855" w14:textId="77777777" w:rsidR="00253948" w:rsidRDefault="00253948" w:rsidP="00253948">
      <w:pPr>
        <w:pStyle w:val="aff2"/>
        <w:spacing w:after="0"/>
        <w:rPr>
          <w:rFonts w:cs="Arial"/>
          <w:b w:val="0"/>
          <w:bCs w:val="0"/>
          <w:color w:val="auto"/>
        </w:rPr>
      </w:pPr>
      <w:bookmarkStart w:id="39" w:name="_Toc211517987"/>
      <w:r w:rsidRPr="0034443B">
        <w:rPr>
          <w:rFonts w:cs="Arial"/>
          <w:b w:val="0"/>
          <w:bCs w:val="0"/>
          <w:color w:val="auto"/>
        </w:rPr>
        <w:t>Основними джерелами надходження забруднюючих речовин залишаються комунальні та промислові котельні міста.</w:t>
      </w:r>
      <w:r w:rsidRPr="0034443B">
        <w:t xml:space="preserve"> </w:t>
      </w:r>
      <w:r w:rsidRPr="0034443B">
        <w:rPr>
          <w:rFonts w:cs="Arial"/>
          <w:b w:val="0"/>
          <w:bCs w:val="0"/>
          <w:color w:val="auto"/>
        </w:rPr>
        <w:t>Показники 2024 року вказують на необхідність посилення контролю за енергоефективністю місцевих котелень та впровадження заходів із мінімізації викидів діоксиду азоту, динаміка якого демонструє найбільше зростання.</w:t>
      </w:r>
    </w:p>
    <w:p w14:paraId="07FEC959" w14:textId="547F0AB0" w:rsidR="003B5ABB" w:rsidRPr="003B5ABB" w:rsidRDefault="00253948" w:rsidP="003B5ABB">
      <w:pPr>
        <w:pStyle w:val="aff2"/>
        <w:spacing w:after="0"/>
        <w:rPr>
          <w:rFonts w:cs="Arial"/>
          <w:b w:val="0"/>
          <w:bCs w:val="0"/>
          <w:color w:val="auto"/>
          <w:lang w:val="uk-UA"/>
        </w:rPr>
      </w:pPr>
      <w:r w:rsidRPr="00061BDE">
        <w:rPr>
          <w:rFonts w:cs="Arial"/>
          <w:b w:val="0"/>
          <w:bCs w:val="0"/>
          <w:color w:val="auto"/>
        </w:rPr>
        <w:t>У Рахові перевищень радіоактивного забруднення не виявлено, рівень кислотності атмосферних опадів – в межах норми.</w:t>
      </w:r>
    </w:p>
    <w:p w14:paraId="457D110A" w14:textId="4EAFB172" w:rsidR="001B1BA2" w:rsidRDefault="001B1BA2" w:rsidP="003B5ABB">
      <w:pPr>
        <w:spacing w:before="240"/>
        <w:rPr>
          <w:lang w:val="uk-UA"/>
        </w:rPr>
      </w:pPr>
      <w:r w:rsidRPr="001B1BA2">
        <w:rPr>
          <w:b/>
          <w:bCs/>
          <w:color w:val="2E5FA7"/>
          <w:lang w:val="uk-UA"/>
        </w:rPr>
        <w:t>Поточний стан води</w:t>
      </w:r>
      <w:bookmarkEnd w:id="39"/>
      <w:r w:rsidRPr="001B1BA2">
        <w:rPr>
          <w:b/>
          <w:bCs/>
          <w:color w:val="2E5FA7"/>
          <w:lang w:val="uk-UA"/>
        </w:rPr>
        <w:t xml:space="preserve">. </w:t>
      </w:r>
      <w:r w:rsidR="00253948">
        <w:rPr>
          <w:lang w:val="uk-UA"/>
        </w:rPr>
        <w:t xml:space="preserve">Згідно звіту шодо стану річкових систем басейну Верхньої Тиси, який розроблено за підтримки програми </w:t>
      </w:r>
      <w:r w:rsidR="00253948">
        <w:t>HUSKROUA</w:t>
      </w:r>
      <w:r w:rsidR="00253948" w:rsidRPr="00577CD3">
        <w:rPr>
          <w:lang w:val="uk-UA"/>
        </w:rPr>
        <w:t>/1702/6.1/0029</w:t>
      </w:r>
      <w:r w:rsidR="00253948">
        <w:rPr>
          <w:lang w:val="uk-UA"/>
        </w:rPr>
        <w:t>, о</w:t>
      </w:r>
      <w:r w:rsidR="00253948" w:rsidRPr="00577CD3">
        <w:rPr>
          <w:lang w:val="uk-UA"/>
        </w:rPr>
        <w:t>сновними джерелами забруднення поверхневих водотоків є комунальні очисні споруди населен</w:t>
      </w:r>
      <w:r w:rsidR="00253948">
        <w:rPr>
          <w:lang w:val="uk-UA"/>
        </w:rPr>
        <w:t>ого</w:t>
      </w:r>
      <w:r w:rsidR="00253948" w:rsidRPr="00577CD3">
        <w:rPr>
          <w:lang w:val="uk-UA"/>
        </w:rPr>
        <w:t xml:space="preserve"> пункт</w:t>
      </w:r>
      <w:r w:rsidR="00253948">
        <w:rPr>
          <w:lang w:val="uk-UA"/>
        </w:rPr>
        <w:t>у Рахів</w:t>
      </w:r>
      <w:r w:rsidR="00253948" w:rsidRPr="00577CD3">
        <w:rPr>
          <w:lang w:val="uk-UA"/>
        </w:rPr>
        <w:t xml:space="preserve">. </w:t>
      </w:r>
    </w:p>
    <w:p w14:paraId="45374F5C" w14:textId="26C067C1" w:rsidR="00253948" w:rsidRDefault="00253948" w:rsidP="003B5ABB">
      <w:pPr>
        <w:jc w:val="center"/>
        <w:rPr>
          <w:lang w:val="uk-UA"/>
        </w:rPr>
      </w:pPr>
      <w:r>
        <w:rPr>
          <w:noProof/>
          <w:lang w:val="uk-UA" w:eastAsia="uk-UA"/>
        </w:rPr>
        <w:lastRenderedPageBreak/>
        <w:drawing>
          <wp:inline distT="0" distB="0" distL="0" distR="0" wp14:anchorId="3E591CA6" wp14:editId="2A1D3B01">
            <wp:extent cx="5524500" cy="3917773"/>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4279" t="22513" r="23635" b="11792"/>
                    <a:stretch/>
                  </pic:blipFill>
                  <pic:spPr bwMode="auto">
                    <a:xfrm>
                      <a:off x="0" y="0"/>
                      <a:ext cx="5530470" cy="3922007"/>
                    </a:xfrm>
                    <a:prstGeom prst="rect">
                      <a:avLst/>
                    </a:prstGeom>
                    <a:ln>
                      <a:noFill/>
                    </a:ln>
                    <a:extLst>
                      <a:ext uri="{53640926-AAD7-44D8-BBD7-CCE9431645EC}">
                        <a14:shadowObscured xmlns:a14="http://schemas.microsoft.com/office/drawing/2010/main"/>
                      </a:ext>
                    </a:extLst>
                  </pic:spPr>
                </pic:pic>
              </a:graphicData>
            </a:graphic>
          </wp:inline>
        </w:drawing>
      </w:r>
    </w:p>
    <w:p w14:paraId="2B78A340" w14:textId="59F30584" w:rsidR="00253948" w:rsidRDefault="004D1C90" w:rsidP="00253948">
      <w:pPr>
        <w:rPr>
          <w:b/>
          <w:lang w:val="uk-UA"/>
        </w:rPr>
      </w:pPr>
      <w:r>
        <w:rPr>
          <w:b/>
          <w:lang w:val="uk-UA"/>
        </w:rPr>
        <w:t>Рисунок 1.4.1</w:t>
      </w:r>
      <w:r w:rsidR="00253948">
        <w:rPr>
          <w:b/>
          <w:lang w:val="uk-UA"/>
        </w:rPr>
        <w:t>.</w:t>
      </w:r>
      <w:r w:rsidR="00253948" w:rsidRPr="0034443B">
        <w:rPr>
          <w:b/>
          <w:lang w:val="uk-UA"/>
        </w:rPr>
        <w:t xml:space="preserve"> Р</w:t>
      </w:r>
      <w:r w:rsidR="00253948" w:rsidRPr="0034443B">
        <w:rPr>
          <w:b/>
        </w:rPr>
        <w:t>озташування комунальних очисних споруд на річках басейну Верхньої Тиси</w:t>
      </w:r>
      <w:r w:rsidR="003B5ABB">
        <w:rPr>
          <w:rStyle w:val="a9"/>
          <w:b/>
        </w:rPr>
        <w:footnoteReference w:id="12"/>
      </w:r>
    </w:p>
    <w:p w14:paraId="65C4CB20" w14:textId="77777777" w:rsidR="00253948" w:rsidRPr="00253948" w:rsidRDefault="00253948" w:rsidP="00253948">
      <w:pPr>
        <w:suppressAutoHyphens/>
        <w:spacing w:after="0"/>
        <w:rPr>
          <w:rFonts w:cs="Arial"/>
          <w:szCs w:val="22"/>
          <w:lang w:val="uk-UA"/>
        </w:rPr>
      </w:pPr>
      <w:r w:rsidRPr="00253948">
        <w:rPr>
          <w:rFonts w:cs="Arial"/>
          <w:szCs w:val="22"/>
          <w:lang w:val="uk-UA"/>
        </w:rPr>
        <w:t>Основними дифузними джерелами забруднення як поверхневих водотоків так і підземного водоносного горизонту проектної території є:</w:t>
      </w:r>
    </w:p>
    <w:p w14:paraId="49B16B35" w14:textId="77777777" w:rsidR="00253948" w:rsidRPr="00253948" w:rsidRDefault="00253948" w:rsidP="00253948">
      <w:pPr>
        <w:suppressAutoHyphens/>
        <w:spacing w:after="0"/>
        <w:rPr>
          <w:rFonts w:cs="Arial"/>
          <w:szCs w:val="22"/>
          <w:lang w:val="uk-UA"/>
        </w:rPr>
      </w:pPr>
      <w:r w:rsidRPr="00253948">
        <w:rPr>
          <w:rFonts w:cs="Arial"/>
          <w:szCs w:val="22"/>
          <w:lang w:val="uk-UA"/>
        </w:rPr>
        <w:sym w:font="Symbol" w:char="F0B7"/>
      </w:r>
      <w:r w:rsidRPr="00253948">
        <w:rPr>
          <w:rFonts w:cs="Arial"/>
          <w:szCs w:val="22"/>
          <w:lang w:val="uk-UA"/>
        </w:rPr>
        <w:t xml:space="preserve"> домогосподарства населення, які не підключені до каналізаційних мереж;</w:t>
      </w:r>
    </w:p>
    <w:p w14:paraId="366AAF44" w14:textId="77777777" w:rsidR="00253948" w:rsidRPr="00253948" w:rsidRDefault="00253948" w:rsidP="00253948">
      <w:pPr>
        <w:suppressAutoHyphens/>
        <w:spacing w:after="0"/>
        <w:rPr>
          <w:rFonts w:cs="Arial"/>
          <w:szCs w:val="22"/>
          <w:lang w:val="uk-UA"/>
        </w:rPr>
      </w:pPr>
      <w:r w:rsidRPr="00253948">
        <w:rPr>
          <w:rFonts w:cs="Arial"/>
          <w:szCs w:val="22"/>
          <w:lang w:val="uk-UA"/>
        </w:rPr>
        <w:sym w:font="Symbol" w:char="F0B7"/>
      </w:r>
      <w:r w:rsidRPr="00253948">
        <w:rPr>
          <w:rFonts w:cs="Arial"/>
          <w:szCs w:val="22"/>
          <w:lang w:val="uk-UA"/>
        </w:rPr>
        <w:t xml:space="preserve"> місця розміщення твердих побутових відходів;</w:t>
      </w:r>
    </w:p>
    <w:p w14:paraId="35D28378" w14:textId="77777777" w:rsidR="00253948" w:rsidRPr="00253948" w:rsidRDefault="00253948" w:rsidP="00253948">
      <w:pPr>
        <w:suppressAutoHyphens/>
        <w:spacing w:after="0"/>
        <w:rPr>
          <w:rFonts w:cs="Arial"/>
          <w:szCs w:val="22"/>
          <w:lang w:val="uk-UA"/>
        </w:rPr>
      </w:pPr>
      <w:r w:rsidRPr="00253948">
        <w:rPr>
          <w:rFonts w:cs="Arial"/>
          <w:szCs w:val="22"/>
          <w:lang w:val="uk-UA"/>
        </w:rPr>
        <w:sym w:font="Symbol" w:char="F0B7"/>
      </w:r>
      <w:r w:rsidRPr="00253948">
        <w:rPr>
          <w:rFonts w:cs="Arial"/>
          <w:szCs w:val="22"/>
          <w:lang w:val="uk-UA"/>
        </w:rPr>
        <w:t xml:space="preserve"> ведення інтенсивного сільського господарства; рубки дерев;</w:t>
      </w:r>
    </w:p>
    <w:p w14:paraId="5E1374E7" w14:textId="5032E0C0" w:rsidR="00253948" w:rsidRPr="00253948" w:rsidRDefault="00253948" w:rsidP="00253948">
      <w:pPr>
        <w:suppressAutoHyphens/>
        <w:spacing w:after="0"/>
        <w:rPr>
          <w:rFonts w:cs="Arial"/>
          <w:szCs w:val="22"/>
          <w:lang w:val="uk-UA"/>
        </w:rPr>
      </w:pPr>
      <w:r w:rsidRPr="00253948">
        <w:rPr>
          <w:rFonts w:cs="Arial"/>
          <w:szCs w:val="22"/>
          <w:lang w:val="uk-UA"/>
        </w:rPr>
        <w:sym w:font="Symbol" w:char="F0B7"/>
      </w:r>
      <w:r w:rsidRPr="00253948">
        <w:rPr>
          <w:rFonts w:cs="Arial"/>
          <w:szCs w:val="22"/>
          <w:lang w:val="uk-UA"/>
        </w:rPr>
        <w:t xml:space="preserve"> інше.</w:t>
      </w:r>
    </w:p>
    <w:p w14:paraId="6A037D1B" w14:textId="784B6060" w:rsidR="001B1BA2" w:rsidRDefault="001B1BA2" w:rsidP="001B1BA2">
      <w:pPr>
        <w:keepNext/>
        <w:suppressAutoHyphens/>
        <w:rPr>
          <w:b/>
          <w:bCs/>
          <w:color w:val="000000"/>
          <w:szCs w:val="22"/>
          <w:lang w:val="uk-UA"/>
        </w:rPr>
      </w:pPr>
      <w:bookmarkStart w:id="40" w:name="_Toc211518044"/>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1.4</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2</w:t>
      </w:r>
      <w:r w:rsidRPr="001B1BA2">
        <w:rPr>
          <w:b/>
          <w:bCs/>
          <w:noProof/>
          <w:color w:val="000000"/>
          <w:szCs w:val="22"/>
          <w:lang w:val="uk-UA"/>
        </w:rPr>
        <w:fldChar w:fldCharType="end"/>
      </w:r>
      <w:r w:rsidRPr="001B1BA2">
        <w:rPr>
          <w:b/>
          <w:bCs/>
          <w:color w:val="000000"/>
          <w:szCs w:val="22"/>
          <w:lang w:val="uk-UA"/>
        </w:rPr>
        <w:t xml:space="preserve">. </w:t>
      </w:r>
      <w:bookmarkEnd w:id="40"/>
      <w:r w:rsidR="00253948" w:rsidRPr="00253948">
        <w:rPr>
          <w:b/>
          <w:bCs/>
          <w:color w:val="000000"/>
          <w:szCs w:val="22"/>
          <w:lang w:val="uk-UA"/>
        </w:rPr>
        <w:t>Об’єми стічних вод, відведених безпосередньо у річку Тиса або опосередковано через малі водотоки</w:t>
      </w:r>
      <w:r w:rsidR="003B5ABB">
        <w:rPr>
          <w:rStyle w:val="a9"/>
          <w:b/>
          <w:bCs/>
          <w:color w:val="000000"/>
          <w:szCs w:val="22"/>
          <w:lang w:val="uk-UA"/>
        </w:rPr>
        <w:footnoteReference w:id="13"/>
      </w:r>
    </w:p>
    <w:tbl>
      <w:tblPr>
        <w:tblStyle w:val="100"/>
        <w:tblW w:w="9606" w:type="dxa"/>
        <w:tblLook w:val="04A0" w:firstRow="1" w:lastRow="0" w:firstColumn="1" w:lastColumn="0" w:noHBand="0" w:noVBand="1"/>
      </w:tblPr>
      <w:tblGrid>
        <w:gridCol w:w="2300"/>
        <w:gridCol w:w="1494"/>
        <w:gridCol w:w="1559"/>
        <w:gridCol w:w="1661"/>
        <w:gridCol w:w="1183"/>
        <w:gridCol w:w="1409"/>
      </w:tblGrid>
      <w:tr w:rsidR="00253948" w:rsidRPr="007F1104" w14:paraId="1329AF5F" w14:textId="77777777" w:rsidTr="00C6389C">
        <w:tc>
          <w:tcPr>
            <w:tcW w:w="2300" w:type="dxa"/>
            <w:shd w:val="clear" w:color="auto" w:fill="F2F2F2" w:themeFill="background1" w:themeFillShade="F2"/>
          </w:tcPr>
          <w:p w14:paraId="74B9AA31" w14:textId="77777777" w:rsidR="00253948" w:rsidRPr="003B5ABB" w:rsidRDefault="00253948" w:rsidP="00C6389C">
            <w:pPr>
              <w:rPr>
                <w:rFonts w:cs="Arial"/>
                <w:sz w:val="18"/>
                <w:szCs w:val="18"/>
                <w:lang w:val="uk-UA"/>
              </w:rPr>
            </w:pPr>
            <w:r w:rsidRPr="003B5ABB">
              <w:rPr>
                <w:rFonts w:cs="Arial"/>
                <w:sz w:val="18"/>
                <w:szCs w:val="18"/>
                <w:lang w:val="uk-UA"/>
              </w:rPr>
              <w:t>Населений пункт</w:t>
            </w:r>
          </w:p>
        </w:tc>
        <w:tc>
          <w:tcPr>
            <w:tcW w:w="1494" w:type="dxa"/>
            <w:shd w:val="clear" w:color="auto" w:fill="F2F2F2" w:themeFill="background1" w:themeFillShade="F2"/>
          </w:tcPr>
          <w:p w14:paraId="11C31EA7" w14:textId="77777777" w:rsidR="00253948" w:rsidRPr="003B5ABB" w:rsidRDefault="00253948" w:rsidP="00C6389C">
            <w:pPr>
              <w:rPr>
                <w:rFonts w:cs="Arial"/>
                <w:sz w:val="18"/>
                <w:szCs w:val="18"/>
                <w:lang w:val="uk-UA"/>
              </w:rPr>
            </w:pPr>
            <w:r w:rsidRPr="003B5ABB">
              <w:rPr>
                <w:rFonts w:cs="Arial"/>
                <w:sz w:val="18"/>
                <w:szCs w:val="18"/>
                <w:lang w:val="uk-UA"/>
              </w:rPr>
              <w:t>Проєктна потужність м3/добу</w:t>
            </w:r>
          </w:p>
        </w:tc>
        <w:tc>
          <w:tcPr>
            <w:tcW w:w="1559" w:type="dxa"/>
            <w:shd w:val="clear" w:color="auto" w:fill="F2F2F2" w:themeFill="background1" w:themeFillShade="F2"/>
          </w:tcPr>
          <w:p w14:paraId="057BA219" w14:textId="77777777" w:rsidR="00253948" w:rsidRPr="003B5ABB" w:rsidRDefault="00253948" w:rsidP="00C6389C">
            <w:pPr>
              <w:rPr>
                <w:rFonts w:cs="Arial"/>
                <w:sz w:val="18"/>
                <w:szCs w:val="18"/>
                <w:lang w:val="uk-UA"/>
              </w:rPr>
            </w:pPr>
            <w:r w:rsidRPr="003B5ABB">
              <w:rPr>
                <w:rFonts w:cs="Arial"/>
                <w:sz w:val="18"/>
                <w:szCs w:val="18"/>
                <w:lang w:val="uk-UA"/>
              </w:rPr>
              <w:t>Біологічне навантаженя</w:t>
            </w:r>
          </w:p>
        </w:tc>
        <w:tc>
          <w:tcPr>
            <w:tcW w:w="1661" w:type="dxa"/>
            <w:shd w:val="clear" w:color="auto" w:fill="F2F2F2" w:themeFill="background1" w:themeFillShade="F2"/>
          </w:tcPr>
          <w:p w14:paraId="730639BF" w14:textId="77777777" w:rsidR="00253948" w:rsidRPr="003B5ABB" w:rsidRDefault="00253948" w:rsidP="00C6389C">
            <w:pPr>
              <w:rPr>
                <w:rFonts w:cs="Arial"/>
                <w:sz w:val="18"/>
                <w:szCs w:val="18"/>
                <w:lang w:val="uk-UA"/>
              </w:rPr>
            </w:pPr>
            <w:r w:rsidRPr="003B5ABB">
              <w:rPr>
                <w:rFonts w:cs="Arial"/>
                <w:sz w:val="18"/>
                <w:szCs w:val="18"/>
              </w:rPr>
              <w:t>Загальний обсяг скидів 1000 м3 /рік</w:t>
            </w:r>
          </w:p>
        </w:tc>
        <w:tc>
          <w:tcPr>
            <w:tcW w:w="1183" w:type="dxa"/>
            <w:shd w:val="clear" w:color="auto" w:fill="F2F2F2" w:themeFill="background1" w:themeFillShade="F2"/>
          </w:tcPr>
          <w:p w14:paraId="50E25C15" w14:textId="77777777" w:rsidR="00253948" w:rsidRPr="003B5ABB" w:rsidRDefault="00253948" w:rsidP="00C6389C">
            <w:pPr>
              <w:rPr>
                <w:rFonts w:cs="Arial"/>
                <w:sz w:val="18"/>
                <w:szCs w:val="18"/>
              </w:rPr>
            </w:pPr>
            <w:r w:rsidRPr="003B5ABB">
              <w:rPr>
                <w:rFonts w:cs="Arial"/>
                <w:sz w:val="18"/>
                <w:szCs w:val="18"/>
              </w:rPr>
              <w:t>Денний обсяг скидів м3 /добу</w:t>
            </w:r>
          </w:p>
        </w:tc>
        <w:tc>
          <w:tcPr>
            <w:tcW w:w="1409" w:type="dxa"/>
            <w:shd w:val="clear" w:color="auto" w:fill="F2F2F2" w:themeFill="background1" w:themeFillShade="F2"/>
          </w:tcPr>
          <w:p w14:paraId="16F369AC" w14:textId="77777777" w:rsidR="00253948" w:rsidRPr="003B5ABB" w:rsidRDefault="00253948" w:rsidP="00C6389C">
            <w:pPr>
              <w:rPr>
                <w:rFonts w:cs="Arial"/>
                <w:sz w:val="18"/>
                <w:szCs w:val="18"/>
              </w:rPr>
            </w:pPr>
            <w:r w:rsidRPr="003B5ABB">
              <w:rPr>
                <w:rFonts w:cs="Arial"/>
                <w:sz w:val="18"/>
                <w:szCs w:val="18"/>
              </w:rPr>
              <w:t>Обсяг скидів м3 /с</w:t>
            </w:r>
          </w:p>
        </w:tc>
      </w:tr>
      <w:tr w:rsidR="00253948" w:rsidRPr="007F1104" w14:paraId="5BD10FBE" w14:textId="77777777" w:rsidTr="00253948">
        <w:trPr>
          <w:trHeight w:val="241"/>
        </w:trPr>
        <w:tc>
          <w:tcPr>
            <w:tcW w:w="2300" w:type="dxa"/>
          </w:tcPr>
          <w:p w14:paraId="413998B8" w14:textId="77777777" w:rsidR="00253948" w:rsidRPr="003B5ABB" w:rsidRDefault="00253948" w:rsidP="00C6389C">
            <w:pPr>
              <w:rPr>
                <w:rFonts w:cs="Arial"/>
                <w:sz w:val="18"/>
                <w:szCs w:val="18"/>
                <w:lang w:val="uk-UA"/>
              </w:rPr>
            </w:pPr>
            <w:r w:rsidRPr="003B5ABB">
              <w:rPr>
                <w:rFonts w:cs="Arial"/>
                <w:sz w:val="18"/>
                <w:szCs w:val="18"/>
                <w:lang w:val="uk-UA"/>
              </w:rPr>
              <w:t xml:space="preserve">КОС Рахів </w:t>
            </w:r>
          </w:p>
        </w:tc>
        <w:tc>
          <w:tcPr>
            <w:tcW w:w="1494" w:type="dxa"/>
          </w:tcPr>
          <w:p w14:paraId="59A49014" w14:textId="77777777" w:rsidR="00253948" w:rsidRPr="003B5ABB" w:rsidRDefault="00253948" w:rsidP="00C6389C">
            <w:pPr>
              <w:jc w:val="center"/>
              <w:rPr>
                <w:rFonts w:cs="Arial"/>
                <w:sz w:val="18"/>
                <w:szCs w:val="18"/>
                <w:lang w:val="uk-UA"/>
              </w:rPr>
            </w:pPr>
            <w:r w:rsidRPr="003B5ABB">
              <w:rPr>
                <w:rFonts w:cs="Arial"/>
                <w:sz w:val="18"/>
                <w:szCs w:val="18"/>
                <w:lang w:val="uk-UA"/>
              </w:rPr>
              <w:t>10800</w:t>
            </w:r>
          </w:p>
        </w:tc>
        <w:tc>
          <w:tcPr>
            <w:tcW w:w="1559" w:type="dxa"/>
          </w:tcPr>
          <w:p w14:paraId="193822D0" w14:textId="77777777" w:rsidR="00253948" w:rsidRPr="003B5ABB" w:rsidRDefault="00253948" w:rsidP="00C6389C">
            <w:pPr>
              <w:jc w:val="center"/>
              <w:rPr>
                <w:rFonts w:cs="Arial"/>
                <w:sz w:val="18"/>
                <w:szCs w:val="18"/>
                <w:lang w:val="uk-UA"/>
              </w:rPr>
            </w:pPr>
            <w:r w:rsidRPr="003B5ABB">
              <w:rPr>
                <w:rFonts w:cs="Arial"/>
                <w:sz w:val="18"/>
                <w:szCs w:val="18"/>
                <w:lang w:val="uk-UA"/>
              </w:rPr>
              <w:t>15621</w:t>
            </w:r>
          </w:p>
        </w:tc>
        <w:tc>
          <w:tcPr>
            <w:tcW w:w="1661" w:type="dxa"/>
          </w:tcPr>
          <w:p w14:paraId="199C4D59" w14:textId="77777777" w:rsidR="00253948" w:rsidRPr="003B5ABB" w:rsidRDefault="00253948" w:rsidP="00C6389C">
            <w:pPr>
              <w:jc w:val="center"/>
              <w:rPr>
                <w:rFonts w:cs="Arial"/>
                <w:sz w:val="18"/>
                <w:szCs w:val="18"/>
                <w:lang w:val="uk-UA"/>
              </w:rPr>
            </w:pPr>
            <w:r w:rsidRPr="003B5ABB">
              <w:rPr>
                <w:rFonts w:cs="Arial"/>
                <w:sz w:val="18"/>
                <w:szCs w:val="18"/>
                <w:lang w:val="uk-UA"/>
              </w:rPr>
              <w:t>197,0</w:t>
            </w:r>
          </w:p>
        </w:tc>
        <w:tc>
          <w:tcPr>
            <w:tcW w:w="1183" w:type="dxa"/>
          </w:tcPr>
          <w:p w14:paraId="1C500343" w14:textId="77777777" w:rsidR="00253948" w:rsidRPr="003B5ABB" w:rsidRDefault="00253948" w:rsidP="00C6389C">
            <w:pPr>
              <w:jc w:val="center"/>
              <w:rPr>
                <w:rFonts w:cs="Arial"/>
                <w:sz w:val="18"/>
                <w:szCs w:val="18"/>
                <w:lang w:val="uk-UA"/>
              </w:rPr>
            </w:pPr>
            <w:r w:rsidRPr="003B5ABB">
              <w:rPr>
                <w:rFonts w:cs="Arial"/>
                <w:sz w:val="18"/>
                <w:szCs w:val="18"/>
                <w:lang w:val="uk-UA"/>
              </w:rPr>
              <w:t>539,7</w:t>
            </w:r>
          </w:p>
        </w:tc>
        <w:tc>
          <w:tcPr>
            <w:tcW w:w="1409" w:type="dxa"/>
          </w:tcPr>
          <w:p w14:paraId="4499D018" w14:textId="77777777" w:rsidR="00253948" w:rsidRPr="003B5ABB" w:rsidRDefault="00253948" w:rsidP="00C6389C">
            <w:pPr>
              <w:jc w:val="center"/>
              <w:rPr>
                <w:rFonts w:cs="Arial"/>
                <w:sz w:val="18"/>
                <w:szCs w:val="18"/>
                <w:lang w:val="uk-UA"/>
              </w:rPr>
            </w:pPr>
            <w:r w:rsidRPr="003B5ABB">
              <w:rPr>
                <w:rFonts w:cs="Arial"/>
                <w:sz w:val="18"/>
                <w:szCs w:val="18"/>
                <w:lang w:val="uk-UA"/>
              </w:rPr>
              <w:t>0,0062</w:t>
            </w:r>
          </w:p>
        </w:tc>
      </w:tr>
    </w:tbl>
    <w:p w14:paraId="0E129DFD" w14:textId="77777777" w:rsidR="001B1BA2" w:rsidRPr="001B1BA2" w:rsidRDefault="001B1BA2" w:rsidP="001B1BA2">
      <w:pPr>
        <w:suppressAutoHyphens/>
        <w:rPr>
          <w:rFonts w:cs="Arial"/>
          <w:szCs w:val="22"/>
          <w:lang w:val="uk-UA"/>
        </w:rPr>
      </w:pPr>
    </w:p>
    <w:p w14:paraId="4FFC4C22" w14:textId="77777777" w:rsidR="00253948" w:rsidRDefault="00253948" w:rsidP="00253948">
      <w:pPr>
        <w:rPr>
          <w:rFonts w:cs="Arial"/>
          <w:szCs w:val="22"/>
          <w:lang w:val="uk-UA"/>
        </w:rPr>
      </w:pPr>
      <w:bookmarkStart w:id="41" w:name="_Toc211518045"/>
      <w:r w:rsidRPr="00577CD3">
        <w:rPr>
          <w:rFonts w:cs="Arial"/>
          <w:szCs w:val="22"/>
          <w:lang w:val="uk-UA"/>
        </w:rPr>
        <w:t xml:space="preserve">З точки зору екологічного стану річок скиди стічних вод можуть становити найбільшу проблему у періоди маловоддя через збільшення кількості поживних і органічних речовин. </w:t>
      </w:r>
    </w:p>
    <w:p w14:paraId="6CDFFACF" w14:textId="4212E98A" w:rsidR="001B1BA2" w:rsidRDefault="001B1BA2" w:rsidP="001B1BA2">
      <w:pPr>
        <w:keepNext/>
        <w:suppressAutoHyphens/>
        <w:rPr>
          <w:b/>
          <w:bCs/>
          <w:color w:val="000000"/>
          <w:szCs w:val="22"/>
          <w:lang w:val="uk-UA"/>
        </w:rPr>
      </w:pPr>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1.4</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3</w:t>
      </w:r>
      <w:r w:rsidRPr="001B1BA2">
        <w:rPr>
          <w:b/>
          <w:bCs/>
          <w:noProof/>
          <w:color w:val="000000"/>
          <w:szCs w:val="22"/>
          <w:lang w:val="uk-UA"/>
        </w:rPr>
        <w:fldChar w:fldCharType="end"/>
      </w:r>
      <w:r w:rsidRPr="001B1BA2">
        <w:rPr>
          <w:b/>
          <w:bCs/>
          <w:color w:val="000000"/>
          <w:szCs w:val="22"/>
          <w:lang w:val="uk-UA"/>
        </w:rPr>
        <w:t xml:space="preserve">. </w:t>
      </w:r>
      <w:bookmarkEnd w:id="41"/>
      <w:r w:rsidR="00253948" w:rsidRPr="00253948">
        <w:rPr>
          <w:b/>
          <w:bCs/>
          <w:color w:val="000000"/>
          <w:szCs w:val="22"/>
          <w:lang w:val="uk-UA"/>
        </w:rPr>
        <w:t>Показники середньомісячного та середньодобового стоку</w:t>
      </w:r>
    </w:p>
    <w:tbl>
      <w:tblPr>
        <w:tblStyle w:val="15a"/>
        <w:tblW w:w="9711" w:type="dxa"/>
        <w:tblLayout w:type="fixed"/>
        <w:tblLook w:val="04A0" w:firstRow="1" w:lastRow="0" w:firstColumn="1" w:lastColumn="0" w:noHBand="0" w:noVBand="1"/>
      </w:tblPr>
      <w:tblGrid>
        <w:gridCol w:w="1101"/>
        <w:gridCol w:w="580"/>
        <w:gridCol w:w="834"/>
        <w:gridCol w:w="712"/>
        <w:gridCol w:w="580"/>
        <w:gridCol w:w="830"/>
        <w:gridCol w:w="716"/>
        <w:gridCol w:w="606"/>
        <w:gridCol w:w="826"/>
        <w:gridCol w:w="694"/>
        <w:gridCol w:w="606"/>
        <w:gridCol w:w="826"/>
        <w:gridCol w:w="800"/>
      </w:tblGrid>
      <w:tr w:rsidR="00253948" w14:paraId="1C6998CB" w14:textId="77777777" w:rsidTr="003B5ABB">
        <w:tc>
          <w:tcPr>
            <w:tcW w:w="1101" w:type="dxa"/>
            <w:vMerge w:val="restart"/>
            <w:shd w:val="clear" w:color="auto" w:fill="F2F2F2" w:themeFill="background1" w:themeFillShade="F2"/>
          </w:tcPr>
          <w:p w14:paraId="44237271" w14:textId="77777777" w:rsidR="00253948" w:rsidRPr="003B5ABB" w:rsidRDefault="00253948" w:rsidP="00C6389C">
            <w:pPr>
              <w:rPr>
                <w:rFonts w:cs="Arial"/>
                <w:sz w:val="18"/>
                <w:szCs w:val="18"/>
                <w:lang w:val="uk-UA"/>
              </w:rPr>
            </w:pPr>
            <w:r w:rsidRPr="003B5ABB">
              <w:rPr>
                <w:rFonts w:cs="Arial"/>
                <w:sz w:val="18"/>
                <w:szCs w:val="18"/>
                <w:lang w:val="uk-UA"/>
              </w:rPr>
              <w:t>Річка</w:t>
            </w:r>
          </w:p>
        </w:tc>
        <w:tc>
          <w:tcPr>
            <w:tcW w:w="4252" w:type="dxa"/>
            <w:gridSpan w:val="6"/>
            <w:shd w:val="clear" w:color="auto" w:fill="F2F2F2" w:themeFill="background1" w:themeFillShade="F2"/>
          </w:tcPr>
          <w:p w14:paraId="1EEA33CB" w14:textId="77777777" w:rsidR="00253948" w:rsidRPr="003B5ABB" w:rsidRDefault="00253948" w:rsidP="00C6389C">
            <w:pPr>
              <w:jc w:val="center"/>
              <w:rPr>
                <w:rFonts w:cs="Arial"/>
                <w:sz w:val="18"/>
                <w:szCs w:val="18"/>
              </w:rPr>
            </w:pPr>
            <w:r w:rsidRPr="003B5ABB">
              <w:rPr>
                <w:rFonts w:cs="Arial"/>
                <w:sz w:val="18"/>
                <w:szCs w:val="18"/>
                <w:lang w:val="uk-UA"/>
              </w:rPr>
              <w:t>Середньомісячний стік</w:t>
            </w:r>
          </w:p>
        </w:tc>
        <w:tc>
          <w:tcPr>
            <w:tcW w:w="4358" w:type="dxa"/>
            <w:gridSpan w:val="6"/>
            <w:shd w:val="clear" w:color="auto" w:fill="F2F2F2" w:themeFill="background1" w:themeFillShade="F2"/>
          </w:tcPr>
          <w:p w14:paraId="19D1B06A" w14:textId="77777777" w:rsidR="00253948" w:rsidRPr="003B5ABB" w:rsidRDefault="00253948" w:rsidP="00C6389C">
            <w:pPr>
              <w:jc w:val="center"/>
              <w:rPr>
                <w:rFonts w:cs="Arial"/>
                <w:sz w:val="18"/>
                <w:szCs w:val="18"/>
                <w:lang w:val="uk-UA"/>
              </w:rPr>
            </w:pPr>
            <w:r w:rsidRPr="003B5ABB">
              <w:rPr>
                <w:rFonts w:cs="Arial"/>
                <w:sz w:val="18"/>
                <w:szCs w:val="18"/>
                <w:lang w:val="uk-UA"/>
              </w:rPr>
              <w:t>Середньодобовий стік</w:t>
            </w:r>
          </w:p>
        </w:tc>
      </w:tr>
      <w:tr w:rsidR="00253948" w14:paraId="484244A0" w14:textId="77777777" w:rsidTr="003B5ABB">
        <w:tc>
          <w:tcPr>
            <w:tcW w:w="1101" w:type="dxa"/>
            <w:vMerge/>
          </w:tcPr>
          <w:p w14:paraId="1A1765C3" w14:textId="77777777" w:rsidR="00253948" w:rsidRPr="003B5ABB" w:rsidRDefault="00253948" w:rsidP="00C6389C">
            <w:pPr>
              <w:rPr>
                <w:rFonts w:cs="Arial"/>
                <w:sz w:val="18"/>
                <w:szCs w:val="18"/>
                <w:lang w:val="uk-UA"/>
              </w:rPr>
            </w:pPr>
          </w:p>
        </w:tc>
        <w:tc>
          <w:tcPr>
            <w:tcW w:w="2126" w:type="dxa"/>
            <w:gridSpan w:val="3"/>
          </w:tcPr>
          <w:p w14:paraId="0EA79E4B" w14:textId="77777777" w:rsidR="00253948" w:rsidRPr="003B5ABB" w:rsidRDefault="00253948" w:rsidP="00C6389C">
            <w:pPr>
              <w:jc w:val="center"/>
              <w:rPr>
                <w:rFonts w:cs="Arial"/>
                <w:sz w:val="18"/>
                <w:szCs w:val="18"/>
                <w:lang w:val="uk-UA"/>
              </w:rPr>
            </w:pPr>
            <w:r w:rsidRPr="003B5ABB">
              <w:rPr>
                <w:rFonts w:cs="Arial"/>
                <w:sz w:val="18"/>
                <w:szCs w:val="18"/>
                <w:lang w:val="uk-UA"/>
              </w:rPr>
              <w:t>Літній</w:t>
            </w:r>
          </w:p>
        </w:tc>
        <w:tc>
          <w:tcPr>
            <w:tcW w:w="2126" w:type="dxa"/>
            <w:gridSpan w:val="3"/>
          </w:tcPr>
          <w:p w14:paraId="4F705C6A" w14:textId="77777777" w:rsidR="00253948" w:rsidRPr="003B5ABB" w:rsidRDefault="00253948" w:rsidP="00C6389C">
            <w:pPr>
              <w:jc w:val="center"/>
              <w:rPr>
                <w:rFonts w:cs="Arial"/>
                <w:sz w:val="18"/>
                <w:szCs w:val="18"/>
                <w:lang w:val="uk-UA"/>
              </w:rPr>
            </w:pPr>
            <w:r w:rsidRPr="003B5ABB">
              <w:rPr>
                <w:rFonts w:cs="Arial"/>
                <w:sz w:val="18"/>
                <w:szCs w:val="18"/>
                <w:lang w:val="uk-UA"/>
              </w:rPr>
              <w:t>Зимовий</w:t>
            </w:r>
          </w:p>
        </w:tc>
        <w:tc>
          <w:tcPr>
            <w:tcW w:w="2126" w:type="dxa"/>
            <w:gridSpan w:val="3"/>
          </w:tcPr>
          <w:p w14:paraId="24963F0D" w14:textId="77777777" w:rsidR="00253948" w:rsidRPr="003B5ABB" w:rsidRDefault="00253948" w:rsidP="00C6389C">
            <w:pPr>
              <w:jc w:val="center"/>
              <w:rPr>
                <w:rFonts w:cs="Arial"/>
                <w:sz w:val="18"/>
                <w:szCs w:val="18"/>
                <w:lang w:val="uk-UA"/>
              </w:rPr>
            </w:pPr>
            <w:r w:rsidRPr="003B5ABB">
              <w:rPr>
                <w:rFonts w:cs="Arial"/>
                <w:sz w:val="18"/>
                <w:szCs w:val="18"/>
                <w:lang w:val="uk-UA"/>
              </w:rPr>
              <w:t>Літній</w:t>
            </w:r>
          </w:p>
        </w:tc>
        <w:tc>
          <w:tcPr>
            <w:tcW w:w="2232" w:type="dxa"/>
            <w:gridSpan w:val="3"/>
          </w:tcPr>
          <w:p w14:paraId="32FDA8D2" w14:textId="77777777" w:rsidR="00253948" w:rsidRPr="003B5ABB" w:rsidRDefault="00253948" w:rsidP="00C6389C">
            <w:pPr>
              <w:jc w:val="center"/>
              <w:rPr>
                <w:rFonts w:cs="Arial"/>
                <w:sz w:val="18"/>
                <w:szCs w:val="18"/>
                <w:lang w:val="uk-UA"/>
              </w:rPr>
            </w:pPr>
            <w:r w:rsidRPr="003B5ABB">
              <w:rPr>
                <w:rFonts w:cs="Arial"/>
                <w:sz w:val="18"/>
                <w:szCs w:val="18"/>
                <w:lang w:val="uk-UA"/>
              </w:rPr>
              <w:t>Зимовий</w:t>
            </w:r>
          </w:p>
        </w:tc>
      </w:tr>
      <w:tr w:rsidR="00253948" w14:paraId="58CEF1AC" w14:textId="77777777" w:rsidTr="003B5ABB">
        <w:tc>
          <w:tcPr>
            <w:tcW w:w="1101" w:type="dxa"/>
            <w:vMerge/>
          </w:tcPr>
          <w:p w14:paraId="314F7AC7" w14:textId="77777777" w:rsidR="00253948" w:rsidRPr="003B5ABB" w:rsidRDefault="00253948" w:rsidP="00C6389C">
            <w:pPr>
              <w:rPr>
                <w:rFonts w:cs="Arial"/>
                <w:sz w:val="18"/>
                <w:szCs w:val="18"/>
                <w:lang w:val="uk-UA"/>
              </w:rPr>
            </w:pPr>
          </w:p>
        </w:tc>
        <w:tc>
          <w:tcPr>
            <w:tcW w:w="580" w:type="dxa"/>
            <w:vMerge w:val="restart"/>
          </w:tcPr>
          <w:p w14:paraId="5125F72A" w14:textId="77777777" w:rsidR="00253948" w:rsidRPr="003B5ABB" w:rsidRDefault="00253948" w:rsidP="00C6389C">
            <w:pPr>
              <w:jc w:val="center"/>
              <w:rPr>
                <w:rFonts w:cs="Arial"/>
                <w:sz w:val="18"/>
                <w:szCs w:val="18"/>
                <w:lang w:val="uk-UA"/>
              </w:rPr>
            </w:pPr>
            <w:r w:rsidRPr="003B5ABB">
              <w:rPr>
                <w:rFonts w:cs="Arial"/>
                <w:sz w:val="18"/>
                <w:szCs w:val="18"/>
              </w:rPr>
              <w:t>Q</w:t>
            </w:r>
            <w:r w:rsidRPr="003B5ABB">
              <w:rPr>
                <w:rFonts w:cs="Arial"/>
                <w:sz w:val="18"/>
                <w:szCs w:val="18"/>
                <w:vertAlign w:val="subscript"/>
              </w:rPr>
              <w:t xml:space="preserve">сер </w:t>
            </w:r>
          </w:p>
          <w:p w14:paraId="3887DC0D" w14:textId="77777777" w:rsidR="00253948" w:rsidRPr="003B5ABB" w:rsidRDefault="00253948" w:rsidP="00C6389C">
            <w:pPr>
              <w:jc w:val="center"/>
              <w:rPr>
                <w:rFonts w:cs="Arial"/>
                <w:sz w:val="18"/>
                <w:szCs w:val="18"/>
                <w:lang w:val="uk-UA"/>
              </w:rPr>
            </w:pPr>
            <w:r w:rsidRPr="003B5ABB">
              <w:rPr>
                <w:rFonts w:cs="Arial"/>
                <w:sz w:val="18"/>
                <w:szCs w:val="18"/>
              </w:rPr>
              <w:lastRenderedPageBreak/>
              <w:t>м3/с</w:t>
            </w:r>
          </w:p>
        </w:tc>
        <w:tc>
          <w:tcPr>
            <w:tcW w:w="1546" w:type="dxa"/>
            <w:gridSpan w:val="2"/>
          </w:tcPr>
          <w:p w14:paraId="4F11B7BD" w14:textId="77777777" w:rsidR="00253948" w:rsidRPr="003B5ABB" w:rsidRDefault="00253948" w:rsidP="00C6389C">
            <w:pPr>
              <w:jc w:val="center"/>
              <w:rPr>
                <w:rFonts w:cs="Arial"/>
                <w:sz w:val="18"/>
                <w:szCs w:val="18"/>
                <w:lang w:val="uk-UA"/>
              </w:rPr>
            </w:pPr>
            <w:r w:rsidRPr="003B5ABB">
              <w:rPr>
                <w:rFonts w:cs="Arial"/>
                <w:sz w:val="18"/>
                <w:szCs w:val="18"/>
                <w:lang w:val="uk-UA"/>
              </w:rPr>
              <w:lastRenderedPageBreak/>
              <w:t>Забезпеченість %</w:t>
            </w:r>
          </w:p>
        </w:tc>
        <w:tc>
          <w:tcPr>
            <w:tcW w:w="580" w:type="dxa"/>
            <w:vMerge w:val="restart"/>
          </w:tcPr>
          <w:p w14:paraId="75C29F67" w14:textId="77777777" w:rsidR="00253948" w:rsidRPr="003B5ABB" w:rsidRDefault="00253948" w:rsidP="00C6389C">
            <w:pPr>
              <w:jc w:val="center"/>
              <w:rPr>
                <w:rFonts w:cs="Arial"/>
                <w:sz w:val="18"/>
                <w:szCs w:val="18"/>
                <w:lang w:val="uk-UA"/>
              </w:rPr>
            </w:pPr>
            <w:r w:rsidRPr="003B5ABB">
              <w:rPr>
                <w:rFonts w:cs="Arial"/>
                <w:sz w:val="18"/>
                <w:szCs w:val="18"/>
              </w:rPr>
              <w:t>Q</w:t>
            </w:r>
            <w:r w:rsidRPr="003B5ABB">
              <w:rPr>
                <w:rFonts w:cs="Arial"/>
                <w:sz w:val="18"/>
                <w:szCs w:val="18"/>
                <w:vertAlign w:val="subscript"/>
              </w:rPr>
              <w:t xml:space="preserve">сер </w:t>
            </w:r>
          </w:p>
          <w:p w14:paraId="466A3924" w14:textId="77777777" w:rsidR="00253948" w:rsidRPr="003B5ABB" w:rsidRDefault="00253948" w:rsidP="00C6389C">
            <w:pPr>
              <w:jc w:val="center"/>
              <w:rPr>
                <w:rFonts w:cs="Arial"/>
                <w:sz w:val="18"/>
                <w:szCs w:val="18"/>
                <w:lang w:val="uk-UA"/>
              </w:rPr>
            </w:pPr>
            <w:r w:rsidRPr="003B5ABB">
              <w:rPr>
                <w:rFonts w:cs="Arial"/>
                <w:sz w:val="18"/>
                <w:szCs w:val="18"/>
              </w:rPr>
              <w:lastRenderedPageBreak/>
              <w:t>м3/с</w:t>
            </w:r>
          </w:p>
          <w:p w14:paraId="741EE42E" w14:textId="703DE151" w:rsidR="00253948" w:rsidRPr="003B5ABB" w:rsidRDefault="00253948" w:rsidP="00C6389C">
            <w:pPr>
              <w:jc w:val="center"/>
              <w:rPr>
                <w:rFonts w:cs="Arial"/>
                <w:sz w:val="18"/>
                <w:szCs w:val="18"/>
                <w:lang w:val="uk-UA"/>
              </w:rPr>
            </w:pPr>
          </w:p>
        </w:tc>
        <w:tc>
          <w:tcPr>
            <w:tcW w:w="1546" w:type="dxa"/>
            <w:gridSpan w:val="2"/>
          </w:tcPr>
          <w:p w14:paraId="6024AB33" w14:textId="77777777" w:rsidR="00253948" w:rsidRPr="003B5ABB" w:rsidRDefault="00253948" w:rsidP="00C6389C">
            <w:pPr>
              <w:jc w:val="center"/>
              <w:rPr>
                <w:rFonts w:cs="Arial"/>
                <w:sz w:val="18"/>
                <w:szCs w:val="18"/>
                <w:lang w:val="uk-UA"/>
              </w:rPr>
            </w:pPr>
            <w:r w:rsidRPr="003B5ABB">
              <w:rPr>
                <w:rFonts w:cs="Arial"/>
                <w:sz w:val="18"/>
                <w:szCs w:val="18"/>
                <w:lang w:val="uk-UA"/>
              </w:rPr>
              <w:lastRenderedPageBreak/>
              <w:t>Забезпеченість %</w:t>
            </w:r>
          </w:p>
        </w:tc>
        <w:tc>
          <w:tcPr>
            <w:tcW w:w="606" w:type="dxa"/>
            <w:vMerge w:val="restart"/>
          </w:tcPr>
          <w:p w14:paraId="79C8B258" w14:textId="77777777" w:rsidR="00253948" w:rsidRPr="003B5ABB" w:rsidRDefault="00253948" w:rsidP="00C6389C">
            <w:pPr>
              <w:jc w:val="center"/>
              <w:rPr>
                <w:rFonts w:cs="Arial"/>
                <w:sz w:val="18"/>
                <w:szCs w:val="18"/>
                <w:lang w:val="uk-UA"/>
              </w:rPr>
            </w:pPr>
            <w:r w:rsidRPr="003B5ABB">
              <w:rPr>
                <w:rFonts w:cs="Arial"/>
                <w:sz w:val="18"/>
                <w:szCs w:val="18"/>
              </w:rPr>
              <w:t>Q</w:t>
            </w:r>
            <w:r w:rsidRPr="003B5ABB">
              <w:rPr>
                <w:rFonts w:cs="Arial"/>
                <w:sz w:val="18"/>
                <w:szCs w:val="18"/>
                <w:vertAlign w:val="subscript"/>
              </w:rPr>
              <w:t xml:space="preserve">сер </w:t>
            </w:r>
          </w:p>
          <w:p w14:paraId="236ECC9C" w14:textId="77777777" w:rsidR="00253948" w:rsidRPr="003B5ABB" w:rsidRDefault="00253948" w:rsidP="00C6389C">
            <w:pPr>
              <w:jc w:val="center"/>
              <w:rPr>
                <w:rFonts w:cs="Arial"/>
                <w:sz w:val="18"/>
                <w:szCs w:val="18"/>
                <w:lang w:val="uk-UA"/>
              </w:rPr>
            </w:pPr>
            <w:r w:rsidRPr="003B5ABB">
              <w:rPr>
                <w:rFonts w:cs="Arial"/>
                <w:sz w:val="18"/>
                <w:szCs w:val="18"/>
              </w:rPr>
              <w:lastRenderedPageBreak/>
              <w:t>м3/с</w:t>
            </w:r>
          </w:p>
        </w:tc>
        <w:tc>
          <w:tcPr>
            <w:tcW w:w="1520" w:type="dxa"/>
            <w:gridSpan w:val="2"/>
          </w:tcPr>
          <w:p w14:paraId="6CAC5310" w14:textId="77777777" w:rsidR="00253948" w:rsidRPr="003B5ABB" w:rsidRDefault="00253948" w:rsidP="00C6389C">
            <w:pPr>
              <w:jc w:val="center"/>
              <w:rPr>
                <w:rFonts w:cs="Arial"/>
                <w:sz w:val="18"/>
                <w:szCs w:val="18"/>
                <w:lang w:val="uk-UA"/>
              </w:rPr>
            </w:pPr>
            <w:r w:rsidRPr="003B5ABB">
              <w:rPr>
                <w:rFonts w:cs="Arial"/>
                <w:sz w:val="18"/>
                <w:szCs w:val="18"/>
                <w:lang w:val="uk-UA"/>
              </w:rPr>
              <w:lastRenderedPageBreak/>
              <w:t>Забезпеченість %</w:t>
            </w:r>
          </w:p>
        </w:tc>
        <w:tc>
          <w:tcPr>
            <w:tcW w:w="606" w:type="dxa"/>
            <w:vMerge w:val="restart"/>
          </w:tcPr>
          <w:p w14:paraId="29FB7736" w14:textId="77777777" w:rsidR="00253948" w:rsidRPr="003B5ABB" w:rsidRDefault="00253948" w:rsidP="00C6389C">
            <w:pPr>
              <w:jc w:val="center"/>
              <w:rPr>
                <w:rFonts w:cs="Arial"/>
                <w:sz w:val="18"/>
                <w:szCs w:val="18"/>
                <w:lang w:val="uk-UA"/>
              </w:rPr>
            </w:pPr>
            <w:r w:rsidRPr="003B5ABB">
              <w:rPr>
                <w:rFonts w:cs="Arial"/>
                <w:sz w:val="18"/>
                <w:szCs w:val="18"/>
              </w:rPr>
              <w:t>Q</w:t>
            </w:r>
            <w:r w:rsidRPr="003B5ABB">
              <w:rPr>
                <w:rFonts w:cs="Arial"/>
                <w:sz w:val="18"/>
                <w:szCs w:val="18"/>
                <w:vertAlign w:val="subscript"/>
              </w:rPr>
              <w:t xml:space="preserve">сер </w:t>
            </w:r>
          </w:p>
          <w:p w14:paraId="2F1929C3" w14:textId="77777777" w:rsidR="00253948" w:rsidRPr="003B5ABB" w:rsidRDefault="00253948" w:rsidP="00C6389C">
            <w:pPr>
              <w:jc w:val="center"/>
              <w:rPr>
                <w:rFonts w:cs="Arial"/>
                <w:sz w:val="18"/>
                <w:szCs w:val="18"/>
                <w:lang w:val="uk-UA"/>
              </w:rPr>
            </w:pPr>
            <w:r w:rsidRPr="003B5ABB">
              <w:rPr>
                <w:rFonts w:cs="Arial"/>
                <w:sz w:val="18"/>
                <w:szCs w:val="18"/>
              </w:rPr>
              <w:lastRenderedPageBreak/>
              <w:t>м3/с</w:t>
            </w:r>
          </w:p>
        </w:tc>
        <w:tc>
          <w:tcPr>
            <w:tcW w:w="1626" w:type="dxa"/>
            <w:gridSpan w:val="2"/>
          </w:tcPr>
          <w:p w14:paraId="7363DAD4" w14:textId="77777777" w:rsidR="00253948" w:rsidRPr="003B5ABB" w:rsidRDefault="00253948" w:rsidP="003B5ABB">
            <w:pPr>
              <w:jc w:val="center"/>
              <w:rPr>
                <w:rFonts w:cs="Arial"/>
                <w:sz w:val="18"/>
                <w:szCs w:val="18"/>
                <w:lang w:val="uk-UA"/>
              </w:rPr>
            </w:pPr>
            <w:r w:rsidRPr="003B5ABB">
              <w:rPr>
                <w:rFonts w:cs="Arial"/>
                <w:sz w:val="18"/>
                <w:szCs w:val="18"/>
                <w:lang w:val="uk-UA"/>
              </w:rPr>
              <w:lastRenderedPageBreak/>
              <w:t>Забезпеченість %</w:t>
            </w:r>
          </w:p>
        </w:tc>
      </w:tr>
      <w:tr w:rsidR="003B5ABB" w14:paraId="152284C9" w14:textId="77777777" w:rsidTr="003B5ABB">
        <w:tc>
          <w:tcPr>
            <w:tcW w:w="1101" w:type="dxa"/>
            <w:vMerge/>
          </w:tcPr>
          <w:p w14:paraId="161A3AAA" w14:textId="77777777" w:rsidR="003B5ABB" w:rsidRPr="003B5ABB" w:rsidRDefault="003B5ABB" w:rsidP="00C6389C">
            <w:pPr>
              <w:rPr>
                <w:rFonts w:cs="Arial"/>
                <w:sz w:val="18"/>
                <w:szCs w:val="18"/>
                <w:lang w:val="uk-UA"/>
              </w:rPr>
            </w:pPr>
          </w:p>
        </w:tc>
        <w:tc>
          <w:tcPr>
            <w:tcW w:w="580" w:type="dxa"/>
            <w:vMerge/>
          </w:tcPr>
          <w:p w14:paraId="074943CF" w14:textId="77777777" w:rsidR="003B5ABB" w:rsidRPr="003B5ABB" w:rsidRDefault="003B5ABB" w:rsidP="00C6389C">
            <w:pPr>
              <w:jc w:val="center"/>
              <w:rPr>
                <w:rFonts w:cs="Arial"/>
                <w:sz w:val="18"/>
                <w:szCs w:val="18"/>
                <w:lang w:val="uk-UA"/>
              </w:rPr>
            </w:pPr>
          </w:p>
        </w:tc>
        <w:tc>
          <w:tcPr>
            <w:tcW w:w="834" w:type="dxa"/>
          </w:tcPr>
          <w:p w14:paraId="20BB0A95" w14:textId="77777777" w:rsidR="003B5ABB" w:rsidRPr="003B5ABB" w:rsidRDefault="003B5ABB" w:rsidP="00C6389C">
            <w:pPr>
              <w:jc w:val="center"/>
              <w:rPr>
                <w:rFonts w:cs="Arial"/>
                <w:sz w:val="18"/>
                <w:szCs w:val="18"/>
                <w:lang w:val="uk-UA"/>
              </w:rPr>
            </w:pPr>
            <w:r w:rsidRPr="003B5ABB">
              <w:rPr>
                <w:rFonts w:cs="Arial"/>
                <w:sz w:val="18"/>
                <w:szCs w:val="18"/>
                <w:lang w:val="uk-UA"/>
              </w:rPr>
              <w:t>75</w:t>
            </w:r>
          </w:p>
        </w:tc>
        <w:tc>
          <w:tcPr>
            <w:tcW w:w="712" w:type="dxa"/>
          </w:tcPr>
          <w:p w14:paraId="4291BA50" w14:textId="77777777" w:rsidR="003B5ABB" w:rsidRPr="003B5ABB" w:rsidRDefault="003B5ABB" w:rsidP="00C6389C">
            <w:pPr>
              <w:jc w:val="center"/>
              <w:rPr>
                <w:rFonts w:cs="Arial"/>
                <w:sz w:val="18"/>
                <w:szCs w:val="18"/>
                <w:lang w:val="uk-UA"/>
              </w:rPr>
            </w:pPr>
            <w:r w:rsidRPr="003B5ABB">
              <w:rPr>
                <w:rFonts w:cs="Arial"/>
                <w:sz w:val="18"/>
                <w:szCs w:val="18"/>
                <w:lang w:val="uk-UA"/>
              </w:rPr>
              <w:t>95</w:t>
            </w:r>
          </w:p>
        </w:tc>
        <w:tc>
          <w:tcPr>
            <w:tcW w:w="580" w:type="dxa"/>
            <w:vMerge/>
          </w:tcPr>
          <w:p w14:paraId="6BA57423" w14:textId="77777777" w:rsidR="003B5ABB" w:rsidRPr="003B5ABB" w:rsidRDefault="003B5ABB" w:rsidP="00C6389C">
            <w:pPr>
              <w:jc w:val="center"/>
              <w:rPr>
                <w:rFonts w:cs="Arial"/>
                <w:sz w:val="18"/>
                <w:szCs w:val="18"/>
                <w:lang w:val="uk-UA"/>
              </w:rPr>
            </w:pPr>
          </w:p>
        </w:tc>
        <w:tc>
          <w:tcPr>
            <w:tcW w:w="830" w:type="dxa"/>
          </w:tcPr>
          <w:p w14:paraId="45656431" w14:textId="45835082" w:rsidR="003B5ABB" w:rsidRPr="003B5ABB" w:rsidRDefault="003B5ABB" w:rsidP="00C6389C">
            <w:pPr>
              <w:jc w:val="center"/>
              <w:rPr>
                <w:rFonts w:cs="Arial"/>
                <w:sz w:val="18"/>
                <w:szCs w:val="18"/>
                <w:lang w:val="uk-UA"/>
              </w:rPr>
            </w:pPr>
            <w:r w:rsidRPr="003B5ABB">
              <w:rPr>
                <w:rFonts w:cs="Arial"/>
                <w:sz w:val="18"/>
                <w:szCs w:val="18"/>
                <w:lang w:val="uk-UA"/>
              </w:rPr>
              <w:t>75</w:t>
            </w:r>
          </w:p>
        </w:tc>
        <w:tc>
          <w:tcPr>
            <w:tcW w:w="716" w:type="dxa"/>
          </w:tcPr>
          <w:p w14:paraId="5DC180D8" w14:textId="79CF60BF" w:rsidR="003B5ABB" w:rsidRPr="003B5ABB" w:rsidRDefault="003B5ABB" w:rsidP="00C6389C">
            <w:pPr>
              <w:jc w:val="center"/>
              <w:rPr>
                <w:rFonts w:cs="Arial"/>
                <w:sz w:val="18"/>
                <w:szCs w:val="18"/>
                <w:lang w:val="uk-UA"/>
              </w:rPr>
            </w:pPr>
            <w:r w:rsidRPr="003B5ABB">
              <w:rPr>
                <w:rFonts w:cs="Arial"/>
                <w:sz w:val="18"/>
                <w:szCs w:val="18"/>
                <w:lang w:val="uk-UA"/>
              </w:rPr>
              <w:t>95</w:t>
            </w:r>
          </w:p>
        </w:tc>
        <w:tc>
          <w:tcPr>
            <w:tcW w:w="606" w:type="dxa"/>
            <w:vMerge/>
          </w:tcPr>
          <w:p w14:paraId="6378BE86" w14:textId="77777777" w:rsidR="003B5ABB" w:rsidRPr="003B5ABB" w:rsidRDefault="003B5ABB" w:rsidP="00C6389C">
            <w:pPr>
              <w:jc w:val="center"/>
              <w:rPr>
                <w:rFonts w:cs="Arial"/>
                <w:sz w:val="18"/>
                <w:szCs w:val="18"/>
                <w:lang w:val="uk-UA"/>
              </w:rPr>
            </w:pPr>
          </w:p>
        </w:tc>
        <w:tc>
          <w:tcPr>
            <w:tcW w:w="826" w:type="dxa"/>
          </w:tcPr>
          <w:p w14:paraId="2A3215A3" w14:textId="1819576C" w:rsidR="003B5ABB" w:rsidRPr="003B5ABB" w:rsidRDefault="003B5ABB" w:rsidP="00C6389C">
            <w:pPr>
              <w:jc w:val="center"/>
              <w:rPr>
                <w:rFonts w:cs="Arial"/>
                <w:sz w:val="18"/>
                <w:szCs w:val="18"/>
                <w:lang w:val="uk-UA"/>
              </w:rPr>
            </w:pPr>
            <w:r w:rsidRPr="003B5ABB">
              <w:rPr>
                <w:rFonts w:cs="Arial"/>
                <w:sz w:val="18"/>
                <w:szCs w:val="18"/>
                <w:lang w:val="uk-UA"/>
              </w:rPr>
              <w:t>75</w:t>
            </w:r>
          </w:p>
        </w:tc>
        <w:tc>
          <w:tcPr>
            <w:tcW w:w="694" w:type="dxa"/>
          </w:tcPr>
          <w:p w14:paraId="5E74EAD3" w14:textId="1F3B8428" w:rsidR="003B5ABB" w:rsidRPr="003B5ABB" w:rsidRDefault="003B5ABB" w:rsidP="00C6389C">
            <w:pPr>
              <w:jc w:val="center"/>
              <w:rPr>
                <w:rFonts w:cs="Arial"/>
                <w:sz w:val="18"/>
                <w:szCs w:val="18"/>
                <w:lang w:val="uk-UA"/>
              </w:rPr>
            </w:pPr>
            <w:r w:rsidRPr="003B5ABB">
              <w:rPr>
                <w:rFonts w:cs="Arial"/>
                <w:sz w:val="18"/>
                <w:szCs w:val="18"/>
                <w:lang w:val="uk-UA"/>
              </w:rPr>
              <w:t>95</w:t>
            </w:r>
          </w:p>
        </w:tc>
        <w:tc>
          <w:tcPr>
            <w:tcW w:w="606" w:type="dxa"/>
            <w:vMerge/>
          </w:tcPr>
          <w:p w14:paraId="46618DF9" w14:textId="77777777" w:rsidR="003B5ABB" w:rsidRPr="003B5ABB" w:rsidRDefault="003B5ABB" w:rsidP="00C6389C">
            <w:pPr>
              <w:jc w:val="center"/>
              <w:rPr>
                <w:rFonts w:cs="Arial"/>
                <w:sz w:val="18"/>
                <w:szCs w:val="18"/>
                <w:lang w:val="uk-UA"/>
              </w:rPr>
            </w:pPr>
          </w:p>
        </w:tc>
        <w:tc>
          <w:tcPr>
            <w:tcW w:w="826" w:type="dxa"/>
          </w:tcPr>
          <w:p w14:paraId="279063D3" w14:textId="71CF7873" w:rsidR="003B5ABB" w:rsidRPr="003B5ABB" w:rsidRDefault="003B5ABB" w:rsidP="00C6389C">
            <w:pPr>
              <w:jc w:val="center"/>
              <w:rPr>
                <w:rFonts w:cs="Arial"/>
                <w:sz w:val="18"/>
                <w:szCs w:val="18"/>
                <w:lang w:val="uk-UA"/>
              </w:rPr>
            </w:pPr>
            <w:r w:rsidRPr="003B5ABB">
              <w:rPr>
                <w:rFonts w:cs="Arial"/>
                <w:sz w:val="18"/>
                <w:szCs w:val="18"/>
                <w:lang w:val="uk-UA"/>
              </w:rPr>
              <w:t>75</w:t>
            </w:r>
          </w:p>
        </w:tc>
        <w:tc>
          <w:tcPr>
            <w:tcW w:w="800" w:type="dxa"/>
          </w:tcPr>
          <w:p w14:paraId="69524B60" w14:textId="3F4CBC4D" w:rsidR="003B5ABB" w:rsidRPr="003B5ABB" w:rsidRDefault="003B5ABB" w:rsidP="00C6389C">
            <w:pPr>
              <w:jc w:val="center"/>
              <w:rPr>
                <w:rFonts w:cs="Arial"/>
                <w:sz w:val="18"/>
                <w:szCs w:val="18"/>
                <w:lang w:val="uk-UA"/>
              </w:rPr>
            </w:pPr>
            <w:r w:rsidRPr="003B5ABB">
              <w:rPr>
                <w:rFonts w:cs="Arial"/>
                <w:sz w:val="18"/>
                <w:szCs w:val="18"/>
                <w:lang w:val="uk-UA"/>
              </w:rPr>
              <w:t>95</w:t>
            </w:r>
          </w:p>
        </w:tc>
      </w:tr>
      <w:tr w:rsidR="00253948" w14:paraId="3E4CC5DB" w14:textId="77777777" w:rsidTr="003B5ABB">
        <w:tc>
          <w:tcPr>
            <w:tcW w:w="1101" w:type="dxa"/>
          </w:tcPr>
          <w:p w14:paraId="684CBD80" w14:textId="77777777" w:rsidR="00253948" w:rsidRPr="003B5ABB" w:rsidRDefault="00253948" w:rsidP="00C6389C">
            <w:pPr>
              <w:rPr>
                <w:rFonts w:cs="Arial"/>
                <w:sz w:val="18"/>
                <w:szCs w:val="18"/>
                <w:lang w:val="uk-UA"/>
              </w:rPr>
            </w:pPr>
            <w:r w:rsidRPr="003B5ABB">
              <w:rPr>
                <w:rFonts w:cs="Arial"/>
                <w:sz w:val="18"/>
                <w:szCs w:val="18"/>
                <w:lang w:val="uk-UA"/>
              </w:rPr>
              <w:lastRenderedPageBreak/>
              <w:t>Річка Тиса</w:t>
            </w:r>
          </w:p>
        </w:tc>
        <w:tc>
          <w:tcPr>
            <w:tcW w:w="580" w:type="dxa"/>
          </w:tcPr>
          <w:p w14:paraId="630ED753" w14:textId="77777777" w:rsidR="00253948" w:rsidRPr="003B5ABB" w:rsidRDefault="00253948" w:rsidP="00C6389C">
            <w:pPr>
              <w:jc w:val="center"/>
              <w:rPr>
                <w:rFonts w:cs="Arial"/>
                <w:sz w:val="18"/>
                <w:szCs w:val="18"/>
                <w:lang w:val="uk-UA"/>
              </w:rPr>
            </w:pPr>
            <w:r w:rsidRPr="003B5ABB">
              <w:rPr>
                <w:rFonts w:cs="Arial"/>
                <w:sz w:val="18"/>
                <w:szCs w:val="18"/>
                <w:lang w:val="uk-UA"/>
              </w:rPr>
              <w:t>10</w:t>
            </w:r>
          </w:p>
        </w:tc>
        <w:tc>
          <w:tcPr>
            <w:tcW w:w="834" w:type="dxa"/>
          </w:tcPr>
          <w:p w14:paraId="4B6786B5" w14:textId="77777777" w:rsidR="00253948" w:rsidRPr="003B5ABB" w:rsidRDefault="00253948" w:rsidP="00C6389C">
            <w:pPr>
              <w:jc w:val="center"/>
              <w:rPr>
                <w:rFonts w:cs="Arial"/>
                <w:sz w:val="18"/>
                <w:szCs w:val="18"/>
                <w:lang w:val="uk-UA"/>
              </w:rPr>
            </w:pPr>
            <w:r w:rsidRPr="003B5ABB">
              <w:rPr>
                <w:rFonts w:cs="Arial"/>
                <w:sz w:val="18"/>
                <w:szCs w:val="18"/>
                <w:lang w:val="uk-UA"/>
              </w:rPr>
              <w:t>7,7</w:t>
            </w:r>
          </w:p>
        </w:tc>
        <w:tc>
          <w:tcPr>
            <w:tcW w:w="712" w:type="dxa"/>
          </w:tcPr>
          <w:p w14:paraId="5DA7BBBF" w14:textId="77777777" w:rsidR="00253948" w:rsidRPr="003B5ABB" w:rsidRDefault="00253948" w:rsidP="00C6389C">
            <w:pPr>
              <w:jc w:val="center"/>
              <w:rPr>
                <w:rFonts w:cs="Arial"/>
                <w:sz w:val="18"/>
                <w:szCs w:val="18"/>
                <w:lang w:val="uk-UA"/>
              </w:rPr>
            </w:pPr>
            <w:r w:rsidRPr="003B5ABB">
              <w:rPr>
                <w:rFonts w:cs="Arial"/>
                <w:sz w:val="18"/>
                <w:szCs w:val="18"/>
                <w:lang w:val="uk-UA"/>
              </w:rPr>
              <w:t>4,9</w:t>
            </w:r>
          </w:p>
        </w:tc>
        <w:tc>
          <w:tcPr>
            <w:tcW w:w="580" w:type="dxa"/>
          </w:tcPr>
          <w:p w14:paraId="06DA811B" w14:textId="77777777" w:rsidR="00253948" w:rsidRPr="003B5ABB" w:rsidRDefault="00253948" w:rsidP="00C6389C">
            <w:pPr>
              <w:jc w:val="center"/>
              <w:rPr>
                <w:rFonts w:cs="Arial"/>
                <w:sz w:val="18"/>
                <w:szCs w:val="18"/>
                <w:lang w:val="uk-UA"/>
              </w:rPr>
            </w:pPr>
            <w:r w:rsidRPr="003B5ABB">
              <w:rPr>
                <w:rFonts w:cs="Arial"/>
                <w:sz w:val="18"/>
                <w:szCs w:val="18"/>
                <w:lang w:val="uk-UA"/>
              </w:rPr>
              <w:t>7,7</w:t>
            </w:r>
          </w:p>
        </w:tc>
        <w:tc>
          <w:tcPr>
            <w:tcW w:w="830" w:type="dxa"/>
          </w:tcPr>
          <w:p w14:paraId="07979FCF" w14:textId="77777777" w:rsidR="00253948" w:rsidRPr="003B5ABB" w:rsidRDefault="00253948" w:rsidP="00C6389C">
            <w:pPr>
              <w:jc w:val="center"/>
              <w:rPr>
                <w:rFonts w:cs="Arial"/>
                <w:sz w:val="18"/>
                <w:szCs w:val="18"/>
                <w:lang w:val="uk-UA"/>
              </w:rPr>
            </w:pPr>
            <w:r w:rsidRPr="003B5ABB">
              <w:rPr>
                <w:rFonts w:cs="Arial"/>
                <w:sz w:val="18"/>
                <w:szCs w:val="18"/>
                <w:lang w:val="uk-UA"/>
              </w:rPr>
              <w:t>5,54</w:t>
            </w:r>
          </w:p>
        </w:tc>
        <w:tc>
          <w:tcPr>
            <w:tcW w:w="716" w:type="dxa"/>
          </w:tcPr>
          <w:p w14:paraId="5EDA881D" w14:textId="77777777" w:rsidR="00253948" w:rsidRPr="003B5ABB" w:rsidRDefault="00253948" w:rsidP="00C6389C">
            <w:pPr>
              <w:jc w:val="center"/>
              <w:rPr>
                <w:rFonts w:cs="Arial"/>
                <w:sz w:val="18"/>
                <w:szCs w:val="18"/>
                <w:lang w:val="uk-UA"/>
              </w:rPr>
            </w:pPr>
            <w:r w:rsidRPr="003B5ABB">
              <w:rPr>
                <w:rFonts w:cs="Arial"/>
                <w:sz w:val="18"/>
                <w:szCs w:val="18"/>
                <w:lang w:val="uk-UA"/>
              </w:rPr>
              <w:t>3,4</w:t>
            </w:r>
          </w:p>
        </w:tc>
        <w:tc>
          <w:tcPr>
            <w:tcW w:w="606" w:type="dxa"/>
          </w:tcPr>
          <w:p w14:paraId="00A4980E" w14:textId="77777777" w:rsidR="00253948" w:rsidRPr="003B5ABB" w:rsidRDefault="00253948" w:rsidP="00C6389C">
            <w:pPr>
              <w:jc w:val="center"/>
              <w:rPr>
                <w:rFonts w:cs="Arial"/>
                <w:sz w:val="18"/>
                <w:szCs w:val="18"/>
                <w:lang w:val="uk-UA"/>
              </w:rPr>
            </w:pPr>
            <w:r w:rsidRPr="003B5ABB">
              <w:rPr>
                <w:rFonts w:cs="Arial"/>
                <w:sz w:val="18"/>
                <w:szCs w:val="18"/>
                <w:lang w:val="uk-UA"/>
              </w:rPr>
              <w:t>7,67</w:t>
            </w:r>
          </w:p>
        </w:tc>
        <w:tc>
          <w:tcPr>
            <w:tcW w:w="826" w:type="dxa"/>
          </w:tcPr>
          <w:p w14:paraId="456A0A8E" w14:textId="77777777" w:rsidR="00253948" w:rsidRPr="003B5ABB" w:rsidRDefault="00253948" w:rsidP="00C6389C">
            <w:pPr>
              <w:jc w:val="center"/>
              <w:rPr>
                <w:rFonts w:cs="Arial"/>
                <w:sz w:val="18"/>
                <w:szCs w:val="18"/>
                <w:lang w:val="uk-UA"/>
              </w:rPr>
            </w:pPr>
            <w:r w:rsidRPr="003B5ABB">
              <w:rPr>
                <w:rFonts w:cs="Arial"/>
                <w:sz w:val="18"/>
                <w:szCs w:val="18"/>
                <w:lang w:val="uk-UA"/>
              </w:rPr>
              <w:t>6,14</w:t>
            </w:r>
          </w:p>
        </w:tc>
        <w:tc>
          <w:tcPr>
            <w:tcW w:w="694" w:type="dxa"/>
          </w:tcPr>
          <w:p w14:paraId="1023CFA5" w14:textId="77777777" w:rsidR="00253948" w:rsidRPr="003B5ABB" w:rsidRDefault="00253948" w:rsidP="00C6389C">
            <w:pPr>
              <w:jc w:val="center"/>
              <w:rPr>
                <w:rFonts w:cs="Arial"/>
                <w:sz w:val="18"/>
                <w:szCs w:val="18"/>
                <w:lang w:val="uk-UA"/>
              </w:rPr>
            </w:pPr>
            <w:r w:rsidRPr="003B5ABB">
              <w:rPr>
                <w:rFonts w:cs="Arial"/>
                <w:sz w:val="18"/>
                <w:szCs w:val="18"/>
                <w:lang w:val="uk-UA"/>
              </w:rPr>
              <w:t>4,88</w:t>
            </w:r>
          </w:p>
        </w:tc>
        <w:tc>
          <w:tcPr>
            <w:tcW w:w="606" w:type="dxa"/>
          </w:tcPr>
          <w:p w14:paraId="48E194A7" w14:textId="77777777" w:rsidR="00253948" w:rsidRPr="003B5ABB" w:rsidRDefault="00253948" w:rsidP="00C6389C">
            <w:pPr>
              <w:jc w:val="center"/>
              <w:rPr>
                <w:rFonts w:cs="Arial"/>
                <w:sz w:val="18"/>
                <w:szCs w:val="18"/>
                <w:lang w:val="uk-UA"/>
              </w:rPr>
            </w:pPr>
            <w:r w:rsidRPr="003B5ABB">
              <w:rPr>
                <w:rFonts w:cs="Arial"/>
                <w:sz w:val="18"/>
                <w:szCs w:val="18"/>
                <w:lang w:val="uk-UA"/>
              </w:rPr>
              <w:t>5,08</w:t>
            </w:r>
          </w:p>
        </w:tc>
        <w:tc>
          <w:tcPr>
            <w:tcW w:w="826" w:type="dxa"/>
          </w:tcPr>
          <w:p w14:paraId="1110AEDA" w14:textId="77777777" w:rsidR="00253948" w:rsidRPr="003B5ABB" w:rsidRDefault="00253948" w:rsidP="00C6389C">
            <w:pPr>
              <w:jc w:val="center"/>
              <w:rPr>
                <w:rFonts w:cs="Arial"/>
                <w:sz w:val="18"/>
                <w:szCs w:val="18"/>
                <w:lang w:val="uk-UA"/>
              </w:rPr>
            </w:pPr>
            <w:r w:rsidRPr="003B5ABB">
              <w:rPr>
                <w:rFonts w:cs="Arial"/>
                <w:sz w:val="18"/>
                <w:szCs w:val="18"/>
                <w:lang w:val="uk-UA"/>
              </w:rPr>
              <w:t>3,5</w:t>
            </w:r>
          </w:p>
        </w:tc>
        <w:tc>
          <w:tcPr>
            <w:tcW w:w="800" w:type="dxa"/>
          </w:tcPr>
          <w:p w14:paraId="48108F0D" w14:textId="77777777" w:rsidR="00253948" w:rsidRPr="003B5ABB" w:rsidRDefault="00253948" w:rsidP="00C6389C">
            <w:pPr>
              <w:jc w:val="center"/>
              <w:rPr>
                <w:rFonts w:cs="Arial"/>
                <w:sz w:val="18"/>
                <w:szCs w:val="18"/>
                <w:lang w:val="uk-UA"/>
              </w:rPr>
            </w:pPr>
            <w:r w:rsidRPr="003B5ABB">
              <w:rPr>
                <w:rFonts w:cs="Arial"/>
                <w:sz w:val="18"/>
                <w:szCs w:val="18"/>
                <w:lang w:val="uk-UA"/>
              </w:rPr>
              <w:t>1,97</w:t>
            </w:r>
          </w:p>
        </w:tc>
      </w:tr>
    </w:tbl>
    <w:p w14:paraId="3596BE19" w14:textId="77777777" w:rsidR="001B1BA2" w:rsidRPr="001B1BA2" w:rsidRDefault="001B1BA2" w:rsidP="001B1BA2">
      <w:pPr>
        <w:suppressAutoHyphens/>
        <w:rPr>
          <w:rFonts w:cs="Arial"/>
          <w:szCs w:val="22"/>
          <w:lang w:val="uk-UA"/>
        </w:rPr>
      </w:pPr>
    </w:p>
    <w:p w14:paraId="550F03C0" w14:textId="77777777" w:rsidR="00253948" w:rsidRDefault="00253948" w:rsidP="00253948">
      <w:pPr>
        <w:pStyle w:val="aff2"/>
        <w:rPr>
          <w:rFonts w:cs="Arial"/>
          <w:b w:val="0"/>
          <w:bCs w:val="0"/>
          <w:color w:val="auto"/>
        </w:rPr>
      </w:pPr>
      <w:bookmarkStart w:id="42" w:name="_Toc133161037"/>
      <w:bookmarkStart w:id="43" w:name="_Toc211518046"/>
      <w:r w:rsidRPr="000F744D">
        <w:rPr>
          <w:rFonts w:cs="Arial"/>
          <w:b w:val="0"/>
          <w:bCs w:val="0"/>
          <w:color w:val="auto"/>
        </w:rPr>
        <w:t>Дані щодо кількості забруднювальних речовин, що скидаються</w:t>
      </w:r>
      <w:r>
        <w:rPr>
          <w:rFonts w:cs="Arial"/>
          <w:b w:val="0"/>
          <w:bCs w:val="0"/>
          <w:color w:val="auto"/>
        </w:rPr>
        <w:t xml:space="preserve"> зі зворотними водами в основні </w:t>
      </w:r>
      <w:r w:rsidRPr="000F744D">
        <w:rPr>
          <w:rFonts w:cs="Arial"/>
          <w:b w:val="0"/>
          <w:bCs w:val="0"/>
          <w:color w:val="auto"/>
        </w:rPr>
        <w:t>цільові водотоки навед</w:t>
      </w:r>
      <w:r>
        <w:rPr>
          <w:rFonts w:cs="Arial"/>
          <w:b w:val="0"/>
          <w:bCs w:val="0"/>
          <w:color w:val="auto"/>
        </w:rPr>
        <w:t>ені в таблиці нижче.</w:t>
      </w:r>
    </w:p>
    <w:p w14:paraId="577A1024" w14:textId="15C7F123" w:rsidR="001B1BA2" w:rsidRDefault="001B1BA2" w:rsidP="001B1BA2">
      <w:pPr>
        <w:keepNext/>
        <w:suppressAutoHyphens/>
        <w:rPr>
          <w:b/>
          <w:bCs/>
          <w:color w:val="000000"/>
          <w:szCs w:val="22"/>
          <w:lang w:val="uk-UA"/>
        </w:rPr>
      </w:pPr>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1.4</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4</w:t>
      </w:r>
      <w:r w:rsidRPr="001B1BA2">
        <w:rPr>
          <w:b/>
          <w:bCs/>
          <w:noProof/>
          <w:color w:val="000000"/>
          <w:szCs w:val="22"/>
          <w:lang w:val="uk-UA"/>
        </w:rPr>
        <w:fldChar w:fldCharType="end"/>
      </w:r>
      <w:r w:rsidRPr="001B1BA2">
        <w:rPr>
          <w:b/>
          <w:bCs/>
          <w:noProof/>
          <w:color w:val="000000"/>
          <w:szCs w:val="22"/>
          <w:lang w:val="uk-UA"/>
        </w:rPr>
        <w:t>.</w:t>
      </w:r>
      <w:r w:rsidRPr="001B1BA2">
        <w:rPr>
          <w:b/>
          <w:bCs/>
          <w:color w:val="000000"/>
          <w:szCs w:val="22"/>
          <w:lang w:val="uk-UA"/>
        </w:rPr>
        <w:t xml:space="preserve"> </w:t>
      </w:r>
      <w:bookmarkEnd w:id="42"/>
      <w:bookmarkEnd w:id="43"/>
      <w:r w:rsidR="00253948" w:rsidRPr="00253948">
        <w:rPr>
          <w:b/>
          <w:bCs/>
          <w:color w:val="000000"/>
          <w:szCs w:val="22"/>
          <w:lang w:val="uk-UA"/>
        </w:rPr>
        <w:t>Забруднюючі речовини у зворотних водах</w:t>
      </w:r>
    </w:p>
    <w:tbl>
      <w:tblPr>
        <w:tblStyle w:val="162"/>
        <w:tblW w:w="9734" w:type="dxa"/>
        <w:tblLook w:val="04A0" w:firstRow="1" w:lastRow="0" w:firstColumn="1" w:lastColumn="0" w:noHBand="0" w:noVBand="1"/>
      </w:tblPr>
      <w:tblGrid>
        <w:gridCol w:w="1242"/>
        <w:gridCol w:w="823"/>
        <w:gridCol w:w="789"/>
        <w:gridCol w:w="755"/>
        <w:gridCol w:w="997"/>
        <w:gridCol w:w="731"/>
        <w:gridCol w:w="828"/>
        <w:gridCol w:w="867"/>
        <w:gridCol w:w="976"/>
        <w:gridCol w:w="767"/>
        <w:gridCol w:w="959"/>
      </w:tblGrid>
      <w:tr w:rsidR="00253948" w:rsidRPr="00F06EAF" w14:paraId="739C8B88" w14:textId="77777777" w:rsidTr="00C6389C">
        <w:tc>
          <w:tcPr>
            <w:tcW w:w="1242" w:type="dxa"/>
            <w:vMerge w:val="restart"/>
            <w:shd w:val="clear" w:color="auto" w:fill="F2F2F2" w:themeFill="background1" w:themeFillShade="F2"/>
          </w:tcPr>
          <w:p w14:paraId="403ED683" w14:textId="77777777" w:rsidR="00253948" w:rsidRPr="00F06EAF" w:rsidRDefault="00253948" w:rsidP="00C6389C">
            <w:pPr>
              <w:rPr>
                <w:rFonts w:cs="Arial"/>
                <w:b/>
                <w:sz w:val="18"/>
                <w:szCs w:val="18"/>
                <w:lang w:val="uk-UA"/>
              </w:rPr>
            </w:pPr>
            <w:r w:rsidRPr="00F06EAF">
              <w:rPr>
                <w:rFonts w:cs="Arial"/>
                <w:b/>
                <w:sz w:val="18"/>
                <w:szCs w:val="18"/>
                <w:lang w:val="uk-UA"/>
              </w:rPr>
              <w:t>Назва водного об’єкта</w:t>
            </w:r>
          </w:p>
        </w:tc>
        <w:tc>
          <w:tcPr>
            <w:tcW w:w="1612" w:type="dxa"/>
            <w:gridSpan w:val="2"/>
            <w:shd w:val="clear" w:color="auto" w:fill="F2F2F2" w:themeFill="background1" w:themeFillShade="F2"/>
          </w:tcPr>
          <w:p w14:paraId="45B82340" w14:textId="77777777" w:rsidR="00253948" w:rsidRPr="00F06EAF" w:rsidRDefault="00253948" w:rsidP="00C6389C">
            <w:pPr>
              <w:jc w:val="center"/>
              <w:rPr>
                <w:rFonts w:cs="Arial"/>
                <w:b/>
                <w:sz w:val="18"/>
                <w:szCs w:val="18"/>
                <w:lang w:val="uk-UA"/>
              </w:rPr>
            </w:pPr>
            <w:r w:rsidRPr="009C77FA">
              <w:rPr>
                <w:rFonts w:cs="Arial"/>
                <w:b/>
                <w:sz w:val="18"/>
                <w:szCs w:val="18"/>
                <w:lang w:val="uk-UA"/>
              </w:rPr>
              <w:t>ХСК</w:t>
            </w:r>
          </w:p>
        </w:tc>
        <w:tc>
          <w:tcPr>
            <w:tcW w:w="1752" w:type="dxa"/>
            <w:gridSpan w:val="2"/>
            <w:shd w:val="clear" w:color="auto" w:fill="F2F2F2" w:themeFill="background1" w:themeFillShade="F2"/>
          </w:tcPr>
          <w:p w14:paraId="442D28EA" w14:textId="77777777" w:rsidR="00253948" w:rsidRPr="00F06EAF" w:rsidRDefault="00253948" w:rsidP="00C6389C">
            <w:pPr>
              <w:jc w:val="center"/>
              <w:rPr>
                <w:rFonts w:cs="Arial"/>
                <w:b/>
                <w:sz w:val="18"/>
                <w:szCs w:val="18"/>
                <w:lang w:val="uk-UA"/>
              </w:rPr>
            </w:pPr>
            <w:r w:rsidRPr="009C77FA">
              <w:rPr>
                <w:rFonts w:cs="Arial"/>
                <w:b/>
                <w:sz w:val="18"/>
                <w:szCs w:val="18"/>
                <w:lang w:val="uk-UA"/>
              </w:rPr>
              <w:t>БСК</w:t>
            </w:r>
            <w:r w:rsidRPr="009C77FA">
              <w:rPr>
                <w:rFonts w:cs="Arial"/>
                <w:b/>
                <w:sz w:val="18"/>
                <w:szCs w:val="18"/>
                <w:vertAlign w:val="subscript"/>
                <w:lang w:val="uk-UA"/>
              </w:rPr>
              <w:t>5</w:t>
            </w:r>
          </w:p>
        </w:tc>
        <w:tc>
          <w:tcPr>
            <w:tcW w:w="1559" w:type="dxa"/>
            <w:gridSpan w:val="2"/>
            <w:shd w:val="clear" w:color="auto" w:fill="F2F2F2" w:themeFill="background1" w:themeFillShade="F2"/>
          </w:tcPr>
          <w:p w14:paraId="13876A9C" w14:textId="77777777" w:rsidR="00253948" w:rsidRPr="00F06EAF" w:rsidRDefault="00253948" w:rsidP="00C6389C">
            <w:pPr>
              <w:jc w:val="center"/>
              <w:rPr>
                <w:rFonts w:cs="Arial"/>
                <w:b/>
                <w:sz w:val="18"/>
                <w:szCs w:val="18"/>
                <w:lang w:val="uk-UA"/>
              </w:rPr>
            </w:pPr>
            <w:r w:rsidRPr="009C77FA">
              <w:rPr>
                <w:rFonts w:cs="Arial"/>
                <w:b/>
                <w:sz w:val="18"/>
                <w:szCs w:val="18"/>
                <w:lang w:val="uk-UA"/>
              </w:rPr>
              <w:t>NH</w:t>
            </w:r>
            <w:r w:rsidRPr="009C77FA">
              <w:rPr>
                <w:rFonts w:cs="Arial"/>
                <w:b/>
                <w:sz w:val="18"/>
                <w:szCs w:val="18"/>
                <w:vertAlign w:val="subscript"/>
                <w:lang w:val="uk-UA"/>
              </w:rPr>
              <w:t>4</w:t>
            </w:r>
            <w:r w:rsidRPr="009C77FA">
              <w:rPr>
                <w:rFonts w:cs="Arial"/>
                <w:b/>
                <w:sz w:val="18"/>
                <w:szCs w:val="18"/>
                <w:lang w:val="uk-UA"/>
              </w:rPr>
              <w:t>-N</w:t>
            </w:r>
          </w:p>
        </w:tc>
        <w:tc>
          <w:tcPr>
            <w:tcW w:w="1843" w:type="dxa"/>
            <w:gridSpan w:val="2"/>
            <w:shd w:val="clear" w:color="auto" w:fill="F2F2F2" w:themeFill="background1" w:themeFillShade="F2"/>
          </w:tcPr>
          <w:p w14:paraId="4D118EBB" w14:textId="77777777" w:rsidR="00253948" w:rsidRPr="00F06EAF" w:rsidRDefault="00253948" w:rsidP="00C6389C">
            <w:pPr>
              <w:jc w:val="center"/>
              <w:rPr>
                <w:rFonts w:cs="Arial"/>
                <w:b/>
                <w:sz w:val="18"/>
                <w:szCs w:val="18"/>
                <w:lang w:val="uk-UA"/>
              </w:rPr>
            </w:pPr>
            <w:r w:rsidRPr="009C77FA">
              <w:rPr>
                <w:rFonts w:cs="Arial"/>
                <w:b/>
                <w:sz w:val="18"/>
                <w:szCs w:val="18"/>
                <w:lang w:val="uk-UA"/>
              </w:rPr>
              <w:t>N</w:t>
            </w:r>
            <w:r w:rsidRPr="009C77FA">
              <w:rPr>
                <w:rFonts w:cs="Arial"/>
                <w:b/>
                <w:sz w:val="18"/>
                <w:szCs w:val="18"/>
                <w:vertAlign w:val="subscript"/>
                <w:lang w:val="uk-UA"/>
              </w:rPr>
              <w:t>заг</w:t>
            </w:r>
          </w:p>
        </w:tc>
        <w:tc>
          <w:tcPr>
            <w:tcW w:w="1726" w:type="dxa"/>
            <w:gridSpan w:val="2"/>
            <w:shd w:val="clear" w:color="auto" w:fill="F2F2F2" w:themeFill="background1" w:themeFillShade="F2"/>
          </w:tcPr>
          <w:p w14:paraId="359D6E48" w14:textId="77777777" w:rsidR="00253948" w:rsidRPr="00F06EAF" w:rsidRDefault="00253948" w:rsidP="00C6389C">
            <w:pPr>
              <w:rPr>
                <w:rFonts w:cs="Arial"/>
                <w:b/>
                <w:sz w:val="18"/>
                <w:szCs w:val="18"/>
                <w:lang w:val="uk-UA"/>
              </w:rPr>
            </w:pPr>
            <w:r w:rsidRPr="009C77FA">
              <w:rPr>
                <w:rFonts w:cs="Arial"/>
                <w:b/>
                <w:sz w:val="18"/>
                <w:szCs w:val="18"/>
                <w:lang w:val="uk-UA"/>
              </w:rPr>
              <w:t>P</w:t>
            </w:r>
            <w:r w:rsidRPr="009C77FA">
              <w:rPr>
                <w:rFonts w:cs="Arial"/>
                <w:b/>
                <w:sz w:val="18"/>
                <w:szCs w:val="18"/>
                <w:vertAlign w:val="subscript"/>
                <w:lang w:val="uk-UA"/>
              </w:rPr>
              <w:t>заг</w:t>
            </w:r>
          </w:p>
        </w:tc>
      </w:tr>
      <w:tr w:rsidR="00253948" w:rsidRPr="009C77FA" w14:paraId="7BBD211E" w14:textId="77777777" w:rsidTr="00C6389C">
        <w:tc>
          <w:tcPr>
            <w:tcW w:w="1242" w:type="dxa"/>
            <w:vMerge/>
          </w:tcPr>
          <w:p w14:paraId="57A1D644" w14:textId="77777777" w:rsidR="00253948" w:rsidRPr="00DF2DC9" w:rsidRDefault="00253948" w:rsidP="00C6389C">
            <w:pPr>
              <w:rPr>
                <w:rFonts w:cs="Arial"/>
                <w:sz w:val="18"/>
                <w:szCs w:val="18"/>
                <w:lang w:val="uk-UA"/>
              </w:rPr>
            </w:pPr>
          </w:p>
        </w:tc>
        <w:tc>
          <w:tcPr>
            <w:tcW w:w="823" w:type="dxa"/>
            <w:shd w:val="clear" w:color="auto" w:fill="F2F2F2" w:themeFill="background1" w:themeFillShade="F2"/>
          </w:tcPr>
          <w:p w14:paraId="76A5E443" w14:textId="77777777" w:rsidR="00253948" w:rsidRPr="009C77FA" w:rsidRDefault="00253948" w:rsidP="00C6389C">
            <w:pPr>
              <w:jc w:val="center"/>
              <w:rPr>
                <w:rFonts w:cs="Arial"/>
                <w:b/>
                <w:sz w:val="18"/>
                <w:szCs w:val="18"/>
                <w:lang w:val="uk-UA"/>
              </w:rPr>
            </w:pPr>
            <w:r w:rsidRPr="00344D6A">
              <w:t>кг/рік</w:t>
            </w:r>
          </w:p>
        </w:tc>
        <w:tc>
          <w:tcPr>
            <w:tcW w:w="789" w:type="dxa"/>
            <w:shd w:val="clear" w:color="auto" w:fill="F2F2F2" w:themeFill="background1" w:themeFillShade="F2"/>
          </w:tcPr>
          <w:p w14:paraId="5532DE51" w14:textId="77777777" w:rsidR="00253948" w:rsidRPr="00F06EAF" w:rsidRDefault="00253948" w:rsidP="00C6389C">
            <w:pPr>
              <w:jc w:val="center"/>
              <w:rPr>
                <w:rFonts w:cs="Arial"/>
                <w:b/>
                <w:sz w:val="18"/>
                <w:szCs w:val="18"/>
                <w:lang w:val="uk-UA"/>
              </w:rPr>
            </w:pPr>
            <w:r w:rsidRPr="00344D6A">
              <w:t>кг/д</w:t>
            </w:r>
          </w:p>
        </w:tc>
        <w:tc>
          <w:tcPr>
            <w:tcW w:w="755" w:type="dxa"/>
            <w:shd w:val="clear" w:color="auto" w:fill="F2F2F2" w:themeFill="background1" w:themeFillShade="F2"/>
          </w:tcPr>
          <w:p w14:paraId="1B87AC8F" w14:textId="77777777" w:rsidR="00253948" w:rsidRPr="009C77FA" w:rsidRDefault="00253948" w:rsidP="00C6389C">
            <w:pPr>
              <w:jc w:val="center"/>
            </w:pPr>
            <w:r w:rsidRPr="00344D6A">
              <w:t>кг/рік</w:t>
            </w:r>
          </w:p>
        </w:tc>
        <w:tc>
          <w:tcPr>
            <w:tcW w:w="997" w:type="dxa"/>
            <w:shd w:val="clear" w:color="auto" w:fill="F2F2F2" w:themeFill="background1" w:themeFillShade="F2"/>
          </w:tcPr>
          <w:p w14:paraId="3EF3A957" w14:textId="77777777" w:rsidR="00253948" w:rsidRPr="009C77FA" w:rsidRDefault="00253948" w:rsidP="00C6389C">
            <w:pPr>
              <w:jc w:val="center"/>
            </w:pPr>
            <w:r w:rsidRPr="00344D6A">
              <w:t>кг/д</w:t>
            </w:r>
          </w:p>
        </w:tc>
        <w:tc>
          <w:tcPr>
            <w:tcW w:w="731" w:type="dxa"/>
            <w:shd w:val="clear" w:color="auto" w:fill="F2F2F2" w:themeFill="background1" w:themeFillShade="F2"/>
          </w:tcPr>
          <w:p w14:paraId="24B43BB5" w14:textId="77777777" w:rsidR="00253948" w:rsidRPr="009C77FA" w:rsidRDefault="00253948" w:rsidP="00C6389C">
            <w:r w:rsidRPr="00344D6A">
              <w:t>кг/рік</w:t>
            </w:r>
          </w:p>
        </w:tc>
        <w:tc>
          <w:tcPr>
            <w:tcW w:w="828" w:type="dxa"/>
            <w:shd w:val="clear" w:color="auto" w:fill="F2F2F2" w:themeFill="background1" w:themeFillShade="F2"/>
          </w:tcPr>
          <w:p w14:paraId="31636513" w14:textId="77777777" w:rsidR="00253948" w:rsidRPr="009C77FA" w:rsidRDefault="00253948" w:rsidP="00C6389C">
            <w:r w:rsidRPr="009C77FA">
              <w:t>кг/д</w:t>
            </w:r>
          </w:p>
        </w:tc>
        <w:tc>
          <w:tcPr>
            <w:tcW w:w="867" w:type="dxa"/>
            <w:shd w:val="clear" w:color="auto" w:fill="F2F2F2" w:themeFill="background1" w:themeFillShade="F2"/>
          </w:tcPr>
          <w:p w14:paraId="4D2946F8" w14:textId="77777777" w:rsidR="00253948" w:rsidRPr="009C77FA" w:rsidRDefault="00253948" w:rsidP="00C6389C">
            <w:r w:rsidRPr="009C77FA">
              <w:t>кг/рік</w:t>
            </w:r>
          </w:p>
        </w:tc>
        <w:tc>
          <w:tcPr>
            <w:tcW w:w="976" w:type="dxa"/>
            <w:shd w:val="clear" w:color="auto" w:fill="F2F2F2" w:themeFill="background1" w:themeFillShade="F2"/>
          </w:tcPr>
          <w:p w14:paraId="4394735B" w14:textId="77777777" w:rsidR="00253948" w:rsidRPr="009C77FA" w:rsidRDefault="00253948" w:rsidP="00C6389C">
            <w:r w:rsidRPr="009C77FA">
              <w:t>кг/д</w:t>
            </w:r>
          </w:p>
        </w:tc>
        <w:tc>
          <w:tcPr>
            <w:tcW w:w="767" w:type="dxa"/>
            <w:shd w:val="clear" w:color="auto" w:fill="F2F2F2" w:themeFill="background1" w:themeFillShade="F2"/>
          </w:tcPr>
          <w:p w14:paraId="311A4D0A" w14:textId="77777777" w:rsidR="00253948" w:rsidRPr="009C77FA" w:rsidRDefault="00253948" w:rsidP="00C6389C">
            <w:r w:rsidRPr="009C77FA">
              <w:t>кг/рік</w:t>
            </w:r>
          </w:p>
        </w:tc>
        <w:tc>
          <w:tcPr>
            <w:tcW w:w="959" w:type="dxa"/>
            <w:shd w:val="clear" w:color="auto" w:fill="F2F2F2" w:themeFill="background1" w:themeFillShade="F2"/>
          </w:tcPr>
          <w:p w14:paraId="590A5073" w14:textId="77777777" w:rsidR="00253948" w:rsidRPr="009C77FA" w:rsidRDefault="00253948" w:rsidP="00C6389C">
            <w:r w:rsidRPr="009C77FA">
              <w:t>кг/д</w:t>
            </w:r>
          </w:p>
        </w:tc>
      </w:tr>
      <w:tr w:rsidR="00253948" w:rsidRPr="00DF2DC9" w14:paraId="5B9BCD07" w14:textId="77777777" w:rsidTr="00C6389C">
        <w:tc>
          <w:tcPr>
            <w:tcW w:w="1242" w:type="dxa"/>
          </w:tcPr>
          <w:p w14:paraId="21AC77D5" w14:textId="77777777" w:rsidR="00253948" w:rsidRPr="00DF2DC9" w:rsidRDefault="00253948" w:rsidP="00C6389C">
            <w:pPr>
              <w:rPr>
                <w:rFonts w:cs="Arial"/>
                <w:sz w:val="18"/>
                <w:szCs w:val="18"/>
                <w:lang w:val="uk-UA"/>
              </w:rPr>
            </w:pPr>
            <w:r>
              <w:rPr>
                <w:rFonts w:cs="Arial"/>
                <w:sz w:val="18"/>
                <w:szCs w:val="18"/>
                <w:lang w:val="uk-UA"/>
              </w:rPr>
              <w:t>р</w:t>
            </w:r>
            <w:r w:rsidRPr="00DF2DC9">
              <w:rPr>
                <w:rFonts w:cs="Arial"/>
                <w:sz w:val="18"/>
                <w:szCs w:val="18"/>
                <w:lang w:val="uk-UA"/>
              </w:rPr>
              <w:t>.</w:t>
            </w:r>
            <w:r>
              <w:rPr>
                <w:rFonts w:cs="Arial"/>
                <w:sz w:val="18"/>
                <w:szCs w:val="18"/>
                <w:lang w:val="uk-UA"/>
              </w:rPr>
              <w:t> Тиса</w:t>
            </w:r>
          </w:p>
        </w:tc>
        <w:tc>
          <w:tcPr>
            <w:tcW w:w="823" w:type="dxa"/>
          </w:tcPr>
          <w:p w14:paraId="707DEA7C" w14:textId="77777777" w:rsidR="00253948" w:rsidRPr="00DF2DC9" w:rsidRDefault="00253948" w:rsidP="00C6389C">
            <w:pPr>
              <w:jc w:val="center"/>
              <w:rPr>
                <w:rFonts w:cs="Arial"/>
                <w:sz w:val="18"/>
                <w:szCs w:val="18"/>
                <w:lang w:val="uk-UA"/>
              </w:rPr>
            </w:pPr>
            <w:r w:rsidRPr="009C77FA">
              <w:rPr>
                <w:rFonts w:cs="Arial"/>
                <w:sz w:val="18"/>
                <w:szCs w:val="18"/>
                <w:lang w:val="uk-UA"/>
              </w:rPr>
              <w:t>145211</w:t>
            </w:r>
          </w:p>
        </w:tc>
        <w:tc>
          <w:tcPr>
            <w:tcW w:w="789" w:type="dxa"/>
          </w:tcPr>
          <w:p w14:paraId="29999B86" w14:textId="77777777" w:rsidR="00253948" w:rsidRPr="00DF2DC9" w:rsidRDefault="00253948" w:rsidP="00C6389C">
            <w:pPr>
              <w:jc w:val="center"/>
              <w:rPr>
                <w:rFonts w:cs="Arial"/>
                <w:sz w:val="18"/>
                <w:szCs w:val="18"/>
                <w:lang w:val="uk-UA"/>
              </w:rPr>
            </w:pPr>
            <w:r w:rsidRPr="009C77FA">
              <w:rPr>
                <w:rFonts w:cs="Arial"/>
                <w:sz w:val="18"/>
                <w:szCs w:val="18"/>
                <w:lang w:val="uk-UA"/>
              </w:rPr>
              <w:t>397,83</w:t>
            </w:r>
          </w:p>
        </w:tc>
        <w:tc>
          <w:tcPr>
            <w:tcW w:w="755" w:type="dxa"/>
          </w:tcPr>
          <w:p w14:paraId="04F01C8E" w14:textId="77777777" w:rsidR="00253948" w:rsidRPr="00DF2DC9" w:rsidRDefault="00253948" w:rsidP="00C6389C">
            <w:pPr>
              <w:jc w:val="center"/>
              <w:rPr>
                <w:rFonts w:cs="Arial"/>
                <w:sz w:val="18"/>
                <w:szCs w:val="18"/>
                <w:lang w:val="uk-UA"/>
              </w:rPr>
            </w:pPr>
            <w:r w:rsidRPr="009C77FA">
              <w:rPr>
                <w:rFonts w:cs="Arial"/>
                <w:sz w:val="18"/>
                <w:szCs w:val="18"/>
                <w:lang w:val="uk-UA"/>
              </w:rPr>
              <w:t>43192</w:t>
            </w:r>
          </w:p>
        </w:tc>
        <w:tc>
          <w:tcPr>
            <w:tcW w:w="997" w:type="dxa"/>
          </w:tcPr>
          <w:p w14:paraId="0A8421E5" w14:textId="77777777" w:rsidR="00253948" w:rsidRPr="00DF2DC9" w:rsidRDefault="00253948" w:rsidP="00C6389C">
            <w:pPr>
              <w:jc w:val="center"/>
              <w:rPr>
                <w:rFonts w:cs="Arial"/>
                <w:sz w:val="18"/>
                <w:szCs w:val="18"/>
                <w:lang w:val="uk-UA"/>
              </w:rPr>
            </w:pPr>
            <w:r w:rsidRPr="009C77FA">
              <w:rPr>
                <w:rFonts w:cs="Arial"/>
                <w:sz w:val="18"/>
                <w:szCs w:val="18"/>
                <w:lang w:val="uk-UA"/>
              </w:rPr>
              <w:t>118,5</w:t>
            </w:r>
          </w:p>
        </w:tc>
        <w:tc>
          <w:tcPr>
            <w:tcW w:w="731" w:type="dxa"/>
            <w:shd w:val="clear" w:color="auto" w:fill="FFFFFF" w:themeFill="background1"/>
          </w:tcPr>
          <w:p w14:paraId="0A150B69" w14:textId="77777777" w:rsidR="00253948" w:rsidRPr="00DF2DC9" w:rsidRDefault="00253948" w:rsidP="00C6389C">
            <w:pPr>
              <w:rPr>
                <w:rFonts w:cs="Arial"/>
                <w:sz w:val="18"/>
                <w:szCs w:val="18"/>
                <w:lang w:val="uk-UA"/>
              </w:rPr>
            </w:pPr>
            <w:r w:rsidRPr="00DF2DC9">
              <w:rPr>
                <w:rFonts w:cs="Arial"/>
                <w:sz w:val="18"/>
                <w:szCs w:val="18"/>
                <w:lang w:val="uk-UA"/>
              </w:rPr>
              <w:t xml:space="preserve"> </w:t>
            </w:r>
            <w:r w:rsidRPr="009C77FA">
              <w:rPr>
                <w:rFonts w:cs="Arial"/>
                <w:sz w:val="18"/>
                <w:szCs w:val="18"/>
                <w:lang w:val="uk-UA"/>
              </w:rPr>
              <w:t>6008</w:t>
            </w:r>
          </w:p>
        </w:tc>
        <w:tc>
          <w:tcPr>
            <w:tcW w:w="828" w:type="dxa"/>
            <w:shd w:val="clear" w:color="auto" w:fill="FFFFFF" w:themeFill="background1"/>
          </w:tcPr>
          <w:p w14:paraId="64637DFB" w14:textId="77777777" w:rsidR="00253948" w:rsidRPr="00DF2DC9" w:rsidRDefault="00253948" w:rsidP="00C6389C">
            <w:pPr>
              <w:rPr>
                <w:rFonts w:cs="Arial"/>
                <w:sz w:val="18"/>
                <w:szCs w:val="18"/>
                <w:lang w:val="uk-UA"/>
              </w:rPr>
            </w:pPr>
            <w:r w:rsidRPr="009C77FA">
              <w:rPr>
                <w:rFonts w:cs="Arial"/>
                <w:sz w:val="18"/>
                <w:szCs w:val="18"/>
                <w:lang w:val="uk-UA"/>
              </w:rPr>
              <w:t>16,47</w:t>
            </w:r>
          </w:p>
        </w:tc>
        <w:tc>
          <w:tcPr>
            <w:tcW w:w="867" w:type="dxa"/>
            <w:shd w:val="clear" w:color="auto" w:fill="FFFFFF" w:themeFill="background1"/>
          </w:tcPr>
          <w:p w14:paraId="57E4E0EC" w14:textId="77777777" w:rsidR="00253948" w:rsidRPr="00DF2DC9" w:rsidRDefault="00253948" w:rsidP="00C6389C">
            <w:pPr>
              <w:rPr>
                <w:rFonts w:cs="Arial"/>
                <w:sz w:val="18"/>
                <w:szCs w:val="18"/>
                <w:lang w:val="uk-UA"/>
              </w:rPr>
            </w:pPr>
            <w:r w:rsidRPr="009C77FA">
              <w:rPr>
                <w:rFonts w:cs="Arial"/>
                <w:sz w:val="18"/>
                <w:szCs w:val="18"/>
                <w:lang w:val="uk-UA"/>
              </w:rPr>
              <w:t>35432,3</w:t>
            </w:r>
          </w:p>
        </w:tc>
        <w:tc>
          <w:tcPr>
            <w:tcW w:w="976" w:type="dxa"/>
            <w:shd w:val="clear" w:color="auto" w:fill="FFFFFF" w:themeFill="background1"/>
          </w:tcPr>
          <w:p w14:paraId="0295964E" w14:textId="77777777" w:rsidR="00253948" w:rsidRPr="00DF2DC9" w:rsidRDefault="00253948" w:rsidP="00C6389C">
            <w:pPr>
              <w:rPr>
                <w:rFonts w:cs="Arial"/>
                <w:sz w:val="18"/>
                <w:szCs w:val="18"/>
                <w:lang w:val="uk-UA"/>
              </w:rPr>
            </w:pPr>
            <w:r w:rsidRPr="009C77FA">
              <w:rPr>
                <w:rFonts w:cs="Arial"/>
                <w:sz w:val="18"/>
                <w:szCs w:val="18"/>
                <w:lang w:val="uk-UA"/>
              </w:rPr>
              <w:t>97,07</w:t>
            </w:r>
          </w:p>
        </w:tc>
        <w:tc>
          <w:tcPr>
            <w:tcW w:w="767" w:type="dxa"/>
            <w:shd w:val="clear" w:color="auto" w:fill="FFFFFF" w:themeFill="background1"/>
          </w:tcPr>
          <w:p w14:paraId="3FB3D646" w14:textId="77777777" w:rsidR="00253948" w:rsidRPr="00DF2DC9" w:rsidRDefault="00253948" w:rsidP="00C6389C">
            <w:pPr>
              <w:rPr>
                <w:rFonts w:cs="Arial"/>
                <w:sz w:val="18"/>
                <w:szCs w:val="18"/>
                <w:lang w:val="uk-UA"/>
              </w:rPr>
            </w:pPr>
            <w:r w:rsidRPr="009C77FA">
              <w:rPr>
                <w:rFonts w:cs="Arial"/>
                <w:sz w:val="18"/>
                <w:szCs w:val="18"/>
                <w:lang w:val="uk-UA"/>
              </w:rPr>
              <w:t>3224,2</w:t>
            </w:r>
          </w:p>
        </w:tc>
        <w:tc>
          <w:tcPr>
            <w:tcW w:w="959" w:type="dxa"/>
            <w:shd w:val="clear" w:color="auto" w:fill="FFFFFF" w:themeFill="background1"/>
          </w:tcPr>
          <w:p w14:paraId="71300E26" w14:textId="77777777" w:rsidR="00253948" w:rsidRPr="00DF2DC9" w:rsidRDefault="00253948" w:rsidP="00C6389C">
            <w:pPr>
              <w:rPr>
                <w:rFonts w:cs="Arial"/>
                <w:sz w:val="18"/>
                <w:szCs w:val="18"/>
                <w:lang w:val="uk-UA"/>
              </w:rPr>
            </w:pPr>
            <w:r w:rsidRPr="009C77FA">
              <w:rPr>
                <w:rFonts w:cs="Arial"/>
                <w:sz w:val="18"/>
                <w:szCs w:val="18"/>
                <w:lang w:val="uk-UA"/>
              </w:rPr>
              <w:t>8,82</w:t>
            </w:r>
          </w:p>
        </w:tc>
      </w:tr>
    </w:tbl>
    <w:p w14:paraId="2674773A" w14:textId="77777777" w:rsidR="00253948" w:rsidRDefault="00253948" w:rsidP="00253948">
      <w:pPr>
        <w:spacing w:after="0"/>
        <w:rPr>
          <w:rFonts w:cs="Arial"/>
          <w:szCs w:val="22"/>
          <w:lang w:val="uk-UA"/>
        </w:rPr>
      </w:pPr>
      <w:bookmarkStart w:id="44" w:name="_Toc211517988"/>
      <w:r w:rsidRPr="004F3D59">
        <w:t>Аналіз результатів оцінки якості води у гірських річках Верхньої Тиси на території України свідчить про те, що, не дивлячись на погану очистку стоків на КОС у населених пунктах, а також на низьке охоплення системою централізованого водовідведення та очищення стоків (лише до 30 %) на території досліджень, якість води у р. Тиса та її притоках за хімічними показниками є переважно «відмінна» або «добра».</w:t>
      </w:r>
    </w:p>
    <w:p w14:paraId="5D0EA3BE" w14:textId="77777777" w:rsidR="00253948" w:rsidRPr="00915149" w:rsidRDefault="00253948" w:rsidP="00253948">
      <w:pPr>
        <w:spacing w:after="0"/>
        <w:rPr>
          <w:rFonts w:cs="Arial"/>
          <w:szCs w:val="22"/>
          <w:lang w:val="uk-UA"/>
        </w:rPr>
      </w:pPr>
      <w:r w:rsidRPr="00915149">
        <w:rPr>
          <w:rFonts w:cs="Arial"/>
          <w:szCs w:val="22"/>
          <w:lang w:val="uk-UA"/>
        </w:rPr>
        <w:t>На екологічний стан поверхневих вод громади впливають різноманітні фактори, які тісно пов’язані, а саме: забруднення ґрунтів, атмосфери, зміна ландшафтної струк</w:t>
      </w:r>
      <w:r>
        <w:rPr>
          <w:rFonts w:cs="Arial"/>
          <w:szCs w:val="22"/>
          <w:lang w:val="uk-UA"/>
        </w:rPr>
        <w:t>тури</w:t>
      </w:r>
      <w:r w:rsidRPr="009A1804">
        <w:rPr>
          <w:rFonts w:cs="Arial"/>
          <w:color w:val="000000" w:themeColor="text1"/>
          <w:szCs w:val="22"/>
          <w:lang w:val="uk-UA"/>
        </w:rPr>
        <w:t xml:space="preserve">, </w:t>
      </w:r>
      <w:r w:rsidRPr="009A1804">
        <w:rPr>
          <w:rFonts w:cs="Arial"/>
          <w:szCs w:val="22"/>
          <w:lang w:val="uk-UA"/>
        </w:rPr>
        <w:t>забруднення</w:t>
      </w:r>
      <w:r w:rsidRPr="00915149">
        <w:rPr>
          <w:rFonts w:cs="Arial"/>
          <w:szCs w:val="22"/>
          <w:lang w:val="uk-UA"/>
        </w:rPr>
        <w:t xml:space="preserve"> річок твердими/рідкими побутовими та промисловими відходами.</w:t>
      </w:r>
    </w:p>
    <w:p w14:paraId="15AC884B" w14:textId="77777777" w:rsidR="00253948" w:rsidRPr="00882264" w:rsidRDefault="00253948" w:rsidP="00253948">
      <w:pPr>
        <w:spacing w:after="0"/>
        <w:rPr>
          <w:color w:val="000000" w:themeColor="text1"/>
          <w:lang w:val="uk-UA"/>
        </w:rPr>
      </w:pPr>
      <w:r w:rsidRPr="00D329AD">
        <w:rPr>
          <w:color w:val="000000" w:themeColor="text1"/>
          <w:lang w:val="uk-UA"/>
        </w:rPr>
        <w:t>Водопостачання споживачів – м</w:t>
      </w:r>
      <w:r>
        <w:rPr>
          <w:color w:val="000000" w:themeColor="text1"/>
          <w:lang w:val="uk-UA"/>
        </w:rPr>
        <w:t>ешканців громади здійснюється централізованим водопостачанням та індивідуальними колодязями</w:t>
      </w:r>
      <w:r w:rsidRPr="00D329AD">
        <w:rPr>
          <w:color w:val="000000" w:themeColor="text1"/>
          <w:lang w:val="uk-UA"/>
        </w:rPr>
        <w:t xml:space="preserve"> та </w:t>
      </w:r>
      <w:r>
        <w:rPr>
          <w:color w:val="000000" w:themeColor="text1"/>
          <w:lang w:val="uk-UA"/>
        </w:rPr>
        <w:t>свердловинами.</w:t>
      </w:r>
      <w:r w:rsidRPr="00882264">
        <w:rPr>
          <w:color w:val="000000" w:themeColor="text1"/>
          <w:lang w:val="uk-UA"/>
        </w:rPr>
        <w:t xml:space="preserve"> </w:t>
      </w:r>
    </w:p>
    <w:p w14:paraId="16F557AD" w14:textId="77777777" w:rsidR="00253948" w:rsidRDefault="00253948" w:rsidP="00253948">
      <w:pPr>
        <w:spacing w:after="0"/>
        <w:rPr>
          <w:color w:val="FF0000"/>
          <w:lang w:val="uk-UA"/>
        </w:rPr>
      </w:pPr>
      <w:r w:rsidRPr="00D83E1E">
        <w:rPr>
          <w:color w:val="000000" w:themeColor="text1"/>
          <w:lang w:val="uk-UA"/>
        </w:rPr>
        <w:t>Водовідведення господарсько-побутових стоків проводиться за допомогою</w:t>
      </w:r>
      <w:r>
        <w:rPr>
          <w:color w:val="000000" w:themeColor="text1"/>
          <w:lang w:val="uk-UA"/>
        </w:rPr>
        <w:t xml:space="preserve"> централізованого водовідведення та</w:t>
      </w:r>
      <w:r w:rsidRPr="00D83E1E">
        <w:rPr>
          <w:color w:val="000000" w:themeColor="text1"/>
          <w:lang w:val="uk-UA"/>
        </w:rPr>
        <w:t xml:space="preserve"> підземних резервуарів-накопичувачів для стічних вод (вигрібних ям). Вигрібні ями споживачів обслуговує </w:t>
      </w:r>
      <w:r>
        <w:rPr>
          <w:color w:val="000000" w:themeColor="text1"/>
          <w:lang w:val="uk-UA"/>
        </w:rPr>
        <w:t>КП «Рахівтепо»</w:t>
      </w:r>
      <w:r w:rsidRPr="00D83E1E">
        <w:rPr>
          <w:color w:val="000000" w:themeColor="text1"/>
          <w:lang w:val="uk-UA"/>
        </w:rPr>
        <w:t>.</w:t>
      </w:r>
      <w:r>
        <w:rPr>
          <w:color w:val="000000" w:themeColor="text1"/>
          <w:lang w:val="uk-UA"/>
        </w:rPr>
        <w:t xml:space="preserve"> </w:t>
      </w:r>
    </w:p>
    <w:p w14:paraId="5D3144B0" w14:textId="77777777" w:rsidR="00253948" w:rsidRPr="00915149" w:rsidRDefault="00253948" w:rsidP="00253948">
      <w:pPr>
        <w:spacing w:after="0"/>
        <w:rPr>
          <w:rFonts w:cs="Arial"/>
          <w:szCs w:val="22"/>
          <w:lang w:val="uk-UA"/>
        </w:rPr>
      </w:pPr>
      <w:r w:rsidRPr="002A4380">
        <w:rPr>
          <w:rFonts w:cs="Arial"/>
          <w:szCs w:val="22"/>
          <w:lang w:val="uk-UA"/>
        </w:rPr>
        <w:t>Вода питна по показниках відповідає вимогам Державних санітарних норм та правил «Гігієнічні вимоги до води питної, призначеної для споживання людиною» ДСанПіН  2.2.4-171-10.</w:t>
      </w:r>
    </w:p>
    <w:p w14:paraId="4B70179A" w14:textId="77777777" w:rsidR="00253948" w:rsidRPr="00D32B61" w:rsidRDefault="001B1BA2" w:rsidP="00253948">
      <w:pPr>
        <w:spacing w:after="0"/>
        <w:rPr>
          <w:rFonts w:cs="Arial"/>
          <w:color w:val="000000" w:themeColor="text1"/>
          <w:szCs w:val="22"/>
          <w:lang w:val="uk-UA"/>
        </w:rPr>
      </w:pPr>
      <w:r w:rsidRPr="001B1BA2">
        <w:rPr>
          <w:b/>
          <w:bCs/>
          <w:color w:val="2E5FA7"/>
          <w:lang w:val="uk-UA"/>
        </w:rPr>
        <w:t>Поточний стан ґрунтів</w:t>
      </w:r>
      <w:bookmarkEnd w:id="44"/>
      <w:r w:rsidRPr="001B1BA2">
        <w:rPr>
          <w:b/>
          <w:bCs/>
          <w:color w:val="2E5FA7"/>
          <w:lang w:val="uk-UA"/>
        </w:rPr>
        <w:t xml:space="preserve">. </w:t>
      </w:r>
      <w:bookmarkStart w:id="45" w:name="_Toc211517989"/>
      <w:r w:rsidR="00253948">
        <w:rPr>
          <w:rFonts w:cs="Arial"/>
          <w:color w:val="000000" w:themeColor="text1"/>
          <w:szCs w:val="22"/>
          <w:lang w:val="uk-UA"/>
        </w:rPr>
        <w:t xml:space="preserve">У аграрному секторі Рахівської громади задіяно </w:t>
      </w:r>
      <w:r w:rsidR="00253948" w:rsidRPr="00CE18EB">
        <w:rPr>
          <w:rFonts w:cs="Arial"/>
          <w:color w:val="000000" w:themeColor="text1"/>
          <w:szCs w:val="22"/>
          <w:lang w:val="uk-UA"/>
        </w:rPr>
        <w:t xml:space="preserve">7 675,9015 га </w:t>
      </w:r>
      <w:r w:rsidR="00253948">
        <w:rPr>
          <w:rFonts w:cs="Arial"/>
          <w:color w:val="000000" w:themeColor="text1"/>
          <w:szCs w:val="22"/>
          <w:lang w:val="uk-UA"/>
        </w:rPr>
        <w:t>сільськогосподарських земель, що становить 25,9 % усієї площі ріллі.</w:t>
      </w:r>
    </w:p>
    <w:p w14:paraId="2646505B" w14:textId="77777777" w:rsidR="00253948" w:rsidRDefault="00253948" w:rsidP="00253948">
      <w:pPr>
        <w:spacing w:after="0"/>
        <w:rPr>
          <w:rFonts w:cs="Arial"/>
          <w:color w:val="000000" w:themeColor="text1"/>
          <w:szCs w:val="22"/>
          <w:lang w:val="uk-UA"/>
        </w:rPr>
      </w:pPr>
      <w:r w:rsidRPr="004209D9">
        <w:rPr>
          <w:rFonts w:cs="Arial"/>
          <w:color w:val="000000" w:themeColor="text1"/>
          <w:szCs w:val="22"/>
          <w:lang w:val="uk-UA"/>
        </w:rPr>
        <w:t>У сільськогосподарському секторі Рахівської громади задіяно понад 7,6 тис. га земель. Проте, на відміну від рівнинних територій, тут практично відсутня рілля в класичному розумінні — основну частину сільгоспугідь складають сіножаті та пасовища (полонини), що зумовлено специфікою гірського рельєфу.</w:t>
      </w:r>
    </w:p>
    <w:p w14:paraId="72856BA0" w14:textId="77777777" w:rsidR="00253948" w:rsidRDefault="00253948" w:rsidP="00253948">
      <w:pPr>
        <w:spacing w:after="0"/>
        <w:rPr>
          <w:rFonts w:cs="Arial"/>
          <w:color w:val="000000" w:themeColor="text1"/>
          <w:szCs w:val="22"/>
          <w:lang w:val="uk-UA"/>
        </w:rPr>
      </w:pPr>
      <w:r w:rsidRPr="004209D9">
        <w:rPr>
          <w:rFonts w:cs="Arial"/>
          <w:color w:val="000000" w:themeColor="text1"/>
          <w:szCs w:val="22"/>
          <w:lang w:val="uk-UA"/>
        </w:rPr>
        <w:t xml:space="preserve">На території громади переважають бурі гірсько-лісові (буроземи) та гірсько-лучні ґрунти, які сформувалися на продуктах вивітрювання щільних гірських порід, що зумовлює їхню високу скелетність, значний вміст щебеню та малу потужність родючого гумусового шару. </w:t>
      </w:r>
    </w:p>
    <w:p w14:paraId="037EDEA7" w14:textId="77777777" w:rsidR="00253948" w:rsidRDefault="00253948" w:rsidP="00253948">
      <w:pPr>
        <w:spacing w:after="0"/>
        <w:rPr>
          <w:rFonts w:cs="Arial"/>
          <w:color w:val="000000" w:themeColor="text1"/>
          <w:szCs w:val="22"/>
          <w:lang w:val="uk-UA"/>
        </w:rPr>
      </w:pPr>
      <w:r w:rsidRPr="004209D9">
        <w:rPr>
          <w:rFonts w:cs="Arial"/>
          <w:color w:val="000000" w:themeColor="text1"/>
          <w:szCs w:val="22"/>
          <w:lang w:val="uk-UA"/>
        </w:rPr>
        <w:t>Головними викликами для місцевого землекористування є природна підвищена кислотність ґрунтів, яка обмежує вибір сільськогосподарських культур, а також постійний ризик водної ерозії та площинного змиву поживних речовин під час інтенсивних опадів на крутих схилах.</w:t>
      </w:r>
    </w:p>
    <w:p w14:paraId="35305402" w14:textId="77777777" w:rsidR="00253948" w:rsidRPr="00D32B61" w:rsidRDefault="00253948" w:rsidP="00253948">
      <w:pPr>
        <w:spacing w:after="0"/>
        <w:rPr>
          <w:rFonts w:cs="Arial"/>
          <w:color w:val="000000" w:themeColor="text1"/>
          <w:szCs w:val="22"/>
          <w:lang w:val="uk-UA"/>
        </w:rPr>
      </w:pPr>
      <w:r w:rsidRPr="004209D9">
        <w:rPr>
          <w:rFonts w:cs="Arial"/>
          <w:color w:val="000000" w:themeColor="text1"/>
          <w:szCs w:val="22"/>
          <w:lang w:val="uk-UA"/>
        </w:rPr>
        <w:t>Для підтримання продуктивності цих вразливих екосистем критично важливим є впровадження комплексу агромеліоративних заходів, зокрема проведення періодичного вапнування для нейтралізації кислотності, систематичне внесення органічних добрив для збагачення виснаженого гумусового горизонту, а також застосування протиерозійного залуження та терасування схилів, що дозволяє запобігти деградації ґрунтового покриву та забезпечити сталий розвиток традиційного для Рахівщини високогірного тваринництва.</w:t>
      </w:r>
    </w:p>
    <w:p w14:paraId="4CA9F87C" w14:textId="77777777" w:rsidR="00F55C59" w:rsidRPr="008B0D0F" w:rsidRDefault="001B1BA2" w:rsidP="00F55C59">
      <w:pPr>
        <w:rPr>
          <w:rFonts w:eastAsia="Calibri" w:cs="Arial"/>
          <w:bCs/>
          <w:szCs w:val="22"/>
          <w:lang w:val="uk-UA" w:eastAsia="en-US"/>
        </w:rPr>
      </w:pPr>
      <w:r w:rsidRPr="001B1BA2">
        <w:rPr>
          <w:b/>
          <w:bCs/>
          <w:color w:val="2E5FA7"/>
          <w:lang w:val="uk-UA"/>
        </w:rPr>
        <w:t>Поводження з відходами</w:t>
      </w:r>
      <w:bookmarkEnd w:id="45"/>
      <w:r w:rsidRPr="001B1BA2">
        <w:rPr>
          <w:b/>
          <w:bCs/>
          <w:color w:val="2E5FA7"/>
          <w:lang w:val="uk-UA"/>
        </w:rPr>
        <w:t xml:space="preserve">. </w:t>
      </w:r>
      <w:bookmarkStart w:id="46" w:name="_Hlk219363596"/>
      <w:r w:rsidR="00F55C59">
        <w:rPr>
          <w:rFonts w:eastAsia="Calibri" w:cs="Arial"/>
          <w:bCs/>
          <w:szCs w:val="22"/>
          <w:lang w:val="uk-UA" w:eastAsia="en-US"/>
        </w:rPr>
        <w:t>С</w:t>
      </w:r>
      <w:r w:rsidR="00F55C59" w:rsidRPr="008B0D0F">
        <w:rPr>
          <w:rFonts w:eastAsia="Calibri" w:cs="Arial"/>
          <w:bCs/>
          <w:szCs w:val="22"/>
          <w:lang w:val="uk-UA" w:eastAsia="en-US"/>
        </w:rPr>
        <w:t>тале поводження з відходами є серйозним викликом для Закарпатської області в цілому, особливо для гірських населених пунктів.</w:t>
      </w:r>
    </w:p>
    <w:p w14:paraId="2FAE8191" w14:textId="77777777" w:rsidR="00F55C59" w:rsidRDefault="00F55C59" w:rsidP="00F55C59">
      <w:pPr>
        <w:ind w:leftChars="-1" w:hangingChars="1" w:hanging="2"/>
        <w:rPr>
          <w:rFonts w:eastAsia="Calibri" w:cs="Arial"/>
          <w:bCs/>
          <w:szCs w:val="22"/>
          <w:lang w:val="uk-UA" w:eastAsia="en-US"/>
        </w:rPr>
      </w:pPr>
      <w:bookmarkStart w:id="47" w:name="_heading=h.onxa0kww9aza" w:colFirst="0" w:colLast="0"/>
      <w:bookmarkEnd w:id="47"/>
      <w:r>
        <w:rPr>
          <w:rFonts w:eastAsia="Calibri" w:cs="Arial"/>
          <w:bCs/>
          <w:szCs w:val="22"/>
          <w:lang w:val="uk-UA" w:eastAsia="en-US"/>
        </w:rPr>
        <w:t xml:space="preserve">У Рахівській громаді </w:t>
      </w:r>
      <w:r w:rsidRPr="008B0D0F">
        <w:rPr>
          <w:rFonts w:eastAsia="Calibri" w:cs="Arial"/>
          <w:bCs/>
          <w:szCs w:val="22"/>
          <w:lang w:val="uk-UA" w:eastAsia="en-US"/>
        </w:rPr>
        <w:t>через її специфічне територіальне розташування та особливі географічні властивості не підходить використання великих полігонів з захоронення відходів (малоземелля,</w:t>
      </w:r>
      <w:r>
        <w:rPr>
          <w:rFonts w:eastAsia="Calibri" w:cs="Arial"/>
          <w:bCs/>
          <w:szCs w:val="22"/>
          <w:lang w:val="uk-UA" w:eastAsia="en-US"/>
        </w:rPr>
        <w:t xml:space="preserve"> наявність заповідних зон,</w:t>
      </w:r>
      <w:r w:rsidRPr="008B0D0F">
        <w:rPr>
          <w:rFonts w:eastAsia="Calibri" w:cs="Arial"/>
          <w:bCs/>
          <w:szCs w:val="22"/>
          <w:lang w:val="uk-UA" w:eastAsia="en-US"/>
        </w:rPr>
        <w:t xml:space="preserve"> гірська місцевість та слаборозвинена транспортна інфраструктура, розгалужена система водних ресурсів (гірські річки, потічки, мінеральні дж</w:t>
      </w:r>
      <w:r>
        <w:rPr>
          <w:rFonts w:eastAsia="Calibri" w:cs="Arial"/>
          <w:bCs/>
          <w:szCs w:val="22"/>
          <w:lang w:val="uk-UA" w:eastAsia="en-US"/>
        </w:rPr>
        <w:t>ерела), вздовж яких розташовані населені пункти</w:t>
      </w:r>
      <w:r w:rsidRPr="008B0D0F">
        <w:rPr>
          <w:rFonts w:eastAsia="Calibri" w:cs="Arial"/>
          <w:bCs/>
          <w:szCs w:val="22"/>
          <w:lang w:val="uk-UA" w:eastAsia="en-US"/>
        </w:rPr>
        <w:t xml:space="preserve">). </w:t>
      </w:r>
      <w:bookmarkStart w:id="48" w:name="_heading=h.tg2zxab32r03" w:colFirst="0" w:colLast="0"/>
      <w:bookmarkEnd w:id="48"/>
    </w:p>
    <w:p w14:paraId="54AD6D51" w14:textId="0F09AC35" w:rsidR="00F55C59" w:rsidRDefault="00F55C59" w:rsidP="00F55C59">
      <w:pPr>
        <w:rPr>
          <w:rFonts w:eastAsia="Calibri" w:cs="Arial"/>
          <w:bCs/>
          <w:szCs w:val="22"/>
          <w:lang w:val="uk-UA" w:eastAsia="en-US"/>
        </w:rPr>
      </w:pPr>
      <w:r>
        <w:rPr>
          <w:rFonts w:eastAsia="Calibri" w:cs="Arial"/>
          <w:bCs/>
          <w:szCs w:val="22"/>
          <w:lang w:val="uk-UA" w:eastAsia="en-US"/>
        </w:rPr>
        <w:lastRenderedPageBreak/>
        <w:t>Наявне сміттєзвалище на території громади знаходиться в</w:t>
      </w:r>
      <w:r w:rsidRPr="008B0D0F">
        <w:rPr>
          <w:rFonts w:eastAsia="Calibri" w:cs="Arial"/>
          <w:bCs/>
          <w:szCs w:val="22"/>
          <w:lang w:val="uk-UA" w:eastAsia="en-US"/>
        </w:rPr>
        <w:t xml:space="preserve"> гирлі</w:t>
      </w:r>
      <w:r>
        <w:rPr>
          <w:rFonts w:eastAsia="Calibri" w:cs="Arial"/>
          <w:bCs/>
          <w:szCs w:val="22"/>
          <w:lang w:val="uk-UA" w:eastAsia="en-US"/>
        </w:rPr>
        <w:t xml:space="preserve"> річки</w:t>
      </w:r>
      <w:r w:rsidRPr="008B0D0F">
        <w:rPr>
          <w:rFonts w:eastAsia="Calibri" w:cs="Arial"/>
          <w:bCs/>
          <w:szCs w:val="22"/>
          <w:lang w:val="uk-UA" w:eastAsia="en-US"/>
        </w:rPr>
        <w:t xml:space="preserve"> Тиси за </w:t>
      </w:r>
      <w:smartTag w:uri="urn:schemas-microsoft-com:office:smarttags" w:element="metricconverter">
        <w:smartTagPr>
          <w:attr w:name="ProductID" w:val="15 метрів"/>
        </w:smartTagPr>
        <w:r w:rsidRPr="008B0D0F">
          <w:rPr>
            <w:rFonts w:eastAsia="Calibri" w:cs="Arial"/>
            <w:bCs/>
            <w:szCs w:val="22"/>
            <w:lang w:val="uk-UA" w:eastAsia="en-US"/>
          </w:rPr>
          <w:t>15 метрів</w:t>
        </w:r>
      </w:smartTag>
      <w:r w:rsidRPr="008B0D0F">
        <w:rPr>
          <w:rFonts w:eastAsia="Calibri" w:cs="Arial"/>
          <w:bCs/>
          <w:szCs w:val="22"/>
          <w:lang w:val="uk-UA" w:eastAsia="en-US"/>
        </w:rPr>
        <w:t xml:space="preserve"> від русла. Після паводків і підняття рівня води сміття з нього, а також усієї берегової лінії басейну Тиси та усіх її приток потрапляє в річку та прямує до Угорщини. Так</w:t>
      </w:r>
      <w:r>
        <w:rPr>
          <w:rFonts w:eastAsia="Calibri" w:cs="Arial"/>
          <w:bCs/>
          <w:szCs w:val="22"/>
          <w:lang w:val="uk-UA" w:eastAsia="en-US"/>
        </w:rPr>
        <w:t>і паводки можуть мати сезонних характер, що характеризує їх регулярність, саме тому в</w:t>
      </w:r>
      <w:r w:rsidRPr="008B0D0F">
        <w:rPr>
          <w:rFonts w:eastAsia="Calibri" w:cs="Arial"/>
          <w:bCs/>
          <w:szCs w:val="22"/>
          <w:lang w:val="uk-UA" w:eastAsia="en-US"/>
        </w:rPr>
        <w:t xml:space="preserve">здовж полігону 2019 року встановили захисні споруди, які </w:t>
      </w:r>
      <w:r>
        <w:rPr>
          <w:rFonts w:eastAsia="Calibri" w:cs="Arial"/>
          <w:bCs/>
          <w:szCs w:val="22"/>
          <w:lang w:val="uk-UA" w:eastAsia="en-US"/>
        </w:rPr>
        <w:t>повинні запобігати потраплянню сміття до Тиси</w:t>
      </w:r>
      <w:r w:rsidRPr="008B0D0F">
        <w:rPr>
          <w:rFonts w:eastAsia="Calibri" w:cs="Arial"/>
          <w:bCs/>
          <w:szCs w:val="22"/>
          <w:lang w:val="uk-UA" w:eastAsia="en-US"/>
        </w:rPr>
        <w:t xml:space="preserve">. Але ці заходи </w:t>
      </w:r>
      <w:r>
        <w:rPr>
          <w:rFonts w:eastAsia="Calibri" w:cs="Arial"/>
          <w:bCs/>
          <w:szCs w:val="22"/>
          <w:lang w:val="uk-UA" w:eastAsia="en-US"/>
        </w:rPr>
        <w:t>не є</w:t>
      </w:r>
      <w:r w:rsidRPr="008B0D0F">
        <w:rPr>
          <w:rFonts w:eastAsia="Calibri" w:cs="Arial"/>
          <w:bCs/>
          <w:szCs w:val="22"/>
          <w:lang w:val="uk-UA" w:eastAsia="en-US"/>
        </w:rPr>
        <w:t xml:space="preserve"> достатньо ефективними. </w:t>
      </w:r>
      <w:r>
        <w:rPr>
          <w:rFonts w:eastAsia="Calibri" w:cs="Arial"/>
          <w:bCs/>
          <w:szCs w:val="22"/>
          <w:lang w:val="uk-UA" w:eastAsia="en-US"/>
        </w:rPr>
        <w:t xml:space="preserve">Надалі на місці розташування полігону планується встановлення </w:t>
      </w:r>
      <w:r w:rsidR="00B045E0" w:rsidRPr="004D1C90">
        <w:rPr>
          <w:rFonts w:eastAsia="Calibri" w:cs="Arial"/>
          <w:bCs/>
          <w:szCs w:val="22"/>
          <w:lang w:val="uk-UA" w:eastAsia="en-US"/>
        </w:rPr>
        <w:t>захисної</w:t>
      </w:r>
      <w:r w:rsidRPr="004D1C90">
        <w:rPr>
          <w:rFonts w:eastAsia="Calibri" w:cs="Arial"/>
          <w:bCs/>
          <w:szCs w:val="22"/>
          <w:lang w:val="uk-UA" w:eastAsia="en-US"/>
        </w:rPr>
        <w:t xml:space="preserve"> </w:t>
      </w:r>
      <w:r w:rsidR="00B045E0">
        <w:rPr>
          <w:rFonts w:eastAsia="Calibri" w:cs="Arial"/>
          <w:bCs/>
          <w:szCs w:val="22"/>
          <w:lang w:val="uk-UA" w:eastAsia="en-US"/>
        </w:rPr>
        <w:t>огорожі</w:t>
      </w:r>
      <w:r>
        <w:rPr>
          <w:rFonts w:eastAsia="Calibri" w:cs="Arial"/>
          <w:bCs/>
          <w:szCs w:val="22"/>
          <w:lang w:val="uk-UA" w:eastAsia="en-US"/>
        </w:rPr>
        <w:t>, які забезпечать зменшення кількості сміття, яке потраплятиме до ріки. Після припинення дії сміттєзвалища, за наявності ресурсів також буде проведено його рекультивацію.</w:t>
      </w:r>
    </w:p>
    <w:p w14:paraId="1C47ADDF" w14:textId="77777777" w:rsidR="00F55C59" w:rsidRPr="008B0D0F" w:rsidRDefault="00F55C59" w:rsidP="00F55C59">
      <w:pPr>
        <w:rPr>
          <w:rFonts w:eastAsia="Calibri" w:cs="Arial"/>
          <w:bCs/>
          <w:szCs w:val="22"/>
          <w:lang w:val="uk-UA" w:eastAsia="en-US"/>
        </w:rPr>
      </w:pPr>
      <w:r w:rsidRPr="008B0D0F">
        <w:rPr>
          <w:rFonts w:eastAsia="Calibri" w:cs="Arial"/>
          <w:bCs/>
          <w:szCs w:val="22"/>
          <w:lang w:val="uk-UA" w:eastAsia="en-US"/>
        </w:rPr>
        <w:t xml:space="preserve">Також відсутні або маловідомі варіанти утилізації батарейки, батарей та акумуляторів, </w:t>
      </w:r>
      <w:r>
        <w:rPr>
          <w:rFonts w:eastAsia="Calibri" w:cs="Arial"/>
          <w:bCs/>
          <w:szCs w:val="22"/>
          <w:lang w:val="uk-UA" w:eastAsia="en-US"/>
        </w:rPr>
        <w:t xml:space="preserve">які </w:t>
      </w:r>
      <w:r w:rsidRPr="008B0D0F">
        <w:rPr>
          <w:rFonts w:eastAsia="Calibri" w:cs="Arial"/>
          <w:bCs/>
          <w:szCs w:val="22"/>
          <w:lang w:val="uk-UA" w:eastAsia="en-US"/>
        </w:rPr>
        <w:t xml:space="preserve"> </w:t>
      </w:r>
      <w:r>
        <w:rPr>
          <w:rFonts w:eastAsia="Calibri" w:cs="Arial"/>
          <w:bCs/>
          <w:szCs w:val="22"/>
          <w:lang w:val="uk-UA" w:eastAsia="en-US"/>
        </w:rPr>
        <w:t>зазвичай містять</w:t>
      </w:r>
      <w:r w:rsidRPr="008B0D0F">
        <w:rPr>
          <w:rFonts w:eastAsia="Calibri" w:cs="Arial"/>
          <w:bCs/>
          <w:szCs w:val="22"/>
          <w:lang w:val="uk-UA" w:eastAsia="en-US"/>
        </w:rPr>
        <w:t xml:space="preserve"> такі токсичні важкі метали, як нікель, кадмій або ртуть. </w:t>
      </w:r>
    </w:p>
    <w:p w14:paraId="04E5F7A4" w14:textId="77777777" w:rsidR="00F55C59" w:rsidRDefault="00F55C59" w:rsidP="00F55C59">
      <w:pPr>
        <w:rPr>
          <w:rFonts w:eastAsia="Calibri" w:cs="Arial"/>
          <w:bCs/>
          <w:szCs w:val="22"/>
          <w:lang w:val="uk-UA" w:eastAsia="en-US"/>
        </w:rPr>
      </w:pPr>
      <w:r w:rsidRPr="008B0D0F">
        <w:rPr>
          <w:rFonts w:eastAsia="Calibri" w:cs="Arial"/>
          <w:bCs/>
          <w:szCs w:val="22"/>
          <w:lang w:val="uk-UA" w:eastAsia="en-US"/>
        </w:rPr>
        <w:t>Сортування сміття та прийом окремо скла, пластику або металу здійснюється спорадично. Є потреба в систематизації цих зусиль та пошуку ринку збуту цих матеріалів як вторинної сировини, щоб зменшити навантаження на перевантажене існуюче сміттєзвалище, яка мало бути давно закрите згідно існуючих норм.</w:t>
      </w:r>
    </w:p>
    <w:p w14:paraId="055A07D4" w14:textId="77777777" w:rsidR="00F55C59" w:rsidRPr="00E17CE9" w:rsidRDefault="00F55C59" w:rsidP="00F55C59">
      <w:pPr>
        <w:rPr>
          <w:rFonts w:eastAsia="Calibri" w:cs="Arial"/>
          <w:bCs/>
          <w:szCs w:val="22"/>
          <w:lang w:val="uk-UA" w:eastAsia="en-US"/>
        </w:rPr>
      </w:pPr>
      <w:r w:rsidRPr="00E17CE9">
        <w:rPr>
          <w:rFonts w:eastAsia="Calibri" w:cs="Arial"/>
          <w:bCs/>
          <w:szCs w:val="22"/>
          <w:lang w:val="uk-UA" w:eastAsia="en-US"/>
        </w:rPr>
        <w:t xml:space="preserve">На даний час у місті функціонує  системи поводження з відходами –  унітарна. </w:t>
      </w:r>
    </w:p>
    <w:p w14:paraId="69EAFACC" w14:textId="77777777" w:rsidR="00F55C59" w:rsidRDefault="00F55C59" w:rsidP="00F55C59">
      <w:pPr>
        <w:rPr>
          <w:rFonts w:eastAsia="Calibri" w:cs="Arial"/>
          <w:bCs/>
          <w:szCs w:val="22"/>
          <w:lang w:val="uk-UA" w:eastAsia="en-US"/>
        </w:rPr>
      </w:pPr>
      <w:r w:rsidRPr="00E17CE9">
        <w:rPr>
          <w:rFonts w:eastAsia="Calibri" w:cs="Arial"/>
          <w:bCs/>
          <w:szCs w:val="22"/>
          <w:lang w:val="uk-UA" w:eastAsia="en-US"/>
        </w:rPr>
        <w:t xml:space="preserve">Джерелами утворення відходів є, в основному, міський житловий фонд, а також суб’єкти господарювання, розташовані на території міста (установи, заклади, підприємства, тощо), які  зобов’язані укладати угоди зі  підприємствами на видалення побутових та передачу  ресурсоцінних відходів. </w:t>
      </w:r>
    </w:p>
    <w:p w14:paraId="76A45972" w14:textId="77777777" w:rsidR="00F55C59" w:rsidRPr="00E17CE9" w:rsidRDefault="00F55C59" w:rsidP="00F55C59">
      <w:pPr>
        <w:rPr>
          <w:rFonts w:eastAsia="Calibri" w:cs="Arial"/>
          <w:bCs/>
          <w:szCs w:val="22"/>
          <w:lang w:val="uk-UA" w:eastAsia="en-US"/>
        </w:rPr>
      </w:pPr>
      <w:r w:rsidRPr="008B0D0F">
        <w:rPr>
          <w:rFonts w:eastAsia="Calibri" w:cs="Arial"/>
          <w:bCs/>
          <w:szCs w:val="22"/>
          <w:lang w:val="uk-UA" w:eastAsia="en-US"/>
        </w:rPr>
        <w:t>Промислові відходи в загальному обсязі займають невелику частку, адже Рахівська громада та район в цілому не є промисловою. Переважно відходи це оброблення деревини та виготовлення виробів з деревини та корка, крім меблів, а також будівельно-ремонтних робіт. Певну частку займають відходи сільського господарства: органічні відходи рослинництва, органічні відходи тваринництва, біовідходи (трупи тварин та птиці) та залишкова кількість добрив, хімічних та біологічних засобів для захисту рослин, ветеринарних препаратів.</w:t>
      </w:r>
    </w:p>
    <w:p w14:paraId="1A08557D" w14:textId="77777777" w:rsidR="00F55C59" w:rsidRDefault="00F55C59" w:rsidP="00F55C59">
      <w:pPr>
        <w:rPr>
          <w:rFonts w:eastAsia="Calibri" w:cs="Arial"/>
          <w:bCs/>
          <w:szCs w:val="22"/>
          <w:lang w:val="uk-UA" w:eastAsia="en-US"/>
        </w:rPr>
      </w:pPr>
      <w:r w:rsidRPr="00E17CE9">
        <w:rPr>
          <w:rFonts w:eastAsia="Calibri" w:cs="Arial"/>
          <w:bCs/>
          <w:szCs w:val="22"/>
          <w:lang w:val="uk-UA" w:eastAsia="en-US"/>
        </w:rPr>
        <w:t xml:space="preserve">Збір муніципальних відходів проводиться </w:t>
      </w:r>
      <w:r>
        <w:rPr>
          <w:rFonts w:eastAsia="Calibri" w:cs="Arial"/>
          <w:bCs/>
          <w:szCs w:val="22"/>
          <w:lang w:val="uk-UA" w:eastAsia="en-US"/>
        </w:rPr>
        <w:t xml:space="preserve">двома перевізниками відходів, а саме: на території міста Рахів працює </w:t>
      </w:r>
      <w:r w:rsidRPr="00E17CE9">
        <w:rPr>
          <w:rFonts w:eastAsia="Calibri" w:cs="Arial"/>
          <w:bCs/>
          <w:szCs w:val="22"/>
          <w:lang w:val="uk-UA" w:eastAsia="en-US"/>
        </w:rPr>
        <w:t>МКП «Рахівкомунсервіс»</w:t>
      </w:r>
      <w:r>
        <w:rPr>
          <w:rFonts w:eastAsia="Calibri" w:cs="Arial"/>
          <w:bCs/>
          <w:szCs w:val="22"/>
          <w:lang w:val="uk-UA" w:eastAsia="en-US"/>
        </w:rPr>
        <w:t xml:space="preserve">, </w:t>
      </w:r>
      <w:r w:rsidRPr="00E17CE9">
        <w:rPr>
          <w:rFonts w:eastAsia="Calibri" w:cs="Arial"/>
          <w:bCs/>
          <w:szCs w:val="22"/>
          <w:lang w:val="uk-UA" w:eastAsia="en-US"/>
        </w:rPr>
        <w:t>що виконує роботи з утримання житлових будинків і прибудинкових територій, в контейнери, розміщені у сміттєкамерах житлових будинків та на облашт</w:t>
      </w:r>
      <w:r>
        <w:rPr>
          <w:rFonts w:eastAsia="Calibri" w:cs="Arial"/>
          <w:bCs/>
          <w:szCs w:val="22"/>
          <w:lang w:val="uk-UA" w:eastAsia="en-US"/>
        </w:rPr>
        <w:t>ованих контейнерних майданчиках, а на території трьох сіл Ділове, костилівка, Білин працює ТОВ «Екобат Шураві»</w:t>
      </w:r>
      <w:r w:rsidRPr="00E17CE9">
        <w:rPr>
          <w:rFonts w:eastAsia="Calibri" w:cs="Arial"/>
          <w:bCs/>
          <w:szCs w:val="22"/>
          <w:lang w:val="uk-UA" w:eastAsia="en-US"/>
        </w:rPr>
        <w:t xml:space="preserve">,  що виконує роботи </w:t>
      </w:r>
      <w:r>
        <w:rPr>
          <w:rFonts w:eastAsia="Calibri" w:cs="Arial"/>
          <w:bCs/>
          <w:szCs w:val="22"/>
          <w:lang w:val="uk-UA" w:eastAsia="en-US"/>
        </w:rPr>
        <w:t>з вивезення побутових відходів з встановлених баків по договору.</w:t>
      </w:r>
    </w:p>
    <w:p w14:paraId="4CC4659D" w14:textId="77777777" w:rsidR="00F55C59" w:rsidRDefault="00F55C59" w:rsidP="00F55C59">
      <w:pPr>
        <w:rPr>
          <w:rFonts w:eastAsia="Calibri" w:cs="Arial"/>
          <w:bCs/>
          <w:szCs w:val="22"/>
          <w:lang w:val="uk-UA" w:eastAsia="en-US"/>
        </w:rPr>
      </w:pPr>
      <w:r w:rsidRPr="00E17CE9">
        <w:rPr>
          <w:rFonts w:eastAsia="Calibri" w:cs="Arial"/>
          <w:bCs/>
          <w:szCs w:val="22"/>
          <w:lang w:val="uk-UA" w:eastAsia="en-US"/>
        </w:rPr>
        <w:t>Критична ситуація з видаленням відходів, що склалася у місті, обумовлена переповненням сміттєзвалища та полігону промислових відходів, що вимагає прийняття продуманої, екологічно та економічно-оціненої системи у сфері поводження з відходами.</w:t>
      </w:r>
      <w:r>
        <w:rPr>
          <w:rFonts w:eastAsia="Calibri" w:cs="Arial"/>
          <w:bCs/>
          <w:szCs w:val="22"/>
          <w:lang w:val="uk-UA" w:eastAsia="en-US"/>
        </w:rPr>
        <w:t xml:space="preserve"> </w:t>
      </w:r>
    </w:p>
    <w:p w14:paraId="4B1EA970" w14:textId="45118862" w:rsidR="001B1BA2" w:rsidRPr="001B1BA2" w:rsidRDefault="001B1BA2" w:rsidP="00F55C59">
      <w:pPr>
        <w:spacing w:before="240" w:after="0"/>
        <w:rPr>
          <w:b/>
          <w:bCs/>
          <w:szCs w:val="22"/>
          <w:lang w:val="uk-UA"/>
        </w:rPr>
      </w:pPr>
      <w:r w:rsidRPr="001B1BA2">
        <w:rPr>
          <w:b/>
          <w:bCs/>
          <w:szCs w:val="22"/>
          <w:lang w:val="uk-UA"/>
        </w:rPr>
        <w:t>Висновки:</w:t>
      </w:r>
    </w:p>
    <w:bookmarkEnd w:id="46"/>
    <w:p w14:paraId="6F29B110" w14:textId="77777777" w:rsidR="00253948" w:rsidRDefault="001B1BA2" w:rsidP="00253948">
      <w:pPr>
        <w:spacing w:after="0"/>
        <w:rPr>
          <w:rFonts w:cs="Arial"/>
          <w:szCs w:val="22"/>
          <w:lang w:val="uk-UA"/>
        </w:rPr>
      </w:pPr>
      <w:r w:rsidRPr="001B1BA2">
        <w:rPr>
          <w:szCs w:val="22"/>
          <w:lang w:val="uk-UA"/>
        </w:rPr>
        <w:t>1. </w:t>
      </w:r>
      <w:r w:rsidR="00253948" w:rsidRPr="00DF7302">
        <w:rPr>
          <w:rFonts w:cs="Arial"/>
          <w:szCs w:val="22"/>
          <w:lang w:val="uk-UA"/>
        </w:rPr>
        <w:t>Загальний стан атмосферного повітря у громаді не є високозабрудненим і залишається стабільним</w:t>
      </w:r>
      <w:r w:rsidR="00253948">
        <w:rPr>
          <w:rFonts w:cs="Arial"/>
          <w:szCs w:val="22"/>
          <w:lang w:val="uk-UA"/>
        </w:rPr>
        <w:t>. Забруднення атмосферного повітря</w:t>
      </w:r>
      <w:r w:rsidR="00253948" w:rsidRPr="00DF7302">
        <w:rPr>
          <w:rFonts w:cs="Arial"/>
          <w:szCs w:val="22"/>
          <w:lang w:val="uk-UA"/>
        </w:rPr>
        <w:t xml:space="preserve"> </w:t>
      </w:r>
      <w:r w:rsidR="00253948">
        <w:rPr>
          <w:rFonts w:cs="Arial"/>
          <w:szCs w:val="22"/>
          <w:lang w:val="uk-UA"/>
        </w:rPr>
        <w:t>окрім</w:t>
      </w:r>
      <w:r w:rsidR="00253948" w:rsidRPr="00DF7302">
        <w:rPr>
          <w:rFonts w:cs="Arial"/>
          <w:szCs w:val="22"/>
          <w:lang w:val="uk-UA"/>
        </w:rPr>
        <w:t xml:space="preserve"> викидів від автотранспорту,</w:t>
      </w:r>
      <w:r w:rsidR="00253948">
        <w:rPr>
          <w:rFonts w:cs="Arial"/>
          <w:szCs w:val="22"/>
          <w:lang w:val="uk-UA"/>
        </w:rPr>
        <w:t xml:space="preserve"> зокрема </w:t>
      </w:r>
      <w:r w:rsidR="00253948" w:rsidRPr="00DF7302">
        <w:rPr>
          <w:rFonts w:cs="Arial"/>
          <w:szCs w:val="22"/>
          <w:lang w:val="uk-UA"/>
        </w:rPr>
        <w:t>є АЗС, що функціонують на території громади</w:t>
      </w:r>
      <w:r w:rsidR="00253948">
        <w:rPr>
          <w:rFonts w:cs="Arial"/>
          <w:szCs w:val="22"/>
          <w:lang w:val="uk-UA"/>
        </w:rPr>
        <w:t xml:space="preserve">, </w:t>
      </w:r>
      <w:r w:rsidR="00253948" w:rsidRPr="00DF7302">
        <w:rPr>
          <w:rFonts w:cs="Arial"/>
          <w:szCs w:val="22"/>
          <w:lang w:val="uk-UA"/>
        </w:rPr>
        <w:t>також викиди від використання п</w:t>
      </w:r>
      <w:r w:rsidR="00253948">
        <w:rPr>
          <w:rFonts w:cs="Arial"/>
          <w:szCs w:val="22"/>
          <w:lang w:val="uk-UA"/>
        </w:rPr>
        <w:t xml:space="preserve">обутових котлів домогосподарств та </w:t>
      </w:r>
      <w:r w:rsidR="00253948" w:rsidRPr="00DF7302">
        <w:rPr>
          <w:rFonts w:cs="Arial"/>
          <w:szCs w:val="22"/>
          <w:lang w:val="uk-UA"/>
        </w:rPr>
        <w:t>сезонн</w:t>
      </w:r>
      <w:r w:rsidR="00253948">
        <w:rPr>
          <w:rFonts w:cs="Arial"/>
          <w:szCs w:val="22"/>
          <w:lang w:val="uk-UA"/>
        </w:rPr>
        <w:t>ої роботи</w:t>
      </w:r>
      <w:r w:rsidR="00253948" w:rsidRPr="00DF7302">
        <w:rPr>
          <w:rFonts w:cs="Arial"/>
          <w:szCs w:val="22"/>
          <w:lang w:val="uk-UA"/>
        </w:rPr>
        <w:t xml:space="preserve"> опалювальних систем, рівень радіації та кислотність опадів перебувають у межах норми, що </w:t>
      </w:r>
      <w:r w:rsidR="00253948">
        <w:rPr>
          <w:rFonts w:cs="Arial"/>
          <w:szCs w:val="22"/>
          <w:lang w:val="uk-UA"/>
        </w:rPr>
        <w:t xml:space="preserve"> в загальному говорить про безпечне довкілля для мешканців.</w:t>
      </w:r>
    </w:p>
    <w:p w14:paraId="2D7AA587" w14:textId="67E77A5C" w:rsidR="00253948" w:rsidRPr="00915149" w:rsidRDefault="00253948" w:rsidP="00253948">
      <w:pPr>
        <w:spacing w:after="0"/>
        <w:rPr>
          <w:rFonts w:cs="Arial"/>
          <w:szCs w:val="22"/>
          <w:lang w:val="uk-UA"/>
        </w:rPr>
      </w:pPr>
      <w:r>
        <w:rPr>
          <w:rFonts w:cs="Arial"/>
          <w:szCs w:val="22"/>
          <w:lang w:val="uk-UA"/>
        </w:rPr>
        <w:t>2. </w:t>
      </w:r>
      <w:r w:rsidRPr="00DF7302">
        <w:rPr>
          <w:rFonts w:cs="Arial"/>
          <w:szCs w:val="22"/>
          <w:lang w:val="uk-UA"/>
        </w:rPr>
        <w:t>Аналіз результатів оцінки якості води у гірських річках Верхньої Тиси на території України свідчить про те, що, не дивлячись на погану очистку стоків на КОС у населених пунктах, а також на низьке охоплення системою централізованого водовідведення та очищення стоків (лише до 30 %) на території досліджень, якість води у р. Тиса та її притоках за хімічними показниками є пе</w:t>
      </w:r>
      <w:r>
        <w:rPr>
          <w:rFonts w:cs="Arial"/>
          <w:szCs w:val="22"/>
          <w:lang w:val="uk-UA"/>
        </w:rPr>
        <w:t xml:space="preserve">реважно «відмінна» або «добра». </w:t>
      </w:r>
      <w:r w:rsidRPr="00DF7302">
        <w:rPr>
          <w:rFonts w:cs="Arial"/>
          <w:szCs w:val="22"/>
          <w:lang w:val="uk-UA"/>
        </w:rPr>
        <w:t>На екологічний стан поверхневих вод громади впливають різноманітні фактори, які тісно пов’язані, а саме: забруднення ґрунтів, атмосфери, зміна ландшафтної структури, забруднення річок твердими/рідкими побутовими та промисловими відходами.</w:t>
      </w:r>
    </w:p>
    <w:p w14:paraId="552D097A" w14:textId="364E0F90" w:rsidR="00253948" w:rsidRDefault="00253948" w:rsidP="00253948">
      <w:pPr>
        <w:spacing w:after="0"/>
        <w:rPr>
          <w:rFonts w:cs="Arial"/>
          <w:szCs w:val="22"/>
          <w:lang w:val="uk-UA"/>
        </w:rPr>
      </w:pPr>
      <w:r>
        <w:rPr>
          <w:rFonts w:cs="Arial"/>
          <w:szCs w:val="22"/>
          <w:lang w:val="uk-UA"/>
        </w:rPr>
        <w:t>3. В громаді функціонує цетральне водопостачання та водовідведення, яке облуговує комунальне підприємтво «Рахівтепло», а також в селах громади і частині міста присутні індивідуальні засоби водопостачання та водовдведення.</w:t>
      </w:r>
    </w:p>
    <w:p w14:paraId="3BD17A91" w14:textId="6BB7CF9E" w:rsidR="00253948" w:rsidRDefault="00253948" w:rsidP="00253948">
      <w:pPr>
        <w:spacing w:after="0"/>
        <w:rPr>
          <w:rFonts w:cs="Arial"/>
          <w:color w:val="000000" w:themeColor="text1"/>
          <w:szCs w:val="22"/>
          <w:lang w:val="uk-UA"/>
        </w:rPr>
      </w:pPr>
      <w:r>
        <w:rPr>
          <w:rFonts w:cs="Arial"/>
          <w:color w:val="000000" w:themeColor="text1"/>
          <w:szCs w:val="22"/>
          <w:lang w:val="uk-UA"/>
        </w:rPr>
        <w:lastRenderedPageBreak/>
        <w:t>4. С</w:t>
      </w:r>
      <w:r w:rsidRPr="00137A64">
        <w:rPr>
          <w:rFonts w:cs="Arial"/>
          <w:color w:val="000000" w:themeColor="text1"/>
          <w:szCs w:val="22"/>
          <w:lang w:val="uk-UA"/>
        </w:rPr>
        <w:t>тан земельних ресурсів Рахівської територіальної громади визначається специфічними гірськими умовами, де основний масив сільськогосподарських угідь представлений вразливими до ерозії та кислими за складом ґрунтами, що потребують впровадження спеціальних протиерозійних заходів, вапнування та дбайливого використання пасовищ для збереження їхньої продуктивності та екологічної стабільності регіону.</w:t>
      </w:r>
    </w:p>
    <w:p w14:paraId="6E57E012" w14:textId="720E1DE3" w:rsidR="00253948" w:rsidRDefault="00253948" w:rsidP="00253948">
      <w:pPr>
        <w:spacing w:after="0"/>
        <w:rPr>
          <w:rFonts w:eastAsia="Calibri" w:cs="Arial"/>
          <w:bCs/>
          <w:szCs w:val="22"/>
          <w:lang w:val="uk-UA" w:eastAsia="en-US"/>
        </w:rPr>
      </w:pPr>
      <w:r>
        <w:rPr>
          <w:rFonts w:eastAsia="Calibri" w:cs="Arial"/>
          <w:bCs/>
          <w:szCs w:val="22"/>
          <w:lang w:val="uk-UA" w:eastAsia="en-US"/>
        </w:rPr>
        <w:t>5. </w:t>
      </w:r>
      <w:r w:rsidRPr="00137A64">
        <w:rPr>
          <w:rFonts w:eastAsia="Calibri" w:cs="Arial"/>
          <w:bCs/>
          <w:szCs w:val="22"/>
          <w:lang w:val="uk-UA" w:eastAsia="en-US"/>
        </w:rPr>
        <w:t>Збір муніципальних відходів проводит</w:t>
      </w:r>
      <w:r w:rsidR="00F55C59">
        <w:rPr>
          <w:rFonts w:eastAsia="Calibri" w:cs="Arial"/>
          <w:bCs/>
          <w:szCs w:val="22"/>
          <w:lang w:val="uk-UA" w:eastAsia="en-US"/>
        </w:rPr>
        <w:t>ься двома перевізниками відходів</w:t>
      </w:r>
      <w:r w:rsidRPr="00137A64">
        <w:rPr>
          <w:rFonts w:eastAsia="Calibri" w:cs="Arial"/>
          <w:bCs/>
          <w:szCs w:val="22"/>
          <w:lang w:val="uk-UA" w:eastAsia="en-US"/>
        </w:rPr>
        <w:t>, а саме: на території міста Рахів працює МКП «Рахівкомунсервіс», що виконує роботи з утримання житлових будинків і прибудинкових територій, в контейнери, розміщені у сміттєкамерах житлових будинків та на облаштованих контейнерних майданчиках, а на території трьох сіл Ділове, костилівка, Білин працює ТОВ «Екобат Шураві»,  що виконує роботи з вивезення побутових відходів з встановлених баків по договору.</w:t>
      </w:r>
      <w:r w:rsidR="00F55C59">
        <w:rPr>
          <w:rFonts w:eastAsia="Calibri" w:cs="Arial"/>
          <w:bCs/>
          <w:szCs w:val="22"/>
          <w:lang w:val="uk-UA" w:eastAsia="en-US"/>
        </w:rPr>
        <w:t xml:space="preserve"> </w:t>
      </w:r>
      <w:r w:rsidR="00F55C59" w:rsidRPr="00F55C59">
        <w:rPr>
          <w:rFonts w:eastAsia="Calibri" w:cs="Arial"/>
          <w:bCs/>
          <w:szCs w:val="22"/>
          <w:lang w:val="uk-UA" w:eastAsia="en-US"/>
        </w:rPr>
        <w:t>Критична ситуація з видаленням відходів, що склалася у місті, обумовлена переповненням сміттєзвалища та полігону промислових відходів, що вимагає прийняття продуманої, екологічно та економічно-оціненої системи у сфері поводження з відходами.</w:t>
      </w:r>
    </w:p>
    <w:p w14:paraId="1D2A5515" w14:textId="77777777" w:rsidR="00253948" w:rsidRPr="00253948" w:rsidRDefault="00253948" w:rsidP="00253948">
      <w:pPr>
        <w:spacing w:after="0"/>
        <w:rPr>
          <w:rFonts w:eastAsia="Calibri" w:cs="Arial"/>
          <w:bCs/>
          <w:szCs w:val="22"/>
          <w:lang w:val="uk-UA" w:eastAsia="en-US"/>
        </w:rPr>
      </w:pPr>
    </w:p>
    <w:p w14:paraId="3D740E6C" w14:textId="77777777" w:rsidR="001B1BA2" w:rsidRPr="00542A41" w:rsidRDefault="001B1BA2" w:rsidP="00FE1D31">
      <w:pPr>
        <w:pStyle w:val="2"/>
        <w:rPr>
          <w:rFonts w:eastAsia="Arial"/>
          <w:sz w:val="20"/>
          <w:szCs w:val="20"/>
        </w:rPr>
      </w:pPr>
      <w:bookmarkStart w:id="49" w:name="_Toc131894275"/>
      <w:bookmarkStart w:id="50" w:name="_Toc211517990"/>
      <w:bookmarkStart w:id="51" w:name="_Toc231380579"/>
      <w:r w:rsidRPr="00542A41">
        <w:t>Характеристика населення та трудових ресурсів</w:t>
      </w:r>
      <w:bookmarkEnd w:id="49"/>
      <w:bookmarkEnd w:id="50"/>
      <w:bookmarkEnd w:id="51"/>
    </w:p>
    <w:p w14:paraId="61F8E213" w14:textId="77777777" w:rsidR="00253948" w:rsidRDefault="001B1BA2" w:rsidP="00253948">
      <w:pPr>
        <w:rPr>
          <w:rFonts w:cs="Arial"/>
          <w:szCs w:val="22"/>
          <w:lang w:val="uk-UA" w:eastAsia="zh-CN"/>
        </w:rPr>
      </w:pPr>
      <w:bookmarkStart w:id="52" w:name="_Toc211517991"/>
      <w:r w:rsidRPr="00542A41">
        <w:rPr>
          <w:b/>
          <w:bCs/>
          <w:color w:val="2E5FA7"/>
          <w:lang w:val="uk-UA"/>
        </w:rPr>
        <w:t>Чисельність населення і демографічна ситуація</w:t>
      </w:r>
      <w:bookmarkEnd w:id="52"/>
      <w:r w:rsidRPr="00542A41">
        <w:rPr>
          <w:b/>
          <w:bCs/>
          <w:color w:val="2E5FA7"/>
          <w:lang w:val="uk-UA"/>
        </w:rPr>
        <w:t xml:space="preserve">. </w:t>
      </w:r>
      <w:r w:rsidR="00253948" w:rsidRPr="00AD1726">
        <w:rPr>
          <w:rFonts w:cs="Arial"/>
          <w:szCs w:val="22"/>
          <w:lang w:val="uk-UA" w:eastAsia="zh-CN"/>
        </w:rPr>
        <w:t xml:space="preserve">Особливістю громади є змішаний тип розселення, де адміністративний центр — місто Рахів — акумулює основну частину людського </w:t>
      </w:r>
      <w:r w:rsidR="00253948" w:rsidRPr="00380101">
        <w:rPr>
          <w:rFonts w:cs="Arial"/>
          <w:szCs w:val="22"/>
          <w:lang w:val="uk-UA" w:eastAsia="zh-CN"/>
        </w:rPr>
        <w:t>капіталу. Густота населення – 82 особи</w:t>
      </w:r>
      <w:r w:rsidR="00253948" w:rsidRPr="00473887">
        <w:rPr>
          <w:rFonts w:cs="Arial"/>
          <w:szCs w:val="22"/>
          <w:lang w:val="uk-UA" w:eastAsia="zh-CN"/>
        </w:rPr>
        <w:t xml:space="preserve"> на км2, що на </w:t>
      </w:r>
      <w:r w:rsidR="00253948">
        <w:rPr>
          <w:rFonts w:cs="Arial"/>
          <w:szCs w:val="22"/>
          <w:lang w:val="uk-UA" w:eastAsia="zh-CN"/>
        </w:rPr>
        <w:t>16</w:t>
      </w:r>
      <w:r w:rsidR="00253948" w:rsidRPr="00473887">
        <w:rPr>
          <w:rFonts w:cs="Arial"/>
          <w:szCs w:val="22"/>
          <w:lang w:val="uk-UA" w:eastAsia="zh-CN"/>
        </w:rPr>
        <w:t xml:space="preserve">% менше </w:t>
      </w:r>
      <w:r w:rsidR="00253948">
        <w:rPr>
          <w:rFonts w:cs="Arial"/>
          <w:szCs w:val="22"/>
          <w:lang w:val="uk-UA" w:eastAsia="zh-CN"/>
        </w:rPr>
        <w:t>середньообласного показника (98</w:t>
      </w:r>
      <w:r w:rsidR="00253948" w:rsidRPr="00473887">
        <w:rPr>
          <w:rFonts w:cs="Arial"/>
          <w:szCs w:val="22"/>
          <w:lang w:val="uk-UA" w:eastAsia="zh-CN"/>
        </w:rPr>
        <w:t xml:space="preserve"> осіб на км2) і на </w:t>
      </w:r>
      <w:r w:rsidR="00253948">
        <w:rPr>
          <w:rFonts w:cs="Arial"/>
          <w:szCs w:val="22"/>
          <w:lang w:val="uk-UA" w:eastAsia="zh-CN"/>
        </w:rPr>
        <w:t>45</w:t>
      </w:r>
      <w:r w:rsidR="00253948" w:rsidRPr="00473887">
        <w:rPr>
          <w:rFonts w:cs="Arial"/>
          <w:szCs w:val="22"/>
          <w:lang w:val="uk-UA" w:eastAsia="zh-CN"/>
        </w:rPr>
        <w:t>% більше, н</w:t>
      </w:r>
      <w:r w:rsidR="00253948">
        <w:rPr>
          <w:rFonts w:cs="Arial"/>
          <w:szCs w:val="22"/>
          <w:lang w:val="uk-UA" w:eastAsia="zh-CN"/>
        </w:rPr>
        <w:t>іж середньорайонний показник (45</w:t>
      </w:r>
      <w:r w:rsidR="00253948" w:rsidRPr="00473887">
        <w:rPr>
          <w:rFonts w:cs="Arial"/>
          <w:szCs w:val="22"/>
          <w:lang w:val="uk-UA" w:eastAsia="zh-CN"/>
        </w:rPr>
        <w:t xml:space="preserve"> осіб на км2). Однак, цей фактор пояснюється високим рів</w:t>
      </w:r>
      <w:r w:rsidR="00253948">
        <w:rPr>
          <w:rFonts w:cs="Arial"/>
          <w:szCs w:val="22"/>
          <w:lang w:val="uk-UA" w:eastAsia="zh-CN"/>
        </w:rPr>
        <w:t>нем щільності районного центру</w:t>
      </w:r>
      <w:r w:rsidR="00253948" w:rsidRPr="00473887">
        <w:rPr>
          <w:rFonts w:cs="Arial"/>
          <w:szCs w:val="22"/>
          <w:lang w:val="uk-UA" w:eastAsia="zh-CN"/>
        </w:rPr>
        <w:t xml:space="preserve"> м. </w:t>
      </w:r>
      <w:r w:rsidR="00253948">
        <w:rPr>
          <w:rFonts w:cs="Arial"/>
          <w:szCs w:val="22"/>
          <w:lang w:val="uk-UA" w:eastAsia="zh-CN"/>
        </w:rPr>
        <w:t>Рахів</w:t>
      </w:r>
      <w:r w:rsidR="00253948" w:rsidRPr="00473887">
        <w:rPr>
          <w:rFonts w:cs="Arial"/>
          <w:szCs w:val="22"/>
          <w:lang w:val="uk-UA" w:eastAsia="zh-CN"/>
        </w:rPr>
        <w:t xml:space="preserve">, </w:t>
      </w:r>
      <w:r w:rsidR="00253948">
        <w:rPr>
          <w:rFonts w:cs="Arial"/>
          <w:szCs w:val="22"/>
          <w:lang w:val="uk-UA" w:eastAsia="zh-CN"/>
        </w:rPr>
        <w:t>що</w:t>
      </w:r>
      <w:r w:rsidR="00253948" w:rsidRPr="00473887">
        <w:rPr>
          <w:rFonts w:cs="Arial"/>
          <w:szCs w:val="22"/>
          <w:lang w:val="uk-UA" w:eastAsia="zh-CN"/>
        </w:rPr>
        <w:t xml:space="preserve"> спричиняє певний агломераційний вплив центру економічного зростання.</w:t>
      </w:r>
    </w:p>
    <w:p w14:paraId="3B84965E" w14:textId="77901FA5" w:rsidR="00C442A0" w:rsidRDefault="00C442A0" w:rsidP="00253948">
      <w:pPr>
        <w:rPr>
          <w:rFonts w:cs="Arial"/>
          <w:szCs w:val="22"/>
          <w:lang w:val="uk-UA" w:eastAsia="zh-CN"/>
        </w:rPr>
      </w:pPr>
      <w:r>
        <w:rPr>
          <w:rFonts w:cs="Arial"/>
          <w:szCs w:val="22"/>
          <w:lang w:val="uk-UA" w:eastAsia="zh-CN"/>
        </w:rPr>
        <w:t>Д</w:t>
      </w:r>
      <w:r w:rsidRPr="00AD1726">
        <w:rPr>
          <w:rFonts w:cs="Arial"/>
          <w:szCs w:val="22"/>
          <w:lang w:val="uk-UA" w:eastAsia="zh-CN"/>
        </w:rPr>
        <w:t xml:space="preserve">ля умов високогір'я </w:t>
      </w:r>
      <w:r>
        <w:rPr>
          <w:rFonts w:cs="Arial"/>
          <w:szCs w:val="22"/>
          <w:lang w:val="uk-UA" w:eastAsia="zh-CN"/>
        </w:rPr>
        <w:t>свідчення</w:t>
      </w:r>
      <w:r w:rsidRPr="00AD1726">
        <w:rPr>
          <w:rFonts w:cs="Arial"/>
          <w:szCs w:val="22"/>
          <w:lang w:val="uk-UA" w:eastAsia="zh-CN"/>
        </w:rPr>
        <w:t xml:space="preserve"> високої концентрації жителів у долині річки Тиса, </w:t>
      </w:r>
      <w:r>
        <w:rPr>
          <w:rFonts w:cs="Arial"/>
          <w:szCs w:val="22"/>
          <w:lang w:val="uk-UA" w:eastAsia="zh-CN"/>
        </w:rPr>
        <w:t xml:space="preserve">є хорошим показником, </w:t>
      </w:r>
      <w:r w:rsidRPr="00AD1726">
        <w:rPr>
          <w:rFonts w:cs="Arial"/>
          <w:szCs w:val="22"/>
          <w:lang w:val="uk-UA" w:eastAsia="zh-CN"/>
        </w:rPr>
        <w:t>оскільки переважна площа громади (понад 70%) припадає на лісові масиви та заповідні території, непридатні для забудови. На відміну від рівнинних громад, Рахівська ТГ сама виступає центром економічного тяжіння, справляючи агломераційний вплив на навколишні сільські населені пункти (Білин, Костилівка, Ділове) та забезпечуючи кадровий потенціал для лісового господарства та туристичної галузі.</w:t>
      </w:r>
    </w:p>
    <w:p w14:paraId="05906F44" w14:textId="532A8DAB" w:rsidR="00253948" w:rsidRPr="00253948" w:rsidRDefault="001B1BA2" w:rsidP="001B1BA2">
      <w:pPr>
        <w:keepNext/>
        <w:suppressAutoHyphens/>
        <w:rPr>
          <w:rFonts w:cs="Arial"/>
          <w:b/>
          <w:bCs/>
          <w:color w:val="000000"/>
          <w:szCs w:val="22"/>
          <w:lang w:val="uk-UA" w:eastAsia="uk-UA"/>
        </w:rPr>
      </w:pPr>
      <w:bookmarkStart w:id="53" w:name="_Toc133161042"/>
      <w:bookmarkStart w:id="54" w:name="_Toc211518048"/>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1.5</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1</w:t>
      </w:r>
      <w:r w:rsidRPr="001B1BA2">
        <w:rPr>
          <w:b/>
          <w:bCs/>
          <w:noProof/>
          <w:color w:val="000000"/>
          <w:szCs w:val="22"/>
          <w:lang w:val="uk-UA"/>
        </w:rPr>
        <w:fldChar w:fldCharType="end"/>
      </w:r>
      <w:r w:rsidRPr="001B1BA2">
        <w:rPr>
          <w:b/>
          <w:bCs/>
          <w:color w:val="000000"/>
          <w:szCs w:val="22"/>
          <w:lang w:val="uk-UA"/>
        </w:rPr>
        <w:t>.</w:t>
      </w:r>
      <w:r w:rsidRPr="001B1BA2">
        <w:rPr>
          <w:rFonts w:cs="Arial"/>
          <w:b/>
          <w:bCs/>
          <w:color w:val="000000"/>
          <w:szCs w:val="22"/>
          <w:lang w:val="uk-UA" w:eastAsia="uk-UA"/>
        </w:rPr>
        <w:t xml:space="preserve"> </w:t>
      </w:r>
      <w:bookmarkEnd w:id="53"/>
      <w:bookmarkEnd w:id="54"/>
      <w:r w:rsidR="00253948" w:rsidRPr="00253948">
        <w:rPr>
          <w:rFonts w:cs="Arial"/>
          <w:b/>
          <w:bCs/>
          <w:color w:val="000000"/>
          <w:szCs w:val="22"/>
          <w:lang w:val="uk-UA" w:eastAsia="uk-UA"/>
        </w:rPr>
        <w:t>Характеристика населення Рахівської громади, осіб</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1587"/>
        <w:gridCol w:w="1269"/>
        <w:gridCol w:w="1286"/>
        <w:gridCol w:w="1303"/>
        <w:gridCol w:w="1206"/>
        <w:gridCol w:w="1239"/>
        <w:gridCol w:w="1468"/>
      </w:tblGrid>
      <w:tr w:rsidR="00B045E0" w:rsidRPr="001B1BA2" w14:paraId="4EE63353" w14:textId="1303DB3E" w:rsidTr="00B045E0">
        <w:trPr>
          <w:trHeight w:val="288"/>
          <w:tblHeader/>
        </w:trPr>
        <w:tc>
          <w:tcPr>
            <w:tcW w:w="497" w:type="dxa"/>
            <w:shd w:val="clear" w:color="auto" w:fill="F4F3EE"/>
            <w:noWrap/>
            <w:hideMark/>
          </w:tcPr>
          <w:p w14:paraId="2C86E94C" w14:textId="4EBA7B5B" w:rsidR="00B045E0" w:rsidRPr="001B1BA2" w:rsidRDefault="00B045E0" w:rsidP="001B1BA2">
            <w:pPr>
              <w:spacing w:after="0"/>
              <w:jc w:val="center"/>
              <w:rPr>
                <w:rFonts w:cs="Arial"/>
                <w:b/>
                <w:color w:val="000000"/>
                <w:sz w:val="18"/>
                <w:szCs w:val="18"/>
                <w:lang w:val="uk-UA" w:eastAsia="uk-UA"/>
              </w:rPr>
            </w:pPr>
            <w:r w:rsidRPr="009E37BD">
              <w:rPr>
                <w:rFonts w:cs="Arial"/>
                <w:b/>
                <w:color w:val="000000"/>
                <w:sz w:val="18"/>
                <w:szCs w:val="18"/>
                <w:lang w:val="uk-UA" w:eastAsia="uk-UA"/>
              </w:rPr>
              <w:t>№</w:t>
            </w:r>
          </w:p>
        </w:tc>
        <w:tc>
          <w:tcPr>
            <w:tcW w:w="1596" w:type="dxa"/>
            <w:shd w:val="clear" w:color="auto" w:fill="F4F3EE"/>
            <w:noWrap/>
            <w:hideMark/>
          </w:tcPr>
          <w:p w14:paraId="4EB0C3E1" w14:textId="264FF2A2" w:rsidR="00B045E0" w:rsidRPr="001B1BA2" w:rsidRDefault="00B045E0" w:rsidP="001B1BA2">
            <w:pPr>
              <w:spacing w:after="0"/>
              <w:jc w:val="center"/>
              <w:rPr>
                <w:rFonts w:cs="Arial"/>
                <w:b/>
                <w:color w:val="000000"/>
                <w:sz w:val="18"/>
                <w:szCs w:val="18"/>
                <w:lang w:val="uk-UA" w:eastAsia="uk-UA"/>
              </w:rPr>
            </w:pPr>
            <w:r w:rsidRPr="009E37BD">
              <w:rPr>
                <w:rFonts w:cs="Arial"/>
                <w:b/>
                <w:color w:val="000000"/>
                <w:sz w:val="18"/>
                <w:szCs w:val="18"/>
                <w:lang w:val="uk-UA" w:eastAsia="uk-UA"/>
              </w:rPr>
              <w:t>Населений пункт</w:t>
            </w:r>
          </w:p>
        </w:tc>
        <w:tc>
          <w:tcPr>
            <w:tcW w:w="1276" w:type="dxa"/>
            <w:tcBorders>
              <w:bottom w:val="single" w:sz="4" w:space="0" w:color="auto"/>
            </w:tcBorders>
            <w:shd w:val="clear" w:color="auto" w:fill="F4F3EE"/>
            <w:noWrap/>
            <w:hideMark/>
          </w:tcPr>
          <w:p w14:paraId="1D5B18F5" w14:textId="77777777" w:rsidR="00B045E0" w:rsidRPr="009E37BD" w:rsidRDefault="00B045E0" w:rsidP="00C6389C">
            <w:pPr>
              <w:jc w:val="center"/>
              <w:rPr>
                <w:rFonts w:cs="Arial"/>
                <w:b/>
                <w:color w:val="000000"/>
                <w:sz w:val="18"/>
                <w:szCs w:val="18"/>
                <w:lang w:val="uk-UA" w:eastAsia="uk-UA"/>
              </w:rPr>
            </w:pPr>
            <w:r w:rsidRPr="009E37BD">
              <w:rPr>
                <w:rFonts w:cs="Arial"/>
                <w:b/>
                <w:color w:val="000000"/>
                <w:sz w:val="18"/>
                <w:szCs w:val="18"/>
                <w:lang w:val="uk-UA" w:eastAsia="uk-UA"/>
              </w:rPr>
              <w:t>Кількість населення,</w:t>
            </w:r>
          </w:p>
          <w:p w14:paraId="28797CC7" w14:textId="4AD92E18" w:rsidR="00B045E0" w:rsidRPr="001B1BA2" w:rsidRDefault="00B045E0" w:rsidP="001B1BA2">
            <w:pPr>
              <w:spacing w:after="0"/>
              <w:jc w:val="center"/>
              <w:rPr>
                <w:rFonts w:cs="Arial"/>
                <w:b/>
                <w:color w:val="000000"/>
                <w:sz w:val="18"/>
                <w:szCs w:val="18"/>
                <w:lang w:val="uk-UA" w:eastAsia="uk-UA"/>
              </w:rPr>
            </w:pPr>
            <w:r w:rsidRPr="009E37BD">
              <w:rPr>
                <w:rFonts w:cs="Arial"/>
                <w:b/>
                <w:color w:val="000000"/>
                <w:sz w:val="18"/>
                <w:szCs w:val="18"/>
                <w:lang w:val="uk-UA" w:eastAsia="uk-UA"/>
              </w:rPr>
              <w:t>01.01.2022</w:t>
            </w:r>
          </w:p>
        </w:tc>
        <w:tc>
          <w:tcPr>
            <w:tcW w:w="1293" w:type="dxa"/>
            <w:tcBorders>
              <w:bottom w:val="single" w:sz="4" w:space="0" w:color="auto"/>
            </w:tcBorders>
            <w:shd w:val="clear" w:color="auto" w:fill="F4F3EE"/>
            <w:noWrap/>
            <w:hideMark/>
          </w:tcPr>
          <w:p w14:paraId="4E2C8B80" w14:textId="77777777" w:rsidR="00B045E0" w:rsidRPr="009E37BD" w:rsidRDefault="00B045E0" w:rsidP="00C6389C">
            <w:pPr>
              <w:jc w:val="center"/>
              <w:rPr>
                <w:rFonts w:cs="Arial"/>
                <w:b/>
                <w:color w:val="000000"/>
                <w:sz w:val="18"/>
                <w:szCs w:val="18"/>
                <w:lang w:val="uk-UA" w:eastAsia="uk-UA"/>
              </w:rPr>
            </w:pPr>
            <w:r w:rsidRPr="009E37BD">
              <w:rPr>
                <w:rFonts w:cs="Arial"/>
                <w:b/>
                <w:color w:val="000000"/>
                <w:sz w:val="18"/>
                <w:szCs w:val="18"/>
                <w:lang w:val="uk-UA" w:eastAsia="uk-UA"/>
              </w:rPr>
              <w:t>Кількість населення,</w:t>
            </w:r>
          </w:p>
          <w:p w14:paraId="496514E8" w14:textId="1DF08F6F" w:rsidR="00B045E0" w:rsidRPr="001B1BA2" w:rsidRDefault="00B045E0" w:rsidP="001B1BA2">
            <w:pPr>
              <w:spacing w:after="0"/>
              <w:jc w:val="center"/>
              <w:rPr>
                <w:rFonts w:cs="Arial"/>
                <w:b/>
                <w:color w:val="000000"/>
                <w:sz w:val="18"/>
                <w:szCs w:val="18"/>
                <w:lang w:val="uk-UA" w:eastAsia="uk-UA"/>
              </w:rPr>
            </w:pPr>
            <w:r w:rsidRPr="009E37BD">
              <w:rPr>
                <w:rFonts w:cs="Arial"/>
                <w:b/>
                <w:color w:val="000000"/>
                <w:sz w:val="18"/>
                <w:szCs w:val="18"/>
                <w:lang w:val="uk-UA" w:eastAsia="uk-UA"/>
              </w:rPr>
              <w:t>01.01.2023</w:t>
            </w:r>
          </w:p>
        </w:tc>
        <w:tc>
          <w:tcPr>
            <w:tcW w:w="1310" w:type="dxa"/>
            <w:tcBorders>
              <w:bottom w:val="single" w:sz="4" w:space="0" w:color="auto"/>
            </w:tcBorders>
            <w:shd w:val="clear" w:color="auto" w:fill="F4F3EE"/>
            <w:noWrap/>
            <w:hideMark/>
          </w:tcPr>
          <w:p w14:paraId="1E37B760" w14:textId="77777777" w:rsidR="00B045E0" w:rsidRPr="009E37BD" w:rsidRDefault="00B045E0" w:rsidP="00C6389C">
            <w:pPr>
              <w:jc w:val="center"/>
              <w:rPr>
                <w:rFonts w:cs="Arial"/>
                <w:b/>
                <w:color w:val="000000"/>
                <w:sz w:val="18"/>
                <w:szCs w:val="18"/>
                <w:lang w:val="uk-UA" w:eastAsia="uk-UA"/>
              </w:rPr>
            </w:pPr>
            <w:r w:rsidRPr="009E37BD">
              <w:rPr>
                <w:rFonts w:cs="Arial"/>
                <w:b/>
                <w:color w:val="000000"/>
                <w:sz w:val="18"/>
                <w:szCs w:val="18"/>
                <w:lang w:val="uk-UA" w:eastAsia="uk-UA"/>
              </w:rPr>
              <w:t>Кількість населення,</w:t>
            </w:r>
          </w:p>
          <w:p w14:paraId="370FA6A9" w14:textId="5A82AE32" w:rsidR="00B045E0" w:rsidRPr="001B1BA2" w:rsidRDefault="00B045E0" w:rsidP="001B1BA2">
            <w:pPr>
              <w:spacing w:after="0"/>
              <w:jc w:val="center"/>
              <w:rPr>
                <w:rFonts w:cs="Arial"/>
                <w:b/>
                <w:color w:val="000000"/>
                <w:sz w:val="18"/>
                <w:szCs w:val="18"/>
                <w:lang w:val="uk-UA" w:eastAsia="uk-UA"/>
              </w:rPr>
            </w:pPr>
            <w:r w:rsidRPr="009E37BD">
              <w:rPr>
                <w:rFonts w:cs="Arial"/>
                <w:b/>
                <w:color w:val="000000"/>
                <w:sz w:val="18"/>
                <w:szCs w:val="18"/>
                <w:lang w:val="uk-UA" w:eastAsia="uk-UA"/>
              </w:rPr>
              <w:t>01.01.2024</w:t>
            </w:r>
          </w:p>
        </w:tc>
        <w:tc>
          <w:tcPr>
            <w:tcW w:w="1212" w:type="dxa"/>
            <w:tcBorders>
              <w:bottom w:val="single" w:sz="4" w:space="0" w:color="auto"/>
            </w:tcBorders>
            <w:shd w:val="clear" w:color="auto" w:fill="F4F3EE"/>
            <w:noWrap/>
            <w:hideMark/>
          </w:tcPr>
          <w:p w14:paraId="57B35E71" w14:textId="77777777" w:rsidR="00B045E0" w:rsidRPr="009E37BD" w:rsidRDefault="00B045E0" w:rsidP="00C6389C">
            <w:pPr>
              <w:jc w:val="center"/>
              <w:rPr>
                <w:rFonts w:cs="Arial"/>
                <w:b/>
                <w:color w:val="000000"/>
                <w:sz w:val="18"/>
                <w:szCs w:val="18"/>
                <w:lang w:val="uk-UA" w:eastAsia="uk-UA"/>
              </w:rPr>
            </w:pPr>
            <w:r w:rsidRPr="009E37BD">
              <w:rPr>
                <w:rFonts w:cs="Arial"/>
                <w:b/>
                <w:color w:val="000000"/>
                <w:sz w:val="18"/>
                <w:szCs w:val="18"/>
                <w:lang w:val="uk-UA" w:eastAsia="uk-UA"/>
              </w:rPr>
              <w:t>Кількість населення,</w:t>
            </w:r>
          </w:p>
          <w:p w14:paraId="45AD3C24" w14:textId="173B006D" w:rsidR="00B045E0" w:rsidRPr="001B1BA2" w:rsidRDefault="00B045E0" w:rsidP="001B1BA2">
            <w:pPr>
              <w:spacing w:after="0"/>
              <w:jc w:val="center"/>
              <w:rPr>
                <w:rFonts w:cs="Arial"/>
                <w:b/>
                <w:color w:val="000000"/>
                <w:sz w:val="18"/>
                <w:szCs w:val="18"/>
                <w:lang w:val="uk-UA" w:eastAsia="uk-UA"/>
              </w:rPr>
            </w:pPr>
            <w:r w:rsidRPr="009E37BD">
              <w:rPr>
                <w:rFonts w:cs="Arial"/>
                <w:b/>
                <w:color w:val="000000"/>
                <w:sz w:val="18"/>
                <w:szCs w:val="18"/>
                <w:lang w:val="uk-UA" w:eastAsia="uk-UA"/>
              </w:rPr>
              <w:t>01.01.2025</w:t>
            </w:r>
          </w:p>
        </w:tc>
        <w:tc>
          <w:tcPr>
            <w:tcW w:w="1246" w:type="dxa"/>
            <w:tcBorders>
              <w:bottom w:val="single" w:sz="4" w:space="0" w:color="auto"/>
            </w:tcBorders>
            <w:shd w:val="clear" w:color="auto" w:fill="F4F3EE"/>
            <w:noWrap/>
            <w:hideMark/>
          </w:tcPr>
          <w:p w14:paraId="11F13C4F" w14:textId="77777777" w:rsidR="00B045E0" w:rsidRPr="00193F22" w:rsidRDefault="00B045E0" w:rsidP="00253948">
            <w:pPr>
              <w:ind w:right="34"/>
              <w:jc w:val="center"/>
              <w:rPr>
                <w:rFonts w:cs="Arial"/>
                <w:b/>
                <w:color w:val="000000"/>
                <w:sz w:val="18"/>
                <w:szCs w:val="18"/>
                <w:lang w:val="uk-UA" w:eastAsia="uk-UA"/>
              </w:rPr>
            </w:pPr>
            <w:r w:rsidRPr="00193F22">
              <w:rPr>
                <w:rFonts w:cs="Arial"/>
                <w:b/>
                <w:color w:val="000000"/>
                <w:sz w:val="18"/>
                <w:szCs w:val="18"/>
                <w:lang w:val="uk-UA" w:eastAsia="uk-UA"/>
              </w:rPr>
              <w:t>Кількість населення,</w:t>
            </w:r>
          </w:p>
          <w:p w14:paraId="21E90D04" w14:textId="6EA35580" w:rsidR="00B045E0" w:rsidRPr="001B1BA2" w:rsidRDefault="00B045E0" w:rsidP="001B1BA2">
            <w:pPr>
              <w:spacing w:after="0"/>
              <w:jc w:val="center"/>
              <w:rPr>
                <w:rFonts w:cs="Arial"/>
                <w:b/>
                <w:color w:val="000000"/>
                <w:sz w:val="18"/>
                <w:szCs w:val="18"/>
                <w:lang w:val="uk-UA" w:eastAsia="uk-UA"/>
              </w:rPr>
            </w:pPr>
            <w:r w:rsidRPr="00193F22">
              <w:rPr>
                <w:rFonts w:cs="Arial"/>
                <w:b/>
                <w:color w:val="000000"/>
                <w:sz w:val="18"/>
                <w:szCs w:val="18"/>
                <w:lang w:val="uk-UA" w:eastAsia="uk-UA"/>
              </w:rPr>
              <w:t>01.01.202</w:t>
            </w:r>
            <w:r>
              <w:rPr>
                <w:rFonts w:cs="Arial"/>
                <w:b/>
                <w:color w:val="000000"/>
                <w:sz w:val="18"/>
                <w:szCs w:val="18"/>
                <w:lang w:val="uk-UA" w:eastAsia="uk-UA"/>
              </w:rPr>
              <w:t>6</w:t>
            </w:r>
          </w:p>
        </w:tc>
        <w:tc>
          <w:tcPr>
            <w:tcW w:w="1317" w:type="dxa"/>
            <w:tcBorders>
              <w:bottom w:val="single" w:sz="4" w:space="0" w:color="auto"/>
            </w:tcBorders>
            <w:shd w:val="clear" w:color="auto" w:fill="F4F3EE"/>
          </w:tcPr>
          <w:p w14:paraId="15FEA2A8" w14:textId="732578E1" w:rsidR="00B045E0" w:rsidRPr="00193F22" w:rsidRDefault="00B045E0" w:rsidP="00253948">
            <w:pPr>
              <w:ind w:right="34"/>
              <w:jc w:val="center"/>
              <w:rPr>
                <w:rFonts w:cs="Arial"/>
                <w:b/>
                <w:color w:val="000000"/>
                <w:sz w:val="18"/>
                <w:szCs w:val="18"/>
                <w:lang w:val="uk-UA" w:eastAsia="uk-UA"/>
              </w:rPr>
            </w:pPr>
            <w:r w:rsidRPr="00B045E0">
              <w:rPr>
                <w:rFonts w:cs="Arial"/>
                <w:b/>
                <w:color w:val="000000"/>
                <w:sz w:val="18"/>
                <w:szCs w:val="18"/>
                <w:lang w:val="uk-UA" w:eastAsia="uk-UA"/>
              </w:rPr>
              <w:t>Населення прцездатного віку</w:t>
            </w:r>
          </w:p>
        </w:tc>
      </w:tr>
      <w:tr w:rsidR="00B045E0" w:rsidRPr="001B1BA2" w14:paraId="7E00CD5A" w14:textId="64B2C54B" w:rsidTr="00B045E0">
        <w:trPr>
          <w:trHeight w:val="137"/>
        </w:trPr>
        <w:tc>
          <w:tcPr>
            <w:tcW w:w="497" w:type="dxa"/>
            <w:noWrap/>
            <w:hideMark/>
          </w:tcPr>
          <w:p w14:paraId="704BCFDD" w14:textId="16CBB645" w:rsidR="00B045E0" w:rsidRPr="001B1BA2" w:rsidRDefault="00B045E0" w:rsidP="001B1BA2">
            <w:pPr>
              <w:spacing w:after="0"/>
              <w:jc w:val="center"/>
              <w:rPr>
                <w:rFonts w:cs="Arial"/>
                <w:color w:val="000000"/>
                <w:sz w:val="20"/>
                <w:szCs w:val="20"/>
                <w:lang w:val="uk-UA" w:eastAsia="uk-UA"/>
              </w:rPr>
            </w:pPr>
            <w:r w:rsidRPr="009E37BD">
              <w:rPr>
                <w:rFonts w:cs="Arial"/>
                <w:color w:val="000000"/>
                <w:sz w:val="20"/>
                <w:szCs w:val="20"/>
                <w:lang w:val="uk-UA" w:eastAsia="uk-UA"/>
              </w:rPr>
              <w:t>1</w:t>
            </w:r>
          </w:p>
        </w:tc>
        <w:tc>
          <w:tcPr>
            <w:tcW w:w="1596" w:type="dxa"/>
            <w:noWrap/>
            <w:hideMark/>
          </w:tcPr>
          <w:p w14:paraId="277253E3" w14:textId="72189C01" w:rsidR="00B045E0" w:rsidRPr="001B1BA2" w:rsidRDefault="00B045E0" w:rsidP="001B1BA2">
            <w:pPr>
              <w:spacing w:after="0"/>
              <w:jc w:val="left"/>
              <w:rPr>
                <w:rFonts w:cs="Arial"/>
                <w:color w:val="000000"/>
                <w:sz w:val="20"/>
                <w:szCs w:val="20"/>
                <w:lang w:val="uk-UA" w:eastAsia="uk-UA"/>
              </w:rPr>
            </w:pPr>
            <w:r>
              <w:rPr>
                <w:rFonts w:cs="Arial"/>
                <w:color w:val="000000"/>
                <w:sz w:val="20"/>
                <w:szCs w:val="20"/>
                <w:lang w:val="uk-UA" w:eastAsia="uk-UA"/>
              </w:rPr>
              <w:t>м.Рахів</w:t>
            </w:r>
          </w:p>
        </w:tc>
        <w:tc>
          <w:tcPr>
            <w:tcW w:w="1276" w:type="dxa"/>
            <w:tcBorders>
              <w:top w:val="single" w:sz="4" w:space="0" w:color="auto"/>
              <w:left w:val="nil"/>
              <w:bottom w:val="single" w:sz="4" w:space="0" w:color="auto"/>
              <w:right w:val="single" w:sz="4" w:space="0" w:color="auto"/>
            </w:tcBorders>
            <w:noWrap/>
            <w:hideMark/>
          </w:tcPr>
          <w:p w14:paraId="6808F604" w14:textId="0412189F" w:rsidR="00B045E0" w:rsidRPr="001B1BA2" w:rsidRDefault="00B045E0" w:rsidP="001B1BA2">
            <w:pPr>
              <w:spacing w:after="0"/>
              <w:ind w:right="176"/>
              <w:jc w:val="right"/>
              <w:rPr>
                <w:rFonts w:cs="Arial"/>
                <w:color w:val="000000"/>
                <w:sz w:val="20"/>
                <w:szCs w:val="20"/>
                <w:lang w:val="uk-UA" w:eastAsia="uk-UA"/>
              </w:rPr>
            </w:pPr>
            <w:r w:rsidRPr="00193F22">
              <w:rPr>
                <w:rFonts w:cs="Arial"/>
                <w:color w:val="000000"/>
                <w:sz w:val="20"/>
                <w:szCs w:val="20"/>
                <w:lang w:val="uk-UA"/>
              </w:rPr>
              <w:t>17 367</w:t>
            </w:r>
          </w:p>
        </w:tc>
        <w:tc>
          <w:tcPr>
            <w:tcW w:w="1293" w:type="dxa"/>
            <w:tcBorders>
              <w:top w:val="single" w:sz="4" w:space="0" w:color="auto"/>
              <w:left w:val="single" w:sz="4" w:space="0" w:color="auto"/>
              <w:bottom w:val="single" w:sz="4" w:space="0" w:color="auto"/>
              <w:right w:val="single" w:sz="4" w:space="0" w:color="auto"/>
            </w:tcBorders>
            <w:noWrap/>
            <w:hideMark/>
          </w:tcPr>
          <w:p w14:paraId="3AD2ED64" w14:textId="5BEF9AB3"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eastAsia="uk-UA"/>
              </w:rPr>
              <w:t>17 671</w:t>
            </w:r>
          </w:p>
        </w:tc>
        <w:tc>
          <w:tcPr>
            <w:tcW w:w="1310" w:type="dxa"/>
            <w:tcBorders>
              <w:top w:val="single" w:sz="4" w:space="0" w:color="auto"/>
              <w:left w:val="single" w:sz="4" w:space="0" w:color="auto"/>
              <w:bottom w:val="single" w:sz="4" w:space="0" w:color="auto"/>
              <w:right w:val="single" w:sz="4" w:space="0" w:color="auto"/>
            </w:tcBorders>
            <w:noWrap/>
            <w:hideMark/>
          </w:tcPr>
          <w:p w14:paraId="48E9EB6C" w14:textId="55B51F09"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18 215</w:t>
            </w:r>
          </w:p>
        </w:tc>
        <w:tc>
          <w:tcPr>
            <w:tcW w:w="1212" w:type="dxa"/>
            <w:tcBorders>
              <w:top w:val="single" w:sz="4" w:space="0" w:color="auto"/>
              <w:left w:val="single" w:sz="4" w:space="0" w:color="auto"/>
              <w:bottom w:val="single" w:sz="4" w:space="0" w:color="auto"/>
              <w:right w:val="single" w:sz="4" w:space="0" w:color="auto"/>
            </w:tcBorders>
            <w:noWrap/>
            <w:hideMark/>
          </w:tcPr>
          <w:p w14:paraId="50F95CC2" w14:textId="304B31AE"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eastAsia="uk-UA"/>
              </w:rPr>
              <w:t>18 770</w:t>
            </w:r>
          </w:p>
        </w:tc>
        <w:tc>
          <w:tcPr>
            <w:tcW w:w="1246" w:type="dxa"/>
            <w:tcBorders>
              <w:top w:val="single" w:sz="4" w:space="0" w:color="auto"/>
              <w:left w:val="nil"/>
              <w:bottom w:val="single" w:sz="4" w:space="0" w:color="auto"/>
              <w:right w:val="single" w:sz="4" w:space="0" w:color="auto"/>
            </w:tcBorders>
            <w:noWrap/>
            <w:hideMark/>
          </w:tcPr>
          <w:p w14:paraId="0968661B" w14:textId="3A10937E" w:rsidR="00B045E0" w:rsidRPr="001B1BA2" w:rsidRDefault="00B045E0" w:rsidP="001B1BA2">
            <w:pPr>
              <w:spacing w:after="0"/>
              <w:ind w:right="176"/>
              <w:jc w:val="right"/>
              <w:rPr>
                <w:rFonts w:cs="Arial"/>
                <w:color w:val="000000"/>
                <w:sz w:val="20"/>
                <w:szCs w:val="20"/>
              </w:rPr>
            </w:pPr>
            <w:r>
              <w:rPr>
                <w:rFonts w:cs="Arial"/>
                <w:color w:val="000000"/>
                <w:sz w:val="20"/>
                <w:szCs w:val="20"/>
                <w:lang w:val="uk-UA" w:eastAsia="uk-UA"/>
              </w:rPr>
              <w:t>16 163</w:t>
            </w:r>
          </w:p>
        </w:tc>
        <w:tc>
          <w:tcPr>
            <w:tcW w:w="1317" w:type="dxa"/>
            <w:tcBorders>
              <w:top w:val="single" w:sz="4" w:space="0" w:color="auto"/>
              <w:left w:val="nil"/>
              <w:bottom w:val="single" w:sz="4" w:space="0" w:color="auto"/>
              <w:right w:val="single" w:sz="4" w:space="0" w:color="auto"/>
            </w:tcBorders>
          </w:tcPr>
          <w:p w14:paraId="3947CC47" w14:textId="5A060E15" w:rsidR="00B045E0" w:rsidRDefault="00B045E0" w:rsidP="001B1BA2">
            <w:pPr>
              <w:spacing w:after="0"/>
              <w:ind w:right="176"/>
              <w:jc w:val="right"/>
              <w:rPr>
                <w:rFonts w:cs="Arial"/>
                <w:color w:val="000000"/>
                <w:sz w:val="20"/>
                <w:szCs w:val="20"/>
                <w:lang w:val="uk-UA" w:eastAsia="uk-UA"/>
              </w:rPr>
            </w:pPr>
            <w:r>
              <w:rPr>
                <w:rFonts w:cs="Arial"/>
                <w:color w:val="000000"/>
                <w:sz w:val="20"/>
                <w:szCs w:val="20"/>
                <w:lang w:val="uk-UA" w:eastAsia="uk-UA"/>
              </w:rPr>
              <w:t>9 398</w:t>
            </w:r>
          </w:p>
        </w:tc>
      </w:tr>
      <w:tr w:rsidR="00B045E0" w:rsidRPr="001B1BA2" w14:paraId="7D429C75" w14:textId="12748734" w:rsidTr="00B045E0">
        <w:trPr>
          <w:trHeight w:val="184"/>
        </w:trPr>
        <w:tc>
          <w:tcPr>
            <w:tcW w:w="497" w:type="dxa"/>
            <w:noWrap/>
            <w:hideMark/>
          </w:tcPr>
          <w:p w14:paraId="7FD2E27D" w14:textId="2CE0883C" w:rsidR="00B045E0" w:rsidRPr="001B1BA2" w:rsidRDefault="00B045E0" w:rsidP="001B1BA2">
            <w:pPr>
              <w:spacing w:after="0"/>
              <w:jc w:val="center"/>
              <w:rPr>
                <w:rFonts w:cs="Arial"/>
                <w:color w:val="000000"/>
                <w:sz w:val="20"/>
                <w:szCs w:val="20"/>
                <w:lang w:val="uk-UA" w:eastAsia="uk-UA"/>
              </w:rPr>
            </w:pPr>
            <w:r w:rsidRPr="009E37BD">
              <w:rPr>
                <w:rFonts w:cs="Arial"/>
                <w:color w:val="000000"/>
                <w:sz w:val="20"/>
                <w:szCs w:val="20"/>
                <w:lang w:val="uk-UA" w:eastAsia="uk-UA"/>
              </w:rPr>
              <w:t>2</w:t>
            </w:r>
          </w:p>
        </w:tc>
        <w:tc>
          <w:tcPr>
            <w:tcW w:w="1596" w:type="dxa"/>
            <w:noWrap/>
            <w:hideMark/>
          </w:tcPr>
          <w:p w14:paraId="5847CBB9" w14:textId="2497F118" w:rsidR="00B045E0" w:rsidRPr="001B1BA2" w:rsidRDefault="00B045E0" w:rsidP="001B1BA2">
            <w:pPr>
              <w:spacing w:after="0"/>
              <w:jc w:val="left"/>
              <w:rPr>
                <w:rFonts w:cs="Arial"/>
                <w:color w:val="000000"/>
                <w:sz w:val="20"/>
                <w:szCs w:val="20"/>
                <w:lang w:val="uk-UA" w:eastAsia="uk-UA"/>
              </w:rPr>
            </w:pPr>
            <w:r>
              <w:rPr>
                <w:rFonts w:cs="Arial"/>
                <w:color w:val="000000"/>
                <w:sz w:val="20"/>
                <w:szCs w:val="20"/>
                <w:lang w:val="uk-UA" w:eastAsia="uk-UA"/>
              </w:rPr>
              <w:t>с.Білин</w:t>
            </w:r>
          </w:p>
        </w:tc>
        <w:tc>
          <w:tcPr>
            <w:tcW w:w="1276" w:type="dxa"/>
            <w:tcBorders>
              <w:top w:val="single" w:sz="4" w:space="0" w:color="auto"/>
              <w:left w:val="nil"/>
              <w:bottom w:val="single" w:sz="4" w:space="0" w:color="auto"/>
              <w:right w:val="single" w:sz="4" w:space="0" w:color="auto"/>
            </w:tcBorders>
            <w:noWrap/>
            <w:hideMark/>
          </w:tcPr>
          <w:p w14:paraId="555F4ADA" w14:textId="13A377C7"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1 636</w:t>
            </w:r>
          </w:p>
        </w:tc>
        <w:tc>
          <w:tcPr>
            <w:tcW w:w="1293" w:type="dxa"/>
            <w:tcBorders>
              <w:top w:val="single" w:sz="4" w:space="0" w:color="auto"/>
              <w:left w:val="single" w:sz="4" w:space="0" w:color="auto"/>
              <w:bottom w:val="single" w:sz="4" w:space="0" w:color="auto"/>
              <w:right w:val="single" w:sz="4" w:space="0" w:color="auto"/>
            </w:tcBorders>
            <w:noWrap/>
            <w:hideMark/>
          </w:tcPr>
          <w:p w14:paraId="43C77472" w14:textId="2D5D0DEE"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1 694</w:t>
            </w:r>
          </w:p>
        </w:tc>
        <w:tc>
          <w:tcPr>
            <w:tcW w:w="1310" w:type="dxa"/>
            <w:tcBorders>
              <w:top w:val="single" w:sz="4" w:space="0" w:color="auto"/>
              <w:left w:val="single" w:sz="4" w:space="0" w:color="auto"/>
              <w:bottom w:val="single" w:sz="4" w:space="0" w:color="auto"/>
              <w:right w:val="single" w:sz="4" w:space="0" w:color="auto"/>
            </w:tcBorders>
            <w:noWrap/>
            <w:hideMark/>
          </w:tcPr>
          <w:p w14:paraId="55CB1ECB" w14:textId="2EAE818D"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1 810</w:t>
            </w:r>
          </w:p>
        </w:tc>
        <w:tc>
          <w:tcPr>
            <w:tcW w:w="1212" w:type="dxa"/>
            <w:tcBorders>
              <w:top w:val="single" w:sz="4" w:space="0" w:color="auto"/>
              <w:left w:val="single" w:sz="4" w:space="0" w:color="auto"/>
              <w:bottom w:val="single" w:sz="4" w:space="0" w:color="auto"/>
              <w:right w:val="single" w:sz="4" w:space="0" w:color="auto"/>
            </w:tcBorders>
            <w:noWrap/>
            <w:hideMark/>
          </w:tcPr>
          <w:p w14:paraId="6C69225E" w14:textId="397FD6CD"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eastAsia="uk-UA"/>
              </w:rPr>
              <w:t>1 921</w:t>
            </w:r>
          </w:p>
        </w:tc>
        <w:tc>
          <w:tcPr>
            <w:tcW w:w="1246" w:type="dxa"/>
            <w:tcBorders>
              <w:top w:val="single" w:sz="4" w:space="0" w:color="auto"/>
              <w:left w:val="nil"/>
              <w:bottom w:val="single" w:sz="4" w:space="0" w:color="auto"/>
              <w:right w:val="single" w:sz="4" w:space="0" w:color="auto"/>
            </w:tcBorders>
            <w:noWrap/>
            <w:hideMark/>
          </w:tcPr>
          <w:p w14:paraId="18585B13" w14:textId="1FEAB646" w:rsidR="00B045E0" w:rsidRPr="001B1BA2" w:rsidRDefault="00B045E0" w:rsidP="001B1BA2">
            <w:pPr>
              <w:spacing w:after="0"/>
              <w:ind w:right="176"/>
              <w:jc w:val="right"/>
              <w:rPr>
                <w:rFonts w:cs="Arial"/>
                <w:color w:val="000000"/>
                <w:sz w:val="20"/>
                <w:szCs w:val="20"/>
              </w:rPr>
            </w:pPr>
            <w:r>
              <w:rPr>
                <w:rFonts w:cs="Arial"/>
                <w:color w:val="000000"/>
                <w:sz w:val="20"/>
                <w:szCs w:val="20"/>
                <w:lang w:val="uk-UA" w:eastAsia="uk-UA"/>
              </w:rPr>
              <w:t>1 972</w:t>
            </w:r>
          </w:p>
        </w:tc>
        <w:tc>
          <w:tcPr>
            <w:tcW w:w="1317" w:type="dxa"/>
            <w:tcBorders>
              <w:top w:val="single" w:sz="4" w:space="0" w:color="auto"/>
              <w:left w:val="nil"/>
              <w:bottom w:val="single" w:sz="4" w:space="0" w:color="auto"/>
              <w:right w:val="single" w:sz="4" w:space="0" w:color="auto"/>
            </w:tcBorders>
          </w:tcPr>
          <w:p w14:paraId="1B738D57" w14:textId="355721FB" w:rsidR="00B045E0" w:rsidRDefault="00B045E0" w:rsidP="001B1BA2">
            <w:pPr>
              <w:spacing w:after="0"/>
              <w:ind w:right="176"/>
              <w:jc w:val="right"/>
              <w:rPr>
                <w:rFonts w:cs="Arial"/>
                <w:color w:val="000000"/>
                <w:sz w:val="20"/>
                <w:szCs w:val="20"/>
                <w:lang w:val="uk-UA" w:eastAsia="uk-UA"/>
              </w:rPr>
            </w:pPr>
            <w:r>
              <w:rPr>
                <w:rFonts w:cs="Arial"/>
                <w:color w:val="000000"/>
                <w:sz w:val="20"/>
                <w:szCs w:val="20"/>
                <w:lang w:val="uk-UA" w:eastAsia="uk-UA"/>
              </w:rPr>
              <w:t>1 164</w:t>
            </w:r>
          </w:p>
        </w:tc>
      </w:tr>
      <w:tr w:rsidR="00B045E0" w:rsidRPr="001B1BA2" w14:paraId="6FB2AE56" w14:textId="3B0205F7" w:rsidTr="00B045E0">
        <w:trPr>
          <w:trHeight w:val="87"/>
        </w:trPr>
        <w:tc>
          <w:tcPr>
            <w:tcW w:w="497" w:type="dxa"/>
            <w:noWrap/>
            <w:hideMark/>
          </w:tcPr>
          <w:p w14:paraId="7F792DA9" w14:textId="087C4843" w:rsidR="00B045E0" w:rsidRPr="001B1BA2" w:rsidRDefault="00B045E0" w:rsidP="001B1BA2">
            <w:pPr>
              <w:spacing w:after="0"/>
              <w:jc w:val="center"/>
              <w:rPr>
                <w:rFonts w:cs="Arial"/>
                <w:color w:val="000000"/>
                <w:sz w:val="20"/>
                <w:szCs w:val="20"/>
                <w:lang w:val="uk-UA" w:eastAsia="uk-UA"/>
              </w:rPr>
            </w:pPr>
            <w:r w:rsidRPr="009E37BD">
              <w:rPr>
                <w:rFonts w:cs="Arial"/>
                <w:color w:val="000000"/>
                <w:sz w:val="20"/>
                <w:szCs w:val="20"/>
                <w:lang w:val="uk-UA" w:eastAsia="uk-UA"/>
              </w:rPr>
              <w:t>3</w:t>
            </w:r>
          </w:p>
        </w:tc>
        <w:tc>
          <w:tcPr>
            <w:tcW w:w="1596" w:type="dxa"/>
            <w:noWrap/>
            <w:hideMark/>
          </w:tcPr>
          <w:p w14:paraId="66D9A1A8" w14:textId="772D7E18" w:rsidR="00B045E0" w:rsidRPr="001B1BA2" w:rsidRDefault="00B045E0" w:rsidP="001B1BA2">
            <w:pPr>
              <w:spacing w:after="0"/>
              <w:jc w:val="left"/>
              <w:rPr>
                <w:rFonts w:cs="Arial"/>
                <w:color w:val="000000"/>
                <w:sz w:val="20"/>
                <w:szCs w:val="20"/>
                <w:lang w:val="uk-UA" w:eastAsia="uk-UA"/>
              </w:rPr>
            </w:pPr>
            <w:r w:rsidRPr="00AD1726">
              <w:rPr>
                <w:rFonts w:cs="Arial"/>
                <w:color w:val="000000"/>
                <w:sz w:val="20"/>
                <w:szCs w:val="20"/>
                <w:lang w:val="uk-UA" w:eastAsia="uk-UA"/>
              </w:rPr>
              <w:t>с.</w:t>
            </w:r>
            <w:r>
              <w:rPr>
                <w:rFonts w:cs="Arial"/>
                <w:color w:val="000000"/>
                <w:sz w:val="20"/>
                <w:szCs w:val="20"/>
                <w:lang w:val="uk-UA" w:eastAsia="uk-UA"/>
              </w:rPr>
              <w:t>Костилівка</w:t>
            </w:r>
          </w:p>
        </w:tc>
        <w:tc>
          <w:tcPr>
            <w:tcW w:w="1276" w:type="dxa"/>
            <w:tcBorders>
              <w:top w:val="single" w:sz="4" w:space="0" w:color="auto"/>
              <w:left w:val="nil"/>
              <w:bottom w:val="single" w:sz="4" w:space="0" w:color="auto"/>
              <w:right w:val="single" w:sz="4" w:space="0" w:color="auto"/>
            </w:tcBorders>
            <w:noWrap/>
            <w:hideMark/>
          </w:tcPr>
          <w:p w14:paraId="461B8E36" w14:textId="0D7A840B"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3 254</w:t>
            </w:r>
          </w:p>
        </w:tc>
        <w:tc>
          <w:tcPr>
            <w:tcW w:w="1293" w:type="dxa"/>
            <w:tcBorders>
              <w:top w:val="single" w:sz="4" w:space="0" w:color="auto"/>
              <w:left w:val="single" w:sz="4" w:space="0" w:color="auto"/>
              <w:bottom w:val="single" w:sz="4" w:space="0" w:color="auto"/>
              <w:right w:val="single" w:sz="4" w:space="0" w:color="auto"/>
            </w:tcBorders>
            <w:noWrap/>
            <w:hideMark/>
          </w:tcPr>
          <w:p w14:paraId="2A2B81D7" w14:textId="1448171B"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3 351</w:t>
            </w:r>
          </w:p>
        </w:tc>
        <w:tc>
          <w:tcPr>
            <w:tcW w:w="1310" w:type="dxa"/>
            <w:tcBorders>
              <w:top w:val="single" w:sz="4" w:space="0" w:color="auto"/>
              <w:left w:val="single" w:sz="4" w:space="0" w:color="auto"/>
              <w:bottom w:val="single" w:sz="4" w:space="0" w:color="auto"/>
              <w:right w:val="single" w:sz="4" w:space="0" w:color="auto"/>
            </w:tcBorders>
            <w:noWrap/>
            <w:hideMark/>
          </w:tcPr>
          <w:p w14:paraId="6220CEE0" w14:textId="3F12E68A"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3 534</w:t>
            </w:r>
          </w:p>
        </w:tc>
        <w:tc>
          <w:tcPr>
            <w:tcW w:w="1212" w:type="dxa"/>
            <w:tcBorders>
              <w:top w:val="single" w:sz="4" w:space="0" w:color="auto"/>
              <w:left w:val="single" w:sz="4" w:space="0" w:color="auto"/>
              <w:bottom w:val="single" w:sz="4" w:space="0" w:color="auto"/>
              <w:right w:val="single" w:sz="4" w:space="0" w:color="auto"/>
            </w:tcBorders>
            <w:noWrap/>
            <w:hideMark/>
          </w:tcPr>
          <w:p w14:paraId="1FAD42F1" w14:textId="04735E9B"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eastAsia="uk-UA"/>
              </w:rPr>
              <w:t>3 705</w:t>
            </w:r>
          </w:p>
        </w:tc>
        <w:tc>
          <w:tcPr>
            <w:tcW w:w="1246" w:type="dxa"/>
            <w:tcBorders>
              <w:top w:val="single" w:sz="4" w:space="0" w:color="auto"/>
              <w:left w:val="nil"/>
              <w:bottom w:val="single" w:sz="4" w:space="0" w:color="auto"/>
              <w:right w:val="single" w:sz="4" w:space="0" w:color="auto"/>
            </w:tcBorders>
            <w:noWrap/>
            <w:hideMark/>
          </w:tcPr>
          <w:p w14:paraId="54EDC9AD" w14:textId="1AB12890" w:rsidR="00B045E0" w:rsidRPr="001B1BA2" w:rsidRDefault="00B045E0" w:rsidP="001B1BA2">
            <w:pPr>
              <w:spacing w:after="0"/>
              <w:ind w:right="176"/>
              <w:jc w:val="right"/>
              <w:rPr>
                <w:rFonts w:cs="Arial"/>
                <w:color w:val="000000"/>
                <w:sz w:val="20"/>
                <w:szCs w:val="20"/>
              </w:rPr>
            </w:pPr>
            <w:r>
              <w:rPr>
                <w:rFonts w:cs="Arial"/>
                <w:color w:val="000000"/>
                <w:sz w:val="20"/>
                <w:szCs w:val="20"/>
                <w:lang w:val="uk-UA" w:eastAsia="uk-UA"/>
              </w:rPr>
              <w:t>3 150</w:t>
            </w:r>
          </w:p>
        </w:tc>
        <w:tc>
          <w:tcPr>
            <w:tcW w:w="1317" w:type="dxa"/>
            <w:tcBorders>
              <w:top w:val="single" w:sz="4" w:space="0" w:color="auto"/>
              <w:left w:val="nil"/>
              <w:bottom w:val="single" w:sz="4" w:space="0" w:color="auto"/>
              <w:right w:val="single" w:sz="4" w:space="0" w:color="auto"/>
            </w:tcBorders>
          </w:tcPr>
          <w:p w14:paraId="57ABB9E2" w14:textId="6ABF78AA" w:rsidR="00B045E0" w:rsidRDefault="00B045E0" w:rsidP="001B1BA2">
            <w:pPr>
              <w:spacing w:after="0"/>
              <w:ind w:right="176"/>
              <w:jc w:val="right"/>
              <w:rPr>
                <w:rFonts w:cs="Arial"/>
                <w:color w:val="000000"/>
                <w:sz w:val="20"/>
                <w:szCs w:val="20"/>
                <w:lang w:val="uk-UA" w:eastAsia="uk-UA"/>
              </w:rPr>
            </w:pPr>
            <w:r>
              <w:rPr>
                <w:rFonts w:cs="Arial"/>
                <w:color w:val="000000"/>
                <w:sz w:val="20"/>
                <w:szCs w:val="20"/>
                <w:lang w:val="uk-UA" w:eastAsia="uk-UA"/>
              </w:rPr>
              <w:t>1 851</w:t>
            </w:r>
          </w:p>
        </w:tc>
      </w:tr>
      <w:tr w:rsidR="00B045E0" w:rsidRPr="001B1BA2" w14:paraId="12A36293" w14:textId="7206F52E" w:rsidTr="00B045E0">
        <w:trPr>
          <w:trHeight w:val="134"/>
        </w:trPr>
        <w:tc>
          <w:tcPr>
            <w:tcW w:w="497" w:type="dxa"/>
            <w:noWrap/>
            <w:hideMark/>
          </w:tcPr>
          <w:p w14:paraId="34D70717" w14:textId="27334E40" w:rsidR="00B045E0" w:rsidRPr="001B1BA2" w:rsidRDefault="00B045E0" w:rsidP="001B1BA2">
            <w:pPr>
              <w:spacing w:after="0"/>
              <w:jc w:val="center"/>
              <w:rPr>
                <w:rFonts w:cs="Arial"/>
                <w:color w:val="000000"/>
                <w:sz w:val="20"/>
                <w:szCs w:val="20"/>
                <w:lang w:val="uk-UA" w:eastAsia="uk-UA"/>
              </w:rPr>
            </w:pPr>
            <w:r w:rsidRPr="009E37BD">
              <w:rPr>
                <w:rFonts w:cs="Arial"/>
                <w:color w:val="000000"/>
                <w:sz w:val="20"/>
                <w:szCs w:val="20"/>
                <w:lang w:val="uk-UA" w:eastAsia="uk-UA"/>
              </w:rPr>
              <w:t>4</w:t>
            </w:r>
          </w:p>
        </w:tc>
        <w:tc>
          <w:tcPr>
            <w:tcW w:w="1596" w:type="dxa"/>
            <w:noWrap/>
            <w:hideMark/>
          </w:tcPr>
          <w:p w14:paraId="3837BBEC" w14:textId="203D7624" w:rsidR="00B045E0" w:rsidRPr="001B1BA2" w:rsidRDefault="00B045E0" w:rsidP="001B1BA2">
            <w:pPr>
              <w:spacing w:after="0"/>
              <w:jc w:val="left"/>
              <w:rPr>
                <w:rFonts w:cs="Arial"/>
                <w:color w:val="000000"/>
                <w:sz w:val="20"/>
                <w:szCs w:val="20"/>
                <w:lang w:val="uk-UA" w:eastAsia="uk-UA"/>
              </w:rPr>
            </w:pPr>
            <w:r>
              <w:rPr>
                <w:rFonts w:cs="Arial"/>
                <w:color w:val="000000"/>
                <w:sz w:val="20"/>
                <w:szCs w:val="20"/>
                <w:lang w:val="uk-UA" w:eastAsia="uk-UA"/>
              </w:rPr>
              <w:t>с.Вільховатий</w:t>
            </w:r>
          </w:p>
        </w:tc>
        <w:tc>
          <w:tcPr>
            <w:tcW w:w="1276" w:type="dxa"/>
            <w:tcBorders>
              <w:top w:val="single" w:sz="4" w:space="0" w:color="auto"/>
              <w:left w:val="nil"/>
              <w:bottom w:val="single" w:sz="4" w:space="0" w:color="auto"/>
              <w:right w:val="single" w:sz="4" w:space="0" w:color="auto"/>
            </w:tcBorders>
            <w:noWrap/>
            <w:hideMark/>
          </w:tcPr>
          <w:p w14:paraId="4D3119E9" w14:textId="5FCEBBC4"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0</w:t>
            </w:r>
          </w:p>
        </w:tc>
        <w:tc>
          <w:tcPr>
            <w:tcW w:w="1293" w:type="dxa"/>
            <w:tcBorders>
              <w:top w:val="single" w:sz="4" w:space="0" w:color="auto"/>
              <w:left w:val="single" w:sz="4" w:space="0" w:color="auto"/>
              <w:bottom w:val="single" w:sz="4" w:space="0" w:color="auto"/>
              <w:right w:val="single" w:sz="4" w:space="0" w:color="auto"/>
            </w:tcBorders>
            <w:noWrap/>
            <w:hideMark/>
          </w:tcPr>
          <w:p w14:paraId="6FBBDCED" w14:textId="1F8819A6"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eastAsia="uk-UA"/>
              </w:rPr>
              <w:t>0</w:t>
            </w:r>
          </w:p>
        </w:tc>
        <w:tc>
          <w:tcPr>
            <w:tcW w:w="1310" w:type="dxa"/>
            <w:tcBorders>
              <w:top w:val="single" w:sz="4" w:space="0" w:color="auto"/>
              <w:left w:val="single" w:sz="4" w:space="0" w:color="auto"/>
              <w:bottom w:val="single" w:sz="4" w:space="0" w:color="auto"/>
              <w:right w:val="single" w:sz="4" w:space="0" w:color="auto"/>
            </w:tcBorders>
            <w:noWrap/>
            <w:hideMark/>
          </w:tcPr>
          <w:p w14:paraId="151775C6" w14:textId="7149B76D"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eastAsia="uk-UA"/>
              </w:rPr>
              <w:t>0</w:t>
            </w:r>
          </w:p>
        </w:tc>
        <w:tc>
          <w:tcPr>
            <w:tcW w:w="1212" w:type="dxa"/>
            <w:tcBorders>
              <w:top w:val="single" w:sz="4" w:space="0" w:color="auto"/>
              <w:left w:val="single" w:sz="4" w:space="0" w:color="auto"/>
              <w:bottom w:val="single" w:sz="4" w:space="0" w:color="auto"/>
              <w:right w:val="single" w:sz="4" w:space="0" w:color="auto"/>
            </w:tcBorders>
            <w:noWrap/>
            <w:hideMark/>
          </w:tcPr>
          <w:p w14:paraId="400DE234" w14:textId="3561F1C2"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rPr>
              <w:t>0</w:t>
            </w:r>
          </w:p>
        </w:tc>
        <w:tc>
          <w:tcPr>
            <w:tcW w:w="1246" w:type="dxa"/>
            <w:tcBorders>
              <w:top w:val="single" w:sz="4" w:space="0" w:color="auto"/>
              <w:left w:val="nil"/>
              <w:bottom w:val="single" w:sz="4" w:space="0" w:color="auto"/>
              <w:right w:val="single" w:sz="4" w:space="0" w:color="auto"/>
            </w:tcBorders>
            <w:noWrap/>
            <w:hideMark/>
          </w:tcPr>
          <w:p w14:paraId="6FABC459" w14:textId="3893DC98" w:rsidR="00B045E0" w:rsidRPr="001B1BA2" w:rsidRDefault="00B045E0" w:rsidP="001B1BA2">
            <w:pPr>
              <w:spacing w:after="0"/>
              <w:ind w:right="176"/>
              <w:jc w:val="right"/>
              <w:rPr>
                <w:rFonts w:cs="Arial"/>
                <w:color w:val="000000"/>
                <w:sz w:val="20"/>
                <w:szCs w:val="20"/>
              </w:rPr>
            </w:pPr>
            <w:r>
              <w:rPr>
                <w:rFonts w:cs="Arial"/>
                <w:color w:val="000000"/>
                <w:sz w:val="20"/>
                <w:szCs w:val="20"/>
                <w:lang w:val="uk-UA"/>
              </w:rPr>
              <w:t>0</w:t>
            </w:r>
          </w:p>
        </w:tc>
        <w:tc>
          <w:tcPr>
            <w:tcW w:w="1317" w:type="dxa"/>
            <w:tcBorders>
              <w:top w:val="single" w:sz="4" w:space="0" w:color="auto"/>
              <w:left w:val="nil"/>
              <w:bottom w:val="single" w:sz="4" w:space="0" w:color="auto"/>
              <w:right w:val="single" w:sz="4" w:space="0" w:color="auto"/>
            </w:tcBorders>
          </w:tcPr>
          <w:p w14:paraId="0FF8DD00" w14:textId="4E8513D5" w:rsidR="00B045E0" w:rsidRDefault="00B045E0" w:rsidP="001B1BA2">
            <w:pPr>
              <w:spacing w:after="0"/>
              <w:ind w:right="176"/>
              <w:jc w:val="right"/>
              <w:rPr>
                <w:rFonts w:cs="Arial"/>
                <w:color w:val="000000"/>
                <w:sz w:val="20"/>
                <w:szCs w:val="20"/>
                <w:lang w:val="uk-UA"/>
              </w:rPr>
            </w:pPr>
            <w:r>
              <w:rPr>
                <w:rFonts w:cs="Arial"/>
                <w:color w:val="000000"/>
                <w:sz w:val="20"/>
                <w:szCs w:val="20"/>
                <w:lang w:val="uk-UA"/>
              </w:rPr>
              <w:t>0</w:t>
            </w:r>
          </w:p>
        </w:tc>
      </w:tr>
      <w:tr w:rsidR="00B045E0" w:rsidRPr="001B1BA2" w14:paraId="1575AC1C" w14:textId="59430311" w:rsidTr="00B045E0">
        <w:trPr>
          <w:trHeight w:val="180"/>
        </w:trPr>
        <w:tc>
          <w:tcPr>
            <w:tcW w:w="497" w:type="dxa"/>
            <w:noWrap/>
            <w:hideMark/>
          </w:tcPr>
          <w:p w14:paraId="21096C55" w14:textId="76AD152F" w:rsidR="00B045E0" w:rsidRPr="001B1BA2" w:rsidRDefault="00B045E0" w:rsidP="001B1BA2">
            <w:pPr>
              <w:spacing w:after="0"/>
              <w:jc w:val="center"/>
              <w:rPr>
                <w:rFonts w:cs="Arial"/>
                <w:color w:val="000000"/>
                <w:sz w:val="20"/>
                <w:szCs w:val="20"/>
                <w:lang w:val="uk-UA" w:eastAsia="uk-UA"/>
              </w:rPr>
            </w:pPr>
            <w:r>
              <w:rPr>
                <w:rFonts w:cs="Arial"/>
                <w:color w:val="000000"/>
                <w:sz w:val="20"/>
                <w:szCs w:val="20"/>
                <w:lang w:val="uk-UA" w:eastAsia="uk-UA"/>
              </w:rPr>
              <w:t>5</w:t>
            </w:r>
          </w:p>
        </w:tc>
        <w:tc>
          <w:tcPr>
            <w:tcW w:w="1596" w:type="dxa"/>
            <w:noWrap/>
            <w:hideMark/>
          </w:tcPr>
          <w:p w14:paraId="018DC4EF" w14:textId="0B066160" w:rsidR="00B045E0" w:rsidRPr="001B1BA2" w:rsidRDefault="00B045E0" w:rsidP="001B1BA2">
            <w:pPr>
              <w:spacing w:after="0"/>
              <w:jc w:val="left"/>
              <w:rPr>
                <w:rFonts w:cs="Arial"/>
                <w:color w:val="000000"/>
                <w:sz w:val="20"/>
                <w:szCs w:val="20"/>
                <w:lang w:val="uk-UA" w:eastAsia="uk-UA"/>
              </w:rPr>
            </w:pPr>
            <w:r w:rsidRPr="00331510">
              <w:rPr>
                <w:rFonts w:cs="Arial"/>
                <w:color w:val="000000"/>
                <w:sz w:val="20"/>
                <w:szCs w:val="20"/>
                <w:lang w:val="uk-UA" w:eastAsia="uk-UA"/>
              </w:rPr>
              <w:t>с.Ділове</w:t>
            </w:r>
          </w:p>
        </w:tc>
        <w:tc>
          <w:tcPr>
            <w:tcW w:w="1276" w:type="dxa"/>
            <w:tcBorders>
              <w:top w:val="single" w:sz="4" w:space="0" w:color="auto"/>
              <w:left w:val="nil"/>
              <w:bottom w:val="single" w:sz="4" w:space="0" w:color="auto"/>
              <w:right w:val="single" w:sz="4" w:space="0" w:color="auto"/>
            </w:tcBorders>
            <w:noWrap/>
            <w:hideMark/>
          </w:tcPr>
          <w:p w14:paraId="36C8C650" w14:textId="36FC880C"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2 998</w:t>
            </w:r>
          </w:p>
        </w:tc>
        <w:tc>
          <w:tcPr>
            <w:tcW w:w="1293" w:type="dxa"/>
            <w:tcBorders>
              <w:top w:val="single" w:sz="4" w:space="0" w:color="auto"/>
              <w:left w:val="single" w:sz="4" w:space="0" w:color="auto"/>
              <w:bottom w:val="single" w:sz="4" w:space="0" w:color="auto"/>
              <w:right w:val="single" w:sz="4" w:space="0" w:color="auto"/>
            </w:tcBorders>
            <w:noWrap/>
            <w:hideMark/>
          </w:tcPr>
          <w:p w14:paraId="4F6CBB76" w14:textId="3049713F"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3 090</w:t>
            </w:r>
          </w:p>
        </w:tc>
        <w:tc>
          <w:tcPr>
            <w:tcW w:w="1310" w:type="dxa"/>
            <w:tcBorders>
              <w:top w:val="single" w:sz="4" w:space="0" w:color="auto"/>
              <w:left w:val="single" w:sz="4" w:space="0" w:color="auto"/>
              <w:bottom w:val="single" w:sz="4" w:space="0" w:color="auto"/>
              <w:right w:val="single" w:sz="4" w:space="0" w:color="auto"/>
            </w:tcBorders>
            <w:noWrap/>
            <w:hideMark/>
          </w:tcPr>
          <w:p w14:paraId="19607F5A" w14:textId="2D9A22B1" w:rsidR="00B045E0" w:rsidRPr="001B1BA2" w:rsidRDefault="00B045E0" w:rsidP="001B1BA2">
            <w:pPr>
              <w:spacing w:after="0"/>
              <w:ind w:right="176"/>
              <w:jc w:val="right"/>
              <w:rPr>
                <w:rFonts w:cs="Arial"/>
                <w:color w:val="000000"/>
                <w:sz w:val="20"/>
                <w:szCs w:val="20"/>
                <w:lang w:val="uk-UA" w:eastAsia="uk-UA"/>
              </w:rPr>
            </w:pPr>
            <w:r w:rsidRPr="00193F22">
              <w:rPr>
                <w:rFonts w:cs="Arial"/>
                <w:color w:val="000000"/>
                <w:sz w:val="20"/>
                <w:szCs w:val="20"/>
              </w:rPr>
              <w:t>3 213</w:t>
            </w:r>
          </w:p>
        </w:tc>
        <w:tc>
          <w:tcPr>
            <w:tcW w:w="1212" w:type="dxa"/>
            <w:tcBorders>
              <w:top w:val="single" w:sz="4" w:space="0" w:color="auto"/>
              <w:left w:val="single" w:sz="4" w:space="0" w:color="auto"/>
              <w:bottom w:val="single" w:sz="4" w:space="0" w:color="auto"/>
              <w:right w:val="single" w:sz="4" w:space="0" w:color="auto"/>
            </w:tcBorders>
            <w:noWrap/>
            <w:hideMark/>
          </w:tcPr>
          <w:p w14:paraId="26025F3D" w14:textId="43385CDE" w:rsidR="00B045E0" w:rsidRPr="001B1BA2" w:rsidRDefault="00B045E0" w:rsidP="001B1BA2">
            <w:pPr>
              <w:spacing w:after="0"/>
              <w:ind w:right="176"/>
              <w:jc w:val="right"/>
              <w:rPr>
                <w:rFonts w:cs="Arial"/>
                <w:color w:val="000000"/>
                <w:sz w:val="20"/>
                <w:szCs w:val="20"/>
                <w:lang w:val="uk-UA" w:eastAsia="uk-UA"/>
              </w:rPr>
            </w:pPr>
            <w:r w:rsidRPr="00193F22">
              <w:rPr>
                <w:rFonts w:cs="Arial"/>
                <w:color w:val="000000"/>
                <w:sz w:val="20"/>
                <w:szCs w:val="20"/>
                <w:lang w:val="uk-UA"/>
              </w:rPr>
              <w:t>3 349</w:t>
            </w:r>
          </w:p>
        </w:tc>
        <w:tc>
          <w:tcPr>
            <w:tcW w:w="1246" w:type="dxa"/>
            <w:tcBorders>
              <w:top w:val="single" w:sz="4" w:space="0" w:color="auto"/>
              <w:left w:val="nil"/>
              <w:bottom w:val="single" w:sz="4" w:space="0" w:color="auto"/>
              <w:right w:val="single" w:sz="4" w:space="0" w:color="auto"/>
            </w:tcBorders>
            <w:noWrap/>
            <w:hideMark/>
          </w:tcPr>
          <w:p w14:paraId="440C5BD6" w14:textId="5C1BBC96" w:rsidR="00B045E0" w:rsidRPr="001B1BA2" w:rsidRDefault="00B045E0" w:rsidP="001B1BA2">
            <w:pPr>
              <w:spacing w:after="0"/>
              <w:ind w:right="176"/>
              <w:jc w:val="right"/>
              <w:rPr>
                <w:rFonts w:cs="Arial"/>
                <w:color w:val="000000"/>
                <w:sz w:val="20"/>
                <w:szCs w:val="20"/>
              </w:rPr>
            </w:pPr>
            <w:r>
              <w:rPr>
                <w:rFonts w:cs="Arial"/>
                <w:color w:val="000000"/>
                <w:sz w:val="20"/>
                <w:szCs w:val="20"/>
                <w:lang w:val="uk-UA"/>
              </w:rPr>
              <w:t>2 931</w:t>
            </w:r>
          </w:p>
        </w:tc>
        <w:tc>
          <w:tcPr>
            <w:tcW w:w="1317" w:type="dxa"/>
            <w:tcBorders>
              <w:top w:val="single" w:sz="4" w:space="0" w:color="auto"/>
              <w:left w:val="nil"/>
              <w:bottom w:val="single" w:sz="4" w:space="0" w:color="auto"/>
              <w:right w:val="single" w:sz="4" w:space="0" w:color="auto"/>
            </w:tcBorders>
          </w:tcPr>
          <w:p w14:paraId="7AD99A9C" w14:textId="6256B8CE" w:rsidR="00B045E0" w:rsidRDefault="00B045E0" w:rsidP="001B1BA2">
            <w:pPr>
              <w:spacing w:after="0"/>
              <w:ind w:right="176"/>
              <w:jc w:val="right"/>
              <w:rPr>
                <w:rFonts w:cs="Arial"/>
                <w:color w:val="000000"/>
                <w:sz w:val="20"/>
                <w:szCs w:val="20"/>
                <w:lang w:val="uk-UA"/>
              </w:rPr>
            </w:pPr>
            <w:r>
              <w:rPr>
                <w:rFonts w:cs="Arial"/>
                <w:color w:val="000000"/>
                <w:sz w:val="20"/>
                <w:szCs w:val="20"/>
                <w:lang w:val="uk-UA"/>
              </w:rPr>
              <w:t>1 837</w:t>
            </w:r>
          </w:p>
        </w:tc>
      </w:tr>
      <w:tr w:rsidR="00B045E0" w:rsidRPr="001B1BA2" w14:paraId="56F0482B" w14:textId="090D410C" w:rsidTr="00B045E0">
        <w:trPr>
          <w:trHeight w:val="84"/>
        </w:trPr>
        <w:tc>
          <w:tcPr>
            <w:tcW w:w="497" w:type="dxa"/>
            <w:noWrap/>
            <w:hideMark/>
          </w:tcPr>
          <w:p w14:paraId="5E585C07" w14:textId="48946509" w:rsidR="00B045E0" w:rsidRPr="001B1BA2" w:rsidRDefault="00B045E0" w:rsidP="001B1BA2">
            <w:pPr>
              <w:spacing w:after="0"/>
              <w:jc w:val="center"/>
              <w:rPr>
                <w:rFonts w:cs="Arial"/>
                <w:color w:val="000000"/>
                <w:sz w:val="20"/>
                <w:szCs w:val="20"/>
                <w:lang w:val="uk-UA" w:eastAsia="uk-UA"/>
              </w:rPr>
            </w:pPr>
            <w:r>
              <w:rPr>
                <w:rFonts w:cs="Arial"/>
                <w:color w:val="000000"/>
                <w:sz w:val="20"/>
                <w:szCs w:val="20"/>
                <w:lang w:val="uk-UA" w:eastAsia="uk-UA"/>
              </w:rPr>
              <w:t>6</w:t>
            </w:r>
          </w:p>
        </w:tc>
        <w:tc>
          <w:tcPr>
            <w:tcW w:w="1596" w:type="dxa"/>
            <w:noWrap/>
            <w:hideMark/>
          </w:tcPr>
          <w:p w14:paraId="7ECF58AC" w14:textId="73C85658" w:rsidR="00B045E0" w:rsidRPr="001B1BA2" w:rsidRDefault="00B045E0" w:rsidP="001B1BA2">
            <w:pPr>
              <w:spacing w:after="0"/>
              <w:jc w:val="left"/>
              <w:rPr>
                <w:rFonts w:cs="Arial"/>
                <w:color w:val="000000"/>
                <w:sz w:val="20"/>
                <w:szCs w:val="20"/>
                <w:lang w:val="uk-UA" w:eastAsia="uk-UA"/>
              </w:rPr>
            </w:pPr>
            <w:r w:rsidRPr="00331510">
              <w:rPr>
                <w:rFonts w:cs="Arial"/>
                <w:color w:val="000000"/>
                <w:sz w:val="20"/>
                <w:szCs w:val="20"/>
                <w:lang w:val="uk-UA" w:eastAsia="uk-UA"/>
              </w:rPr>
              <w:t>с.</w:t>
            </w:r>
            <w:r>
              <w:rPr>
                <w:rFonts w:cs="Arial"/>
                <w:color w:val="000000"/>
                <w:sz w:val="20"/>
                <w:szCs w:val="20"/>
                <w:lang w:val="uk-UA" w:eastAsia="uk-UA"/>
              </w:rPr>
              <w:t>Хмелів</w:t>
            </w:r>
          </w:p>
        </w:tc>
        <w:tc>
          <w:tcPr>
            <w:tcW w:w="1276" w:type="dxa"/>
            <w:tcBorders>
              <w:top w:val="single" w:sz="4" w:space="0" w:color="auto"/>
              <w:left w:val="nil"/>
              <w:bottom w:val="single" w:sz="4" w:space="0" w:color="auto"/>
              <w:right w:val="single" w:sz="4" w:space="0" w:color="auto"/>
            </w:tcBorders>
            <w:noWrap/>
            <w:hideMark/>
          </w:tcPr>
          <w:p w14:paraId="7389C068" w14:textId="5177949C"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0</w:t>
            </w:r>
          </w:p>
        </w:tc>
        <w:tc>
          <w:tcPr>
            <w:tcW w:w="1293" w:type="dxa"/>
            <w:tcBorders>
              <w:top w:val="single" w:sz="4" w:space="0" w:color="auto"/>
              <w:left w:val="single" w:sz="4" w:space="0" w:color="auto"/>
              <w:bottom w:val="single" w:sz="4" w:space="0" w:color="auto"/>
              <w:right w:val="single" w:sz="4" w:space="0" w:color="auto"/>
            </w:tcBorders>
            <w:noWrap/>
            <w:hideMark/>
          </w:tcPr>
          <w:p w14:paraId="06A754CA" w14:textId="02A81DCB"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0</w:t>
            </w:r>
          </w:p>
        </w:tc>
        <w:tc>
          <w:tcPr>
            <w:tcW w:w="1310" w:type="dxa"/>
            <w:tcBorders>
              <w:top w:val="single" w:sz="4" w:space="0" w:color="auto"/>
              <w:left w:val="single" w:sz="4" w:space="0" w:color="auto"/>
              <w:bottom w:val="single" w:sz="4" w:space="0" w:color="auto"/>
              <w:right w:val="single" w:sz="4" w:space="0" w:color="auto"/>
            </w:tcBorders>
            <w:noWrap/>
            <w:hideMark/>
          </w:tcPr>
          <w:p w14:paraId="5C6C785D" w14:textId="355174F0"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0</w:t>
            </w:r>
          </w:p>
        </w:tc>
        <w:tc>
          <w:tcPr>
            <w:tcW w:w="1212" w:type="dxa"/>
            <w:tcBorders>
              <w:top w:val="single" w:sz="4" w:space="0" w:color="auto"/>
              <w:left w:val="single" w:sz="4" w:space="0" w:color="auto"/>
              <w:bottom w:val="single" w:sz="4" w:space="0" w:color="auto"/>
              <w:right w:val="single" w:sz="4" w:space="0" w:color="auto"/>
            </w:tcBorders>
            <w:noWrap/>
            <w:hideMark/>
          </w:tcPr>
          <w:p w14:paraId="48525D5A" w14:textId="42993D0D"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0</w:t>
            </w:r>
          </w:p>
        </w:tc>
        <w:tc>
          <w:tcPr>
            <w:tcW w:w="1246" w:type="dxa"/>
            <w:tcBorders>
              <w:top w:val="single" w:sz="4" w:space="0" w:color="auto"/>
              <w:left w:val="nil"/>
              <w:bottom w:val="single" w:sz="4" w:space="0" w:color="auto"/>
              <w:right w:val="single" w:sz="4" w:space="0" w:color="auto"/>
            </w:tcBorders>
            <w:noWrap/>
            <w:hideMark/>
          </w:tcPr>
          <w:p w14:paraId="1AD4302C" w14:textId="106F4F23" w:rsidR="00B045E0" w:rsidRPr="001B1BA2" w:rsidRDefault="00B045E0" w:rsidP="001B1BA2">
            <w:pPr>
              <w:spacing w:after="0"/>
              <w:ind w:right="176"/>
              <w:jc w:val="right"/>
              <w:rPr>
                <w:rFonts w:cs="Arial"/>
                <w:color w:val="000000"/>
                <w:sz w:val="20"/>
                <w:szCs w:val="20"/>
              </w:rPr>
            </w:pPr>
            <w:r>
              <w:rPr>
                <w:rFonts w:cs="Arial"/>
                <w:color w:val="000000"/>
                <w:sz w:val="20"/>
                <w:szCs w:val="20"/>
                <w:lang w:val="uk-UA"/>
              </w:rPr>
              <w:t>0</w:t>
            </w:r>
          </w:p>
        </w:tc>
        <w:tc>
          <w:tcPr>
            <w:tcW w:w="1317" w:type="dxa"/>
            <w:tcBorders>
              <w:top w:val="single" w:sz="4" w:space="0" w:color="auto"/>
              <w:left w:val="nil"/>
              <w:bottom w:val="single" w:sz="4" w:space="0" w:color="auto"/>
              <w:right w:val="single" w:sz="4" w:space="0" w:color="auto"/>
            </w:tcBorders>
          </w:tcPr>
          <w:p w14:paraId="5C850BE6" w14:textId="33FC9C4A" w:rsidR="00B045E0" w:rsidRDefault="00B045E0" w:rsidP="001B1BA2">
            <w:pPr>
              <w:spacing w:after="0"/>
              <w:ind w:right="176"/>
              <w:jc w:val="right"/>
              <w:rPr>
                <w:rFonts w:cs="Arial"/>
                <w:color w:val="000000"/>
                <w:sz w:val="20"/>
                <w:szCs w:val="20"/>
                <w:lang w:val="uk-UA"/>
              </w:rPr>
            </w:pPr>
            <w:r>
              <w:rPr>
                <w:rFonts w:cs="Arial"/>
                <w:color w:val="000000"/>
                <w:sz w:val="20"/>
                <w:szCs w:val="20"/>
                <w:lang w:val="uk-UA"/>
              </w:rPr>
              <w:t>0</w:t>
            </w:r>
          </w:p>
        </w:tc>
      </w:tr>
      <w:tr w:rsidR="00B045E0" w:rsidRPr="001B1BA2" w14:paraId="71DAE8E5" w14:textId="77266CA3" w:rsidTr="00B045E0">
        <w:trPr>
          <w:trHeight w:val="116"/>
        </w:trPr>
        <w:tc>
          <w:tcPr>
            <w:tcW w:w="497" w:type="dxa"/>
            <w:noWrap/>
            <w:hideMark/>
          </w:tcPr>
          <w:p w14:paraId="5B0D6E4A" w14:textId="1ED5CAA4" w:rsidR="00B045E0" w:rsidRPr="001B1BA2" w:rsidRDefault="00B045E0" w:rsidP="001B1BA2">
            <w:pPr>
              <w:spacing w:after="0"/>
              <w:jc w:val="center"/>
              <w:rPr>
                <w:rFonts w:cs="Arial"/>
                <w:color w:val="000000"/>
                <w:sz w:val="20"/>
                <w:szCs w:val="20"/>
                <w:lang w:val="uk-UA" w:eastAsia="uk-UA"/>
              </w:rPr>
            </w:pPr>
            <w:r>
              <w:rPr>
                <w:rFonts w:cs="Arial"/>
                <w:color w:val="000000"/>
                <w:sz w:val="20"/>
                <w:szCs w:val="20"/>
                <w:lang w:val="uk-UA" w:eastAsia="uk-UA"/>
              </w:rPr>
              <w:t>7</w:t>
            </w:r>
          </w:p>
        </w:tc>
        <w:tc>
          <w:tcPr>
            <w:tcW w:w="1596" w:type="dxa"/>
            <w:noWrap/>
            <w:hideMark/>
          </w:tcPr>
          <w:p w14:paraId="2D4CF077" w14:textId="44859436" w:rsidR="00B045E0" w:rsidRPr="001B1BA2" w:rsidRDefault="00B045E0" w:rsidP="001B1BA2">
            <w:pPr>
              <w:spacing w:after="0"/>
              <w:jc w:val="left"/>
              <w:rPr>
                <w:rFonts w:cs="Arial"/>
                <w:color w:val="000000"/>
                <w:sz w:val="20"/>
                <w:szCs w:val="20"/>
                <w:lang w:val="uk-UA" w:eastAsia="uk-UA"/>
              </w:rPr>
            </w:pPr>
            <w:r w:rsidRPr="00331510">
              <w:rPr>
                <w:rFonts w:cs="Arial"/>
                <w:color w:val="000000"/>
                <w:sz w:val="20"/>
                <w:szCs w:val="20"/>
                <w:lang w:val="uk-UA" w:eastAsia="uk-UA"/>
              </w:rPr>
              <w:t>с.</w:t>
            </w:r>
            <w:r>
              <w:rPr>
                <w:rFonts w:cs="Arial"/>
                <w:color w:val="000000"/>
                <w:sz w:val="20"/>
                <w:szCs w:val="20"/>
                <w:lang w:val="uk-UA" w:eastAsia="uk-UA"/>
              </w:rPr>
              <w:t>Круглий</w:t>
            </w:r>
          </w:p>
        </w:tc>
        <w:tc>
          <w:tcPr>
            <w:tcW w:w="1276" w:type="dxa"/>
            <w:tcBorders>
              <w:top w:val="single" w:sz="4" w:space="0" w:color="auto"/>
              <w:left w:val="nil"/>
              <w:bottom w:val="single" w:sz="4" w:space="0" w:color="auto"/>
              <w:right w:val="single" w:sz="4" w:space="0" w:color="auto"/>
            </w:tcBorders>
            <w:noWrap/>
            <w:hideMark/>
          </w:tcPr>
          <w:p w14:paraId="7BB1C810" w14:textId="65433410"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0</w:t>
            </w:r>
          </w:p>
        </w:tc>
        <w:tc>
          <w:tcPr>
            <w:tcW w:w="1293" w:type="dxa"/>
            <w:tcBorders>
              <w:top w:val="single" w:sz="4" w:space="0" w:color="auto"/>
              <w:left w:val="single" w:sz="4" w:space="0" w:color="auto"/>
              <w:bottom w:val="single" w:sz="4" w:space="0" w:color="auto"/>
              <w:right w:val="single" w:sz="4" w:space="0" w:color="auto"/>
            </w:tcBorders>
            <w:noWrap/>
            <w:hideMark/>
          </w:tcPr>
          <w:p w14:paraId="6E550EE9" w14:textId="1EA76A0A"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0</w:t>
            </w:r>
          </w:p>
        </w:tc>
        <w:tc>
          <w:tcPr>
            <w:tcW w:w="1310" w:type="dxa"/>
            <w:tcBorders>
              <w:top w:val="single" w:sz="4" w:space="0" w:color="auto"/>
              <w:left w:val="single" w:sz="4" w:space="0" w:color="auto"/>
              <w:bottom w:val="single" w:sz="4" w:space="0" w:color="auto"/>
              <w:right w:val="single" w:sz="4" w:space="0" w:color="auto"/>
            </w:tcBorders>
            <w:noWrap/>
            <w:hideMark/>
          </w:tcPr>
          <w:p w14:paraId="5029FFA6" w14:textId="4EDB3E2D"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0</w:t>
            </w:r>
          </w:p>
        </w:tc>
        <w:tc>
          <w:tcPr>
            <w:tcW w:w="1212" w:type="dxa"/>
            <w:tcBorders>
              <w:top w:val="single" w:sz="4" w:space="0" w:color="auto"/>
              <w:left w:val="single" w:sz="4" w:space="0" w:color="auto"/>
              <w:bottom w:val="single" w:sz="4" w:space="0" w:color="auto"/>
              <w:right w:val="single" w:sz="4" w:space="0" w:color="auto"/>
            </w:tcBorders>
            <w:noWrap/>
            <w:hideMark/>
          </w:tcPr>
          <w:p w14:paraId="764158A5" w14:textId="61EB51C6" w:rsidR="00B045E0" w:rsidRPr="001B1BA2" w:rsidRDefault="00B045E0" w:rsidP="001B1BA2">
            <w:pPr>
              <w:spacing w:after="0"/>
              <w:ind w:right="176"/>
              <w:jc w:val="right"/>
              <w:rPr>
                <w:rFonts w:cs="Arial"/>
                <w:color w:val="000000"/>
                <w:sz w:val="20"/>
                <w:szCs w:val="20"/>
                <w:lang w:val="uk-UA" w:eastAsia="uk-UA"/>
              </w:rPr>
            </w:pPr>
            <w:r>
              <w:rPr>
                <w:rFonts w:cs="Arial"/>
                <w:color w:val="000000"/>
                <w:sz w:val="20"/>
                <w:szCs w:val="20"/>
                <w:lang w:val="uk-UA"/>
              </w:rPr>
              <w:t>0</w:t>
            </w:r>
          </w:p>
        </w:tc>
        <w:tc>
          <w:tcPr>
            <w:tcW w:w="1246" w:type="dxa"/>
            <w:tcBorders>
              <w:top w:val="single" w:sz="4" w:space="0" w:color="auto"/>
              <w:left w:val="nil"/>
              <w:bottom w:val="single" w:sz="4" w:space="0" w:color="auto"/>
              <w:right w:val="single" w:sz="4" w:space="0" w:color="auto"/>
            </w:tcBorders>
            <w:noWrap/>
            <w:hideMark/>
          </w:tcPr>
          <w:p w14:paraId="43F2ADDF" w14:textId="55FB54F4" w:rsidR="00B045E0" w:rsidRPr="001B1BA2" w:rsidRDefault="00B045E0" w:rsidP="001B1BA2">
            <w:pPr>
              <w:spacing w:after="0"/>
              <w:ind w:right="176"/>
              <w:jc w:val="right"/>
              <w:rPr>
                <w:rFonts w:cs="Arial"/>
                <w:color w:val="000000"/>
                <w:sz w:val="20"/>
                <w:szCs w:val="20"/>
              </w:rPr>
            </w:pPr>
            <w:r>
              <w:rPr>
                <w:rFonts w:cs="Arial"/>
                <w:color w:val="000000"/>
                <w:sz w:val="20"/>
                <w:szCs w:val="20"/>
                <w:lang w:val="uk-UA"/>
              </w:rPr>
              <w:t>0</w:t>
            </w:r>
          </w:p>
        </w:tc>
        <w:tc>
          <w:tcPr>
            <w:tcW w:w="1317" w:type="dxa"/>
            <w:tcBorders>
              <w:top w:val="single" w:sz="4" w:space="0" w:color="auto"/>
              <w:left w:val="nil"/>
              <w:bottom w:val="single" w:sz="4" w:space="0" w:color="auto"/>
              <w:right w:val="single" w:sz="4" w:space="0" w:color="auto"/>
            </w:tcBorders>
          </w:tcPr>
          <w:p w14:paraId="1822B39C" w14:textId="7D049A78" w:rsidR="00B045E0" w:rsidRDefault="00B045E0" w:rsidP="001B1BA2">
            <w:pPr>
              <w:spacing w:after="0"/>
              <w:ind w:right="176"/>
              <w:jc w:val="right"/>
              <w:rPr>
                <w:rFonts w:cs="Arial"/>
                <w:color w:val="000000"/>
                <w:sz w:val="20"/>
                <w:szCs w:val="20"/>
                <w:lang w:val="uk-UA"/>
              </w:rPr>
            </w:pPr>
            <w:r>
              <w:rPr>
                <w:rFonts w:cs="Arial"/>
                <w:color w:val="000000"/>
                <w:sz w:val="20"/>
                <w:szCs w:val="20"/>
                <w:lang w:val="uk-UA"/>
              </w:rPr>
              <w:t>0</w:t>
            </w:r>
          </w:p>
        </w:tc>
      </w:tr>
      <w:tr w:rsidR="00B045E0" w:rsidRPr="001B1BA2" w14:paraId="3006E211" w14:textId="06512E09" w:rsidTr="00B045E0">
        <w:trPr>
          <w:trHeight w:val="174"/>
        </w:trPr>
        <w:tc>
          <w:tcPr>
            <w:tcW w:w="497" w:type="dxa"/>
            <w:noWrap/>
            <w:hideMark/>
          </w:tcPr>
          <w:p w14:paraId="7625968B" w14:textId="25F6E62A" w:rsidR="00B045E0" w:rsidRPr="001B1BA2" w:rsidRDefault="00B045E0" w:rsidP="001B1BA2">
            <w:pPr>
              <w:spacing w:after="0"/>
              <w:jc w:val="center"/>
              <w:rPr>
                <w:rFonts w:cs="Arial"/>
                <w:color w:val="000000"/>
                <w:sz w:val="20"/>
                <w:szCs w:val="20"/>
                <w:lang w:val="uk-UA" w:eastAsia="uk-UA"/>
              </w:rPr>
            </w:pPr>
          </w:p>
        </w:tc>
        <w:tc>
          <w:tcPr>
            <w:tcW w:w="1596" w:type="dxa"/>
            <w:noWrap/>
            <w:hideMark/>
          </w:tcPr>
          <w:p w14:paraId="1B0D4E5B" w14:textId="7703B095" w:rsidR="00B045E0" w:rsidRPr="001B1BA2" w:rsidRDefault="00B045E0" w:rsidP="001B1BA2">
            <w:pPr>
              <w:spacing w:after="0"/>
              <w:jc w:val="left"/>
              <w:rPr>
                <w:rFonts w:cs="Arial"/>
                <w:color w:val="000000"/>
                <w:sz w:val="20"/>
                <w:szCs w:val="20"/>
                <w:lang w:val="uk-UA" w:eastAsia="uk-UA"/>
              </w:rPr>
            </w:pPr>
            <w:r w:rsidRPr="0071155C">
              <w:rPr>
                <w:b/>
                <w:sz w:val="20"/>
                <w:szCs w:val="20"/>
                <w:lang w:val="uk-UA" w:eastAsia="uk-UA"/>
              </w:rPr>
              <w:t>ВСЬОГО</w:t>
            </w:r>
            <w:r>
              <w:rPr>
                <w:b/>
                <w:sz w:val="20"/>
                <w:szCs w:val="20"/>
                <w:lang w:val="uk-UA" w:eastAsia="uk-UA"/>
              </w:rPr>
              <w:t>:</w:t>
            </w:r>
          </w:p>
        </w:tc>
        <w:tc>
          <w:tcPr>
            <w:tcW w:w="1276" w:type="dxa"/>
            <w:tcBorders>
              <w:top w:val="single" w:sz="4" w:space="0" w:color="auto"/>
              <w:left w:val="nil"/>
              <w:bottom w:val="single" w:sz="4" w:space="0" w:color="auto"/>
              <w:right w:val="single" w:sz="4" w:space="0" w:color="auto"/>
            </w:tcBorders>
            <w:noWrap/>
            <w:hideMark/>
          </w:tcPr>
          <w:p w14:paraId="6883B646" w14:textId="2E031C3C" w:rsidR="00B045E0" w:rsidRPr="001B1BA2" w:rsidRDefault="00B045E0" w:rsidP="001B1BA2">
            <w:pPr>
              <w:spacing w:after="0"/>
              <w:ind w:right="176"/>
              <w:jc w:val="right"/>
              <w:rPr>
                <w:rFonts w:cs="Arial"/>
                <w:color w:val="000000"/>
                <w:sz w:val="20"/>
                <w:szCs w:val="20"/>
                <w:lang w:val="uk-UA" w:eastAsia="uk-UA"/>
              </w:rPr>
            </w:pPr>
            <w:r>
              <w:rPr>
                <w:rFonts w:cs="Arial"/>
                <w:b/>
                <w:bCs/>
                <w:color w:val="000000"/>
                <w:sz w:val="20"/>
                <w:szCs w:val="20"/>
                <w:lang w:val="uk-UA"/>
              </w:rPr>
              <w:t>25 255</w:t>
            </w:r>
          </w:p>
        </w:tc>
        <w:tc>
          <w:tcPr>
            <w:tcW w:w="1293" w:type="dxa"/>
            <w:tcBorders>
              <w:top w:val="single" w:sz="4" w:space="0" w:color="auto"/>
              <w:left w:val="single" w:sz="4" w:space="0" w:color="auto"/>
              <w:bottom w:val="single" w:sz="4" w:space="0" w:color="auto"/>
              <w:right w:val="single" w:sz="4" w:space="0" w:color="auto"/>
            </w:tcBorders>
            <w:noWrap/>
            <w:hideMark/>
          </w:tcPr>
          <w:p w14:paraId="1FF484A2" w14:textId="7CE25B00" w:rsidR="00B045E0" w:rsidRPr="001B1BA2" w:rsidRDefault="00B045E0" w:rsidP="001B1BA2">
            <w:pPr>
              <w:spacing w:after="0"/>
              <w:ind w:right="176"/>
              <w:jc w:val="right"/>
              <w:rPr>
                <w:rFonts w:cs="Arial"/>
                <w:color w:val="000000"/>
                <w:sz w:val="20"/>
                <w:szCs w:val="20"/>
                <w:lang w:val="uk-UA" w:eastAsia="uk-UA"/>
              </w:rPr>
            </w:pPr>
            <w:r>
              <w:rPr>
                <w:rFonts w:cs="Arial"/>
                <w:b/>
                <w:bCs/>
                <w:color w:val="000000"/>
                <w:sz w:val="20"/>
                <w:szCs w:val="20"/>
                <w:lang w:val="uk-UA"/>
              </w:rPr>
              <w:t>25 806</w:t>
            </w:r>
          </w:p>
        </w:tc>
        <w:tc>
          <w:tcPr>
            <w:tcW w:w="1310" w:type="dxa"/>
            <w:tcBorders>
              <w:top w:val="single" w:sz="4" w:space="0" w:color="auto"/>
              <w:left w:val="single" w:sz="4" w:space="0" w:color="auto"/>
              <w:bottom w:val="single" w:sz="4" w:space="0" w:color="auto"/>
              <w:right w:val="single" w:sz="4" w:space="0" w:color="auto"/>
            </w:tcBorders>
            <w:noWrap/>
            <w:hideMark/>
          </w:tcPr>
          <w:p w14:paraId="0290EF3B" w14:textId="6BAABB96" w:rsidR="00B045E0" w:rsidRPr="001B1BA2" w:rsidRDefault="00B045E0" w:rsidP="001B1BA2">
            <w:pPr>
              <w:spacing w:after="0"/>
              <w:ind w:right="176"/>
              <w:jc w:val="right"/>
              <w:rPr>
                <w:rFonts w:cs="Arial"/>
                <w:color w:val="000000"/>
                <w:sz w:val="20"/>
                <w:szCs w:val="20"/>
                <w:lang w:val="uk-UA" w:eastAsia="uk-UA"/>
              </w:rPr>
            </w:pPr>
            <w:r>
              <w:rPr>
                <w:rFonts w:cs="Arial"/>
                <w:b/>
                <w:bCs/>
                <w:color w:val="000000"/>
                <w:sz w:val="20"/>
                <w:szCs w:val="20"/>
                <w:lang w:val="uk-UA"/>
              </w:rPr>
              <w:t>26 772</w:t>
            </w:r>
          </w:p>
        </w:tc>
        <w:tc>
          <w:tcPr>
            <w:tcW w:w="1212" w:type="dxa"/>
            <w:tcBorders>
              <w:top w:val="single" w:sz="4" w:space="0" w:color="auto"/>
              <w:left w:val="single" w:sz="4" w:space="0" w:color="auto"/>
              <w:bottom w:val="single" w:sz="4" w:space="0" w:color="auto"/>
              <w:right w:val="single" w:sz="4" w:space="0" w:color="auto"/>
            </w:tcBorders>
            <w:noWrap/>
            <w:hideMark/>
          </w:tcPr>
          <w:p w14:paraId="0D365CA4" w14:textId="552304C2" w:rsidR="00B045E0" w:rsidRPr="001B1BA2" w:rsidRDefault="00B045E0" w:rsidP="001B1BA2">
            <w:pPr>
              <w:spacing w:after="0"/>
              <w:ind w:right="176"/>
              <w:jc w:val="right"/>
              <w:rPr>
                <w:rFonts w:cs="Arial"/>
                <w:color w:val="000000"/>
                <w:sz w:val="20"/>
                <w:szCs w:val="20"/>
                <w:lang w:val="uk-UA" w:eastAsia="uk-UA"/>
              </w:rPr>
            </w:pPr>
            <w:r>
              <w:rPr>
                <w:rFonts w:cs="Arial"/>
                <w:b/>
                <w:bCs/>
                <w:color w:val="000000"/>
                <w:sz w:val="20"/>
                <w:szCs w:val="20"/>
                <w:lang w:val="uk-UA"/>
              </w:rPr>
              <w:t>27 745</w:t>
            </w:r>
          </w:p>
        </w:tc>
        <w:tc>
          <w:tcPr>
            <w:tcW w:w="1246" w:type="dxa"/>
            <w:tcBorders>
              <w:top w:val="single" w:sz="4" w:space="0" w:color="auto"/>
              <w:left w:val="nil"/>
              <w:bottom w:val="single" w:sz="4" w:space="0" w:color="auto"/>
              <w:right w:val="single" w:sz="4" w:space="0" w:color="auto"/>
            </w:tcBorders>
            <w:noWrap/>
            <w:hideMark/>
          </w:tcPr>
          <w:p w14:paraId="798CA784" w14:textId="61C7E9D8" w:rsidR="00B045E0" w:rsidRPr="001B1BA2" w:rsidRDefault="00B045E0" w:rsidP="001B1BA2">
            <w:pPr>
              <w:spacing w:after="0"/>
              <w:ind w:right="176"/>
              <w:jc w:val="right"/>
              <w:rPr>
                <w:rFonts w:cs="Arial"/>
                <w:color w:val="000000"/>
                <w:sz w:val="20"/>
                <w:szCs w:val="20"/>
              </w:rPr>
            </w:pPr>
            <w:r>
              <w:rPr>
                <w:rFonts w:cs="Arial"/>
                <w:b/>
                <w:bCs/>
                <w:color w:val="000000"/>
                <w:sz w:val="20"/>
                <w:szCs w:val="20"/>
                <w:lang w:val="uk-UA"/>
              </w:rPr>
              <w:t>24 216</w:t>
            </w:r>
          </w:p>
        </w:tc>
        <w:tc>
          <w:tcPr>
            <w:tcW w:w="1317" w:type="dxa"/>
            <w:tcBorders>
              <w:top w:val="single" w:sz="4" w:space="0" w:color="auto"/>
              <w:left w:val="nil"/>
              <w:bottom w:val="single" w:sz="4" w:space="0" w:color="auto"/>
              <w:right w:val="single" w:sz="4" w:space="0" w:color="auto"/>
            </w:tcBorders>
          </w:tcPr>
          <w:p w14:paraId="735FB1E2" w14:textId="34A6FAC2" w:rsidR="00B045E0" w:rsidRDefault="00B045E0" w:rsidP="001B1BA2">
            <w:pPr>
              <w:spacing w:after="0"/>
              <w:ind w:right="176"/>
              <w:jc w:val="right"/>
              <w:rPr>
                <w:rFonts w:cs="Arial"/>
                <w:b/>
                <w:bCs/>
                <w:color w:val="000000"/>
                <w:sz w:val="20"/>
                <w:szCs w:val="20"/>
                <w:lang w:val="uk-UA"/>
              </w:rPr>
            </w:pPr>
            <w:r>
              <w:rPr>
                <w:rFonts w:cs="Arial"/>
                <w:b/>
                <w:bCs/>
                <w:color w:val="000000"/>
                <w:sz w:val="20"/>
                <w:szCs w:val="20"/>
                <w:lang w:val="uk-UA"/>
              </w:rPr>
              <w:t>14 250</w:t>
            </w:r>
          </w:p>
        </w:tc>
      </w:tr>
    </w:tbl>
    <w:p w14:paraId="62E49483" w14:textId="77777777" w:rsidR="001B1BA2" w:rsidRPr="001B1BA2" w:rsidRDefault="001B1BA2" w:rsidP="001B1BA2">
      <w:pPr>
        <w:suppressAutoHyphens/>
        <w:contextualSpacing/>
        <w:jc w:val="right"/>
        <w:rPr>
          <w:rFonts w:cs="Arial"/>
          <w:bCs/>
          <w:color w:val="FF0000"/>
          <w:szCs w:val="22"/>
          <w:lang w:val="uk-UA" w:eastAsia="uk-UA"/>
        </w:rPr>
      </w:pPr>
    </w:p>
    <w:p w14:paraId="40401141" w14:textId="77777777" w:rsidR="00253948" w:rsidRPr="00253948" w:rsidRDefault="00253948" w:rsidP="00253948">
      <w:pPr>
        <w:suppressAutoHyphens/>
        <w:rPr>
          <w:rFonts w:cs="Arial"/>
          <w:bCs/>
          <w:szCs w:val="22"/>
          <w:lang w:val="uk-UA" w:eastAsia="uk-UA"/>
        </w:rPr>
      </w:pPr>
      <w:bookmarkStart w:id="55" w:name="_Toc211518049"/>
      <w:r w:rsidRPr="00253948">
        <w:rPr>
          <w:rFonts w:cs="Arial"/>
          <w:bCs/>
          <w:szCs w:val="22"/>
          <w:lang w:val="uk-UA" w:eastAsia="uk-UA"/>
        </w:rPr>
        <w:t>Як видно з таблиці, чисельність населення у громаді скоротилася на 4,1% у 2025 році порівняно з 2022 роком, але значне скорочення відбулося між 2025 та 2024 роком (12,7%).</w:t>
      </w:r>
    </w:p>
    <w:p w14:paraId="74E2CA98" w14:textId="77777777" w:rsidR="00253948" w:rsidRPr="00253948" w:rsidRDefault="00253948" w:rsidP="00253948">
      <w:pPr>
        <w:suppressAutoHyphens/>
        <w:rPr>
          <w:rFonts w:cs="Arial"/>
          <w:bCs/>
          <w:szCs w:val="22"/>
          <w:lang w:val="uk-UA" w:eastAsia="uk-UA"/>
        </w:rPr>
      </w:pPr>
      <w:r w:rsidRPr="00253948">
        <w:rPr>
          <w:rFonts w:cs="Arial"/>
          <w:bCs/>
          <w:szCs w:val="22"/>
          <w:lang w:val="uk-UA" w:eastAsia="uk-UA"/>
        </w:rPr>
        <w:t>Число офіційно зареєстрованих безробітних - 58 осіб, яке демонструє лише частину реальної картини ринку праці громади, оскільки, поряд із потенційно високою працездатністю мешканців, існують ризики недообліку громадян, які не звертаються до центру зайнятості</w:t>
      </w:r>
    </w:p>
    <w:p w14:paraId="3B831D35" w14:textId="77777777" w:rsidR="00253948" w:rsidRPr="00253948" w:rsidRDefault="00253948" w:rsidP="00253948">
      <w:pPr>
        <w:suppressAutoHyphens/>
        <w:rPr>
          <w:rFonts w:cs="Arial"/>
          <w:bCs/>
          <w:szCs w:val="22"/>
          <w:lang w:eastAsia="uk-UA"/>
        </w:rPr>
      </w:pPr>
      <w:r w:rsidRPr="00253948">
        <w:rPr>
          <w:rFonts w:cs="Arial"/>
          <w:bCs/>
          <w:szCs w:val="22"/>
          <w:lang w:val="uk-UA" w:eastAsia="uk-UA"/>
        </w:rPr>
        <w:t>Ситуація, що склалась у Рахівській громаді</w:t>
      </w:r>
      <w:r w:rsidRPr="00253948">
        <w:rPr>
          <w:rFonts w:ascii="Calibri" w:eastAsia="Calibri" w:hAnsi="Calibri"/>
          <w:szCs w:val="22"/>
          <w:lang w:val="uk-UA" w:eastAsia="en-US"/>
        </w:rPr>
        <w:t xml:space="preserve"> </w:t>
      </w:r>
      <w:r w:rsidRPr="00253948">
        <w:rPr>
          <w:rFonts w:cs="Arial"/>
          <w:bCs/>
          <w:szCs w:val="22"/>
          <w:lang w:val="uk-UA" w:eastAsia="uk-UA"/>
        </w:rPr>
        <w:t>характеризується процесом депопуляції, відбувається природне скорочення населення, посилене фактором війни російської федерації проти України також присутній високий відсоток виїзду закордон населення. Поступово йде процес зниження народжуваності, при цьому збільшується кількість померлих. В сукупності ці фактори значною мірою впливають на процес «старіння» населення.</w:t>
      </w:r>
    </w:p>
    <w:p w14:paraId="30045AFD" w14:textId="77777777" w:rsidR="00253948" w:rsidRPr="00253948" w:rsidRDefault="00253948" w:rsidP="00253948">
      <w:pPr>
        <w:suppressAutoHyphens/>
        <w:rPr>
          <w:rFonts w:cs="Arial"/>
          <w:bCs/>
          <w:szCs w:val="22"/>
          <w:lang w:val="uk-UA" w:eastAsia="uk-UA"/>
        </w:rPr>
      </w:pPr>
      <w:r w:rsidRPr="00253948">
        <w:rPr>
          <w:rFonts w:cs="Arial"/>
          <w:bCs/>
          <w:szCs w:val="22"/>
          <w:lang w:val="uk-UA" w:eastAsia="uk-UA"/>
        </w:rPr>
        <w:lastRenderedPageBreak/>
        <w:t>У таблиці 4.2 показано динаміку кількості народжених, померлих, природний приріст (скорочення) та міграційний приріст (скорочення) населення у Рахівській громаді.</w:t>
      </w:r>
    </w:p>
    <w:p w14:paraId="1D5514B3" w14:textId="53ADE5E6" w:rsidR="001B1BA2" w:rsidRPr="001B1BA2" w:rsidRDefault="001B1BA2" w:rsidP="001B1BA2">
      <w:pPr>
        <w:keepNext/>
        <w:suppressAutoHyphens/>
        <w:rPr>
          <w:b/>
          <w:bCs/>
          <w:color w:val="000000"/>
          <w:szCs w:val="22"/>
          <w:lang w:val="uk-UA"/>
        </w:rPr>
      </w:pPr>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1.5</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2</w:t>
      </w:r>
      <w:r w:rsidRPr="001B1BA2">
        <w:rPr>
          <w:b/>
          <w:bCs/>
          <w:noProof/>
          <w:color w:val="000000"/>
          <w:szCs w:val="22"/>
          <w:lang w:val="uk-UA"/>
        </w:rPr>
        <w:fldChar w:fldCharType="end"/>
      </w:r>
      <w:r w:rsidRPr="001B1BA2">
        <w:rPr>
          <w:b/>
          <w:bCs/>
          <w:color w:val="000000"/>
          <w:szCs w:val="22"/>
          <w:lang w:val="uk-UA"/>
        </w:rPr>
        <w:t xml:space="preserve">. Динаміка приросту/скорочення населення у </w:t>
      </w:r>
      <w:r w:rsidR="00253948">
        <w:rPr>
          <w:b/>
          <w:bCs/>
          <w:color w:val="000000"/>
          <w:szCs w:val="22"/>
          <w:lang w:val="uk-UA"/>
        </w:rPr>
        <w:t>Рахівській</w:t>
      </w:r>
      <w:r w:rsidRPr="001B1BA2">
        <w:rPr>
          <w:b/>
          <w:bCs/>
          <w:color w:val="000000"/>
          <w:szCs w:val="22"/>
          <w:lang w:val="uk-UA"/>
        </w:rPr>
        <w:t xml:space="preserve"> громаді, осіб</w:t>
      </w:r>
      <w:bookmarkEnd w:id="55"/>
    </w:p>
    <w:tbl>
      <w:tblPr>
        <w:tblW w:w="9776" w:type="dxa"/>
        <w:tblLayout w:type="fixed"/>
        <w:tblLook w:val="04A0" w:firstRow="1" w:lastRow="0" w:firstColumn="1" w:lastColumn="0" w:noHBand="0" w:noVBand="1"/>
      </w:tblPr>
      <w:tblGrid>
        <w:gridCol w:w="3397"/>
        <w:gridCol w:w="1594"/>
        <w:gridCol w:w="1595"/>
        <w:gridCol w:w="1595"/>
        <w:gridCol w:w="1595"/>
      </w:tblGrid>
      <w:tr w:rsidR="00253948" w:rsidRPr="001B1BA2" w14:paraId="5758C0A2" w14:textId="77777777" w:rsidTr="00C730B2">
        <w:trPr>
          <w:trHeight w:val="288"/>
          <w:tblHeader/>
        </w:trPr>
        <w:tc>
          <w:tcPr>
            <w:tcW w:w="3397" w:type="dxa"/>
            <w:tcBorders>
              <w:top w:val="single" w:sz="4" w:space="0" w:color="auto"/>
              <w:left w:val="single" w:sz="4" w:space="0" w:color="auto"/>
              <w:bottom w:val="single" w:sz="4" w:space="0" w:color="auto"/>
              <w:right w:val="single" w:sz="4" w:space="0" w:color="auto"/>
            </w:tcBorders>
            <w:shd w:val="clear" w:color="auto" w:fill="F4F3EE"/>
            <w:noWrap/>
            <w:hideMark/>
          </w:tcPr>
          <w:p w14:paraId="6407E8C6" w14:textId="775148F4" w:rsidR="00253948" w:rsidRPr="001B1BA2" w:rsidRDefault="00253948" w:rsidP="001B1BA2">
            <w:pPr>
              <w:spacing w:after="0"/>
              <w:jc w:val="left"/>
              <w:rPr>
                <w:rFonts w:cs="Arial"/>
                <w:b/>
                <w:color w:val="000000"/>
                <w:sz w:val="20"/>
                <w:szCs w:val="20"/>
                <w:lang w:val="uk-UA" w:eastAsia="uk-UA"/>
              </w:rPr>
            </w:pPr>
            <w:r w:rsidRPr="002A1311">
              <w:rPr>
                <w:rFonts w:cs="Arial"/>
                <w:b/>
                <w:color w:val="000000"/>
                <w:sz w:val="20"/>
                <w:szCs w:val="20"/>
                <w:lang w:val="uk-UA" w:eastAsia="uk-UA"/>
              </w:rPr>
              <w:t>Показник</w:t>
            </w:r>
          </w:p>
        </w:tc>
        <w:tc>
          <w:tcPr>
            <w:tcW w:w="1594" w:type="dxa"/>
            <w:tcBorders>
              <w:top w:val="single" w:sz="4" w:space="0" w:color="auto"/>
              <w:left w:val="nil"/>
              <w:bottom w:val="single" w:sz="4" w:space="0" w:color="auto"/>
              <w:right w:val="single" w:sz="4" w:space="0" w:color="auto"/>
            </w:tcBorders>
            <w:shd w:val="clear" w:color="auto" w:fill="F4F3EE"/>
            <w:noWrap/>
            <w:hideMark/>
          </w:tcPr>
          <w:p w14:paraId="1E79D44A" w14:textId="405CEA15" w:rsidR="00253948" w:rsidRPr="001B1BA2" w:rsidRDefault="00253948" w:rsidP="001B1BA2">
            <w:pPr>
              <w:spacing w:after="0"/>
              <w:ind w:right="100"/>
              <w:jc w:val="center"/>
              <w:rPr>
                <w:rFonts w:cs="Arial"/>
                <w:b/>
                <w:color w:val="000000"/>
                <w:sz w:val="20"/>
                <w:szCs w:val="20"/>
                <w:lang w:val="uk-UA" w:eastAsia="uk-UA"/>
              </w:rPr>
            </w:pPr>
            <w:r w:rsidRPr="002A1311">
              <w:rPr>
                <w:rFonts w:cs="Arial"/>
                <w:b/>
                <w:color w:val="000000"/>
                <w:sz w:val="20"/>
                <w:szCs w:val="20"/>
                <w:lang w:val="uk-UA" w:eastAsia="uk-UA"/>
              </w:rPr>
              <w:t>2022</w:t>
            </w:r>
          </w:p>
        </w:tc>
        <w:tc>
          <w:tcPr>
            <w:tcW w:w="1595" w:type="dxa"/>
            <w:tcBorders>
              <w:top w:val="single" w:sz="4" w:space="0" w:color="auto"/>
              <w:left w:val="nil"/>
              <w:bottom w:val="single" w:sz="4" w:space="0" w:color="auto"/>
              <w:right w:val="single" w:sz="4" w:space="0" w:color="auto"/>
            </w:tcBorders>
            <w:shd w:val="clear" w:color="auto" w:fill="F4F3EE"/>
            <w:noWrap/>
            <w:hideMark/>
          </w:tcPr>
          <w:p w14:paraId="42D1E4FD" w14:textId="0530E4C8" w:rsidR="00253948" w:rsidRPr="001B1BA2" w:rsidRDefault="00253948" w:rsidP="001B1BA2">
            <w:pPr>
              <w:spacing w:after="0"/>
              <w:ind w:right="100"/>
              <w:jc w:val="center"/>
              <w:rPr>
                <w:rFonts w:cs="Arial"/>
                <w:b/>
                <w:color w:val="000000"/>
                <w:sz w:val="20"/>
                <w:szCs w:val="20"/>
                <w:lang w:val="uk-UA" w:eastAsia="uk-UA"/>
              </w:rPr>
            </w:pPr>
            <w:r w:rsidRPr="002A1311">
              <w:rPr>
                <w:rFonts w:cs="Arial"/>
                <w:b/>
                <w:color w:val="000000"/>
                <w:sz w:val="20"/>
                <w:szCs w:val="20"/>
                <w:lang w:val="uk-UA" w:eastAsia="uk-UA"/>
              </w:rPr>
              <w:t>2023</w:t>
            </w:r>
          </w:p>
        </w:tc>
        <w:tc>
          <w:tcPr>
            <w:tcW w:w="1595" w:type="dxa"/>
            <w:tcBorders>
              <w:top w:val="single" w:sz="4" w:space="0" w:color="auto"/>
              <w:left w:val="nil"/>
              <w:bottom w:val="single" w:sz="4" w:space="0" w:color="auto"/>
              <w:right w:val="single" w:sz="4" w:space="0" w:color="auto"/>
            </w:tcBorders>
            <w:shd w:val="clear" w:color="auto" w:fill="F4F3EE"/>
            <w:noWrap/>
            <w:hideMark/>
          </w:tcPr>
          <w:p w14:paraId="094A8A0A" w14:textId="16DFC961" w:rsidR="00253948" w:rsidRPr="001B1BA2" w:rsidRDefault="00253948" w:rsidP="001B1BA2">
            <w:pPr>
              <w:spacing w:after="0"/>
              <w:ind w:right="100"/>
              <w:jc w:val="center"/>
              <w:rPr>
                <w:rFonts w:cs="Arial"/>
                <w:b/>
                <w:color w:val="000000"/>
                <w:sz w:val="20"/>
                <w:szCs w:val="20"/>
                <w:lang w:val="uk-UA" w:eastAsia="uk-UA"/>
              </w:rPr>
            </w:pPr>
            <w:r w:rsidRPr="002A1311">
              <w:rPr>
                <w:rFonts w:cs="Arial"/>
                <w:b/>
                <w:color w:val="000000"/>
                <w:sz w:val="20"/>
                <w:szCs w:val="20"/>
                <w:lang w:val="uk-UA" w:eastAsia="uk-UA"/>
              </w:rPr>
              <w:t>2024</w:t>
            </w:r>
          </w:p>
        </w:tc>
        <w:tc>
          <w:tcPr>
            <w:tcW w:w="1595" w:type="dxa"/>
            <w:tcBorders>
              <w:top w:val="single" w:sz="4" w:space="0" w:color="auto"/>
              <w:left w:val="nil"/>
              <w:bottom w:val="single" w:sz="4" w:space="0" w:color="auto"/>
              <w:right w:val="single" w:sz="4" w:space="0" w:color="auto"/>
            </w:tcBorders>
            <w:shd w:val="clear" w:color="auto" w:fill="F4F3EE"/>
            <w:noWrap/>
            <w:hideMark/>
          </w:tcPr>
          <w:p w14:paraId="0B9E6A18" w14:textId="25A6DD48" w:rsidR="00253948" w:rsidRPr="001B1BA2" w:rsidRDefault="00253948" w:rsidP="001B1BA2">
            <w:pPr>
              <w:spacing w:after="0"/>
              <w:ind w:right="100"/>
              <w:jc w:val="center"/>
              <w:rPr>
                <w:rFonts w:cs="Arial"/>
                <w:b/>
                <w:color w:val="000000"/>
                <w:sz w:val="20"/>
                <w:szCs w:val="20"/>
                <w:lang w:val="uk-UA" w:eastAsia="uk-UA"/>
              </w:rPr>
            </w:pPr>
            <w:r>
              <w:rPr>
                <w:rFonts w:cs="Arial"/>
                <w:b/>
                <w:color w:val="000000"/>
                <w:sz w:val="20"/>
                <w:szCs w:val="20"/>
                <w:lang w:val="uk-UA" w:eastAsia="uk-UA"/>
              </w:rPr>
              <w:t>2025</w:t>
            </w:r>
          </w:p>
        </w:tc>
      </w:tr>
      <w:tr w:rsidR="00253948" w:rsidRPr="001B1BA2" w14:paraId="0BC6EB9C" w14:textId="77777777" w:rsidTr="00C730B2">
        <w:trPr>
          <w:trHeight w:val="288"/>
        </w:trPr>
        <w:tc>
          <w:tcPr>
            <w:tcW w:w="3397" w:type="dxa"/>
            <w:tcBorders>
              <w:top w:val="nil"/>
              <w:left w:val="single" w:sz="4" w:space="0" w:color="auto"/>
              <w:bottom w:val="single" w:sz="4" w:space="0" w:color="auto"/>
              <w:right w:val="single" w:sz="4" w:space="0" w:color="auto"/>
            </w:tcBorders>
            <w:noWrap/>
            <w:hideMark/>
          </w:tcPr>
          <w:p w14:paraId="02E2DD3F" w14:textId="64673D2C" w:rsidR="00253948" w:rsidRPr="001B1BA2" w:rsidRDefault="00253948" w:rsidP="001B1BA2">
            <w:pPr>
              <w:spacing w:after="0"/>
              <w:jc w:val="left"/>
              <w:rPr>
                <w:rFonts w:cs="Arial"/>
                <w:color w:val="000000"/>
                <w:sz w:val="20"/>
                <w:szCs w:val="20"/>
                <w:lang w:val="uk-UA" w:eastAsia="uk-UA"/>
              </w:rPr>
            </w:pPr>
            <w:r w:rsidRPr="002A1311">
              <w:rPr>
                <w:rFonts w:cs="Arial"/>
                <w:color w:val="000000"/>
                <w:sz w:val="20"/>
                <w:szCs w:val="20"/>
                <w:lang w:val="uk-UA" w:eastAsia="uk-UA"/>
              </w:rPr>
              <w:t>Народжені</w:t>
            </w:r>
          </w:p>
        </w:tc>
        <w:tc>
          <w:tcPr>
            <w:tcW w:w="1594" w:type="dxa"/>
            <w:tcBorders>
              <w:top w:val="single" w:sz="4" w:space="0" w:color="auto"/>
              <w:left w:val="nil"/>
              <w:bottom w:val="single" w:sz="4" w:space="0" w:color="auto"/>
              <w:right w:val="single" w:sz="4" w:space="0" w:color="auto"/>
            </w:tcBorders>
            <w:noWrap/>
            <w:hideMark/>
          </w:tcPr>
          <w:p w14:paraId="544E7DEC" w14:textId="69952336" w:rsidR="00253948" w:rsidRPr="001B1BA2" w:rsidRDefault="00253948" w:rsidP="001B1BA2">
            <w:pPr>
              <w:spacing w:after="0"/>
              <w:ind w:right="100"/>
              <w:jc w:val="center"/>
              <w:rPr>
                <w:rFonts w:cs="Arial"/>
                <w:color w:val="FF0000"/>
                <w:sz w:val="20"/>
                <w:szCs w:val="20"/>
                <w:lang w:val="uk-UA" w:eastAsia="uk-UA"/>
              </w:rPr>
            </w:pPr>
            <w:r>
              <w:rPr>
                <w:rFonts w:cs="Arial"/>
                <w:color w:val="000000"/>
                <w:sz w:val="20"/>
                <w:szCs w:val="20"/>
                <w:lang w:val="uk-UA"/>
              </w:rPr>
              <w:t>281</w:t>
            </w:r>
          </w:p>
        </w:tc>
        <w:tc>
          <w:tcPr>
            <w:tcW w:w="1595" w:type="dxa"/>
            <w:tcBorders>
              <w:top w:val="single" w:sz="4" w:space="0" w:color="auto"/>
              <w:left w:val="single" w:sz="4" w:space="0" w:color="auto"/>
              <w:bottom w:val="single" w:sz="4" w:space="0" w:color="auto"/>
              <w:right w:val="single" w:sz="4" w:space="0" w:color="auto"/>
            </w:tcBorders>
            <w:noWrap/>
            <w:hideMark/>
          </w:tcPr>
          <w:p w14:paraId="62419DE0" w14:textId="2EB0FCAC" w:rsidR="00253948" w:rsidRPr="001B1BA2" w:rsidRDefault="00253948" w:rsidP="001B1BA2">
            <w:pPr>
              <w:spacing w:after="0"/>
              <w:ind w:right="100"/>
              <w:jc w:val="center"/>
              <w:rPr>
                <w:rFonts w:cs="Arial"/>
                <w:color w:val="FF0000"/>
                <w:sz w:val="20"/>
                <w:szCs w:val="20"/>
                <w:lang w:val="uk-UA" w:eastAsia="uk-UA"/>
              </w:rPr>
            </w:pPr>
            <w:r>
              <w:rPr>
                <w:rFonts w:cs="Arial"/>
                <w:color w:val="000000"/>
                <w:sz w:val="20"/>
                <w:szCs w:val="20"/>
                <w:lang w:val="uk-UA"/>
              </w:rPr>
              <w:t>263</w:t>
            </w:r>
          </w:p>
        </w:tc>
        <w:tc>
          <w:tcPr>
            <w:tcW w:w="1595" w:type="dxa"/>
            <w:tcBorders>
              <w:top w:val="single" w:sz="4" w:space="0" w:color="auto"/>
              <w:left w:val="single" w:sz="4" w:space="0" w:color="auto"/>
              <w:bottom w:val="single" w:sz="4" w:space="0" w:color="auto"/>
              <w:right w:val="single" w:sz="4" w:space="0" w:color="auto"/>
            </w:tcBorders>
            <w:noWrap/>
            <w:hideMark/>
          </w:tcPr>
          <w:p w14:paraId="0A5294BD" w14:textId="09F1C8B1" w:rsidR="00253948" w:rsidRPr="001B1BA2" w:rsidRDefault="00253948" w:rsidP="001B1BA2">
            <w:pPr>
              <w:spacing w:after="0"/>
              <w:ind w:right="100"/>
              <w:jc w:val="center"/>
              <w:rPr>
                <w:rFonts w:cs="Arial"/>
                <w:color w:val="FF0000"/>
                <w:sz w:val="20"/>
                <w:szCs w:val="20"/>
                <w:lang w:val="uk-UA" w:eastAsia="uk-UA"/>
              </w:rPr>
            </w:pPr>
            <w:r>
              <w:rPr>
                <w:rFonts w:cs="Arial"/>
                <w:color w:val="000000"/>
                <w:sz w:val="20"/>
                <w:szCs w:val="20"/>
                <w:lang w:val="uk-UA"/>
              </w:rPr>
              <w:t>274</w:t>
            </w:r>
          </w:p>
        </w:tc>
        <w:tc>
          <w:tcPr>
            <w:tcW w:w="1595" w:type="dxa"/>
            <w:tcBorders>
              <w:top w:val="single" w:sz="4" w:space="0" w:color="auto"/>
              <w:left w:val="single" w:sz="4" w:space="0" w:color="auto"/>
              <w:bottom w:val="single" w:sz="4" w:space="0" w:color="auto"/>
              <w:right w:val="single" w:sz="4" w:space="0" w:color="auto"/>
            </w:tcBorders>
            <w:noWrap/>
            <w:hideMark/>
          </w:tcPr>
          <w:p w14:paraId="1D20BB87" w14:textId="526FA030" w:rsidR="00253948" w:rsidRPr="001B1BA2" w:rsidRDefault="00253948" w:rsidP="001B1BA2">
            <w:pPr>
              <w:spacing w:after="0"/>
              <w:ind w:right="100"/>
              <w:jc w:val="center"/>
              <w:rPr>
                <w:rFonts w:cs="Arial"/>
                <w:color w:val="FF0000"/>
                <w:sz w:val="20"/>
                <w:szCs w:val="20"/>
                <w:lang w:val="uk-UA" w:eastAsia="uk-UA"/>
              </w:rPr>
            </w:pPr>
            <w:r>
              <w:rPr>
                <w:rFonts w:cs="Arial"/>
                <w:color w:val="000000"/>
                <w:sz w:val="20"/>
                <w:szCs w:val="20"/>
                <w:lang w:val="uk-UA"/>
              </w:rPr>
              <w:t>247</w:t>
            </w:r>
          </w:p>
        </w:tc>
      </w:tr>
      <w:tr w:rsidR="00253948" w:rsidRPr="001B1BA2" w14:paraId="5B90D745" w14:textId="77777777" w:rsidTr="00C730B2">
        <w:trPr>
          <w:trHeight w:val="288"/>
        </w:trPr>
        <w:tc>
          <w:tcPr>
            <w:tcW w:w="3397" w:type="dxa"/>
            <w:tcBorders>
              <w:top w:val="nil"/>
              <w:left w:val="single" w:sz="4" w:space="0" w:color="auto"/>
              <w:bottom w:val="single" w:sz="4" w:space="0" w:color="auto"/>
              <w:right w:val="single" w:sz="4" w:space="0" w:color="auto"/>
            </w:tcBorders>
            <w:noWrap/>
            <w:hideMark/>
          </w:tcPr>
          <w:p w14:paraId="694970AC" w14:textId="6FBFFDB3" w:rsidR="00253948" w:rsidRPr="001B1BA2" w:rsidRDefault="00253948" w:rsidP="001B1BA2">
            <w:pPr>
              <w:spacing w:after="0"/>
              <w:jc w:val="left"/>
              <w:rPr>
                <w:rFonts w:cs="Arial"/>
                <w:color w:val="000000"/>
                <w:sz w:val="20"/>
                <w:szCs w:val="20"/>
                <w:lang w:val="uk-UA" w:eastAsia="uk-UA"/>
              </w:rPr>
            </w:pPr>
            <w:r w:rsidRPr="002A1311">
              <w:rPr>
                <w:rFonts w:cs="Arial"/>
                <w:color w:val="000000"/>
                <w:sz w:val="20"/>
                <w:szCs w:val="20"/>
                <w:lang w:val="uk-UA" w:eastAsia="uk-UA"/>
              </w:rPr>
              <w:t>Померлі</w:t>
            </w:r>
          </w:p>
        </w:tc>
        <w:tc>
          <w:tcPr>
            <w:tcW w:w="1594" w:type="dxa"/>
            <w:tcBorders>
              <w:top w:val="single" w:sz="4" w:space="0" w:color="auto"/>
              <w:left w:val="nil"/>
              <w:bottom w:val="single" w:sz="4" w:space="0" w:color="auto"/>
              <w:right w:val="single" w:sz="4" w:space="0" w:color="auto"/>
            </w:tcBorders>
            <w:noWrap/>
            <w:hideMark/>
          </w:tcPr>
          <w:p w14:paraId="41746EBF" w14:textId="20DEAFC0" w:rsidR="00253948" w:rsidRPr="001B1BA2" w:rsidRDefault="00253948" w:rsidP="001B1BA2">
            <w:pPr>
              <w:spacing w:after="0"/>
              <w:ind w:right="100"/>
              <w:jc w:val="center"/>
              <w:rPr>
                <w:rFonts w:cs="Arial"/>
                <w:color w:val="FF0000"/>
                <w:sz w:val="20"/>
                <w:szCs w:val="20"/>
                <w:lang w:val="uk-UA" w:eastAsia="uk-UA"/>
              </w:rPr>
            </w:pPr>
            <w:r w:rsidRPr="002A1311">
              <w:rPr>
                <w:rFonts w:cs="Arial"/>
                <w:sz w:val="20"/>
                <w:szCs w:val="20"/>
                <w:lang w:val="uk-UA" w:eastAsia="uk-UA"/>
              </w:rPr>
              <w:t>324</w:t>
            </w:r>
          </w:p>
        </w:tc>
        <w:tc>
          <w:tcPr>
            <w:tcW w:w="1595" w:type="dxa"/>
            <w:tcBorders>
              <w:top w:val="single" w:sz="4" w:space="0" w:color="auto"/>
              <w:left w:val="single" w:sz="4" w:space="0" w:color="auto"/>
              <w:bottom w:val="single" w:sz="4" w:space="0" w:color="auto"/>
              <w:right w:val="single" w:sz="4" w:space="0" w:color="auto"/>
            </w:tcBorders>
            <w:noWrap/>
            <w:hideMark/>
          </w:tcPr>
          <w:p w14:paraId="2AC95D52" w14:textId="6BEF9328" w:rsidR="00253948" w:rsidRPr="001B1BA2" w:rsidRDefault="00253948" w:rsidP="001B1BA2">
            <w:pPr>
              <w:spacing w:after="0"/>
              <w:ind w:right="100"/>
              <w:jc w:val="center"/>
              <w:rPr>
                <w:rFonts w:cs="Arial"/>
                <w:color w:val="FF0000"/>
                <w:sz w:val="20"/>
                <w:szCs w:val="20"/>
                <w:lang w:val="uk-UA" w:eastAsia="uk-UA"/>
              </w:rPr>
            </w:pPr>
            <w:r>
              <w:rPr>
                <w:rFonts w:cs="Arial"/>
                <w:color w:val="000000"/>
                <w:sz w:val="20"/>
                <w:szCs w:val="20"/>
                <w:lang w:val="uk-UA"/>
              </w:rPr>
              <w:t>320</w:t>
            </w:r>
          </w:p>
        </w:tc>
        <w:tc>
          <w:tcPr>
            <w:tcW w:w="1595" w:type="dxa"/>
            <w:tcBorders>
              <w:top w:val="single" w:sz="4" w:space="0" w:color="auto"/>
              <w:left w:val="single" w:sz="4" w:space="0" w:color="auto"/>
              <w:bottom w:val="single" w:sz="4" w:space="0" w:color="auto"/>
              <w:right w:val="single" w:sz="4" w:space="0" w:color="auto"/>
            </w:tcBorders>
            <w:noWrap/>
            <w:hideMark/>
          </w:tcPr>
          <w:p w14:paraId="0A0DD4A8" w14:textId="0D2B5D12" w:rsidR="00253948" w:rsidRPr="001B1BA2" w:rsidRDefault="00253948" w:rsidP="001B1BA2">
            <w:pPr>
              <w:spacing w:after="0"/>
              <w:ind w:right="100"/>
              <w:jc w:val="center"/>
              <w:rPr>
                <w:rFonts w:cs="Arial"/>
                <w:color w:val="FF0000"/>
                <w:sz w:val="20"/>
                <w:szCs w:val="20"/>
                <w:lang w:val="uk-UA" w:eastAsia="uk-UA"/>
              </w:rPr>
            </w:pPr>
            <w:r w:rsidRPr="002A1311">
              <w:rPr>
                <w:rFonts w:cs="Arial"/>
                <w:color w:val="000000"/>
                <w:sz w:val="20"/>
                <w:szCs w:val="20"/>
              </w:rPr>
              <w:t>2</w:t>
            </w:r>
            <w:r>
              <w:rPr>
                <w:rFonts w:cs="Arial"/>
                <w:color w:val="000000"/>
                <w:sz w:val="20"/>
                <w:szCs w:val="20"/>
                <w:lang w:val="uk-UA"/>
              </w:rPr>
              <w:t>76</w:t>
            </w:r>
          </w:p>
        </w:tc>
        <w:tc>
          <w:tcPr>
            <w:tcW w:w="1595" w:type="dxa"/>
            <w:tcBorders>
              <w:top w:val="single" w:sz="4" w:space="0" w:color="auto"/>
              <w:left w:val="single" w:sz="4" w:space="0" w:color="auto"/>
              <w:bottom w:val="single" w:sz="4" w:space="0" w:color="auto"/>
              <w:right w:val="single" w:sz="4" w:space="0" w:color="auto"/>
            </w:tcBorders>
            <w:noWrap/>
            <w:hideMark/>
          </w:tcPr>
          <w:p w14:paraId="4FA3D78B" w14:textId="74C0F22B" w:rsidR="00253948" w:rsidRPr="001B1BA2" w:rsidRDefault="00253948" w:rsidP="001B1BA2">
            <w:pPr>
              <w:spacing w:after="0"/>
              <w:ind w:right="100"/>
              <w:jc w:val="center"/>
              <w:rPr>
                <w:rFonts w:cs="Arial"/>
                <w:color w:val="FF0000"/>
                <w:sz w:val="20"/>
                <w:szCs w:val="20"/>
                <w:lang w:val="uk-UA" w:eastAsia="uk-UA"/>
              </w:rPr>
            </w:pPr>
            <w:r>
              <w:rPr>
                <w:rFonts w:cs="Arial"/>
                <w:color w:val="000000"/>
                <w:sz w:val="20"/>
                <w:szCs w:val="20"/>
                <w:lang w:val="uk-UA"/>
              </w:rPr>
              <w:t>282</w:t>
            </w:r>
          </w:p>
        </w:tc>
      </w:tr>
      <w:tr w:rsidR="00253948" w:rsidRPr="001B1BA2" w14:paraId="4F4E2E5F" w14:textId="77777777" w:rsidTr="001B1BA2">
        <w:trPr>
          <w:trHeight w:val="288"/>
        </w:trPr>
        <w:tc>
          <w:tcPr>
            <w:tcW w:w="3397" w:type="dxa"/>
            <w:tcBorders>
              <w:top w:val="nil"/>
              <w:left w:val="single" w:sz="4" w:space="0" w:color="auto"/>
              <w:bottom w:val="single" w:sz="4" w:space="0" w:color="auto"/>
              <w:right w:val="single" w:sz="4" w:space="0" w:color="auto"/>
            </w:tcBorders>
            <w:shd w:val="clear" w:color="auto" w:fill="FBE4D5"/>
            <w:noWrap/>
            <w:hideMark/>
          </w:tcPr>
          <w:p w14:paraId="5E9F61DC" w14:textId="7E16B73F" w:rsidR="00253948" w:rsidRPr="001B1BA2" w:rsidRDefault="00253948" w:rsidP="001B1BA2">
            <w:pPr>
              <w:spacing w:after="0"/>
              <w:jc w:val="left"/>
              <w:rPr>
                <w:rFonts w:cs="Arial"/>
                <w:color w:val="000000"/>
                <w:sz w:val="20"/>
                <w:szCs w:val="20"/>
                <w:lang w:val="uk-UA" w:eastAsia="uk-UA"/>
              </w:rPr>
            </w:pPr>
            <w:r w:rsidRPr="002A1311">
              <w:rPr>
                <w:rFonts w:cs="Arial"/>
                <w:color w:val="000000"/>
                <w:sz w:val="20"/>
                <w:szCs w:val="20"/>
                <w:lang w:val="uk-UA" w:eastAsia="uk-UA"/>
              </w:rPr>
              <w:t xml:space="preserve">Природний приріст/скорочення </w:t>
            </w:r>
          </w:p>
        </w:tc>
        <w:tc>
          <w:tcPr>
            <w:tcW w:w="1594" w:type="dxa"/>
            <w:tcBorders>
              <w:top w:val="single" w:sz="4" w:space="0" w:color="auto"/>
              <w:left w:val="nil"/>
              <w:bottom w:val="single" w:sz="4" w:space="0" w:color="auto"/>
              <w:right w:val="single" w:sz="4" w:space="0" w:color="auto"/>
            </w:tcBorders>
            <w:shd w:val="clear" w:color="auto" w:fill="FBE4D5"/>
            <w:noWrap/>
            <w:hideMark/>
          </w:tcPr>
          <w:p w14:paraId="237A0F10" w14:textId="1421E936" w:rsidR="00253948" w:rsidRPr="001B1BA2" w:rsidRDefault="00253948" w:rsidP="001B1BA2">
            <w:pPr>
              <w:spacing w:after="0"/>
              <w:ind w:right="100"/>
              <w:jc w:val="center"/>
              <w:rPr>
                <w:rFonts w:cs="Arial"/>
                <w:color w:val="FF0000"/>
                <w:sz w:val="20"/>
                <w:szCs w:val="20"/>
                <w:lang w:val="uk-UA" w:eastAsia="uk-UA"/>
              </w:rPr>
            </w:pPr>
            <w:r w:rsidRPr="002A1311">
              <w:rPr>
                <w:rFonts w:cs="Arial"/>
                <w:color w:val="000000"/>
                <w:sz w:val="20"/>
                <w:szCs w:val="20"/>
              </w:rPr>
              <w:t>-</w:t>
            </w:r>
            <w:r>
              <w:rPr>
                <w:rFonts w:cs="Arial"/>
                <w:color w:val="000000"/>
                <w:sz w:val="20"/>
                <w:szCs w:val="20"/>
                <w:lang w:val="uk-UA"/>
              </w:rPr>
              <w:t>43</w:t>
            </w:r>
          </w:p>
        </w:tc>
        <w:tc>
          <w:tcPr>
            <w:tcW w:w="1595" w:type="dxa"/>
            <w:tcBorders>
              <w:top w:val="single" w:sz="4" w:space="0" w:color="auto"/>
              <w:left w:val="single" w:sz="4" w:space="0" w:color="auto"/>
              <w:bottom w:val="single" w:sz="4" w:space="0" w:color="auto"/>
              <w:right w:val="single" w:sz="4" w:space="0" w:color="auto"/>
            </w:tcBorders>
            <w:shd w:val="clear" w:color="auto" w:fill="FBE4D5"/>
            <w:noWrap/>
            <w:hideMark/>
          </w:tcPr>
          <w:p w14:paraId="1CA09FFF" w14:textId="39EE91A7" w:rsidR="00253948" w:rsidRPr="001B1BA2" w:rsidRDefault="00253948" w:rsidP="001B1BA2">
            <w:pPr>
              <w:spacing w:after="0"/>
              <w:ind w:right="100"/>
              <w:jc w:val="center"/>
              <w:rPr>
                <w:rFonts w:cs="Arial"/>
                <w:color w:val="FF0000"/>
                <w:sz w:val="20"/>
                <w:szCs w:val="20"/>
                <w:lang w:val="uk-UA" w:eastAsia="uk-UA"/>
              </w:rPr>
            </w:pPr>
            <w:r w:rsidRPr="002A1311">
              <w:rPr>
                <w:rFonts w:cs="Arial"/>
                <w:color w:val="000000"/>
                <w:sz w:val="20"/>
                <w:szCs w:val="20"/>
              </w:rPr>
              <w:t>-</w:t>
            </w:r>
            <w:r>
              <w:rPr>
                <w:rFonts w:cs="Arial"/>
                <w:color w:val="000000"/>
                <w:sz w:val="20"/>
                <w:szCs w:val="20"/>
                <w:lang w:val="uk-UA"/>
              </w:rPr>
              <w:t>57</w:t>
            </w:r>
          </w:p>
        </w:tc>
        <w:tc>
          <w:tcPr>
            <w:tcW w:w="1595" w:type="dxa"/>
            <w:tcBorders>
              <w:top w:val="single" w:sz="4" w:space="0" w:color="auto"/>
              <w:left w:val="single" w:sz="4" w:space="0" w:color="auto"/>
              <w:bottom w:val="single" w:sz="4" w:space="0" w:color="auto"/>
              <w:right w:val="single" w:sz="4" w:space="0" w:color="auto"/>
            </w:tcBorders>
            <w:shd w:val="clear" w:color="auto" w:fill="FBE4D5"/>
            <w:noWrap/>
            <w:hideMark/>
          </w:tcPr>
          <w:p w14:paraId="5926C28A" w14:textId="645FBBCF" w:rsidR="00253948" w:rsidRPr="001B1BA2" w:rsidRDefault="00253948" w:rsidP="001B1BA2">
            <w:pPr>
              <w:spacing w:after="0"/>
              <w:ind w:right="100"/>
              <w:jc w:val="center"/>
              <w:rPr>
                <w:rFonts w:cs="Arial"/>
                <w:color w:val="FF0000"/>
                <w:sz w:val="20"/>
                <w:szCs w:val="20"/>
                <w:lang w:val="uk-UA" w:eastAsia="uk-UA"/>
              </w:rPr>
            </w:pPr>
            <w:r w:rsidRPr="002A1311">
              <w:rPr>
                <w:rFonts w:cs="Arial"/>
                <w:color w:val="000000"/>
                <w:sz w:val="20"/>
                <w:szCs w:val="20"/>
              </w:rPr>
              <w:t>-</w:t>
            </w:r>
            <w:r>
              <w:rPr>
                <w:rFonts w:cs="Arial"/>
                <w:color w:val="000000"/>
                <w:sz w:val="20"/>
                <w:szCs w:val="20"/>
                <w:lang w:val="uk-UA"/>
              </w:rPr>
              <w:t>2</w:t>
            </w:r>
          </w:p>
        </w:tc>
        <w:tc>
          <w:tcPr>
            <w:tcW w:w="1595" w:type="dxa"/>
            <w:tcBorders>
              <w:top w:val="single" w:sz="4" w:space="0" w:color="auto"/>
              <w:left w:val="single" w:sz="4" w:space="0" w:color="auto"/>
              <w:bottom w:val="single" w:sz="4" w:space="0" w:color="auto"/>
              <w:right w:val="single" w:sz="4" w:space="0" w:color="auto"/>
            </w:tcBorders>
            <w:shd w:val="clear" w:color="auto" w:fill="FBE4D5"/>
            <w:noWrap/>
            <w:hideMark/>
          </w:tcPr>
          <w:p w14:paraId="3F021E38" w14:textId="01D1FEF6" w:rsidR="00253948" w:rsidRPr="001B1BA2" w:rsidRDefault="00253948" w:rsidP="001B1BA2">
            <w:pPr>
              <w:spacing w:after="0"/>
              <w:ind w:right="100"/>
              <w:jc w:val="center"/>
              <w:rPr>
                <w:rFonts w:cs="Arial"/>
                <w:color w:val="FF0000"/>
                <w:sz w:val="20"/>
                <w:szCs w:val="20"/>
                <w:lang w:val="uk-UA" w:eastAsia="uk-UA"/>
              </w:rPr>
            </w:pPr>
            <w:r>
              <w:rPr>
                <w:rFonts w:cs="Arial"/>
                <w:color w:val="000000"/>
                <w:sz w:val="20"/>
                <w:szCs w:val="20"/>
                <w:lang w:val="uk-UA"/>
              </w:rPr>
              <w:t>-35</w:t>
            </w:r>
          </w:p>
        </w:tc>
      </w:tr>
      <w:tr w:rsidR="00253948" w:rsidRPr="001B1BA2" w14:paraId="0B4BD5D8" w14:textId="77777777" w:rsidTr="00C730B2">
        <w:trPr>
          <w:trHeight w:val="288"/>
        </w:trPr>
        <w:tc>
          <w:tcPr>
            <w:tcW w:w="3397" w:type="dxa"/>
            <w:tcBorders>
              <w:top w:val="nil"/>
              <w:left w:val="single" w:sz="4" w:space="0" w:color="auto"/>
              <w:bottom w:val="single" w:sz="4" w:space="0" w:color="auto"/>
              <w:right w:val="single" w:sz="4" w:space="0" w:color="auto"/>
            </w:tcBorders>
            <w:noWrap/>
            <w:hideMark/>
          </w:tcPr>
          <w:p w14:paraId="0555DF29" w14:textId="4CECD10F" w:rsidR="00253948" w:rsidRPr="001B1BA2" w:rsidRDefault="00253948" w:rsidP="001B1BA2">
            <w:pPr>
              <w:spacing w:after="0"/>
              <w:jc w:val="left"/>
              <w:rPr>
                <w:rFonts w:cs="Arial"/>
                <w:color w:val="000000"/>
                <w:sz w:val="20"/>
                <w:szCs w:val="20"/>
                <w:lang w:val="uk-UA" w:eastAsia="uk-UA"/>
              </w:rPr>
            </w:pPr>
            <w:r w:rsidRPr="002A1311">
              <w:rPr>
                <w:rFonts w:cs="Arial"/>
                <w:color w:val="000000"/>
                <w:sz w:val="20"/>
                <w:szCs w:val="20"/>
                <w:lang w:val="uk-UA" w:eastAsia="uk-UA"/>
              </w:rPr>
              <w:t>Прибулі</w:t>
            </w:r>
          </w:p>
        </w:tc>
        <w:tc>
          <w:tcPr>
            <w:tcW w:w="1594" w:type="dxa"/>
            <w:tcBorders>
              <w:top w:val="single" w:sz="4" w:space="0" w:color="auto"/>
              <w:left w:val="nil"/>
              <w:bottom w:val="single" w:sz="4" w:space="0" w:color="auto"/>
              <w:right w:val="single" w:sz="4" w:space="0" w:color="auto"/>
            </w:tcBorders>
            <w:noWrap/>
            <w:hideMark/>
          </w:tcPr>
          <w:p w14:paraId="4A5EE9E8" w14:textId="5BEB2F7F" w:rsidR="00253948" w:rsidRPr="001B1BA2" w:rsidRDefault="00253948" w:rsidP="001B1BA2">
            <w:pPr>
              <w:spacing w:after="0"/>
              <w:ind w:right="100"/>
              <w:jc w:val="center"/>
              <w:rPr>
                <w:rFonts w:cs="Arial"/>
                <w:color w:val="FF0000"/>
                <w:sz w:val="20"/>
                <w:szCs w:val="20"/>
                <w:lang w:val="uk-UA" w:eastAsia="uk-UA"/>
              </w:rPr>
            </w:pPr>
            <w:r w:rsidRPr="00C242CD">
              <w:rPr>
                <w:rFonts w:cs="Arial"/>
                <w:color w:val="000000"/>
                <w:sz w:val="20"/>
                <w:szCs w:val="20"/>
                <w:lang w:val="uk-UA"/>
              </w:rPr>
              <w:t>551</w:t>
            </w:r>
          </w:p>
        </w:tc>
        <w:tc>
          <w:tcPr>
            <w:tcW w:w="1595" w:type="dxa"/>
            <w:tcBorders>
              <w:top w:val="single" w:sz="4" w:space="0" w:color="auto"/>
              <w:left w:val="single" w:sz="4" w:space="0" w:color="auto"/>
              <w:bottom w:val="single" w:sz="4" w:space="0" w:color="auto"/>
              <w:right w:val="single" w:sz="4" w:space="0" w:color="auto"/>
            </w:tcBorders>
            <w:noWrap/>
            <w:hideMark/>
          </w:tcPr>
          <w:p w14:paraId="36404418" w14:textId="12ACC849" w:rsidR="00253948" w:rsidRPr="001B1BA2" w:rsidRDefault="00253948" w:rsidP="001B1BA2">
            <w:pPr>
              <w:spacing w:after="0"/>
              <w:ind w:right="100"/>
              <w:jc w:val="center"/>
              <w:rPr>
                <w:rFonts w:cs="Arial"/>
                <w:color w:val="FF0000"/>
                <w:sz w:val="20"/>
                <w:szCs w:val="20"/>
                <w:lang w:val="uk-UA" w:eastAsia="uk-UA"/>
              </w:rPr>
            </w:pPr>
            <w:r w:rsidRPr="00C242CD">
              <w:rPr>
                <w:rFonts w:cs="Arial"/>
                <w:color w:val="000000"/>
                <w:sz w:val="20"/>
                <w:szCs w:val="20"/>
                <w:lang w:val="uk-UA"/>
              </w:rPr>
              <w:t>966</w:t>
            </w:r>
          </w:p>
        </w:tc>
        <w:tc>
          <w:tcPr>
            <w:tcW w:w="1595" w:type="dxa"/>
            <w:tcBorders>
              <w:top w:val="single" w:sz="4" w:space="0" w:color="auto"/>
              <w:left w:val="single" w:sz="4" w:space="0" w:color="auto"/>
              <w:bottom w:val="single" w:sz="4" w:space="0" w:color="auto"/>
              <w:right w:val="single" w:sz="4" w:space="0" w:color="auto"/>
            </w:tcBorders>
            <w:noWrap/>
            <w:hideMark/>
          </w:tcPr>
          <w:p w14:paraId="5A812C40" w14:textId="65C80D41" w:rsidR="00253948" w:rsidRPr="001B1BA2" w:rsidRDefault="00253948" w:rsidP="001B1BA2">
            <w:pPr>
              <w:spacing w:after="0"/>
              <w:ind w:right="100"/>
              <w:jc w:val="center"/>
              <w:rPr>
                <w:rFonts w:cs="Arial"/>
                <w:color w:val="FF0000"/>
                <w:sz w:val="20"/>
                <w:szCs w:val="20"/>
                <w:lang w:val="uk-UA" w:eastAsia="uk-UA"/>
              </w:rPr>
            </w:pPr>
            <w:r>
              <w:rPr>
                <w:rFonts w:cs="Arial"/>
                <w:color w:val="000000"/>
                <w:sz w:val="20"/>
                <w:szCs w:val="20"/>
                <w:lang w:val="uk-UA"/>
              </w:rPr>
              <w:t>973</w:t>
            </w:r>
          </w:p>
        </w:tc>
        <w:tc>
          <w:tcPr>
            <w:tcW w:w="1595" w:type="dxa"/>
            <w:tcBorders>
              <w:top w:val="single" w:sz="4" w:space="0" w:color="auto"/>
              <w:left w:val="single" w:sz="4" w:space="0" w:color="auto"/>
              <w:bottom w:val="single" w:sz="4" w:space="0" w:color="auto"/>
              <w:right w:val="single" w:sz="4" w:space="0" w:color="auto"/>
            </w:tcBorders>
            <w:noWrap/>
            <w:hideMark/>
          </w:tcPr>
          <w:p w14:paraId="288B83CB" w14:textId="20C08641" w:rsidR="00253948" w:rsidRPr="001B1BA2" w:rsidRDefault="00253948" w:rsidP="001B1BA2">
            <w:pPr>
              <w:spacing w:after="0"/>
              <w:ind w:right="100"/>
              <w:jc w:val="center"/>
              <w:rPr>
                <w:rFonts w:cs="Arial"/>
                <w:color w:val="FF0000"/>
                <w:sz w:val="20"/>
                <w:szCs w:val="20"/>
                <w:lang w:val="uk-UA" w:eastAsia="uk-UA"/>
              </w:rPr>
            </w:pPr>
            <w:r>
              <w:rPr>
                <w:rFonts w:cs="Arial"/>
                <w:color w:val="000000"/>
                <w:sz w:val="20"/>
                <w:szCs w:val="20"/>
                <w:lang w:val="uk-UA"/>
              </w:rPr>
              <w:t>51</w:t>
            </w:r>
          </w:p>
        </w:tc>
      </w:tr>
      <w:tr w:rsidR="00253948" w:rsidRPr="001B1BA2" w14:paraId="37AAB62A" w14:textId="77777777" w:rsidTr="00C730B2">
        <w:trPr>
          <w:trHeight w:val="288"/>
        </w:trPr>
        <w:tc>
          <w:tcPr>
            <w:tcW w:w="3397" w:type="dxa"/>
            <w:tcBorders>
              <w:top w:val="nil"/>
              <w:left w:val="single" w:sz="4" w:space="0" w:color="auto"/>
              <w:bottom w:val="single" w:sz="4" w:space="0" w:color="auto"/>
              <w:right w:val="single" w:sz="4" w:space="0" w:color="auto"/>
            </w:tcBorders>
            <w:noWrap/>
            <w:hideMark/>
          </w:tcPr>
          <w:p w14:paraId="775783CD" w14:textId="1FFF8E63" w:rsidR="00253948" w:rsidRPr="001B1BA2" w:rsidRDefault="00253948" w:rsidP="001B1BA2">
            <w:pPr>
              <w:spacing w:after="0"/>
              <w:jc w:val="left"/>
              <w:rPr>
                <w:rFonts w:cs="Arial"/>
                <w:color w:val="000000"/>
                <w:sz w:val="20"/>
                <w:szCs w:val="20"/>
                <w:lang w:val="uk-UA" w:eastAsia="uk-UA"/>
              </w:rPr>
            </w:pPr>
            <w:r w:rsidRPr="002A1311">
              <w:rPr>
                <w:rFonts w:cs="Arial"/>
                <w:color w:val="000000"/>
                <w:sz w:val="20"/>
                <w:szCs w:val="20"/>
                <w:lang w:val="uk-UA" w:eastAsia="uk-UA"/>
              </w:rPr>
              <w:t>Вибулі</w:t>
            </w:r>
          </w:p>
        </w:tc>
        <w:tc>
          <w:tcPr>
            <w:tcW w:w="1594" w:type="dxa"/>
            <w:tcBorders>
              <w:top w:val="single" w:sz="4" w:space="0" w:color="auto"/>
              <w:left w:val="nil"/>
              <w:bottom w:val="single" w:sz="4" w:space="0" w:color="auto"/>
              <w:right w:val="single" w:sz="4" w:space="0" w:color="auto"/>
            </w:tcBorders>
            <w:noWrap/>
            <w:hideMark/>
          </w:tcPr>
          <w:p w14:paraId="7368427C" w14:textId="479507DC" w:rsidR="00253948" w:rsidRPr="001B1BA2" w:rsidRDefault="00253948" w:rsidP="001B1BA2">
            <w:pPr>
              <w:spacing w:after="0"/>
              <w:ind w:right="100"/>
              <w:jc w:val="center"/>
              <w:rPr>
                <w:rFonts w:cs="Arial"/>
                <w:color w:val="FF0000"/>
                <w:sz w:val="20"/>
                <w:szCs w:val="20"/>
                <w:lang w:val="uk-UA" w:eastAsia="uk-UA"/>
              </w:rPr>
            </w:pPr>
            <w:r w:rsidRPr="00C242CD">
              <w:rPr>
                <w:rFonts w:cs="Arial"/>
                <w:color w:val="000000"/>
                <w:sz w:val="20"/>
                <w:szCs w:val="20"/>
                <w:lang w:val="uk-UA"/>
              </w:rPr>
              <w:t>-371</w:t>
            </w:r>
          </w:p>
        </w:tc>
        <w:tc>
          <w:tcPr>
            <w:tcW w:w="1595" w:type="dxa"/>
            <w:tcBorders>
              <w:top w:val="single" w:sz="4" w:space="0" w:color="auto"/>
              <w:left w:val="single" w:sz="4" w:space="0" w:color="auto"/>
              <w:bottom w:val="single" w:sz="4" w:space="0" w:color="auto"/>
              <w:right w:val="single" w:sz="4" w:space="0" w:color="auto"/>
            </w:tcBorders>
            <w:noWrap/>
            <w:hideMark/>
          </w:tcPr>
          <w:p w14:paraId="01CB885C" w14:textId="3D751A52" w:rsidR="00253948" w:rsidRPr="001B1BA2" w:rsidRDefault="00253948" w:rsidP="001B1BA2">
            <w:pPr>
              <w:spacing w:after="0"/>
              <w:ind w:right="100"/>
              <w:jc w:val="center"/>
              <w:rPr>
                <w:rFonts w:cs="Arial"/>
                <w:color w:val="FF0000"/>
                <w:sz w:val="20"/>
                <w:szCs w:val="20"/>
                <w:lang w:val="uk-UA" w:eastAsia="uk-UA"/>
              </w:rPr>
            </w:pPr>
            <w:r w:rsidRPr="00C242CD">
              <w:rPr>
                <w:rFonts w:cs="Arial"/>
                <w:color w:val="000000"/>
                <w:sz w:val="20"/>
                <w:szCs w:val="20"/>
                <w:lang w:val="uk-UA"/>
              </w:rPr>
              <w:t>-552</w:t>
            </w:r>
          </w:p>
        </w:tc>
        <w:tc>
          <w:tcPr>
            <w:tcW w:w="1595" w:type="dxa"/>
            <w:tcBorders>
              <w:top w:val="single" w:sz="4" w:space="0" w:color="auto"/>
              <w:left w:val="single" w:sz="4" w:space="0" w:color="auto"/>
              <w:bottom w:val="single" w:sz="4" w:space="0" w:color="auto"/>
              <w:right w:val="single" w:sz="4" w:space="0" w:color="auto"/>
            </w:tcBorders>
            <w:noWrap/>
            <w:hideMark/>
          </w:tcPr>
          <w:p w14:paraId="783AE7E4" w14:textId="4723AF9D" w:rsidR="00253948" w:rsidRPr="001B1BA2" w:rsidRDefault="00253948" w:rsidP="001B1BA2">
            <w:pPr>
              <w:spacing w:after="0"/>
              <w:ind w:right="100"/>
              <w:jc w:val="center"/>
              <w:rPr>
                <w:rFonts w:cs="Arial"/>
                <w:color w:val="FF0000"/>
                <w:sz w:val="20"/>
                <w:szCs w:val="20"/>
                <w:lang w:val="uk-UA" w:eastAsia="uk-UA"/>
              </w:rPr>
            </w:pPr>
            <w:r>
              <w:rPr>
                <w:rFonts w:cs="Arial"/>
                <w:color w:val="000000"/>
                <w:sz w:val="20"/>
                <w:szCs w:val="20"/>
                <w:lang w:val="uk-UA"/>
              </w:rPr>
              <w:t>-574</w:t>
            </w:r>
          </w:p>
        </w:tc>
        <w:tc>
          <w:tcPr>
            <w:tcW w:w="1595" w:type="dxa"/>
            <w:tcBorders>
              <w:top w:val="single" w:sz="4" w:space="0" w:color="auto"/>
              <w:left w:val="single" w:sz="4" w:space="0" w:color="auto"/>
              <w:bottom w:val="single" w:sz="4" w:space="0" w:color="auto"/>
              <w:right w:val="single" w:sz="4" w:space="0" w:color="auto"/>
            </w:tcBorders>
            <w:noWrap/>
            <w:hideMark/>
          </w:tcPr>
          <w:p w14:paraId="06DF180F" w14:textId="1FAF0323" w:rsidR="00253948" w:rsidRPr="001B1BA2" w:rsidRDefault="00253948" w:rsidP="001B1BA2">
            <w:pPr>
              <w:spacing w:after="0"/>
              <w:ind w:right="100"/>
              <w:jc w:val="center"/>
              <w:rPr>
                <w:rFonts w:cs="Arial"/>
                <w:color w:val="FF0000"/>
                <w:sz w:val="20"/>
                <w:szCs w:val="20"/>
                <w:lang w:val="uk-UA" w:eastAsia="uk-UA"/>
              </w:rPr>
            </w:pPr>
            <w:r>
              <w:rPr>
                <w:rFonts w:cs="Arial"/>
                <w:color w:val="000000"/>
                <w:sz w:val="20"/>
                <w:szCs w:val="20"/>
                <w:lang w:val="uk-UA"/>
              </w:rPr>
              <w:t>-3 529</w:t>
            </w:r>
          </w:p>
        </w:tc>
      </w:tr>
      <w:tr w:rsidR="00253948" w:rsidRPr="001B1BA2" w14:paraId="0DA7E090" w14:textId="77777777" w:rsidTr="00C730B2">
        <w:trPr>
          <w:trHeight w:val="288"/>
        </w:trPr>
        <w:tc>
          <w:tcPr>
            <w:tcW w:w="3397" w:type="dxa"/>
            <w:tcBorders>
              <w:top w:val="nil"/>
              <w:left w:val="single" w:sz="4" w:space="0" w:color="auto"/>
              <w:bottom w:val="single" w:sz="4" w:space="0" w:color="auto"/>
              <w:right w:val="single" w:sz="4" w:space="0" w:color="auto"/>
            </w:tcBorders>
            <w:shd w:val="clear" w:color="auto" w:fill="D6E2EC"/>
            <w:noWrap/>
            <w:hideMark/>
          </w:tcPr>
          <w:p w14:paraId="2B1B445F" w14:textId="71E837A3" w:rsidR="00253948" w:rsidRPr="001B1BA2" w:rsidRDefault="00253948" w:rsidP="001B1BA2">
            <w:pPr>
              <w:spacing w:after="0"/>
              <w:jc w:val="left"/>
              <w:rPr>
                <w:rFonts w:cs="Arial"/>
                <w:color w:val="000000"/>
                <w:sz w:val="20"/>
                <w:szCs w:val="20"/>
                <w:lang w:val="uk-UA" w:eastAsia="uk-UA"/>
              </w:rPr>
            </w:pPr>
            <w:r w:rsidRPr="002A1311">
              <w:rPr>
                <w:rFonts w:cs="Arial"/>
                <w:color w:val="000000"/>
                <w:sz w:val="20"/>
                <w:szCs w:val="20"/>
                <w:lang w:val="uk-UA" w:eastAsia="uk-UA"/>
              </w:rPr>
              <w:t xml:space="preserve">Міграційний приріст/скорочення </w:t>
            </w:r>
          </w:p>
        </w:tc>
        <w:tc>
          <w:tcPr>
            <w:tcW w:w="1594" w:type="dxa"/>
            <w:tcBorders>
              <w:top w:val="single" w:sz="4" w:space="0" w:color="auto"/>
              <w:left w:val="nil"/>
              <w:bottom w:val="single" w:sz="4" w:space="0" w:color="auto"/>
              <w:right w:val="single" w:sz="4" w:space="0" w:color="auto"/>
            </w:tcBorders>
            <w:shd w:val="clear" w:color="auto" w:fill="D6E2EC"/>
            <w:noWrap/>
            <w:hideMark/>
          </w:tcPr>
          <w:p w14:paraId="501AC58E" w14:textId="6B9B879A" w:rsidR="00253948" w:rsidRPr="001B1BA2" w:rsidRDefault="00253948" w:rsidP="001B1BA2">
            <w:pPr>
              <w:spacing w:after="0"/>
              <w:ind w:right="100"/>
              <w:jc w:val="center"/>
              <w:rPr>
                <w:rFonts w:cs="Arial"/>
                <w:color w:val="FF0000"/>
                <w:sz w:val="20"/>
                <w:szCs w:val="20"/>
                <w:lang w:val="uk-UA" w:eastAsia="uk-UA"/>
              </w:rPr>
            </w:pPr>
            <w:r>
              <w:rPr>
                <w:rFonts w:cs="Arial"/>
                <w:color w:val="000000"/>
                <w:sz w:val="20"/>
                <w:szCs w:val="20"/>
                <w:lang w:val="uk-UA"/>
              </w:rPr>
              <w:t>180</w:t>
            </w:r>
          </w:p>
        </w:tc>
        <w:tc>
          <w:tcPr>
            <w:tcW w:w="1595" w:type="dxa"/>
            <w:tcBorders>
              <w:top w:val="single" w:sz="4" w:space="0" w:color="auto"/>
              <w:left w:val="single" w:sz="4" w:space="0" w:color="auto"/>
              <w:bottom w:val="single" w:sz="4" w:space="0" w:color="auto"/>
              <w:right w:val="single" w:sz="4" w:space="0" w:color="auto"/>
            </w:tcBorders>
            <w:shd w:val="clear" w:color="auto" w:fill="D6E2EC"/>
            <w:noWrap/>
            <w:hideMark/>
          </w:tcPr>
          <w:p w14:paraId="2E19B8A5" w14:textId="5A528D89" w:rsidR="00253948" w:rsidRPr="001B1BA2" w:rsidRDefault="00253948" w:rsidP="001B1BA2">
            <w:pPr>
              <w:spacing w:after="0"/>
              <w:ind w:right="100"/>
              <w:jc w:val="center"/>
              <w:rPr>
                <w:rFonts w:cs="Arial"/>
                <w:color w:val="FF0000"/>
                <w:sz w:val="20"/>
                <w:szCs w:val="20"/>
                <w:lang w:val="uk-UA" w:eastAsia="uk-UA"/>
              </w:rPr>
            </w:pPr>
            <w:r>
              <w:rPr>
                <w:rFonts w:cs="Arial"/>
                <w:color w:val="000000"/>
                <w:sz w:val="20"/>
                <w:szCs w:val="20"/>
                <w:lang w:val="uk-UA"/>
              </w:rPr>
              <w:t>444</w:t>
            </w:r>
          </w:p>
        </w:tc>
        <w:tc>
          <w:tcPr>
            <w:tcW w:w="1595" w:type="dxa"/>
            <w:tcBorders>
              <w:top w:val="single" w:sz="4" w:space="0" w:color="auto"/>
              <w:left w:val="single" w:sz="4" w:space="0" w:color="auto"/>
              <w:bottom w:val="single" w:sz="4" w:space="0" w:color="auto"/>
              <w:right w:val="single" w:sz="4" w:space="0" w:color="auto"/>
            </w:tcBorders>
            <w:shd w:val="clear" w:color="auto" w:fill="D6E2EC"/>
            <w:noWrap/>
            <w:hideMark/>
          </w:tcPr>
          <w:p w14:paraId="2BCD6689" w14:textId="7A690648" w:rsidR="00253948" w:rsidRPr="001B1BA2" w:rsidRDefault="00253948" w:rsidP="001B1BA2">
            <w:pPr>
              <w:spacing w:after="0"/>
              <w:ind w:right="100"/>
              <w:jc w:val="center"/>
              <w:rPr>
                <w:rFonts w:cs="Arial"/>
                <w:color w:val="FF0000"/>
                <w:sz w:val="20"/>
                <w:szCs w:val="20"/>
                <w:lang w:val="uk-UA" w:eastAsia="uk-UA"/>
              </w:rPr>
            </w:pPr>
            <w:r>
              <w:rPr>
                <w:rFonts w:cs="Arial"/>
                <w:color w:val="000000"/>
                <w:sz w:val="20"/>
                <w:szCs w:val="20"/>
                <w:lang w:val="uk-UA"/>
              </w:rPr>
              <w:t>399</w:t>
            </w:r>
          </w:p>
        </w:tc>
        <w:tc>
          <w:tcPr>
            <w:tcW w:w="1595" w:type="dxa"/>
            <w:tcBorders>
              <w:top w:val="single" w:sz="4" w:space="0" w:color="auto"/>
              <w:left w:val="single" w:sz="4" w:space="0" w:color="auto"/>
              <w:bottom w:val="single" w:sz="4" w:space="0" w:color="auto"/>
              <w:right w:val="single" w:sz="4" w:space="0" w:color="auto"/>
            </w:tcBorders>
            <w:shd w:val="clear" w:color="auto" w:fill="D6E2EC"/>
            <w:noWrap/>
            <w:hideMark/>
          </w:tcPr>
          <w:p w14:paraId="01E37263" w14:textId="18516D9C" w:rsidR="00253948" w:rsidRPr="001B1BA2" w:rsidRDefault="00253948" w:rsidP="001B1BA2">
            <w:pPr>
              <w:spacing w:after="0"/>
              <w:ind w:right="100"/>
              <w:jc w:val="center"/>
              <w:rPr>
                <w:rFonts w:cs="Arial"/>
                <w:color w:val="FF0000"/>
                <w:sz w:val="20"/>
                <w:szCs w:val="20"/>
                <w:lang w:val="uk-UA" w:eastAsia="uk-UA"/>
              </w:rPr>
            </w:pPr>
            <w:r>
              <w:rPr>
                <w:rFonts w:cs="Arial"/>
                <w:color w:val="000000"/>
                <w:sz w:val="20"/>
                <w:szCs w:val="20"/>
                <w:lang w:val="uk-UA"/>
              </w:rPr>
              <w:t>-3 478</w:t>
            </w:r>
          </w:p>
        </w:tc>
      </w:tr>
      <w:tr w:rsidR="00253948" w:rsidRPr="001B1BA2" w14:paraId="472FBDA4" w14:textId="77777777" w:rsidTr="00C730B2">
        <w:trPr>
          <w:trHeight w:val="288"/>
        </w:trPr>
        <w:tc>
          <w:tcPr>
            <w:tcW w:w="3397" w:type="dxa"/>
            <w:tcBorders>
              <w:top w:val="nil"/>
              <w:left w:val="single" w:sz="4" w:space="0" w:color="auto"/>
              <w:bottom w:val="single" w:sz="4" w:space="0" w:color="auto"/>
              <w:right w:val="single" w:sz="4" w:space="0" w:color="auto"/>
            </w:tcBorders>
            <w:noWrap/>
            <w:hideMark/>
          </w:tcPr>
          <w:p w14:paraId="7C5EA850" w14:textId="5A9BBBD4" w:rsidR="00253948" w:rsidRPr="001B1BA2" w:rsidRDefault="00253948" w:rsidP="001B1BA2">
            <w:pPr>
              <w:spacing w:after="0"/>
              <w:jc w:val="left"/>
              <w:rPr>
                <w:rFonts w:cs="Arial"/>
                <w:b/>
                <w:color w:val="000000"/>
                <w:sz w:val="20"/>
                <w:szCs w:val="20"/>
                <w:lang w:val="uk-UA" w:eastAsia="uk-UA"/>
              </w:rPr>
            </w:pPr>
            <w:r w:rsidRPr="002A1311">
              <w:rPr>
                <w:rFonts w:cs="Arial"/>
                <w:b/>
                <w:color w:val="000000"/>
                <w:sz w:val="20"/>
                <w:szCs w:val="20"/>
                <w:lang w:val="uk-UA" w:eastAsia="uk-UA"/>
              </w:rPr>
              <w:t>Загальний приріст /скорочення</w:t>
            </w:r>
          </w:p>
        </w:tc>
        <w:tc>
          <w:tcPr>
            <w:tcW w:w="1594" w:type="dxa"/>
            <w:tcBorders>
              <w:top w:val="single" w:sz="4" w:space="0" w:color="auto"/>
              <w:left w:val="nil"/>
              <w:bottom w:val="single" w:sz="4" w:space="0" w:color="auto"/>
              <w:right w:val="single" w:sz="4" w:space="0" w:color="auto"/>
            </w:tcBorders>
            <w:noWrap/>
            <w:hideMark/>
          </w:tcPr>
          <w:p w14:paraId="566BF827" w14:textId="3EC3DE5B" w:rsidR="00253948" w:rsidRPr="001B1BA2" w:rsidRDefault="00253948" w:rsidP="001B1BA2">
            <w:pPr>
              <w:spacing w:after="0"/>
              <w:ind w:right="100"/>
              <w:jc w:val="center"/>
              <w:rPr>
                <w:rFonts w:cs="Arial"/>
                <w:b/>
                <w:color w:val="000000"/>
                <w:sz w:val="20"/>
                <w:szCs w:val="20"/>
                <w:lang w:val="uk-UA" w:eastAsia="uk-UA"/>
              </w:rPr>
            </w:pPr>
            <w:r>
              <w:rPr>
                <w:rFonts w:cs="Arial"/>
                <w:b/>
                <w:color w:val="000000"/>
                <w:sz w:val="20"/>
                <w:szCs w:val="20"/>
                <w:lang w:val="uk-UA"/>
              </w:rPr>
              <w:t>137</w:t>
            </w:r>
          </w:p>
        </w:tc>
        <w:tc>
          <w:tcPr>
            <w:tcW w:w="1595" w:type="dxa"/>
            <w:tcBorders>
              <w:top w:val="single" w:sz="4" w:space="0" w:color="auto"/>
              <w:left w:val="single" w:sz="4" w:space="0" w:color="auto"/>
              <w:bottom w:val="single" w:sz="4" w:space="0" w:color="auto"/>
              <w:right w:val="single" w:sz="4" w:space="0" w:color="auto"/>
            </w:tcBorders>
            <w:noWrap/>
            <w:hideMark/>
          </w:tcPr>
          <w:p w14:paraId="071BCA03" w14:textId="67E577B7" w:rsidR="00253948" w:rsidRPr="001B1BA2" w:rsidRDefault="00253948" w:rsidP="001B1BA2">
            <w:pPr>
              <w:spacing w:after="0"/>
              <w:ind w:right="100"/>
              <w:jc w:val="center"/>
              <w:rPr>
                <w:rFonts w:cs="Arial"/>
                <w:b/>
                <w:color w:val="000000"/>
                <w:sz w:val="20"/>
                <w:szCs w:val="20"/>
                <w:highlight w:val="yellow"/>
                <w:lang w:val="uk-UA" w:eastAsia="uk-UA"/>
              </w:rPr>
            </w:pPr>
            <w:r>
              <w:rPr>
                <w:rFonts w:cs="Arial"/>
                <w:b/>
                <w:color w:val="000000"/>
                <w:sz w:val="20"/>
                <w:szCs w:val="20"/>
                <w:lang w:val="uk-UA"/>
              </w:rPr>
              <w:t>387</w:t>
            </w:r>
          </w:p>
        </w:tc>
        <w:tc>
          <w:tcPr>
            <w:tcW w:w="1595" w:type="dxa"/>
            <w:tcBorders>
              <w:top w:val="single" w:sz="4" w:space="0" w:color="auto"/>
              <w:left w:val="single" w:sz="4" w:space="0" w:color="auto"/>
              <w:bottom w:val="single" w:sz="4" w:space="0" w:color="auto"/>
              <w:right w:val="single" w:sz="4" w:space="0" w:color="auto"/>
            </w:tcBorders>
            <w:noWrap/>
            <w:hideMark/>
          </w:tcPr>
          <w:p w14:paraId="50218066" w14:textId="3A9C5C03" w:rsidR="00253948" w:rsidRPr="001B1BA2" w:rsidRDefault="00253948" w:rsidP="001B1BA2">
            <w:pPr>
              <w:spacing w:after="0"/>
              <w:ind w:right="100"/>
              <w:jc w:val="center"/>
              <w:rPr>
                <w:rFonts w:cs="Arial"/>
                <w:b/>
                <w:color w:val="000000"/>
                <w:sz w:val="20"/>
                <w:szCs w:val="20"/>
                <w:highlight w:val="yellow"/>
                <w:lang w:val="uk-UA" w:eastAsia="uk-UA"/>
              </w:rPr>
            </w:pPr>
            <w:r>
              <w:rPr>
                <w:rFonts w:cs="Arial"/>
                <w:b/>
                <w:color w:val="000000"/>
                <w:sz w:val="20"/>
                <w:szCs w:val="20"/>
                <w:lang w:val="uk-UA"/>
              </w:rPr>
              <w:t>397</w:t>
            </w:r>
          </w:p>
        </w:tc>
        <w:tc>
          <w:tcPr>
            <w:tcW w:w="1595" w:type="dxa"/>
            <w:tcBorders>
              <w:top w:val="single" w:sz="4" w:space="0" w:color="auto"/>
              <w:left w:val="single" w:sz="4" w:space="0" w:color="auto"/>
              <w:bottom w:val="single" w:sz="4" w:space="0" w:color="auto"/>
              <w:right w:val="single" w:sz="4" w:space="0" w:color="auto"/>
            </w:tcBorders>
            <w:noWrap/>
            <w:hideMark/>
          </w:tcPr>
          <w:p w14:paraId="3047A272" w14:textId="7D48BECF" w:rsidR="00253948" w:rsidRPr="001B1BA2" w:rsidRDefault="00253948" w:rsidP="001B1BA2">
            <w:pPr>
              <w:spacing w:after="0"/>
              <w:ind w:right="100"/>
              <w:jc w:val="center"/>
              <w:rPr>
                <w:rFonts w:cs="Arial"/>
                <w:b/>
                <w:color w:val="000000"/>
                <w:sz w:val="20"/>
                <w:szCs w:val="20"/>
                <w:highlight w:val="yellow"/>
                <w:lang w:val="uk-UA" w:eastAsia="uk-UA"/>
              </w:rPr>
            </w:pPr>
            <w:r>
              <w:rPr>
                <w:rFonts w:cs="Arial"/>
                <w:b/>
                <w:color w:val="000000"/>
                <w:sz w:val="20"/>
                <w:szCs w:val="20"/>
                <w:lang w:val="uk-UA"/>
              </w:rPr>
              <w:t>- 3 513</w:t>
            </w:r>
          </w:p>
        </w:tc>
      </w:tr>
    </w:tbl>
    <w:p w14:paraId="0D8B0856" w14:textId="77777777" w:rsidR="001B1BA2" w:rsidRPr="001B1BA2" w:rsidRDefault="001B1BA2" w:rsidP="001B1BA2">
      <w:pPr>
        <w:suppressAutoHyphens/>
        <w:rPr>
          <w:rFonts w:cs="Arial"/>
          <w:bCs/>
          <w:szCs w:val="22"/>
          <w:lang w:val="uk-UA" w:eastAsia="uk-UA"/>
        </w:rPr>
      </w:pPr>
    </w:p>
    <w:p w14:paraId="0050F912" w14:textId="77777777" w:rsidR="00253948" w:rsidRDefault="00253948" w:rsidP="00253948">
      <w:pPr>
        <w:rPr>
          <w:rFonts w:cs="Arial"/>
          <w:iCs/>
          <w:szCs w:val="22"/>
          <w:lang w:val="uk-UA" w:eastAsia="zh-CN"/>
        </w:rPr>
      </w:pPr>
      <w:r w:rsidRPr="003D43ED">
        <w:rPr>
          <w:rFonts w:cs="Arial"/>
          <w:iCs/>
          <w:szCs w:val="22"/>
          <w:lang w:val="uk-UA" w:eastAsia="zh-CN"/>
        </w:rPr>
        <w:t>Статево вікова піраміда населення Рахівської громади (рис. 4.1) сформована на підставі інформації про подані декларації про вибір лікаря первинної медичної допомог</w:t>
      </w:r>
      <w:r w:rsidRPr="006F6D17">
        <w:rPr>
          <w:rFonts w:cs="Arial"/>
          <w:iCs/>
          <w:szCs w:val="22"/>
          <w:lang w:val="uk-UA" w:eastAsia="zh-CN"/>
        </w:rPr>
        <w:t>и. За інформацією офіційного сайту Національної служби здоров’я України</w:t>
      </w:r>
      <w:r w:rsidRPr="006F6D17">
        <w:rPr>
          <w:rStyle w:val="a9"/>
          <w:rFonts w:cs="Arial"/>
          <w:iCs/>
          <w:szCs w:val="22"/>
          <w:lang w:val="uk-UA" w:eastAsia="zh-CN"/>
        </w:rPr>
        <w:footnoteReference w:id="14"/>
      </w:r>
      <w:r w:rsidRPr="006F6D17">
        <w:rPr>
          <w:rFonts w:cs="Arial"/>
          <w:iCs/>
          <w:szCs w:val="22"/>
          <w:lang w:val="uk-UA" w:eastAsia="zh-CN"/>
        </w:rPr>
        <w:t xml:space="preserve"> мешканцями населених пунктів громади станом на 01.01.2025 укладено 19 809 декларацій пр</w:t>
      </w:r>
      <w:r>
        <w:rPr>
          <w:rFonts w:cs="Arial"/>
          <w:iCs/>
          <w:szCs w:val="22"/>
          <w:lang w:val="uk-UA" w:eastAsia="zh-CN"/>
        </w:rPr>
        <w:t>и загальній кількості 24 216</w:t>
      </w:r>
      <w:r w:rsidRPr="006F6D17">
        <w:rPr>
          <w:rFonts w:cs="Arial"/>
          <w:iCs/>
          <w:szCs w:val="22"/>
          <w:lang w:val="uk-UA" w:eastAsia="zh-CN"/>
        </w:rPr>
        <w:t xml:space="preserve"> мешканців, що дозволяє говорити, що певна частина мешканців отримують медичні послуги в інших медичних закладах. Проте, статево-вікові характеристики декларантів відповідають (з певною похибкою) характеристикам населення громади.</w:t>
      </w:r>
    </w:p>
    <w:p w14:paraId="7CB56270" w14:textId="77777777" w:rsidR="001B1BA2" w:rsidRDefault="001B1BA2" w:rsidP="001B1BA2">
      <w:pPr>
        <w:suppressAutoHyphens/>
        <w:rPr>
          <w:rFonts w:cs="Arial"/>
          <w:iCs/>
          <w:color w:val="000000"/>
          <w:szCs w:val="22"/>
          <w:lang w:val="uk-UA" w:eastAsia="zh-CN"/>
        </w:rPr>
      </w:pPr>
    </w:p>
    <w:p w14:paraId="558E5D92" w14:textId="7D356BF3" w:rsidR="001B1BA2" w:rsidRPr="00253948" w:rsidRDefault="00253948" w:rsidP="00253948">
      <w:pPr>
        <w:suppressAutoHyphens/>
        <w:rPr>
          <w:rFonts w:cs="Arial"/>
          <w:iCs/>
          <w:color w:val="000000"/>
          <w:szCs w:val="22"/>
          <w:lang w:val="uk-UA" w:eastAsia="zh-CN"/>
        </w:rPr>
      </w:pPr>
      <w:r>
        <w:rPr>
          <w:noProof/>
          <w:lang w:val="uk-UA" w:eastAsia="uk-UA"/>
        </w:rPr>
        <w:lastRenderedPageBreak/>
        <w:drawing>
          <wp:inline distT="0" distB="0" distL="0" distR="0" wp14:anchorId="4339F5DF" wp14:editId="219A537D">
            <wp:extent cx="5364480" cy="7024296"/>
            <wp:effectExtent l="0" t="0" r="7620" b="5715"/>
            <wp:docPr id="17"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1B1BA2" w:rsidRPr="001B1BA2">
        <w:rPr>
          <w:rFonts w:ascii="Calibri" w:eastAsia="Calibri" w:hAnsi="Calibri"/>
          <w:noProof/>
          <w:szCs w:val="22"/>
          <w:lang w:val="uk-UA" w:eastAsia="uk-UA"/>
        </w:rPr>
        <w:t xml:space="preserve"> </w:t>
      </w:r>
      <w:r w:rsidR="001B1BA2" w:rsidRPr="001B1BA2">
        <w:rPr>
          <w:rFonts w:ascii="Calibri" w:eastAsia="Calibri" w:hAnsi="Calibri"/>
          <w:noProof/>
          <w:szCs w:val="22"/>
          <w:lang w:val="uk-UA" w:eastAsia="uk-UA"/>
        </w:rPr>
        <mc:AlternateContent>
          <mc:Choice Requires="wps">
            <w:drawing>
              <wp:anchor distT="0" distB="0" distL="114300" distR="114300" simplePos="0" relativeHeight="252033024" behindDoc="0" locked="0" layoutInCell="1" allowOverlap="1" wp14:anchorId="78F202F0" wp14:editId="77679F08">
                <wp:simplePos x="0" y="0"/>
                <wp:positionH relativeFrom="column">
                  <wp:posOffset>674370</wp:posOffset>
                </wp:positionH>
                <wp:positionV relativeFrom="paragraph">
                  <wp:posOffset>6061710</wp:posOffset>
                </wp:positionV>
                <wp:extent cx="4534535" cy="464820"/>
                <wp:effectExtent l="0" t="0" r="18415" b="1143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4535" cy="464820"/>
                        </a:xfrm>
                        <a:prstGeom prst="rect">
                          <a:avLst/>
                        </a:prstGeom>
                        <a:noFill/>
                        <a:ln w="190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488FC0" id="Прямоугольник 8" o:spid="_x0000_s1026" style="position:absolute;margin-left:53.1pt;margin-top:477.3pt;width:357.05pt;height:36.6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" filled="f" strokecolor="#70ad47" strokeweight="1.5pt">
                <v:path arrowok="t"/>
              </v:rect>
            </w:pict>
          </mc:Fallback>
        </mc:AlternateContent>
      </w:r>
      <w:r w:rsidR="001B1BA2" w:rsidRPr="001B1BA2">
        <w:rPr>
          <w:rFonts w:ascii="Calibri" w:eastAsia="Calibri" w:hAnsi="Calibri"/>
          <w:noProof/>
          <w:szCs w:val="22"/>
          <w:lang w:val="uk-UA" w:eastAsia="uk-UA"/>
        </w:rPr>
        <mc:AlternateContent>
          <mc:Choice Requires="wps">
            <w:drawing>
              <wp:anchor distT="0" distB="0" distL="114300" distR="114300" simplePos="0" relativeHeight="252034048" behindDoc="0" locked="0" layoutInCell="1" allowOverlap="1" wp14:anchorId="5D4CDAD5" wp14:editId="687410FE">
                <wp:simplePos x="0" y="0"/>
                <wp:positionH relativeFrom="column">
                  <wp:posOffset>674370</wp:posOffset>
                </wp:positionH>
                <wp:positionV relativeFrom="paragraph">
                  <wp:posOffset>5398770</wp:posOffset>
                </wp:positionV>
                <wp:extent cx="4533900" cy="662940"/>
                <wp:effectExtent l="0" t="0" r="19050" b="2286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3900" cy="662940"/>
                        </a:xfrm>
                        <a:prstGeom prst="rect">
                          <a:avLst/>
                        </a:prstGeom>
                        <a:noFill/>
                        <a:ln w="1905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587138" id="Прямоугольник 20" o:spid="_x0000_s1026" style="position:absolute;margin-left:53.1pt;margin-top:425.1pt;width:357pt;height:52.2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" filled="f" strokecolor="#ffc000" strokeweight="1.5pt">
                <v:path arrowok="t"/>
              </v:rect>
            </w:pict>
          </mc:Fallback>
        </mc:AlternateContent>
      </w:r>
      <w:r w:rsidR="001B1BA2" w:rsidRPr="001B1BA2">
        <w:rPr>
          <w:noProof/>
          <w:lang w:val="uk-UA" w:eastAsia="uk-UA"/>
        </w:rPr>
        <mc:AlternateContent>
          <mc:Choice Requires="wps">
            <w:drawing>
              <wp:anchor distT="0" distB="0" distL="114300" distR="114300" simplePos="0" relativeHeight="252032000" behindDoc="0" locked="0" layoutInCell="1" allowOverlap="1" wp14:anchorId="47BCC487" wp14:editId="2FCC4A3B">
                <wp:simplePos x="0" y="0"/>
                <wp:positionH relativeFrom="column">
                  <wp:posOffset>2665730</wp:posOffset>
                </wp:positionH>
                <wp:positionV relativeFrom="paragraph">
                  <wp:posOffset>5080</wp:posOffset>
                </wp:positionV>
                <wp:extent cx="685800" cy="219075"/>
                <wp:effectExtent l="0" t="0" r="19050" b="2857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19075"/>
                        </a:xfrm>
                        <a:prstGeom prst="rect">
                          <a:avLst/>
                        </a:prstGeom>
                        <a:solidFill>
                          <a:sysClr val="window" lastClr="FFFFFF"/>
                        </a:solidFill>
                        <a:ln w="6350">
                          <a:solidFill>
                            <a:sysClr val="window" lastClr="FFFFFF"/>
                          </a:solidFill>
                        </a:ln>
                        <a:effectLst/>
                      </wps:spPr>
                      <wps:txbx>
                        <w:txbxContent>
                          <w:p w14:paraId="2F5A9EBC" w14:textId="77777777" w:rsidR="00EF1223" w:rsidRPr="00423F12" w:rsidRDefault="00EF1223" w:rsidP="001B1BA2">
                            <w:pPr>
                              <w:rPr>
                                <w:rFonts w:cs="Arial"/>
                                <w:i/>
                                <w:iCs/>
                                <w:sz w:val="18"/>
                                <w:lang w:val="uk-UA"/>
                              </w:rPr>
                            </w:pPr>
                            <w:r w:rsidRPr="00423F12">
                              <w:rPr>
                                <w:rFonts w:cs="Arial"/>
                                <w:i/>
                                <w:iCs/>
                                <w:sz w:val="18"/>
                                <w:lang w:val="uk-UA"/>
                              </w:rPr>
                              <w:t>років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 o:spid="_x0000_s1026" type="#_x0000_t202" style="position:absolute;left:0;text-align:left;margin-left:209.9pt;margin-top:.4pt;width:54pt;height:17.2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" fillcolor="window" strokecolor="window" strokeweight=".5pt">
                <v:path arrowok="t"/>
                <v:textbox>
                  <w:txbxContent>
                    <w:p w14:paraId="2F5A9EBC" w14:textId="77777777" w:rsidR="001F7D2E" w:rsidRPr="00423F12" w:rsidRDefault="001F7D2E" w:rsidP="001B1BA2">
                      <w:pPr>
                        <w:rPr>
                          <w:rFonts w:cs="Arial"/>
                          <w:i/>
                          <w:iCs/>
                          <w:sz w:val="18"/>
                          <w:lang w:val="uk-UA"/>
                        </w:rPr>
                      </w:pPr>
                      <w:r w:rsidRPr="00423F12">
                        <w:rPr>
                          <w:rFonts w:cs="Arial"/>
                          <w:i/>
                          <w:iCs/>
                          <w:sz w:val="18"/>
                          <w:lang w:val="uk-UA"/>
                        </w:rPr>
                        <w:t>років</w:t>
                      </w:r>
                    </w:p>
                  </w:txbxContent>
                </v:textbox>
              </v:shape>
            </w:pict>
          </mc:Fallback>
        </mc:AlternateContent>
      </w:r>
      <w:r w:rsidR="001B1BA2" w:rsidRPr="001B1BA2">
        <w:rPr>
          <w:noProof/>
          <w:lang w:val="uk-UA" w:eastAsia="uk-UA"/>
        </w:rPr>
        <mc:AlternateContent>
          <mc:Choice Requires="wps">
            <w:drawing>
              <wp:anchor distT="0" distB="0" distL="114300" distR="114300" simplePos="0" relativeHeight="252035072" behindDoc="0" locked="0" layoutInCell="1" allowOverlap="1" wp14:anchorId="4B489572" wp14:editId="3A9A125A">
                <wp:simplePos x="0" y="0"/>
                <wp:positionH relativeFrom="column">
                  <wp:posOffset>5389880</wp:posOffset>
                </wp:positionH>
                <wp:positionV relativeFrom="paragraph">
                  <wp:posOffset>5283200</wp:posOffset>
                </wp:positionV>
                <wp:extent cx="887730" cy="377190"/>
                <wp:effectExtent l="171450" t="0" r="26670" b="22860"/>
                <wp:wrapNone/>
                <wp:docPr id="40007883" name="Прямоугольная выноска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7730" cy="377190"/>
                        </a:xfrm>
                        <a:prstGeom prst="wedgeRectCallout">
                          <a:avLst>
                            <a:gd name="adj1" fmla="val -65078"/>
                            <a:gd name="adj2" fmla="val 32500"/>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42884F10" w14:textId="77777777" w:rsidR="00EF1223" w:rsidRPr="00423F12" w:rsidRDefault="00EF1223" w:rsidP="001B1BA2">
                            <w:pPr>
                              <w:jc w:val="center"/>
                              <w:rPr>
                                <w:rFonts w:cs="Arial"/>
                                <w:sz w:val="16"/>
                                <w:szCs w:val="16"/>
                                <w:lang w:val="uk-UA"/>
                              </w:rPr>
                            </w:pPr>
                            <w:r w:rsidRPr="00423F12">
                              <w:rPr>
                                <w:rFonts w:cs="Arial"/>
                                <w:sz w:val="16"/>
                                <w:szCs w:val="16"/>
                                <w:lang w:val="uk-UA"/>
                              </w:rPr>
                              <w:t>Діти шкільного віку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Прямоугольная выноска 6" o:spid="_x0000_s1027" type="#_x0000_t61" style="position:absolute;left:0;text-align:left;margin-left:424.4pt;margin-top:416pt;width:69.9pt;height:29.7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" adj="-3257,17820" fillcolor="#ffdd9c" strokecolor="#ffc000" strokeweight=".5pt">
                <v:fill color2="#ffd479" rotate="t" colors="0 #ffdd9c;.5 #ffd78e;1 #ffd479" focus="100%" type="gradient">
                  <o:fill v:ext="view" type="gradientUnscaled"/>
                </v:fill>
                <v:path arrowok="t"/>
                <v:textbox>
                  <w:txbxContent>
                    <w:p w14:paraId="42884F10" w14:textId="77777777" w:rsidR="001F7D2E" w:rsidRPr="00423F12" w:rsidRDefault="001F7D2E" w:rsidP="001B1BA2">
                      <w:pPr>
                        <w:jc w:val="center"/>
                        <w:rPr>
                          <w:rFonts w:cs="Arial"/>
                          <w:sz w:val="16"/>
                          <w:szCs w:val="16"/>
                          <w:lang w:val="uk-UA"/>
                        </w:rPr>
                      </w:pPr>
                      <w:r w:rsidRPr="00423F12">
                        <w:rPr>
                          <w:rFonts w:cs="Arial"/>
                          <w:sz w:val="16"/>
                          <w:szCs w:val="16"/>
                          <w:lang w:val="uk-UA"/>
                        </w:rPr>
                        <w:t>Діти шкільного віку</w:t>
                      </w:r>
                    </w:p>
                  </w:txbxContent>
                </v:textbox>
              </v:shape>
            </w:pict>
          </mc:Fallback>
        </mc:AlternateContent>
      </w:r>
      <w:r w:rsidR="001B1BA2" w:rsidRPr="001B1BA2">
        <w:rPr>
          <w:noProof/>
          <w:lang w:val="uk-UA" w:eastAsia="uk-UA"/>
        </w:rPr>
        <mc:AlternateContent>
          <mc:Choice Requires="wps">
            <w:drawing>
              <wp:anchor distT="0" distB="0" distL="114300" distR="114300" simplePos="0" relativeHeight="252036096" behindDoc="0" locked="0" layoutInCell="1" allowOverlap="1" wp14:anchorId="43BEDBAA" wp14:editId="0BFDE1DA">
                <wp:simplePos x="0" y="0"/>
                <wp:positionH relativeFrom="column">
                  <wp:posOffset>5392420</wp:posOffset>
                </wp:positionH>
                <wp:positionV relativeFrom="paragraph">
                  <wp:posOffset>5935507</wp:posOffset>
                </wp:positionV>
                <wp:extent cx="889847" cy="355600"/>
                <wp:effectExtent l="152400" t="0" r="24765" b="25400"/>
                <wp:wrapNone/>
                <wp:docPr id="1682580199" name="Прямоугольная выноска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847" cy="355600"/>
                        </a:xfrm>
                        <a:prstGeom prst="wedgeRectCallout">
                          <a:avLst>
                            <a:gd name="adj1" fmla="val -64490"/>
                            <a:gd name="adj2" fmla="val 24908"/>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024DFE92" w14:textId="77777777" w:rsidR="00EF1223" w:rsidRPr="00423F12" w:rsidRDefault="00EF1223" w:rsidP="001B1BA2">
                            <w:pPr>
                              <w:jc w:val="center"/>
                              <w:rPr>
                                <w:rFonts w:cs="Arial"/>
                                <w:sz w:val="16"/>
                                <w:szCs w:val="16"/>
                                <w:lang w:val="uk-UA"/>
                              </w:rPr>
                            </w:pPr>
                            <w:r w:rsidRPr="00423F12">
                              <w:rPr>
                                <w:rFonts w:cs="Arial"/>
                                <w:sz w:val="16"/>
                                <w:szCs w:val="16"/>
                                <w:lang w:val="uk-UA"/>
                              </w:rPr>
                              <w:t>Діти дошкіль-ного віку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рямоугольная выноска 21" o:spid="_x0000_s1028" type="#_x0000_t61" style="position:absolute;left:0;text-align:left;margin-left:424.6pt;margin-top:467.35pt;width:70.05pt;height:28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" adj="-3130,16180" fillcolor="#b5d5a7" strokecolor="#70ad47" strokeweight=".5pt">
                <v:fill color2="#9cca86" rotate="t" colors="0 #b5d5a7;.5 #aace99;1 #9cca86" focus="100%" type="gradient">
                  <o:fill v:ext="view" type="gradientUnscaled"/>
                </v:fill>
                <v:path arrowok="t"/>
                <v:textbox>
                  <w:txbxContent>
                    <w:p w14:paraId="024DFE92" w14:textId="77777777" w:rsidR="001F7D2E" w:rsidRPr="00423F12" w:rsidRDefault="001F7D2E" w:rsidP="001B1BA2">
                      <w:pPr>
                        <w:jc w:val="center"/>
                        <w:rPr>
                          <w:rFonts w:cs="Arial"/>
                          <w:sz w:val="16"/>
                          <w:szCs w:val="16"/>
                          <w:lang w:val="uk-UA"/>
                        </w:rPr>
                      </w:pPr>
                      <w:r w:rsidRPr="00423F12">
                        <w:rPr>
                          <w:rFonts w:cs="Arial"/>
                          <w:sz w:val="16"/>
                          <w:szCs w:val="16"/>
                          <w:lang w:val="uk-UA"/>
                        </w:rPr>
                        <w:t>Діти дошкіль-ного віку</w:t>
                      </w:r>
                    </w:p>
                  </w:txbxContent>
                </v:textbox>
              </v:shape>
            </w:pict>
          </mc:Fallback>
        </mc:AlternateContent>
      </w:r>
    </w:p>
    <w:p w14:paraId="483727A7" w14:textId="5492F932" w:rsidR="001B1BA2" w:rsidRPr="001B1BA2" w:rsidRDefault="001B1BA2" w:rsidP="001B1BA2">
      <w:pPr>
        <w:keepNext/>
        <w:suppressAutoHyphens/>
        <w:rPr>
          <w:rFonts w:cs="Arial"/>
          <w:b/>
          <w:bCs/>
          <w:color w:val="000000"/>
          <w:szCs w:val="22"/>
          <w:lang w:val="uk-UA" w:eastAsia="zh-CN"/>
        </w:rPr>
      </w:pPr>
      <w:r w:rsidRPr="001B1BA2">
        <w:rPr>
          <w:rFonts w:eastAsia="Arial" w:cs="Arial"/>
          <w:b/>
          <w:bCs/>
          <w:noProof/>
          <w:szCs w:val="22"/>
          <w:lang w:val="uk-UA" w:eastAsia="uk-UA"/>
        </w:rPr>
        <mc:AlternateContent>
          <mc:Choice Requires="wps">
            <w:drawing>
              <wp:anchor distT="0" distB="0" distL="114300" distR="114300" simplePos="0" relativeHeight="252028928" behindDoc="0" locked="0" layoutInCell="1" allowOverlap="1" wp14:anchorId="25CE1A8D" wp14:editId="6EDD4918">
                <wp:simplePos x="0" y="0"/>
                <wp:positionH relativeFrom="column">
                  <wp:posOffset>1962150</wp:posOffset>
                </wp:positionH>
                <wp:positionV relativeFrom="paragraph">
                  <wp:posOffset>4628515</wp:posOffset>
                </wp:positionV>
                <wp:extent cx="2647950" cy="297180"/>
                <wp:effectExtent l="0" t="0" r="19050" b="26670"/>
                <wp:wrapNone/>
                <wp:docPr id="468" name="Прямокутник 468"/>
                <wp:cNvGraphicFramePr/>
                <a:graphic xmlns:a="http://schemas.openxmlformats.org/drawingml/2006/main">
                  <a:graphicData uri="http://schemas.microsoft.com/office/word/2010/wordprocessingShape">
                    <wps:wsp>
                      <wps:cNvSpPr/>
                      <wps:spPr>
                        <a:xfrm>
                          <a:off x="0" y="0"/>
                          <a:ext cx="2647950" cy="297180"/>
                        </a:xfrm>
                        <a:prstGeom prst="rect">
                          <a:avLst/>
                        </a:prstGeom>
                        <a:noFill/>
                        <a:ln w="190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B35EDD" id="Прямокутник 468" o:spid="_x0000_s1026" style="position:absolute;margin-left:154.5pt;margin-top:364.45pt;width:208.5pt;height:23.4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" filled="f" strokecolor="#70ad47" strokeweight="1.5pt"/>
            </w:pict>
          </mc:Fallback>
        </mc:AlternateContent>
      </w:r>
      <w:r w:rsidRPr="001B1BA2">
        <w:rPr>
          <w:rFonts w:eastAsia="Arial" w:cs="Arial"/>
          <w:b/>
          <w:bCs/>
          <w:noProof/>
          <w:szCs w:val="22"/>
          <w:lang w:val="uk-UA" w:eastAsia="uk-UA"/>
        </w:rPr>
        <mc:AlternateContent>
          <mc:Choice Requires="wps">
            <w:drawing>
              <wp:anchor distT="0" distB="0" distL="114300" distR="114300" simplePos="0" relativeHeight="252027904" behindDoc="0" locked="0" layoutInCell="1" allowOverlap="1" wp14:anchorId="3A4A0E90" wp14:editId="461D7311">
                <wp:simplePos x="0" y="0"/>
                <wp:positionH relativeFrom="column">
                  <wp:posOffset>1809750</wp:posOffset>
                </wp:positionH>
                <wp:positionV relativeFrom="paragraph">
                  <wp:posOffset>4041775</wp:posOffset>
                </wp:positionV>
                <wp:extent cx="2918460" cy="586740"/>
                <wp:effectExtent l="0" t="0" r="15240" b="22860"/>
                <wp:wrapNone/>
                <wp:docPr id="457" name="Прямокутник 457"/>
                <wp:cNvGraphicFramePr/>
                <a:graphic xmlns:a="http://schemas.openxmlformats.org/drawingml/2006/main">
                  <a:graphicData uri="http://schemas.microsoft.com/office/word/2010/wordprocessingShape">
                    <wps:wsp>
                      <wps:cNvSpPr/>
                      <wps:spPr>
                        <a:xfrm>
                          <a:off x="0" y="0"/>
                          <a:ext cx="2918460" cy="586740"/>
                        </a:xfrm>
                        <a:prstGeom prst="rect">
                          <a:avLst/>
                        </a:prstGeom>
                        <a:noFill/>
                        <a:ln w="1905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D160FF" id="Прямокутник 457" o:spid="_x0000_s1026" style="position:absolute;margin-left:142.5pt;margin-top:318.25pt;width:229.8pt;height:46.2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" filled="f" strokecolor="#ffc000" strokeweight="1.5pt"/>
            </w:pict>
          </mc:Fallback>
        </mc:AlternateContent>
      </w:r>
      <w:r w:rsidRPr="001B1BA2">
        <w:rPr>
          <w:rFonts w:eastAsia="Arial" w:cs="Arial"/>
          <w:b/>
          <w:bCs/>
          <w:noProof/>
          <w:szCs w:val="22"/>
          <w:lang w:val="uk-UA" w:eastAsia="uk-UA"/>
        </w:rPr>
        <mc:AlternateContent>
          <mc:Choice Requires="wps">
            <w:drawing>
              <wp:anchor distT="0" distB="0" distL="114300" distR="114300" simplePos="0" relativeHeight="252030976" behindDoc="0" locked="0" layoutInCell="1" allowOverlap="1" wp14:anchorId="72D43B53" wp14:editId="52F4CB6C">
                <wp:simplePos x="0" y="0"/>
                <wp:positionH relativeFrom="column">
                  <wp:posOffset>4953000</wp:posOffset>
                </wp:positionH>
                <wp:positionV relativeFrom="paragraph">
                  <wp:posOffset>4041775</wp:posOffset>
                </wp:positionV>
                <wp:extent cx="1209675" cy="377190"/>
                <wp:effectExtent l="228600" t="0" r="28575" b="22860"/>
                <wp:wrapNone/>
                <wp:docPr id="466" name="Прямокутна виноска 466"/>
                <wp:cNvGraphicFramePr/>
                <a:graphic xmlns:a="http://schemas.openxmlformats.org/drawingml/2006/main">
                  <a:graphicData uri="http://schemas.microsoft.com/office/word/2010/wordprocessingShape">
                    <wps:wsp>
                      <wps:cNvSpPr/>
                      <wps:spPr>
                        <a:xfrm>
                          <a:off x="0" y="0"/>
                          <a:ext cx="1209675" cy="377190"/>
                        </a:xfrm>
                        <a:prstGeom prst="wedgeRectCallout">
                          <a:avLst>
                            <a:gd name="adj1" fmla="val -65078"/>
                            <a:gd name="adj2" fmla="val 32500"/>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052BCDC8" w14:textId="77777777" w:rsidR="00EF1223" w:rsidRPr="00557E12" w:rsidRDefault="00EF1223" w:rsidP="001B1BA2">
                            <w:pPr>
                              <w:jc w:val="center"/>
                              <w:rPr>
                                <w:rFonts w:cs="Arial"/>
                                <w:sz w:val="20"/>
                                <w:lang w:val="uk-UA"/>
                              </w:rPr>
                            </w:pPr>
                            <w:r w:rsidRPr="00557E12">
                              <w:rPr>
                                <w:rFonts w:cs="Arial"/>
                                <w:sz w:val="20"/>
                                <w:lang w:val="uk-UA"/>
                              </w:rPr>
                              <w:t>Діти шкільного віку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кутна виноска 466" o:spid="_x0000_s1029" type="#_x0000_t61" style="position:absolute;left:0;text-align:left;margin-left:390pt;margin-top:318.25pt;width:95.25pt;height:29.7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" adj="-3257,17820" fillcolor="#ffdd9c" strokecolor="#ffc000" strokeweight=".5pt">
                <v:fill color2="#ffd479" rotate="t" colors="0 #ffdd9c;.5 #ffd78e;1 #ffd479" focus="100%" type="gradient">
                  <o:fill v:ext="view" type="gradientUnscaled"/>
                </v:fill>
                <v:textbox>
                  <w:txbxContent>
                    <w:p w14:paraId="052BCDC8" w14:textId="77777777" w:rsidR="001F7D2E" w:rsidRPr="00557E12" w:rsidRDefault="001F7D2E" w:rsidP="001B1BA2">
                      <w:pPr>
                        <w:jc w:val="center"/>
                        <w:rPr>
                          <w:rFonts w:cs="Arial"/>
                          <w:sz w:val="20"/>
                          <w:lang w:val="uk-UA"/>
                        </w:rPr>
                      </w:pPr>
                      <w:r w:rsidRPr="00557E12">
                        <w:rPr>
                          <w:rFonts w:cs="Arial"/>
                          <w:sz w:val="20"/>
                          <w:lang w:val="uk-UA"/>
                        </w:rPr>
                        <w:t>Діти шкільного віку</w:t>
                      </w:r>
                    </w:p>
                  </w:txbxContent>
                </v:textbox>
              </v:shape>
            </w:pict>
          </mc:Fallback>
        </mc:AlternateContent>
      </w:r>
      <w:r w:rsidRPr="001B1BA2">
        <w:rPr>
          <w:rFonts w:eastAsia="Arial" w:cs="Arial"/>
          <w:b/>
          <w:bCs/>
          <w:noProof/>
          <w:szCs w:val="22"/>
          <w:lang w:val="uk-UA" w:eastAsia="uk-UA"/>
        </w:rPr>
        <mc:AlternateContent>
          <mc:Choice Requires="wps">
            <w:drawing>
              <wp:anchor distT="0" distB="0" distL="114300" distR="114300" simplePos="0" relativeHeight="252029952" behindDoc="0" locked="0" layoutInCell="1" allowOverlap="1" wp14:anchorId="142CDA36" wp14:editId="17BBF348">
                <wp:simplePos x="0" y="0"/>
                <wp:positionH relativeFrom="column">
                  <wp:posOffset>4846320</wp:posOffset>
                </wp:positionH>
                <wp:positionV relativeFrom="paragraph">
                  <wp:posOffset>4628515</wp:posOffset>
                </wp:positionV>
                <wp:extent cx="1504950" cy="247650"/>
                <wp:effectExtent l="266700" t="0" r="19050" b="19050"/>
                <wp:wrapNone/>
                <wp:docPr id="469" name="Прямокутна виноска 469"/>
                <wp:cNvGraphicFramePr/>
                <a:graphic xmlns:a="http://schemas.openxmlformats.org/drawingml/2006/main">
                  <a:graphicData uri="http://schemas.microsoft.com/office/word/2010/wordprocessingShape">
                    <wps:wsp>
                      <wps:cNvSpPr/>
                      <wps:spPr>
                        <a:xfrm>
                          <a:off x="0" y="0"/>
                          <a:ext cx="1504950" cy="247650"/>
                        </a:xfrm>
                        <a:prstGeom prst="wedgeRectCallout">
                          <a:avLst>
                            <a:gd name="adj1" fmla="val -64490"/>
                            <a:gd name="adj2" fmla="val 24908"/>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7C82219C" w14:textId="77777777" w:rsidR="00EF1223" w:rsidRPr="00557E12" w:rsidRDefault="00EF1223" w:rsidP="001B1BA2">
                            <w:pPr>
                              <w:jc w:val="center"/>
                              <w:rPr>
                                <w:rFonts w:cs="Arial"/>
                                <w:sz w:val="20"/>
                                <w:lang w:val="uk-UA"/>
                              </w:rPr>
                            </w:pPr>
                            <w:r w:rsidRPr="00557E12">
                              <w:rPr>
                                <w:rFonts w:cs="Arial"/>
                                <w:sz w:val="20"/>
                                <w:lang w:val="uk-UA"/>
                              </w:rPr>
                              <w:t xml:space="preserve">Діти </w:t>
                            </w:r>
                            <w:r>
                              <w:rPr>
                                <w:rFonts w:cs="Arial"/>
                                <w:sz w:val="20"/>
                                <w:lang w:val="uk-UA"/>
                              </w:rPr>
                              <w:t>до</w:t>
                            </w:r>
                            <w:r w:rsidRPr="00557E12">
                              <w:rPr>
                                <w:rFonts w:cs="Arial"/>
                                <w:sz w:val="20"/>
                                <w:lang w:val="uk-UA"/>
                              </w:rPr>
                              <w:t>шкільного віку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кутна виноска 469" o:spid="_x0000_s1030" type="#_x0000_t61" style="position:absolute;left:0;text-align:left;margin-left:381.6pt;margin-top:364.45pt;width:118.5pt;height:19.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" adj="-3130,16180" fillcolor="#b5d5a7" strokecolor="#70ad47" strokeweight=".5pt">
                <v:fill color2="#9cca86" rotate="t" colors="0 #b5d5a7;.5 #aace99;1 #9cca86" focus="100%" type="gradient">
                  <o:fill v:ext="view" type="gradientUnscaled"/>
                </v:fill>
                <v:textbox>
                  <w:txbxContent>
                    <w:p w14:paraId="7C82219C" w14:textId="77777777" w:rsidR="001F7D2E" w:rsidRPr="00557E12" w:rsidRDefault="001F7D2E" w:rsidP="001B1BA2">
                      <w:pPr>
                        <w:jc w:val="center"/>
                        <w:rPr>
                          <w:rFonts w:cs="Arial"/>
                          <w:sz w:val="20"/>
                          <w:lang w:val="uk-UA"/>
                        </w:rPr>
                      </w:pPr>
                      <w:r w:rsidRPr="00557E12">
                        <w:rPr>
                          <w:rFonts w:cs="Arial"/>
                          <w:sz w:val="20"/>
                          <w:lang w:val="uk-UA"/>
                        </w:rPr>
                        <w:t xml:space="preserve">Діти </w:t>
                      </w:r>
                      <w:r>
                        <w:rPr>
                          <w:rFonts w:cs="Arial"/>
                          <w:sz w:val="20"/>
                          <w:lang w:val="uk-UA"/>
                        </w:rPr>
                        <w:t>до</w:t>
                      </w:r>
                      <w:r w:rsidRPr="00557E12">
                        <w:rPr>
                          <w:rFonts w:cs="Arial"/>
                          <w:sz w:val="20"/>
                          <w:lang w:val="uk-UA"/>
                        </w:rPr>
                        <w:t>шкільного віку</w:t>
                      </w:r>
                    </w:p>
                  </w:txbxContent>
                </v:textbox>
              </v:shape>
            </w:pict>
          </mc:Fallback>
        </mc:AlternateContent>
      </w:r>
      <w:bookmarkStart w:id="56" w:name="_Toc133336054"/>
      <w:bookmarkStart w:id="57" w:name="_Toc211518112"/>
      <w:r w:rsidRPr="001B1BA2">
        <w:rPr>
          <w:b/>
          <w:bCs/>
          <w:color w:val="000000"/>
          <w:szCs w:val="22"/>
          <w:lang w:val="uk-UA"/>
        </w:rPr>
        <w:t xml:space="preserve">Рисунок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1.5</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Рисунок \* ARABIC \s 2 </w:instrText>
      </w:r>
      <w:r w:rsidRPr="001B1BA2">
        <w:rPr>
          <w:b/>
          <w:bCs/>
          <w:color w:val="000000"/>
          <w:szCs w:val="22"/>
          <w:lang w:val="uk-UA"/>
        </w:rPr>
        <w:fldChar w:fldCharType="separate"/>
      </w:r>
      <w:r w:rsidR="00EF1223">
        <w:rPr>
          <w:b/>
          <w:bCs/>
          <w:noProof/>
          <w:color w:val="000000"/>
          <w:szCs w:val="22"/>
          <w:lang w:val="uk-UA"/>
        </w:rPr>
        <w:t>1</w:t>
      </w:r>
      <w:r w:rsidRPr="001B1BA2">
        <w:rPr>
          <w:b/>
          <w:bCs/>
          <w:noProof/>
          <w:color w:val="000000"/>
          <w:szCs w:val="22"/>
          <w:lang w:val="uk-UA"/>
        </w:rPr>
        <w:fldChar w:fldCharType="end"/>
      </w:r>
      <w:r w:rsidRPr="001B1BA2">
        <w:rPr>
          <w:b/>
          <w:bCs/>
          <w:color w:val="000000"/>
          <w:szCs w:val="22"/>
          <w:lang w:val="uk-UA"/>
        </w:rPr>
        <w:t>.</w:t>
      </w:r>
      <w:r w:rsidRPr="001B1BA2">
        <w:rPr>
          <w:rFonts w:cs="Arial"/>
          <w:b/>
          <w:bCs/>
          <w:color w:val="000000"/>
          <w:szCs w:val="22"/>
          <w:lang w:val="uk-UA" w:eastAsia="zh-CN"/>
        </w:rPr>
        <w:t xml:space="preserve"> Статево-вікова піраміда населення </w:t>
      </w:r>
      <w:r w:rsidR="00253948">
        <w:rPr>
          <w:rFonts w:cs="Arial"/>
          <w:b/>
          <w:bCs/>
          <w:color w:val="000000"/>
          <w:szCs w:val="22"/>
          <w:lang w:val="uk-UA" w:eastAsia="zh-CN"/>
        </w:rPr>
        <w:t>Рахівської</w:t>
      </w:r>
      <w:r w:rsidRPr="001B1BA2">
        <w:rPr>
          <w:rFonts w:cs="Arial"/>
          <w:b/>
          <w:bCs/>
          <w:color w:val="000000"/>
          <w:szCs w:val="22"/>
          <w:lang w:val="uk-UA" w:eastAsia="zh-CN"/>
        </w:rPr>
        <w:t xml:space="preserve"> громади</w:t>
      </w:r>
      <w:bookmarkEnd w:id="56"/>
      <w:r w:rsidRPr="001B1BA2">
        <w:rPr>
          <w:rFonts w:cs="Arial"/>
          <w:b/>
          <w:bCs/>
          <w:color w:val="000000"/>
          <w:szCs w:val="22"/>
          <w:lang w:val="uk-UA" w:eastAsia="zh-CN"/>
        </w:rPr>
        <w:t>, осіб</w:t>
      </w:r>
      <w:bookmarkEnd w:id="57"/>
    </w:p>
    <w:p w14:paraId="06F90BA9" w14:textId="5D0A6A8D" w:rsidR="001B1BA2" w:rsidRPr="001B1BA2" w:rsidRDefault="002217F8" w:rsidP="002217F8">
      <w:pPr>
        <w:widowControl w:val="0"/>
        <w:tabs>
          <w:tab w:val="left" w:pos="7182"/>
        </w:tabs>
        <w:suppressAutoHyphens/>
        <w:spacing w:line="276" w:lineRule="auto"/>
        <w:contextualSpacing/>
        <w:rPr>
          <w:rFonts w:eastAsia="Arial Unicode MS" w:cs="Arial"/>
          <w:color w:val="000000"/>
          <w:kern w:val="2"/>
          <w:szCs w:val="20"/>
          <w:lang w:val="x-none" w:eastAsia="zh-CN"/>
        </w:rPr>
      </w:pPr>
      <w:r>
        <w:rPr>
          <w:rFonts w:eastAsia="Arial Unicode MS" w:cs="Arial"/>
          <w:color w:val="000000"/>
          <w:kern w:val="2"/>
          <w:szCs w:val="20"/>
          <w:lang w:val="x-none" w:eastAsia="zh-CN"/>
        </w:rPr>
        <w:tab/>
      </w:r>
    </w:p>
    <w:p w14:paraId="1B410BA4" w14:textId="77777777" w:rsidR="001B1BA2" w:rsidRPr="001B1BA2" w:rsidRDefault="001B1BA2" w:rsidP="001B1BA2">
      <w:pPr>
        <w:widowControl w:val="0"/>
        <w:tabs>
          <w:tab w:val="left" w:pos="426"/>
        </w:tabs>
        <w:suppressAutoHyphens/>
        <w:spacing w:line="276" w:lineRule="auto"/>
        <w:contextualSpacing/>
        <w:rPr>
          <w:rFonts w:eastAsia="Arial Unicode MS" w:cs="Arial"/>
          <w:color w:val="000000"/>
          <w:kern w:val="2"/>
          <w:szCs w:val="20"/>
          <w:lang w:val="x-none" w:eastAsia="zh-CN"/>
        </w:rPr>
      </w:pPr>
    </w:p>
    <w:p w14:paraId="296863BA" w14:textId="77777777" w:rsidR="001B1BA2" w:rsidRPr="001B1BA2" w:rsidRDefault="001B1BA2" w:rsidP="001B1BA2">
      <w:pPr>
        <w:keepNext/>
        <w:widowControl w:val="0"/>
        <w:tabs>
          <w:tab w:val="left" w:pos="426"/>
        </w:tabs>
        <w:suppressAutoHyphens/>
        <w:spacing w:line="276" w:lineRule="auto"/>
        <w:contextualSpacing/>
        <w:rPr>
          <w:rFonts w:ascii="Calibri" w:eastAsia="Arial Unicode MS" w:hAnsi="Calibri" w:cs="font186"/>
          <w:kern w:val="2"/>
          <w:szCs w:val="22"/>
          <w:lang w:eastAsia="ar-SA"/>
        </w:rPr>
      </w:pPr>
      <w:r w:rsidRPr="001B1BA2">
        <w:rPr>
          <w:noProof/>
          <w:lang w:val="uk-UA" w:eastAsia="uk-UA"/>
        </w:rPr>
        <w:lastRenderedPageBreak/>
        <w:drawing>
          <wp:inline distT="0" distB="0" distL="0" distR="0" wp14:anchorId="2070C456" wp14:editId="2128CD0B">
            <wp:extent cx="6120130" cy="1788795"/>
            <wp:effectExtent l="0" t="0" r="0" b="1905"/>
            <wp:docPr id="19" name="Діагра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1B1BA2">
        <w:rPr>
          <w:rFonts w:ascii="Calibri" w:eastAsia="Arial Unicode MS" w:hAnsi="Calibri" w:cs="font186"/>
          <w:noProof/>
          <w:kern w:val="2"/>
          <w:szCs w:val="22"/>
          <w:lang w:val="uk-UA" w:eastAsia="uk-UA"/>
        </w:rPr>
        <w:t xml:space="preserve"> </w:t>
      </w:r>
      <w:r w:rsidRPr="001B1BA2">
        <w:rPr>
          <w:rFonts w:ascii="Calibri" w:eastAsia="Arial Unicode MS" w:hAnsi="Calibri" w:cs="font186"/>
          <w:noProof/>
          <w:kern w:val="2"/>
          <w:szCs w:val="22"/>
          <w:lang w:val="uk-UA" w:eastAsia="uk-UA"/>
        </w:rPr>
        <mc:AlternateContent>
          <mc:Choice Requires="wps">
            <w:drawing>
              <wp:anchor distT="0" distB="0" distL="114300" distR="114300" simplePos="0" relativeHeight="252037120" behindDoc="0" locked="0" layoutInCell="1" allowOverlap="1" wp14:anchorId="354EE282" wp14:editId="2E5461F4">
                <wp:simplePos x="0" y="0"/>
                <wp:positionH relativeFrom="column">
                  <wp:posOffset>5511165</wp:posOffset>
                </wp:positionH>
                <wp:positionV relativeFrom="paragraph">
                  <wp:posOffset>1402080</wp:posOffset>
                </wp:positionV>
                <wp:extent cx="465666" cy="219075"/>
                <wp:effectExtent l="0" t="0" r="10795" b="28575"/>
                <wp:wrapNone/>
                <wp:docPr id="38125777" name="Поле 38125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66" cy="219075"/>
                        </a:xfrm>
                        <a:prstGeom prst="rect">
                          <a:avLst/>
                        </a:prstGeom>
                        <a:solidFill>
                          <a:sysClr val="window" lastClr="FFFFFF"/>
                        </a:solidFill>
                        <a:ln w="6350">
                          <a:solidFill>
                            <a:sysClr val="window" lastClr="FFFFFF"/>
                          </a:solidFill>
                        </a:ln>
                        <a:effectLst/>
                      </wps:spPr>
                      <wps:txbx>
                        <w:txbxContent>
                          <w:p w14:paraId="27505819" w14:textId="77777777" w:rsidR="00EF1223" w:rsidRPr="00423F12" w:rsidRDefault="00EF1223" w:rsidP="001B1BA2">
                            <w:pPr>
                              <w:rPr>
                                <w:rFonts w:cs="Arial"/>
                                <w:i/>
                                <w:iCs/>
                                <w:sz w:val="18"/>
                                <w:lang w:val="uk-UA"/>
                              </w:rPr>
                            </w:pPr>
                            <w:r w:rsidRPr="00423F12">
                              <w:rPr>
                                <w:rFonts w:cs="Arial"/>
                                <w:i/>
                                <w:iCs/>
                                <w:sz w:val="18"/>
                                <w:lang w:val="uk-UA"/>
                              </w:rPr>
                              <w:t>років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38125777" o:spid="_x0000_s1031" type="#_x0000_t202" style="position:absolute;left:0;text-align:left;margin-left:433.95pt;margin-top:110.4pt;width:36.65pt;height:17.2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" fillcolor="window" strokecolor="window" strokeweight=".5pt">
                <v:path arrowok="t"/>
                <v:textbox>
                  <w:txbxContent>
                    <w:p w14:paraId="27505819" w14:textId="77777777" w:rsidR="001F7D2E" w:rsidRPr="00423F12" w:rsidRDefault="001F7D2E" w:rsidP="001B1BA2">
                      <w:pPr>
                        <w:rPr>
                          <w:rFonts w:cs="Arial"/>
                          <w:i/>
                          <w:iCs/>
                          <w:sz w:val="18"/>
                          <w:lang w:val="uk-UA"/>
                        </w:rPr>
                      </w:pPr>
                      <w:r w:rsidRPr="00423F12">
                        <w:rPr>
                          <w:rFonts w:cs="Arial"/>
                          <w:i/>
                          <w:iCs/>
                          <w:sz w:val="18"/>
                          <w:lang w:val="uk-UA"/>
                        </w:rPr>
                        <w:t>років</w:t>
                      </w:r>
                    </w:p>
                  </w:txbxContent>
                </v:textbox>
              </v:shape>
            </w:pict>
          </mc:Fallback>
        </mc:AlternateContent>
      </w:r>
    </w:p>
    <w:p w14:paraId="24C6A58C" w14:textId="77777777" w:rsidR="001B1BA2" w:rsidRPr="001B1BA2" w:rsidRDefault="001B1BA2" w:rsidP="001B1BA2">
      <w:pPr>
        <w:keepNext/>
        <w:suppressAutoHyphens/>
        <w:rPr>
          <w:rFonts w:cs="Arial"/>
          <w:b/>
          <w:bCs/>
          <w:color w:val="000000"/>
          <w:szCs w:val="22"/>
          <w:lang w:val="x-none" w:eastAsia="zh-CN"/>
        </w:rPr>
      </w:pPr>
      <w:bookmarkStart w:id="58" w:name="_Toc211518113"/>
      <w:r w:rsidRPr="001B1BA2">
        <w:rPr>
          <w:b/>
          <w:bCs/>
          <w:color w:val="000000"/>
          <w:szCs w:val="22"/>
          <w:lang w:val="uk-UA"/>
        </w:rPr>
        <w:t xml:space="preserve">Рисунок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1.5</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Рисунок \* ARABIC \s 2 </w:instrText>
      </w:r>
      <w:r w:rsidRPr="001B1BA2">
        <w:rPr>
          <w:b/>
          <w:bCs/>
          <w:color w:val="000000"/>
          <w:szCs w:val="22"/>
          <w:lang w:val="uk-UA"/>
        </w:rPr>
        <w:fldChar w:fldCharType="separate"/>
      </w:r>
      <w:r w:rsidR="00EF1223">
        <w:rPr>
          <w:b/>
          <w:bCs/>
          <w:noProof/>
          <w:color w:val="000000"/>
          <w:szCs w:val="22"/>
          <w:lang w:val="uk-UA"/>
        </w:rPr>
        <w:t>2</w:t>
      </w:r>
      <w:r w:rsidRPr="001B1BA2">
        <w:rPr>
          <w:b/>
          <w:bCs/>
          <w:noProof/>
          <w:color w:val="000000"/>
          <w:szCs w:val="22"/>
          <w:lang w:val="uk-UA"/>
        </w:rPr>
        <w:fldChar w:fldCharType="end"/>
      </w:r>
      <w:r w:rsidRPr="001B1BA2">
        <w:rPr>
          <w:b/>
          <w:bCs/>
          <w:color w:val="000000"/>
          <w:szCs w:val="22"/>
          <w:lang w:val="uk-UA"/>
        </w:rPr>
        <w:t>. Чисельність чоловіків та жінок громади (відповідно до укладених декларацій), осіб</w:t>
      </w:r>
      <w:bookmarkEnd w:id="58"/>
    </w:p>
    <w:p w14:paraId="74E795B6" w14:textId="77777777" w:rsidR="008E7EDE" w:rsidRPr="003D795A" w:rsidRDefault="008E7EDE" w:rsidP="008E7EDE">
      <w:pPr>
        <w:rPr>
          <w:rFonts w:cs="Arial"/>
          <w:szCs w:val="22"/>
          <w:lang w:val="uk-UA" w:eastAsia="zh-CN"/>
        </w:rPr>
      </w:pPr>
      <w:r w:rsidRPr="003D795A">
        <w:rPr>
          <w:rFonts w:cs="Arial"/>
          <w:szCs w:val="22"/>
          <w:lang w:val="uk-UA" w:eastAsia="zh-CN"/>
        </w:rPr>
        <w:t>Представлена статево-вікова піраміда дозволяє говорити про такі висновки та демографічні прогнози:</w:t>
      </w:r>
    </w:p>
    <w:p w14:paraId="73675363" w14:textId="4CD8B366" w:rsidR="008E7EDE" w:rsidRPr="00437DEC" w:rsidRDefault="008E7EDE" w:rsidP="00314870">
      <w:pPr>
        <w:pStyle w:val="ae"/>
        <w:numPr>
          <w:ilvl w:val="0"/>
          <w:numId w:val="24"/>
        </w:numPr>
        <w:tabs>
          <w:tab w:val="left" w:pos="426"/>
        </w:tabs>
        <w:suppressAutoHyphens/>
        <w:spacing w:line="240" w:lineRule="auto"/>
        <w:ind w:left="0" w:firstLine="360"/>
        <w:rPr>
          <w:rFonts w:cs="Arial"/>
          <w:color w:val="000000" w:themeColor="text1"/>
          <w:lang w:eastAsia="zh-CN"/>
        </w:rPr>
      </w:pPr>
      <w:r w:rsidRPr="00437DEC">
        <w:rPr>
          <w:rFonts w:cs="Arial"/>
          <w:color w:val="000000" w:themeColor="text1"/>
          <w:lang w:eastAsia="zh-CN"/>
        </w:rPr>
        <w:t xml:space="preserve">наступні 10 років громада має шанс на зростання кількості працездатного населення (за умови відсутності масового виїзду молоді за межі громади) – у працездатний вік увійдуть діти, народжені після 2006 року. Саме на цей період припадають піки народжуваності у населених пунктах </w:t>
      </w:r>
      <w:r w:rsidR="004D0395">
        <w:rPr>
          <w:rFonts w:cs="Arial"/>
          <w:color w:val="000000" w:themeColor="text1"/>
          <w:lang w:eastAsia="zh-CN"/>
        </w:rPr>
        <w:t>Рахівської</w:t>
      </w:r>
      <w:r w:rsidRPr="00437DEC">
        <w:rPr>
          <w:rFonts w:cs="Arial"/>
          <w:color w:val="000000" w:themeColor="text1"/>
          <w:lang w:eastAsia="zh-CN"/>
        </w:rPr>
        <w:t xml:space="preserve"> громади</w:t>
      </w:r>
      <w:r>
        <w:rPr>
          <w:rFonts w:cs="Arial"/>
          <w:color w:val="000000" w:themeColor="text1"/>
          <w:lang w:eastAsia="zh-CN"/>
        </w:rPr>
        <w:t>;</w:t>
      </w:r>
    </w:p>
    <w:p w14:paraId="5DF6FFDD" w14:textId="77777777" w:rsidR="008E7EDE" w:rsidRPr="00437DEC" w:rsidRDefault="008E7EDE" w:rsidP="00314870">
      <w:pPr>
        <w:pStyle w:val="ae"/>
        <w:numPr>
          <w:ilvl w:val="0"/>
          <w:numId w:val="24"/>
        </w:numPr>
        <w:tabs>
          <w:tab w:val="left" w:pos="426"/>
        </w:tabs>
        <w:suppressAutoHyphens/>
        <w:spacing w:line="240" w:lineRule="auto"/>
        <w:ind w:left="0" w:firstLine="360"/>
        <w:rPr>
          <w:rFonts w:cs="Arial"/>
          <w:color w:val="000000" w:themeColor="text1"/>
          <w:lang w:eastAsia="zh-CN"/>
        </w:rPr>
      </w:pPr>
      <w:r w:rsidRPr="00437DEC">
        <w:rPr>
          <w:rFonts w:cs="Arial"/>
          <w:color w:val="000000" w:themeColor="text1"/>
          <w:lang w:eastAsia="zh-CN"/>
        </w:rPr>
        <w:t>зараз  у громаді проживає і навчається в закладах середньої освіти максимальна кількість дітей. Тобто кожного наступного року кількість учнів перших класів зменшуватиметься</w:t>
      </w:r>
      <w:r>
        <w:rPr>
          <w:rFonts w:cs="Arial"/>
          <w:color w:val="000000" w:themeColor="text1"/>
          <w:lang w:eastAsia="zh-CN"/>
        </w:rPr>
        <w:t>.</w:t>
      </w:r>
    </w:p>
    <w:p w14:paraId="614C7CC7" w14:textId="77777777" w:rsidR="001B1BA2" w:rsidRPr="001B1BA2" w:rsidRDefault="001B1BA2" w:rsidP="001B1BA2">
      <w:pPr>
        <w:suppressAutoHyphens/>
        <w:rPr>
          <w:rFonts w:cs="Arial"/>
          <w:szCs w:val="22"/>
          <w:lang w:val="uk-UA" w:eastAsia="zh-CN"/>
        </w:rPr>
      </w:pPr>
      <w:r w:rsidRPr="001B1BA2">
        <w:rPr>
          <w:rFonts w:cs="Arial"/>
          <w:szCs w:val="22"/>
          <w:lang w:val="uk-UA" w:eastAsia="zh-CN"/>
        </w:rPr>
        <w:t>У таблиці 1.5.3 проведено розподіл населення за віком (сумарно по всіх населених пунктах громади).</w:t>
      </w:r>
    </w:p>
    <w:p w14:paraId="4E5BBC2D" w14:textId="2CAC6358" w:rsidR="001B1BA2" w:rsidRDefault="001B1BA2" w:rsidP="001B1BA2">
      <w:pPr>
        <w:keepNext/>
        <w:suppressAutoHyphens/>
        <w:rPr>
          <w:rFonts w:cs="Arial"/>
          <w:b/>
          <w:bCs/>
          <w:color w:val="000000"/>
          <w:szCs w:val="22"/>
          <w:lang w:val="uk-UA" w:eastAsia="zh-CN"/>
        </w:rPr>
      </w:pPr>
      <w:bookmarkStart w:id="59" w:name="_Toc133161043"/>
      <w:bookmarkStart w:id="60" w:name="_Toc211518050"/>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1.5</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3</w:t>
      </w:r>
      <w:r w:rsidRPr="001B1BA2">
        <w:rPr>
          <w:b/>
          <w:bCs/>
          <w:noProof/>
          <w:color w:val="000000"/>
          <w:szCs w:val="22"/>
          <w:lang w:val="uk-UA"/>
        </w:rPr>
        <w:fldChar w:fldCharType="end"/>
      </w:r>
      <w:r w:rsidRPr="001B1BA2">
        <w:rPr>
          <w:b/>
          <w:bCs/>
          <w:color w:val="000000"/>
          <w:szCs w:val="22"/>
          <w:lang w:val="uk-UA"/>
        </w:rPr>
        <w:t>.</w:t>
      </w:r>
      <w:r w:rsidRPr="001B1BA2">
        <w:rPr>
          <w:rFonts w:cs="Arial"/>
          <w:b/>
          <w:bCs/>
          <w:color w:val="000000"/>
          <w:szCs w:val="22"/>
          <w:lang w:val="uk-UA" w:eastAsia="zh-CN"/>
        </w:rPr>
        <w:t xml:space="preserve"> Вікова структура населення </w:t>
      </w:r>
      <w:r w:rsidR="008E7EDE">
        <w:rPr>
          <w:rFonts w:cs="Arial"/>
          <w:b/>
          <w:bCs/>
          <w:color w:val="000000"/>
          <w:szCs w:val="22"/>
          <w:lang w:val="uk-UA" w:eastAsia="zh-CN"/>
        </w:rPr>
        <w:t xml:space="preserve">Рахівської </w:t>
      </w:r>
      <w:r w:rsidRPr="001B1BA2">
        <w:rPr>
          <w:rFonts w:cs="Arial"/>
          <w:b/>
          <w:bCs/>
          <w:color w:val="000000"/>
          <w:szCs w:val="22"/>
          <w:lang w:val="uk-UA" w:eastAsia="zh-CN"/>
        </w:rPr>
        <w:t>громади</w:t>
      </w:r>
      <w:r w:rsidR="008E7EDE">
        <w:rPr>
          <w:rFonts w:cs="Arial"/>
          <w:b/>
          <w:bCs/>
          <w:color w:val="000000"/>
          <w:szCs w:val="22"/>
          <w:lang w:val="uk-UA" w:eastAsia="zh-CN"/>
        </w:rPr>
        <w:t xml:space="preserve"> за 2025 рік</w:t>
      </w:r>
      <w:r w:rsidRPr="001B1BA2">
        <w:rPr>
          <w:rFonts w:cs="Arial"/>
          <w:bCs/>
          <w:color w:val="000000"/>
          <w:szCs w:val="22"/>
          <w:vertAlign w:val="superscript"/>
          <w:lang w:val="uk-UA" w:eastAsia="zh-CN"/>
        </w:rPr>
        <w:footnoteReference w:id="15"/>
      </w:r>
      <w:bookmarkEnd w:id="59"/>
      <w:bookmarkEnd w:id="6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116"/>
        <w:gridCol w:w="782"/>
        <w:gridCol w:w="51"/>
        <w:gridCol w:w="1062"/>
        <w:gridCol w:w="784"/>
        <w:gridCol w:w="1114"/>
        <w:gridCol w:w="727"/>
        <w:gridCol w:w="57"/>
        <w:gridCol w:w="1114"/>
        <w:gridCol w:w="778"/>
      </w:tblGrid>
      <w:tr w:rsidR="008E7EDE" w:rsidRPr="00AD6633" w14:paraId="4BC7169E" w14:textId="77777777" w:rsidTr="004D1C90">
        <w:trPr>
          <w:trHeight w:val="255"/>
          <w:tblHeader/>
          <w:jc w:val="center"/>
        </w:trPr>
        <w:tc>
          <w:tcPr>
            <w:tcW w:w="1151" w:type="pct"/>
            <w:vMerge w:val="restart"/>
            <w:tcBorders>
              <w:top w:val="single" w:sz="4" w:space="0" w:color="auto"/>
              <w:left w:val="single" w:sz="4" w:space="0" w:color="auto"/>
              <w:right w:val="single" w:sz="4" w:space="0" w:color="auto"/>
            </w:tcBorders>
            <w:shd w:val="clear" w:color="auto" w:fill="E2EFD9" w:themeFill="accent6" w:themeFillTint="33"/>
            <w:noWrap/>
          </w:tcPr>
          <w:p w14:paraId="606900D6"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 xml:space="preserve">Все населення (осіб), </w:t>
            </w:r>
          </w:p>
          <w:p w14:paraId="3751F985"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в т.ч. у віці:</w:t>
            </w:r>
          </w:p>
        </w:tc>
        <w:tc>
          <w:tcPr>
            <w:tcW w:w="989" w:type="pct"/>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DE2CBF"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м. Рахів</w:t>
            </w:r>
          </w:p>
        </w:tc>
        <w:tc>
          <w:tcPr>
            <w:tcW w:w="937"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C677587"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с. Білин</w:t>
            </w:r>
          </w:p>
        </w:tc>
        <w:tc>
          <w:tcPr>
            <w:tcW w:w="934"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148339"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 xml:space="preserve">с. Костилівка </w:t>
            </w:r>
          </w:p>
        </w:tc>
        <w:tc>
          <w:tcPr>
            <w:tcW w:w="989" w:type="pct"/>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FB10FA"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 xml:space="preserve">с. Ділове </w:t>
            </w:r>
          </w:p>
        </w:tc>
      </w:tr>
      <w:tr w:rsidR="008E7EDE" w:rsidRPr="00AD6633" w14:paraId="6C2DC73C" w14:textId="77777777" w:rsidTr="004D1C90">
        <w:trPr>
          <w:trHeight w:val="495"/>
          <w:jc w:val="center"/>
        </w:trPr>
        <w:tc>
          <w:tcPr>
            <w:tcW w:w="1151" w:type="pct"/>
            <w:vMerge/>
            <w:tcBorders>
              <w:left w:val="single" w:sz="4" w:space="0" w:color="auto"/>
              <w:right w:val="single" w:sz="4" w:space="0" w:color="auto"/>
            </w:tcBorders>
            <w:shd w:val="clear" w:color="auto" w:fill="F2F2F2" w:themeFill="background1" w:themeFillShade="F2"/>
            <w:noWrap/>
          </w:tcPr>
          <w:p w14:paraId="2FBB9666" w14:textId="77777777" w:rsidR="008E7EDE" w:rsidRPr="008E7EDE" w:rsidRDefault="008E7EDE" w:rsidP="008E7EDE">
            <w:pPr>
              <w:spacing w:after="0"/>
              <w:jc w:val="center"/>
              <w:rPr>
                <w:rFonts w:cs="Arial"/>
                <w:b/>
                <w:bCs/>
                <w:sz w:val="20"/>
                <w:szCs w:val="20"/>
                <w:lang w:val="uk-UA"/>
              </w:rPr>
            </w:pPr>
          </w:p>
        </w:tc>
        <w:tc>
          <w:tcPr>
            <w:tcW w:w="566" w:type="pct"/>
            <w:tcBorders>
              <w:left w:val="single" w:sz="4" w:space="0" w:color="auto"/>
            </w:tcBorders>
            <w:shd w:val="clear" w:color="auto" w:fill="E2EFD9" w:themeFill="accent6" w:themeFillTint="33"/>
          </w:tcPr>
          <w:p w14:paraId="4A858937"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Чоловіки</w:t>
            </w:r>
          </w:p>
        </w:tc>
        <w:tc>
          <w:tcPr>
            <w:tcW w:w="397" w:type="pct"/>
            <w:shd w:val="clear" w:color="auto" w:fill="E2EFD9" w:themeFill="accent6" w:themeFillTint="33"/>
          </w:tcPr>
          <w:p w14:paraId="7FEDEBBA"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Жінки</w:t>
            </w:r>
          </w:p>
        </w:tc>
        <w:tc>
          <w:tcPr>
            <w:tcW w:w="565" w:type="pct"/>
            <w:gridSpan w:val="2"/>
            <w:shd w:val="clear" w:color="auto" w:fill="E2EFD9" w:themeFill="accent6" w:themeFillTint="33"/>
          </w:tcPr>
          <w:p w14:paraId="65793C39"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Чоловіки</w:t>
            </w:r>
          </w:p>
        </w:tc>
        <w:tc>
          <w:tcPr>
            <w:tcW w:w="398" w:type="pct"/>
            <w:shd w:val="clear" w:color="auto" w:fill="E2EFD9" w:themeFill="accent6" w:themeFillTint="33"/>
          </w:tcPr>
          <w:p w14:paraId="77084812"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Жінки</w:t>
            </w:r>
          </w:p>
        </w:tc>
        <w:tc>
          <w:tcPr>
            <w:tcW w:w="565" w:type="pct"/>
            <w:shd w:val="clear" w:color="auto" w:fill="E2EFD9" w:themeFill="accent6" w:themeFillTint="33"/>
          </w:tcPr>
          <w:p w14:paraId="13C1D3ED"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Чоловіки</w:t>
            </w:r>
          </w:p>
        </w:tc>
        <w:tc>
          <w:tcPr>
            <w:tcW w:w="398" w:type="pct"/>
            <w:gridSpan w:val="2"/>
            <w:shd w:val="clear" w:color="auto" w:fill="E2EFD9" w:themeFill="accent6" w:themeFillTint="33"/>
          </w:tcPr>
          <w:p w14:paraId="0DEBE878"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Жінки</w:t>
            </w:r>
          </w:p>
        </w:tc>
        <w:tc>
          <w:tcPr>
            <w:tcW w:w="565" w:type="pct"/>
            <w:shd w:val="clear" w:color="auto" w:fill="E2EFD9" w:themeFill="accent6" w:themeFillTint="33"/>
          </w:tcPr>
          <w:p w14:paraId="2E41EE01"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Чоловіки</w:t>
            </w:r>
          </w:p>
        </w:tc>
        <w:tc>
          <w:tcPr>
            <w:tcW w:w="395" w:type="pct"/>
            <w:shd w:val="clear" w:color="auto" w:fill="E2EFD9" w:themeFill="accent6" w:themeFillTint="33"/>
          </w:tcPr>
          <w:p w14:paraId="32546EDC"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Жінки</w:t>
            </w:r>
          </w:p>
        </w:tc>
      </w:tr>
      <w:tr w:rsidR="008E7EDE" w:rsidRPr="00AD6633" w14:paraId="3A1219DA" w14:textId="77777777" w:rsidTr="004D1C90">
        <w:trPr>
          <w:trHeight w:val="255"/>
          <w:jc w:val="center"/>
        </w:trPr>
        <w:tc>
          <w:tcPr>
            <w:tcW w:w="1151" w:type="pct"/>
            <w:noWrap/>
          </w:tcPr>
          <w:p w14:paraId="3341366B" w14:textId="77777777" w:rsidR="008E7EDE" w:rsidRPr="00AD6633" w:rsidRDefault="008E7EDE" w:rsidP="008E7EDE">
            <w:pPr>
              <w:spacing w:after="0"/>
              <w:jc w:val="center"/>
              <w:rPr>
                <w:rFonts w:cs="Arial"/>
                <w:bCs/>
                <w:sz w:val="20"/>
                <w:szCs w:val="20"/>
                <w:lang w:val="uk-UA"/>
              </w:rPr>
            </w:pPr>
            <w:r>
              <w:rPr>
                <w:rFonts w:cs="Arial"/>
                <w:bCs/>
                <w:sz w:val="20"/>
                <w:szCs w:val="20"/>
                <w:lang w:val="uk-UA"/>
              </w:rPr>
              <w:t>0-6</w:t>
            </w:r>
          </w:p>
        </w:tc>
        <w:tc>
          <w:tcPr>
            <w:tcW w:w="566" w:type="pct"/>
          </w:tcPr>
          <w:p w14:paraId="67D176D1" w14:textId="77777777" w:rsidR="008E7EDE" w:rsidRPr="009A737D" w:rsidRDefault="008E7EDE" w:rsidP="008E7EDE">
            <w:pPr>
              <w:spacing w:after="0"/>
              <w:jc w:val="center"/>
              <w:rPr>
                <w:rFonts w:cs="Arial"/>
                <w:bCs/>
                <w:sz w:val="20"/>
                <w:szCs w:val="20"/>
                <w:lang w:val="uk-UA"/>
              </w:rPr>
            </w:pPr>
            <w:r w:rsidRPr="008E7EDE">
              <w:rPr>
                <w:rFonts w:cs="Arial"/>
                <w:bCs/>
                <w:sz w:val="20"/>
                <w:szCs w:val="20"/>
                <w:lang w:val="uk-UA"/>
              </w:rPr>
              <w:t>602</w:t>
            </w:r>
          </w:p>
        </w:tc>
        <w:tc>
          <w:tcPr>
            <w:tcW w:w="397" w:type="pct"/>
          </w:tcPr>
          <w:p w14:paraId="69C828DC" w14:textId="77777777" w:rsidR="008E7EDE" w:rsidRPr="00AD6633" w:rsidRDefault="008E7EDE" w:rsidP="008E7EDE">
            <w:pPr>
              <w:spacing w:after="0"/>
              <w:jc w:val="center"/>
              <w:rPr>
                <w:rFonts w:cs="Arial"/>
                <w:bCs/>
                <w:sz w:val="20"/>
                <w:szCs w:val="20"/>
                <w:lang w:val="uk-UA"/>
              </w:rPr>
            </w:pPr>
            <w:r>
              <w:rPr>
                <w:rFonts w:cs="Arial"/>
                <w:bCs/>
                <w:sz w:val="20"/>
                <w:szCs w:val="20"/>
                <w:lang w:val="uk-UA"/>
              </w:rPr>
              <w:t>599</w:t>
            </w:r>
          </w:p>
        </w:tc>
        <w:tc>
          <w:tcPr>
            <w:tcW w:w="565" w:type="pct"/>
            <w:gridSpan w:val="2"/>
          </w:tcPr>
          <w:p w14:paraId="3ED46035" w14:textId="77777777" w:rsidR="008E7EDE" w:rsidRPr="00AD6633" w:rsidRDefault="008E7EDE" w:rsidP="008E7EDE">
            <w:pPr>
              <w:spacing w:after="0"/>
              <w:jc w:val="center"/>
              <w:rPr>
                <w:rFonts w:cs="Arial"/>
                <w:bCs/>
                <w:sz w:val="20"/>
                <w:szCs w:val="20"/>
                <w:lang w:val="uk-UA"/>
              </w:rPr>
            </w:pPr>
            <w:r>
              <w:rPr>
                <w:rFonts w:cs="Arial"/>
                <w:bCs/>
                <w:sz w:val="20"/>
                <w:szCs w:val="20"/>
                <w:lang w:val="uk-UA"/>
              </w:rPr>
              <w:t>77</w:t>
            </w:r>
          </w:p>
        </w:tc>
        <w:tc>
          <w:tcPr>
            <w:tcW w:w="398" w:type="pct"/>
          </w:tcPr>
          <w:p w14:paraId="747B9463" w14:textId="77777777" w:rsidR="008E7EDE" w:rsidRPr="00AD6633" w:rsidRDefault="008E7EDE" w:rsidP="008E7EDE">
            <w:pPr>
              <w:spacing w:after="0"/>
              <w:jc w:val="center"/>
              <w:rPr>
                <w:rFonts w:cs="Arial"/>
                <w:bCs/>
                <w:sz w:val="20"/>
                <w:szCs w:val="20"/>
                <w:lang w:val="uk-UA"/>
              </w:rPr>
            </w:pPr>
            <w:r>
              <w:rPr>
                <w:rFonts w:cs="Arial"/>
                <w:bCs/>
                <w:sz w:val="20"/>
                <w:szCs w:val="20"/>
                <w:lang w:val="uk-UA"/>
              </w:rPr>
              <w:t>72</w:t>
            </w:r>
          </w:p>
        </w:tc>
        <w:tc>
          <w:tcPr>
            <w:tcW w:w="565" w:type="pct"/>
          </w:tcPr>
          <w:p w14:paraId="43F89094" w14:textId="77777777" w:rsidR="008E7EDE" w:rsidRPr="00AD6633" w:rsidRDefault="008E7EDE" w:rsidP="008E7EDE">
            <w:pPr>
              <w:spacing w:after="0"/>
              <w:jc w:val="center"/>
              <w:rPr>
                <w:rFonts w:cs="Arial"/>
                <w:bCs/>
                <w:sz w:val="20"/>
                <w:szCs w:val="20"/>
                <w:lang w:val="uk-UA"/>
              </w:rPr>
            </w:pPr>
            <w:r>
              <w:rPr>
                <w:rFonts w:cs="Arial"/>
                <w:bCs/>
                <w:sz w:val="20"/>
                <w:szCs w:val="20"/>
                <w:lang w:val="uk-UA"/>
              </w:rPr>
              <w:t>165</w:t>
            </w:r>
          </w:p>
        </w:tc>
        <w:tc>
          <w:tcPr>
            <w:tcW w:w="398" w:type="pct"/>
            <w:gridSpan w:val="2"/>
          </w:tcPr>
          <w:p w14:paraId="31CF45EC" w14:textId="77777777" w:rsidR="008E7EDE" w:rsidRPr="00AD6633" w:rsidRDefault="008E7EDE" w:rsidP="008E7EDE">
            <w:pPr>
              <w:spacing w:after="0"/>
              <w:jc w:val="center"/>
              <w:rPr>
                <w:rFonts w:cs="Arial"/>
                <w:bCs/>
                <w:sz w:val="20"/>
                <w:szCs w:val="20"/>
                <w:lang w:val="uk-UA"/>
              </w:rPr>
            </w:pPr>
            <w:r>
              <w:rPr>
                <w:rFonts w:cs="Arial"/>
                <w:bCs/>
                <w:sz w:val="20"/>
                <w:szCs w:val="20"/>
                <w:lang w:val="uk-UA"/>
              </w:rPr>
              <w:t>135</w:t>
            </w:r>
          </w:p>
        </w:tc>
        <w:tc>
          <w:tcPr>
            <w:tcW w:w="565" w:type="pct"/>
            <w:tcBorders>
              <w:top w:val="single" w:sz="4" w:space="0" w:color="auto"/>
              <w:left w:val="nil"/>
              <w:bottom w:val="single" w:sz="4" w:space="0" w:color="auto"/>
              <w:right w:val="single" w:sz="4" w:space="0" w:color="auto"/>
            </w:tcBorders>
          </w:tcPr>
          <w:p w14:paraId="77BA4580" w14:textId="77777777" w:rsidR="008E7EDE" w:rsidRPr="00AD6633" w:rsidRDefault="008E7EDE" w:rsidP="008E7EDE">
            <w:pPr>
              <w:spacing w:after="0"/>
              <w:jc w:val="center"/>
              <w:rPr>
                <w:rFonts w:cs="Arial"/>
                <w:bCs/>
                <w:sz w:val="20"/>
                <w:szCs w:val="20"/>
                <w:lang w:val="uk-UA"/>
              </w:rPr>
            </w:pPr>
            <w:r>
              <w:rPr>
                <w:rFonts w:cs="Arial"/>
                <w:bCs/>
                <w:sz w:val="20"/>
                <w:szCs w:val="20"/>
                <w:lang w:val="uk-UA"/>
              </w:rPr>
              <w:t>94</w:t>
            </w:r>
          </w:p>
        </w:tc>
        <w:tc>
          <w:tcPr>
            <w:tcW w:w="395" w:type="pct"/>
            <w:tcBorders>
              <w:top w:val="single" w:sz="4" w:space="0" w:color="auto"/>
              <w:left w:val="nil"/>
              <w:bottom w:val="single" w:sz="4" w:space="0" w:color="auto"/>
              <w:right w:val="single" w:sz="4" w:space="0" w:color="auto"/>
            </w:tcBorders>
          </w:tcPr>
          <w:p w14:paraId="40092660" w14:textId="77777777" w:rsidR="008E7EDE" w:rsidRPr="00AD6633" w:rsidRDefault="008E7EDE" w:rsidP="008E7EDE">
            <w:pPr>
              <w:spacing w:after="0"/>
              <w:jc w:val="center"/>
              <w:rPr>
                <w:rFonts w:cs="Arial"/>
                <w:bCs/>
                <w:sz w:val="20"/>
                <w:szCs w:val="20"/>
                <w:lang w:val="uk-UA"/>
              </w:rPr>
            </w:pPr>
            <w:r>
              <w:rPr>
                <w:rFonts w:cs="Arial"/>
                <w:bCs/>
                <w:sz w:val="20"/>
                <w:szCs w:val="20"/>
                <w:lang w:val="uk-UA"/>
              </w:rPr>
              <w:t>81</w:t>
            </w:r>
          </w:p>
        </w:tc>
      </w:tr>
      <w:tr w:rsidR="008E7EDE" w:rsidRPr="00AD6633" w14:paraId="6A61A022" w14:textId="77777777" w:rsidTr="004D1C90">
        <w:trPr>
          <w:trHeight w:val="255"/>
          <w:jc w:val="center"/>
        </w:trPr>
        <w:tc>
          <w:tcPr>
            <w:tcW w:w="1151" w:type="pct"/>
            <w:noWrap/>
          </w:tcPr>
          <w:p w14:paraId="63768607" w14:textId="77777777" w:rsidR="008E7EDE" w:rsidRPr="00AD6633" w:rsidRDefault="008E7EDE" w:rsidP="008E7EDE">
            <w:pPr>
              <w:spacing w:after="0"/>
              <w:jc w:val="center"/>
              <w:rPr>
                <w:rFonts w:cs="Arial"/>
                <w:bCs/>
                <w:sz w:val="20"/>
                <w:szCs w:val="20"/>
                <w:lang w:val="uk-UA"/>
              </w:rPr>
            </w:pPr>
            <w:r>
              <w:rPr>
                <w:rFonts w:cs="Arial"/>
                <w:bCs/>
                <w:sz w:val="20"/>
                <w:szCs w:val="20"/>
                <w:lang w:val="uk-UA"/>
              </w:rPr>
              <w:t>7-14</w:t>
            </w:r>
          </w:p>
        </w:tc>
        <w:tc>
          <w:tcPr>
            <w:tcW w:w="566" w:type="pct"/>
          </w:tcPr>
          <w:p w14:paraId="55009F78" w14:textId="77777777" w:rsidR="008E7EDE" w:rsidRPr="009A737D" w:rsidRDefault="008E7EDE" w:rsidP="008E7EDE">
            <w:pPr>
              <w:spacing w:after="0"/>
              <w:jc w:val="center"/>
              <w:rPr>
                <w:rFonts w:cs="Arial"/>
                <w:bCs/>
                <w:sz w:val="20"/>
                <w:szCs w:val="20"/>
                <w:lang w:val="uk-UA"/>
              </w:rPr>
            </w:pPr>
            <w:r w:rsidRPr="008E7EDE">
              <w:rPr>
                <w:rFonts w:cs="Arial"/>
                <w:bCs/>
                <w:sz w:val="20"/>
                <w:szCs w:val="20"/>
                <w:lang w:val="uk-UA"/>
              </w:rPr>
              <w:t>818</w:t>
            </w:r>
          </w:p>
        </w:tc>
        <w:tc>
          <w:tcPr>
            <w:tcW w:w="397" w:type="pct"/>
          </w:tcPr>
          <w:p w14:paraId="13F2B223" w14:textId="77777777" w:rsidR="008E7EDE" w:rsidRPr="00AD6633" w:rsidRDefault="008E7EDE" w:rsidP="008E7EDE">
            <w:pPr>
              <w:spacing w:after="0"/>
              <w:jc w:val="center"/>
              <w:rPr>
                <w:rFonts w:cs="Arial"/>
                <w:bCs/>
                <w:sz w:val="20"/>
                <w:szCs w:val="20"/>
                <w:lang w:val="uk-UA"/>
              </w:rPr>
            </w:pPr>
            <w:r>
              <w:rPr>
                <w:rFonts w:cs="Arial"/>
                <w:bCs/>
                <w:sz w:val="20"/>
                <w:szCs w:val="20"/>
                <w:lang w:val="uk-UA"/>
              </w:rPr>
              <w:t>805</w:t>
            </w:r>
          </w:p>
        </w:tc>
        <w:tc>
          <w:tcPr>
            <w:tcW w:w="565" w:type="pct"/>
            <w:gridSpan w:val="2"/>
          </w:tcPr>
          <w:p w14:paraId="60A89FA3" w14:textId="77777777" w:rsidR="008E7EDE" w:rsidRPr="00AD6633" w:rsidRDefault="008E7EDE" w:rsidP="008E7EDE">
            <w:pPr>
              <w:spacing w:after="0"/>
              <w:jc w:val="center"/>
              <w:rPr>
                <w:rFonts w:cs="Arial"/>
                <w:bCs/>
                <w:sz w:val="20"/>
                <w:szCs w:val="20"/>
                <w:lang w:val="uk-UA"/>
              </w:rPr>
            </w:pPr>
            <w:r>
              <w:rPr>
                <w:rFonts w:cs="Arial"/>
                <w:bCs/>
                <w:sz w:val="20"/>
                <w:szCs w:val="20"/>
                <w:lang w:val="uk-UA"/>
              </w:rPr>
              <w:t>122</w:t>
            </w:r>
          </w:p>
        </w:tc>
        <w:tc>
          <w:tcPr>
            <w:tcW w:w="398" w:type="pct"/>
          </w:tcPr>
          <w:p w14:paraId="40010F86" w14:textId="77777777" w:rsidR="008E7EDE" w:rsidRPr="00AD6633" w:rsidRDefault="008E7EDE" w:rsidP="008E7EDE">
            <w:pPr>
              <w:spacing w:after="0"/>
              <w:jc w:val="center"/>
              <w:rPr>
                <w:rFonts w:cs="Arial"/>
                <w:bCs/>
                <w:sz w:val="20"/>
                <w:szCs w:val="20"/>
                <w:lang w:val="uk-UA"/>
              </w:rPr>
            </w:pPr>
            <w:r>
              <w:rPr>
                <w:rFonts w:cs="Arial"/>
                <w:bCs/>
                <w:sz w:val="20"/>
                <w:szCs w:val="20"/>
                <w:lang w:val="uk-UA"/>
              </w:rPr>
              <w:t>143</w:t>
            </w:r>
          </w:p>
        </w:tc>
        <w:tc>
          <w:tcPr>
            <w:tcW w:w="565" w:type="pct"/>
          </w:tcPr>
          <w:p w14:paraId="03BD6352" w14:textId="77777777" w:rsidR="008E7EDE" w:rsidRPr="00AD6633" w:rsidRDefault="008E7EDE" w:rsidP="008E7EDE">
            <w:pPr>
              <w:spacing w:after="0"/>
              <w:jc w:val="center"/>
              <w:rPr>
                <w:rFonts w:cs="Arial"/>
                <w:bCs/>
                <w:sz w:val="20"/>
                <w:szCs w:val="20"/>
                <w:lang w:val="uk-UA"/>
              </w:rPr>
            </w:pPr>
            <w:r>
              <w:rPr>
                <w:rFonts w:cs="Arial"/>
                <w:bCs/>
                <w:sz w:val="20"/>
                <w:szCs w:val="20"/>
                <w:lang w:val="uk-UA"/>
              </w:rPr>
              <w:t>200</w:t>
            </w:r>
          </w:p>
        </w:tc>
        <w:tc>
          <w:tcPr>
            <w:tcW w:w="398" w:type="pct"/>
            <w:gridSpan w:val="2"/>
          </w:tcPr>
          <w:p w14:paraId="1397F9E3" w14:textId="77777777" w:rsidR="008E7EDE" w:rsidRPr="00AD6633" w:rsidRDefault="008E7EDE" w:rsidP="008E7EDE">
            <w:pPr>
              <w:spacing w:after="0"/>
              <w:jc w:val="center"/>
              <w:rPr>
                <w:rFonts w:cs="Arial"/>
                <w:bCs/>
                <w:sz w:val="20"/>
                <w:szCs w:val="20"/>
                <w:lang w:val="uk-UA"/>
              </w:rPr>
            </w:pPr>
            <w:r>
              <w:rPr>
                <w:rFonts w:cs="Arial"/>
                <w:bCs/>
                <w:sz w:val="20"/>
                <w:szCs w:val="20"/>
                <w:lang w:val="uk-UA"/>
              </w:rPr>
              <w:t>200</w:t>
            </w:r>
          </w:p>
        </w:tc>
        <w:tc>
          <w:tcPr>
            <w:tcW w:w="565" w:type="pct"/>
            <w:tcBorders>
              <w:top w:val="single" w:sz="4" w:space="0" w:color="auto"/>
              <w:left w:val="nil"/>
              <w:bottom w:val="single" w:sz="4" w:space="0" w:color="auto"/>
              <w:right w:val="single" w:sz="4" w:space="0" w:color="auto"/>
            </w:tcBorders>
          </w:tcPr>
          <w:p w14:paraId="485A3CAD" w14:textId="77777777" w:rsidR="008E7EDE" w:rsidRPr="00AD6633" w:rsidRDefault="008E7EDE" w:rsidP="008E7EDE">
            <w:pPr>
              <w:spacing w:after="0"/>
              <w:jc w:val="center"/>
              <w:rPr>
                <w:rFonts w:cs="Arial"/>
                <w:bCs/>
                <w:sz w:val="20"/>
                <w:szCs w:val="20"/>
                <w:lang w:val="uk-UA"/>
              </w:rPr>
            </w:pPr>
            <w:r>
              <w:rPr>
                <w:rFonts w:cs="Arial"/>
                <w:bCs/>
                <w:sz w:val="20"/>
                <w:szCs w:val="20"/>
                <w:lang w:val="uk-UA"/>
              </w:rPr>
              <w:t>121</w:t>
            </w:r>
          </w:p>
        </w:tc>
        <w:tc>
          <w:tcPr>
            <w:tcW w:w="395" w:type="pct"/>
            <w:tcBorders>
              <w:top w:val="single" w:sz="4" w:space="0" w:color="auto"/>
              <w:left w:val="nil"/>
              <w:bottom w:val="single" w:sz="4" w:space="0" w:color="auto"/>
              <w:right w:val="single" w:sz="4" w:space="0" w:color="auto"/>
            </w:tcBorders>
          </w:tcPr>
          <w:p w14:paraId="48D69010" w14:textId="77777777" w:rsidR="008E7EDE" w:rsidRPr="00AD6633" w:rsidRDefault="008E7EDE" w:rsidP="008E7EDE">
            <w:pPr>
              <w:spacing w:after="0"/>
              <w:jc w:val="center"/>
              <w:rPr>
                <w:rFonts w:cs="Arial"/>
                <w:bCs/>
                <w:sz w:val="20"/>
                <w:szCs w:val="20"/>
                <w:lang w:val="uk-UA"/>
              </w:rPr>
            </w:pPr>
            <w:r>
              <w:rPr>
                <w:rFonts w:cs="Arial"/>
                <w:bCs/>
                <w:sz w:val="20"/>
                <w:szCs w:val="20"/>
                <w:lang w:val="uk-UA"/>
              </w:rPr>
              <w:t>105</w:t>
            </w:r>
          </w:p>
        </w:tc>
      </w:tr>
      <w:tr w:rsidR="008E7EDE" w:rsidRPr="00AD6633" w14:paraId="764B38AE" w14:textId="77777777" w:rsidTr="004D1C90">
        <w:trPr>
          <w:trHeight w:val="255"/>
          <w:jc w:val="center"/>
        </w:trPr>
        <w:tc>
          <w:tcPr>
            <w:tcW w:w="1151" w:type="pct"/>
            <w:noWrap/>
          </w:tcPr>
          <w:p w14:paraId="3E492EE3" w14:textId="77777777" w:rsidR="008E7EDE" w:rsidRPr="00AD6633" w:rsidRDefault="008E7EDE" w:rsidP="008E7EDE">
            <w:pPr>
              <w:spacing w:after="0"/>
              <w:jc w:val="center"/>
              <w:rPr>
                <w:rFonts w:cs="Arial"/>
                <w:bCs/>
                <w:sz w:val="20"/>
                <w:szCs w:val="20"/>
                <w:lang w:val="uk-UA"/>
              </w:rPr>
            </w:pPr>
            <w:r>
              <w:rPr>
                <w:rFonts w:cs="Arial"/>
                <w:bCs/>
                <w:sz w:val="20"/>
                <w:szCs w:val="20"/>
                <w:lang w:val="uk-UA"/>
              </w:rPr>
              <w:t>15-17</w:t>
            </w:r>
          </w:p>
        </w:tc>
        <w:tc>
          <w:tcPr>
            <w:tcW w:w="566" w:type="pct"/>
          </w:tcPr>
          <w:p w14:paraId="1898A1F2"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342</w:t>
            </w:r>
          </w:p>
        </w:tc>
        <w:tc>
          <w:tcPr>
            <w:tcW w:w="397" w:type="pct"/>
          </w:tcPr>
          <w:p w14:paraId="32896E79" w14:textId="77777777" w:rsidR="008E7EDE" w:rsidRPr="008E7EDE" w:rsidRDefault="008E7EDE" w:rsidP="008E7EDE">
            <w:pPr>
              <w:spacing w:after="0"/>
              <w:jc w:val="center"/>
              <w:rPr>
                <w:rFonts w:cs="Arial"/>
                <w:bCs/>
                <w:sz w:val="20"/>
                <w:szCs w:val="20"/>
                <w:lang w:val="uk-UA"/>
              </w:rPr>
            </w:pPr>
            <w:r w:rsidRPr="00DF3001">
              <w:rPr>
                <w:rFonts w:cs="Arial"/>
                <w:bCs/>
                <w:sz w:val="20"/>
                <w:szCs w:val="20"/>
                <w:lang w:val="uk-UA"/>
              </w:rPr>
              <w:t>336</w:t>
            </w:r>
          </w:p>
        </w:tc>
        <w:tc>
          <w:tcPr>
            <w:tcW w:w="565" w:type="pct"/>
            <w:gridSpan w:val="2"/>
          </w:tcPr>
          <w:p w14:paraId="5D5FDC37" w14:textId="77777777" w:rsidR="008E7EDE" w:rsidRPr="00AD6633" w:rsidRDefault="008E7EDE" w:rsidP="008E7EDE">
            <w:pPr>
              <w:spacing w:after="0"/>
              <w:jc w:val="center"/>
              <w:rPr>
                <w:rFonts w:cs="Arial"/>
                <w:bCs/>
                <w:sz w:val="20"/>
                <w:szCs w:val="20"/>
                <w:lang w:val="uk-UA"/>
              </w:rPr>
            </w:pPr>
            <w:r>
              <w:rPr>
                <w:rFonts w:cs="Arial"/>
                <w:bCs/>
                <w:sz w:val="20"/>
                <w:szCs w:val="20"/>
                <w:lang w:val="uk-UA"/>
              </w:rPr>
              <w:t>47</w:t>
            </w:r>
          </w:p>
        </w:tc>
        <w:tc>
          <w:tcPr>
            <w:tcW w:w="398" w:type="pct"/>
          </w:tcPr>
          <w:p w14:paraId="41901607" w14:textId="77777777" w:rsidR="008E7EDE" w:rsidRPr="00AD6633" w:rsidRDefault="008E7EDE" w:rsidP="008E7EDE">
            <w:pPr>
              <w:spacing w:after="0"/>
              <w:jc w:val="center"/>
              <w:rPr>
                <w:rFonts w:cs="Arial"/>
                <w:bCs/>
                <w:sz w:val="20"/>
                <w:szCs w:val="20"/>
                <w:lang w:val="uk-UA"/>
              </w:rPr>
            </w:pPr>
            <w:r>
              <w:rPr>
                <w:rFonts w:cs="Arial"/>
                <w:bCs/>
                <w:sz w:val="20"/>
                <w:szCs w:val="20"/>
                <w:lang w:val="uk-UA"/>
              </w:rPr>
              <w:t>47</w:t>
            </w:r>
          </w:p>
        </w:tc>
        <w:tc>
          <w:tcPr>
            <w:tcW w:w="565" w:type="pct"/>
          </w:tcPr>
          <w:p w14:paraId="4FA9E189" w14:textId="77777777" w:rsidR="008E7EDE" w:rsidRPr="00AD6633" w:rsidRDefault="008E7EDE" w:rsidP="008E7EDE">
            <w:pPr>
              <w:spacing w:after="0"/>
              <w:jc w:val="center"/>
              <w:rPr>
                <w:rFonts w:cs="Arial"/>
                <w:bCs/>
                <w:sz w:val="20"/>
                <w:szCs w:val="20"/>
                <w:lang w:val="uk-UA"/>
              </w:rPr>
            </w:pPr>
            <w:r>
              <w:rPr>
                <w:rFonts w:cs="Arial"/>
                <w:bCs/>
                <w:sz w:val="20"/>
                <w:szCs w:val="20"/>
                <w:lang w:val="uk-UA"/>
              </w:rPr>
              <w:t>71</w:t>
            </w:r>
          </w:p>
        </w:tc>
        <w:tc>
          <w:tcPr>
            <w:tcW w:w="398" w:type="pct"/>
            <w:gridSpan w:val="2"/>
          </w:tcPr>
          <w:p w14:paraId="433E1A30" w14:textId="77777777" w:rsidR="008E7EDE" w:rsidRPr="00AD6633" w:rsidRDefault="008E7EDE" w:rsidP="008E7EDE">
            <w:pPr>
              <w:spacing w:after="0"/>
              <w:jc w:val="center"/>
              <w:rPr>
                <w:rFonts w:cs="Arial"/>
                <w:bCs/>
                <w:sz w:val="20"/>
                <w:szCs w:val="20"/>
                <w:lang w:val="uk-UA"/>
              </w:rPr>
            </w:pPr>
            <w:r>
              <w:rPr>
                <w:rFonts w:cs="Arial"/>
                <w:bCs/>
                <w:sz w:val="20"/>
                <w:szCs w:val="20"/>
                <w:lang w:val="uk-UA"/>
              </w:rPr>
              <w:t>67</w:t>
            </w:r>
          </w:p>
        </w:tc>
        <w:tc>
          <w:tcPr>
            <w:tcW w:w="565" w:type="pct"/>
            <w:tcBorders>
              <w:top w:val="single" w:sz="4" w:space="0" w:color="auto"/>
              <w:left w:val="nil"/>
              <w:bottom w:val="single" w:sz="4" w:space="0" w:color="auto"/>
              <w:right w:val="single" w:sz="4" w:space="0" w:color="auto"/>
            </w:tcBorders>
          </w:tcPr>
          <w:p w14:paraId="407F7FF9" w14:textId="77777777" w:rsidR="008E7EDE" w:rsidRPr="00AD6633" w:rsidRDefault="008E7EDE" w:rsidP="008E7EDE">
            <w:pPr>
              <w:spacing w:after="0"/>
              <w:jc w:val="center"/>
              <w:rPr>
                <w:rFonts w:cs="Arial"/>
                <w:bCs/>
                <w:sz w:val="20"/>
                <w:szCs w:val="20"/>
                <w:lang w:val="uk-UA"/>
              </w:rPr>
            </w:pPr>
            <w:r>
              <w:rPr>
                <w:rFonts w:cs="Arial"/>
                <w:bCs/>
                <w:sz w:val="20"/>
                <w:szCs w:val="20"/>
                <w:lang w:val="uk-UA"/>
              </w:rPr>
              <w:t>77</w:t>
            </w:r>
          </w:p>
        </w:tc>
        <w:tc>
          <w:tcPr>
            <w:tcW w:w="395" w:type="pct"/>
            <w:tcBorders>
              <w:top w:val="single" w:sz="4" w:space="0" w:color="auto"/>
              <w:left w:val="nil"/>
              <w:bottom w:val="single" w:sz="4" w:space="0" w:color="auto"/>
              <w:right w:val="single" w:sz="4" w:space="0" w:color="auto"/>
            </w:tcBorders>
          </w:tcPr>
          <w:p w14:paraId="765D59CE" w14:textId="77777777" w:rsidR="008E7EDE" w:rsidRPr="00AD6633" w:rsidRDefault="008E7EDE" w:rsidP="008E7EDE">
            <w:pPr>
              <w:spacing w:after="0"/>
              <w:jc w:val="center"/>
              <w:rPr>
                <w:rFonts w:cs="Arial"/>
                <w:bCs/>
                <w:sz w:val="20"/>
                <w:szCs w:val="20"/>
                <w:lang w:val="uk-UA"/>
              </w:rPr>
            </w:pPr>
            <w:r>
              <w:rPr>
                <w:rFonts w:cs="Arial"/>
                <w:bCs/>
                <w:sz w:val="20"/>
                <w:szCs w:val="20"/>
                <w:lang w:val="uk-UA"/>
              </w:rPr>
              <w:t>59</w:t>
            </w:r>
          </w:p>
        </w:tc>
      </w:tr>
      <w:tr w:rsidR="008E7EDE" w:rsidRPr="00AD6633" w14:paraId="59807BDE" w14:textId="77777777" w:rsidTr="004D1C90">
        <w:trPr>
          <w:trHeight w:val="255"/>
          <w:jc w:val="center"/>
        </w:trPr>
        <w:tc>
          <w:tcPr>
            <w:tcW w:w="1151" w:type="pct"/>
            <w:noWrap/>
          </w:tcPr>
          <w:p w14:paraId="3ECA6D5D" w14:textId="77777777" w:rsidR="008E7EDE" w:rsidRDefault="008E7EDE" w:rsidP="008E7EDE">
            <w:pPr>
              <w:spacing w:after="0"/>
              <w:jc w:val="center"/>
              <w:rPr>
                <w:rFonts w:cs="Arial"/>
                <w:bCs/>
                <w:sz w:val="20"/>
                <w:szCs w:val="20"/>
                <w:lang w:val="uk-UA"/>
              </w:rPr>
            </w:pPr>
            <w:r w:rsidRPr="009A737D">
              <w:rPr>
                <w:rFonts w:cs="Arial"/>
                <w:bCs/>
                <w:sz w:val="20"/>
                <w:szCs w:val="20"/>
                <w:lang w:val="uk-UA"/>
              </w:rPr>
              <w:t>18-26</w:t>
            </w:r>
          </w:p>
        </w:tc>
        <w:tc>
          <w:tcPr>
            <w:tcW w:w="566" w:type="pct"/>
          </w:tcPr>
          <w:p w14:paraId="76D24FE4"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780</w:t>
            </w:r>
          </w:p>
        </w:tc>
        <w:tc>
          <w:tcPr>
            <w:tcW w:w="397" w:type="pct"/>
          </w:tcPr>
          <w:p w14:paraId="7D4FC620" w14:textId="77777777" w:rsidR="008E7EDE" w:rsidRPr="00DF3001" w:rsidRDefault="008E7EDE" w:rsidP="008E7EDE">
            <w:pPr>
              <w:spacing w:after="0"/>
              <w:jc w:val="center"/>
              <w:rPr>
                <w:rFonts w:cs="Arial"/>
                <w:bCs/>
                <w:sz w:val="20"/>
                <w:szCs w:val="20"/>
                <w:lang w:val="uk-UA"/>
              </w:rPr>
            </w:pPr>
            <w:r w:rsidRPr="00DF3001">
              <w:rPr>
                <w:rFonts w:cs="Arial"/>
                <w:bCs/>
                <w:sz w:val="20"/>
                <w:szCs w:val="20"/>
                <w:lang w:val="uk-UA"/>
              </w:rPr>
              <w:t>819</w:t>
            </w:r>
          </w:p>
        </w:tc>
        <w:tc>
          <w:tcPr>
            <w:tcW w:w="565" w:type="pct"/>
            <w:gridSpan w:val="2"/>
          </w:tcPr>
          <w:p w14:paraId="7870B3D4"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140</w:t>
            </w:r>
          </w:p>
        </w:tc>
        <w:tc>
          <w:tcPr>
            <w:tcW w:w="398" w:type="pct"/>
          </w:tcPr>
          <w:p w14:paraId="16AFD61C" w14:textId="77777777" w:rsidR="008E7EDE" w:rsidRPr="00AD6633" w:rsidRDefault="008E7EDE" w:rsidP="008E7EDE">
            <w:pPr>
              <w:spacing w:after="0"/>
              <w:jc w:val="center"/>
              <w:rPr>
                <w:rFonts w:cs="Arial"/>
                <w:bCs/>
                <w:sz w:val="20"/>
                <w:szCs w:val="20"/>
                <w:lang w:val="uk-UA"/>
              </w:rPr>
            </w:pPr>
            <w:r>
              <w:rPr>
                <w:rFonts w:cs="Arial"/>
                <w:bCs/>
                <w:sz w:val="20"/>
                <w:szCs w:val="20"/>
                <w:lang w:val="uk-UA"/>
              </w:rPr>
              <w:t>122</w:t>
            </w:r>
          </w:p>
        </w:tc>
        <w:tc>
          <w:tcPr>
            <w:tcW w:w="565" w:type="pct"/>
          </w:tcPr>
          <w:p w14:paraId="72B5C104"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197</w:t>
            </w:r>
          </w:p>
        </w:tc>
        <w:tc>
          <w:tcPr>
            <w:tcW w:w="398" w:type="pct"/>
            <w:gridSpan w:val="2"/>
          </w:tcPr>
          <w:p w14:paraId="41BAB648" w14:textId="77777777" w:rsidR="008E7EDE" w:rsidRPr="00AD6633" w:rsidRDefault="008E7EDE" w:rsidP="008E7EDE">
            <w:pPr>
              <w:spacing w:after="0"/>
              <w:jc w:val="center"/>
              <w:rPr>
                <w:rFonts w:cs="Arial"/>
                <w:bCs/>
                <w:sz w:val="20"/>
                <w:szCs w:val="20"/>
                <w:lang w:val="uk-UA"/>
              </w:rPr>
            </w:pPr>
            <w:r>
              <w:rPr>
                <w:rFonts w:cs="Arial"/>
                <w:bCs/>
                <w:sz w:val="20"/>
                <w:szCs w:val="20"/>
                <w:lang w:val="uk-UA"/>
              </w:rPr>
              <w:t>188</w:t>
            </w:r>
          </w:p>
        </w:tc>
        <w:tc>
          <w:tcPr>
            <w:tcW w:w="565" w:type="pct"/>
            <w:tcBorders>
              <w:top w:val="single" w:sz="4" w:space="0" w:color="auto"/>
              <w:left w:val="nil"/>
              <w:bottom w:val="single" w:sz="4" w:space="0" w:color="auto"/>
              <w:right w:val="single" w:sz="4" w:space="0" w:color="auto"/>
            </w:tcBorders>
          </w:tcPr>
          <w:p w14:paraId="32EFBD5A" w14:textId="77777777" w:rsidR="008E7EDE" w:rsidRPr="00E1621D" w:rsidRDefault="008E7EDE" w:rsidP="008E7EDE">
            <w:pPr>
              <w:spacing w:after="0"/>
              <w:jc w:val="center"/>
              <w:rPr>
                <w:rFonts w:cs="Arial"/>
                <w:bCs/>
                <w:sz w:val="20"/>
                <w:szCs w:val="20"/>
                <w:lang w:val="uk-UA"/>
              </w:rPr>
            </w:pPr>
            <w:r>
              <w:rPr>
                <w:rFonts w:cs="Arial"/>
                <w:bCs/>
                <w:sz w:val="20"/>
                <w:szCs w:val="20"/>
                <w:lang w:val="uk-UA"/>
              </w:rPr>
              <w:t>174</w:t>
            </w:r>
          </w:p>
        </w:tc>
        <w:tc>
          <w:tcPr>
            <w:tcW w:w="395" w:type="pct"/>
            <w:tcBorders>
              <w:top w:val="single" w:sz="4" w:space="0" w:color="auto"/>
              <w:left w:val="nil"/>
              <w:bottom w:val="single" w:sz="4" w:space="0" w:color="auto"/>
              <w:right w:val="single" w:sz="4" w:space="0" w:color="auto"/>
            </w:tcBorders>
          </w:tcPr>
          <w:p w14:paraId="323FED54" w14:textId="77777777" w:rsidR="008E7EDE" w:rsidRPr="00AD6633" w:rsidRDefault="008E7EDE" w:rsidP="008E7EDE">
            <w:pPr>
              <w:spacing w:after="0"/>
              <w:jc w:val="center"/>
              <w:rPr>
                <w:rFonts w:cs="Arial"/>
                <w:bCs/>
                <w:sz w:val="20"/>
                <w:szCs w:val="20"/>
                <w:lang w:val="uk-UA"/>
              </w:rPr>
            </w:pPr>
            <w:r>
              <w:rPr>
                <w:rFonts w:cs="Arial"/>
                <w:bCs/>
                <w:sz w:val="20"/>
                <w:szCs w:val="20"/>
                <w:lang w:val="uk-UA"/>
              </w:rPr>
              <w:t>157</w:t>
            </w:r>
          </w:p>
        </w:tc>
      </w:tr>
      <w:tr w:rsidR="008E7EDE" w:rsidRPr="00AD6633" w14:paraId="1FAA6D0F" w14:textId="77777777" w:rsidTr="004D1C90">
        <w:trPr>
          <w:trHeight w:val="255"/>
          <w:jc w:val="center"/>
        </w:trPr>
        <w:tc>
          <w:tcPr>
            <w:tcW w:w="1151" w:type="pct"/>
            <w:noWrap/>
          </w:tcPr>
          <w:p w14:paraId="311CD103" w14:textId="77777777" w:rsidR="008E7EDE" w:rsidRPr="009A737D" w:rsidRDefault="008E7EDE" w:rsidP="008E7EDE">
            <w:pPr>
              <w:spacing w:after="0"/>
              <w:jc w:val="center"/>
              <w:rPr>
                <w:rFonts w:cs="Arial"/>
                <w:bCs/>
                <w:sz w:val="20"/>
                <w:szCs w:val="20"/>
                <w:lang w:val="uk-UA"/>
              </w:rPr>
            </w:pPr>
            <w:r w:rsidRPr="009A737D">
              <w:rPr>
                <w:rFonts w:cs="Arial"/>
                <w:bCs/>
                <w:sz w:val="20"/>
                <w:szCs w:val="20"/>
                <w:lang w:val="uk-UA"/>
              </w:rPr>
              <w:t>27-59</w:t>
            </w:r>
          </w:p>
        </w:tc>
        <w:tc>
          <w:tcPr>
            <w:tcW w:w="566" w:type="pct"/>
          </w:tcPr>
          <w:p w14:paraId="398B2001"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3761</w:t>
            </w:r>
          </w:p>
        </w:tc>
        <w:tc>
          <w:tcPr>
            <w:tcW w:w="397" w:type="pct"/>
          </w:tcPr>
          <w:p w14:paraId="29579DE2" w14:textId="77777777" w:rsidR="008E7EDE" w:rsidRPr="00DF3001" w:rsidRDefault="008E7EDE" w:rsidP="008E7EDE">
            <w:pPr>
              <w:spacing w:after="0"/>
              <w:jc w:val="center"/>
              <w:rPr>
                <w:rFonts w:cs="Arial"/>
                <w:bCs/>
                <w:sz w:val="20"/>
                <w:szCs w:val="20"/>
                <w:lang w:val="uk-UA"/>
              </w:rPr>
            </w:pPr>
            <w:r w:rsidRPr="00DF3001">
              <w:rPr>
                <w:rFonts w:cs="Arial"/>
                <w:bCs/>
                <w:sz w:val="20"/>
                <w:szCs w:val="20"/>
                <w:lang w:val="uk-UA"/>
              </w:rPr>
              <w:t>4038</w:t>
            </w:r>
          </w:p>
        </w:tc>
        <w:tc>
          <w:tcPr>
            <w:tcW w:w="565" w:type="pct"/>
            <w:gridSpan w:val="2"/>
          </w:tcPr>
          <w:p w14:paraId="2150A093"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456</w:t>
            </w:r>
          </w:p>
        </w:tc>
        <w:tc>
          <w:tcPr>
            <w:tcW w:w="398" w:type="pct"/>
          </w:tcPr>
          <w:p w14:paraId="2D2CE718" w14:textId="77777777" w:rsidR="008E7EDE" w:rsidRPr="00AD6633" w:rsidRDefault="008E7EDE" w:rsidP="008E7EDE">
            <w:pPr>
              <w:spacing w:after="0"/>
              <w:jc w:val="center"/>
              <w:rPr>
                <w:rFonts w:cs="Arial"/>
                <w:bCs/>
                <w:sz w:val="20"/>
                <w:szCs w:val="20"/>
                <w:lang w:val="uk-UA"/>
              </w:rPr>
            </w:pPr>
            <w:r>
              <w:rPr>
                <w:rFonts w:cs="Arial"/>
                <w:bCs/>
                <w:sz w:val="20"/>
                <w:szCs w:val="20"/>
                <w:lang w:val="uk-UA"/>
              </w:rPr>
              <w:t>446</w:t>
            </w:r>
          </w:p>
        </w:tc>
        <w:tc>
          <w:tcPr>
            <w:tcW w:w="565" w:type="pct"/>
          </w:tcPr>
          <w:p w14:paraId="2EAA4655"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740</w:t>
            </w:r>
          </w:p>
        </w:tc>
        <w:tc>
          <w:tcPr>
            <w:tcW w:w="398" w:type="pct"/>
            <w:gridSpan w:val="2"/>
          </w:tcPr>
          <w:p w14:paraId="5558F0B6" w14:textId="77777777" w:rsidR="008E7EDE" w:rsidRPr="00AD6633" w:rsidRDefault="008E7EDE" w:rsidP="008E7EDE">
            <w:pPr>
              <w:spacing w:after="0"/>
              <w:jc w:val="center"/>
              <w:rPr>
                <w:rFonts w:cs="Arial"/>
                <w:bCs/>
                <w:sz w:val="20"/>
                <w:szCs w:val="20"/>
                <w:lang w:val="uk-UA"/>
              </w:rPr>
            </w:pPr>
            <w:r>
              <w:rPr>
                <w:rFonts w:cs="Arial"/>
                <w:bCs/>
                <w:sz w:val="20"/>
                <w:szCs w:val="20"/>
                <w:lang w:val="uk-UA"/>
              </w:rPr>
              <w:t>726</w:t>
            </w:r>
          </w:p>
        </w:tc>
        <w:tc>
          <w:tcPr>
            <w:tcW w:w="565" w:type="pct"/>
            <w:tcBorders>
              <w:top w:val="single" w:sz="4" w:space="0" w:color="auto"/>
              <w:left w:val="nil"/>
              <w:bottom w:val="single" w:sz="4" w:space="0" w:color="auto"/>
              <w:right w:val="single" w:sz="4" w:space="0" w:color="auto"/>
            </w:tcBorders>
          </w:tcPr>
          <w:p w14:paraId="50175B0C" w14:textId="77777777" w:rsidR="008E7EDE" w:rsidRPr="00E1621D" w:rsidRDefault="008E7EDE" w:rsidP="008E7EDE">
            <w:pPr>
              <w:spacing w:after="0"/>
              <w:jc w:val="center"/>
              <w:rPr>
                <w:rFonts w:cs="Arial"/>
                <w:bCs/>
                <w:sz w:val="20"/>
                <w:szCs w:val="20"/>
                <w:lang w:val="uk-UA"/>
              </w:rPr>
            </w:pPr>
            <w:r>
              <w:rPr>
                <w:rFonts w:cs="Arial"/>
                <w:bCs/>
                <w:sz w:val="20"/>
                <w:szCs w:val="20"/>
                <w:lang w:val="uk-UA"/>
              </w:rPr>
              <w:t>788</w:t>
            </w:r>
          </w:p>
        </w:tc>
        <w:tc>
          <w:tcPr>
            <w:tcW w:w="395" w:type="pct"/>
            <w:tcBorders>
              <w:top w:val="single" w:sz="4" w:space="0" w:color="auto"/>
              <w:left w:val="nil"/>
              <w:bottom w:val="single" w:sz="4" w:space="0" w:color="auto"/>
              <w:right w:val="single" w:sz="4" w:space="0" w:color="auto"/>
            </w:tcBorders>
          </w:tcPr>
          <w:p w14:paraId="2B0CA88A" w14:textId="77777777" w:rsidR="008E7EDE" w:rsidRPr="00AD6633" w:rsidRDefault="008E7EDE" w:rsidP="008E7EDE">
            <w:pPr>
              <w:spacing w:after="0"/>
              <w:jc w:val="center"/>
              <w:rPr>
                <w:rFonts w:cs="Arial"/>
                <w:bCs/>
                <w:sz w:val="20"/>
                <w:szCs w:val="20"/>
                <w:lang w:val="uk-UA"/>
              </w:rPr>
            </w:pPr>
            <w:r>
              <w:rPr>
                <w:rFonts w:cs="Arial"/>
                <w:bCs/>
                <w:sz w:val="20"/>
                <w:szCs w:val="20"/>
                <w:lang w:val="uk-UA"/>
              </w:rPr>
              <w:t>718</w:t>
            </w:r>
          </w:p>
        </w:tc>
      </w:tr>
      <w:tr w:rsidR="008E7EDE" w:rsidRPr="00AD6633" w14:paraId="5FA1AE1A" w14:textId="77777777" w:rsidTr="004D1C90">
        <w:trPr>
          <w:trHeight w:val="255"/>
          <w:jc w:val="center"/>
        </w:trPr>
        <w:tc>
          <w:tcPr>
            <w:tcW w:w="1151" w:type="pct"/>
            <w:noWrap/>
          </w:tcPr>
          <w:p w14:paraId="68269165" w14:textId="77777777" w:rsidR="008E7EDE" w:rsidRPr="009A737D" w:rsidRDefault="008E7EDE" w:rsidP="008E7EDE">
            <w:pPr>
              <w:spacing w:after="0"/>
              <w:jc w:val="center"/>
              <w:rPr>
                <w:rFonts w:cs="Arial"/>
                <w:bCs/>
                <w:sz w:val="20"/>
                <w:szCs w:val="20"/>
                <w:lang w:val="uk-UA"/>
              </w:rPr>
            </w:pPr>
            <w:r w:rsidRPr="009A737D">
              <w:rPr>
                <w:rFonts w:cs="Arial"/>
                <w:bCs/>
                <w:sz w:val="20"/>
                <w:szCs w:val="20"/>
                <w:lang w:val="uk-UA"/>
              </w:rPr>
              <w:t>60-89</w:t>
            </w:r>
          </w:p>
        </w:tc>
        <w:tc>
          <w:tcPr>
            <w:tcW w:w="566" w:type="pct"/>
          </w:tcPr>
          <w:p w14:paraId="2AA4AB55"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1218</w:t>
            </w:r>
          </w:p>
        </w:tc>
        <w:tc>
          <w:tcPr>
            <w:tcW w:w="397" w:type="pct"/>
          </w:tcPr>
          <w:p w14:paraId="0A4D94FA" w14:textId="77777777" w:rsidR="008E7EDE" w:rsidRPr="00DF3001" w:rsidRDefault="008E7EDE" w:rsidP="008E7EDE">
            <w:pPr>
              <w:spacing w:after="0"/>
              <w:jc w:val="center"/>
              <w:rPr>
                <w:rFonts w:cs="Arial"/>
                <w:bCs/>
                <w:sz w:val="20"/>
                <w:szCs w:val="20"/>
                <w:lang w:val="uk-UA"/>
              </w:rPr>
            </w:pPr>
            <w:r w:rsidRPr="00DF3001">
              <w:rPr>
                <w:rFonts w:cs="Arial"/>
                <w:bCs/>
                <w:sz w:val="20"/>
                <w:szCs w:val="20"/>
                <w:lang w:val="uk-UA"/>
              </w:rPr>
              <w:t>1912</w:t>
            </w:r>
          </w:p>
        </w:tc>
        <w:tc>
          <w:tcPr>
            <w:tcW w:w="565" w:type="pct"/>
            <w:gridSpan w:val="2"/>
          </w:tcPr>
          <w:p w14:paraId="5D58FE08"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113</w:t>
            </w:r>
          </w:p>
        </w:tc>
        <w:tc>
          <w:tcPr>
            <w:tcW w:w="398" w:type="pct"/>
          </w:tcPr>
          <w:p w14:paraId="3A165020" w14:textId="77777777" w:rsidR="008E7EDE" w:rsidRPr="00AD6633" w:rsidRDefault="008E7EDE" w:rsidP="008E7EDE">
            <w:pPr>
              <w:spacing w:after="0"/>
              <w:jc w:val="center"/>
              <w:rPr>
                <w:rFonts w:cs="Arial"/>
                <w:bCs/>
                <w:sz w:val="20"/>
                <w:szCs w:val="20"/>
                <w:lang w:val="uk-UA"/>
              </w:rPr>
            </w:pPr>
            <w:r>
              <w:rPr>
                <w:rFonts w:cs="Arial"/>
                <w:bCs/>
                <w:sz w:val="20"/>
                <w:szCs w:val="20"/>
                <w:lang w:val="uk-UA"/>
              </w:rPr>
              <w:t>176</w:t>
            </w:r>
          </w:p>
        </w:tc>
        <w:tc>
          <w:tcPr>
            <w:tcW w:w="565" w:type="pct"/>
          </w:tcPr>
          <w:p w14:paraId="050C9F97"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192</w:t>
            </w:r>
          </w:p>
        </w:tc>
        <w:tc>
          <w:tcPr>
            <w:tcW w:w="398" w:type="pct"/>
            <w:gridSpan w:val="2"/>
          </w:tcPr>
          <w:p w14:paraId="50530DAA" w14:textId="77777777" w:rsidR="008E7EDE" w:rsidRPr="00AD6633" w:rsidRDefault="008E7EDE" w:rsidP="008E7EDE">
            <w:pPr>
              <w:spacing w:after="0"/>
              <w:jc w:val="center"/>
              <w:rPr>
                <w:rFonts w:cs="Arial"/>
                <w:bCs/>
                <w:sz w:val="20"/>
                <w:szCs w:val="20"/>
                <w:lang w:val="uk-UA"/>
              </w:rPr>
            </w:pPr>
            <w:r>
              <w:rPr>
                <w:rFonts w:cs="Arial"/>
                <w:bCs/>
                <w:sz w:val="20"/>
                <w:szCs w:val="20"/>
                <w:lang w:val="uk-UA"/>
              </w:rPr>
              <w:t>258</w:t>
            </w:r>
          </w:p>
        </w:tc>
        <w:tc>
          <w:tcPr>
            <w:tcW w:w="565" w:type="pct"/>
            <w:tcBorders>
              <w:top w:val="single" w:sz="4" w:space="0" w:color="auto"/>
              <w:left w:val="nil"/>
              <w:bottom w:val="single" w:sz="4" w:space="0" w:color="auto"/>
              <w:right w:val="single" w:sz="4" w:space="0" w:color="auto"/>
            </w:tcBorders>
          </w:tcPr>
          <w:p w14:paraId="1D401A3C" w14:textId="77777777" w:rsidR="008E7EDE" w:rsidRPr="00E1621D" w:rsidRDefault="008E7EDE" w:rsidP="008E7EDE">
            <w:pPr>
              <w:spacing w:after="0"/>
              <w:jc w:val="center"/>
              <w:rPr>
                <w:rFonts w:cs="Arial"/>
                <w:bCs/>
                <w:sz w:val="20"/>
                <w:szCs w:val="20"/>
                <w:lang w:val="uk-UA"/>
              </w:rPr>
            </w:pPr>
            <w:r>
              <w:rPr>
                <w:rFonts w:cs="Arial"/>
                <w:bCs/>
                <w:sz w:val="20"/>
                <w:szCs w:val="20"/>
                <w:lang w:val="uk-UA"/>
              </w:rPr>
              <w:t>220</w:t>
            </w:r>
          </w:p>
        </w:tc>
        <w:tc>
          <w:tcPr>
            <w:tcW w:w="395" w:type="pct"/>
            <w:tcBorders>
              <w:top w:val="single" w:sz="4" w:space="0" w:color="auto"/>
              <w:left w:val="nil"/>
              <w:bottom w:val="single" w:sz="4" w:space="0" w:color="auto"/>
              <w:right w:val="single" w:sz="4" w:space="0" w:color="auto"/>
            </w:tcBorders>
          </w:tcPr>
          <w:p w14:paraId="3F3B43B8" w14:textId="77777777" w:rsidR="008E7EDE" w:rsidRPr="00AD6633" w:rsidRDefault="008E7EDE" w:rsidP="008E7EDE">
            <w:pPr>
              <w:spacing w:after="0"/>
              <w:jc w:val="center"/>
              <w:rPr>
                <w:rFonts w:cs="Arial"/>
                <w:bCs/>
                <w:sz w:val="20"/>
                <w:szCs w:val="20"/>
                <w:lang w:val="uk-UA"/>
              </w:rPr>
            </w:pPr>
            <w:r>
              <w:rPr>
                <w:rFonts w:cs="Arial"/>
                <w:bCs/>
                <w:sz w:val="20"/>
                <w:szCs w:val="20"/>
                <w:lang w:val="uk-UA"/>
              </w:rPr>
              <w:t>326</w:t>
            </w:r>
          </w:p>
        </w:tc>
      </w:tr>
      <w:tr w:rsidR="008E7EDE" w:rsidRPr="00AD6633" w14:paraId="51DF88D8" w14:textId="77777777" w:rsidTr="004D1C90">
        <w:trPr>
          <w:trHeight w:val="255"/>
          <w:jc w:val="center"/>
        </w:trPr>
        <w:tc>
          <w:tcPr>
            <w:tcW w:w="1151" w:type="pct"/>
            <w:noWrap/>
          </w:tcPr>
          <w:p w14:paraId="58A1077E" w14:textId="77777777" w:rsidR="008E7EDE" w:rsidRPr="009A737D" w:rsidRDefault="008E7EDE" w:rsidP="008E7EDE">
            <w:pPr>
              <w:spacing w:after="0"/>
              <w:jc w:val="center"/>
              <w:rPr>
                <w:rFonts w:cs="Arial"/>
                <w:bCs/>
                <w:sz w:val="20"/>
                <w:szCs w:val="20"/>
                <w:lang w:val="uk-UA"/>
              </w:rPr>
            </w:pPr>
            <w:r w:rsidRPr="009A737D">
              <w:rPr>
                <w:rFonts w:cs="Arial"/>
                <w:bCs/>
                <w:sz w:val="20"/>
                <w:szCs w:val="20"/>
                <w:lang w:val="uk-UA"/>
              </w:rPr>
              <w:t>90+</w:t>
            </w:r>
          </w:p>
        </w:tc>
        <w:tc>
          <w:tcPr>
            <w:tcW w:w="566" w:type="pct"/>
          </w:tcPr>
          <w:p w14:paraId="34A943C4"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43</w:t>
            </w:r>
          </w:p>
        </w:tc>
        <w:tc>
          <w:tcPr>
            <w:tcW w:w="397" w:type="pct"/>
          </w:tcPr>
          <w:p w14:paraId="5C998B9F" w14:textId="77777777" w:rsidR="008E7EDE" w:rsidRPr="00DF3001" w:rsidRDefault="008E7EDE" w:rsidP="008E7EDE">
            <w:pPr>
              <w:spacing w:after="0"/>
              <w:jc w:val="center"/>
              <w:rPr>
                <w:rFonts w:cs="Arial"/>
                <w:bCs/>
                <w:sz w:val="20"/>
                <w:szCs w:val="20"/>
                <w:lang w:val="uk-UA"/>
              </w:rPr>
            </w:pPr>
            <w:r w:rsidRPr="00DF3001">
              <w:rPr>
                <w:rFonts w:cs="Arial"/>
                <w:bCs/>
                <w:sz w:val="20"/>
                <w:szCs w:val="20"/>
                <w:lang w:val="uk-UA"/>
              </w:rPr>
              <w:t>62</w:t>
            </w:r>
          </w:p>
        </w:tc>
        <w:tc>
          <w:tcPr>
            <w:tcW w:w="565" w:type="pct"/>
            <w:gridSpan w:val="2"/>
          </w:tcPr>
          <w:p w14:paraId="098E2F4D"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2</w:t>
            </w:r>
          </w:p>
        </w:tc>
        <w:tc>
          <w:tcPr>
            <w:tcW w:w="398" w:type="pct"/>
          </w:tcPr>
          <w:p w14:paraId="2EB95CF6" w14:textId="77777777" w:rsidR="008E7EDE" w:rsidRPr="00AD6633" w:rsidRDefault="008E7EDE" w:rsidP="008E7EDE">
            <w:pPr>
              <w:spacing w:after="0"/>
              <w:jc w:val="center"/>
              <w:rPr>
                <w:rFonts w:cs="Arial"/>
                <w:bCs/>
                <w:sz w:val="20"/>
                <w:szCs w:val="20"/>
                <w:lang w:val="uk-UA"/>
              </w:rPr>
            </w:pPr>
            <w:r>
              <w:rPr>
                <w:rFonts w:cs="Arial"/>
                <w:bCs/>
                <w:sz w:val="20"/>
                <w:szCs w:val="20"/>
                <w:lang w:val="uk-UA"/>
              </w:rPr>
              <w:t>1</w:t>
            </w:r>
          </w:p>
        </w:tc>
        <w:tc>
          <w:tcPr>
            <w:tcW w:w="565" w:type="pct"/>
          </w:tcPr>
          <w:p w14:paraId="183027DB"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2</w:t>
            </w:r>
          </w:p>
        </w:tc>
        <w:tc>
          <w:tcPr>
            <w:tcW w:w="398" w:type="pct"/>
            <w:gridSpan w:val="2"/>
          </w:tcPr>
          <w:p w14:paraId="0A75B1E9" w14:textId="77777777" w:rsidR="008E7EDE" w:rsidRPr="00AD6633" w:rsidRDefault="008E7EDE" w:rsidP="008E7EDE">
            <w:pPr>
              <w:spacing w:after="0"/>
              <w:jc w:val="center"/>
              <w:rPr>
                <w:rFonts w:cs="Arial"/>
                <w:bCs/>
                <w:sz w:val="20"/>
                <w:szCs w:val="20"/>
                <w:lang w:val="uk-UA"/>
              </w:rPr>
            </w:pPr>
            <w:r>
              <w:rPr>
                <w:rFonts w:cs="Arial"/>
                <w:bCs/>
                <w:sz w:val="20"/>
                <w:szCs w:val="20"/>
                <w:lang w:val="uk-UA"/>
              </w:rPr>
              <w:t>6</w:t>
            </w:r>
          </w:p>
        </w:tc>
        <w:tc>
          <w:tcPr>
            <w:tcW w:w="565" w:type="pct"/>
            <w:tcBorders>
              <w:top w:val="single" w:sz="4" w:space="0" w:color="auto"/>
              <w:left w:val="nil"/>
              <w:bottom w:val="single" w:sz="4" w:space="0" w:color="auto"/>
              <w:right w:val="single" w:sz="4" w:space="0" w:color="auto"/>
            </w:tcBorders>
          </w:tcPr>
          <w:p w14:paraId="6036F7B5" w14:textId="77777777" w:rsidR="008E7EDE" w:rsidRPr="00E1621D" w:rsidRDefault="008E7EDE" w:rsidP="008E7EDE">
            <w:pPr>
              <w:spacing w:after="0"/>
              <w:jc w:val="center"/>
              <w:rPr>
                <w:rFonts w:cs="Arial"/>
                <w:bCs/>
                <w:sz w:val="20"/>
                <w:szCs w:val="20"/>
                <w:lang w:val="uk-UA"/>
              </w:rPr>
            </w:pPr>
            <w:r>
              <w:rPr>
                <w:rFonts w:cs="Arial"/>
                <w:bCs/>
                <w:sz w:val="20"/>
                <w:szCs w:val="20"/>
                <w:lang w:val="uk-UA"/>
              </w:rPr>
              <w:t>2</w:t>
            </w:r>
          </w:p>
        </w:tc>
        <w:tc>
          <w:tcPr>
            <w:tcW w:w="395" w:type="pct"/>
            <w:tcBorders>
              <w:top w:val="single" w:sz="4" w:space="0" w:color="auto"/>
              <w:left w:val="nil"/>
              <w:bottom w:val="single" w:sz="4" w:space="0" w:color="auto"/>
              <w:right w:val="single" w:sz="4" w:space="0" w:color="auto"/>
            </w:tcBorders>
          </w:tcPr>
          <w:p w14:paraId="37C9C035" w14:textId="77777777" w:rsidR="008E7EDE" w:rsidRPr="00AD6633" w:rsidRDefault="008E7EDE" w:rsidP="008E7EDE">
            <w:pPr>
              <w:spacing w:after="0"/>
              <w:jc w:val="center"/>
              <w:rPr>
                <w:rFonts w:cs="Arial"/>
                <w:bCs/>
                <w:sz w:val="20"/>
                <w:szCs w:val="20"/>
                <w:lang w:val="uk-UA"/>
              </w:rPr>
            </w:pPr>
            <w:r>
              <w:rPr>
                <w:rFonts w:cs="Arial"/>
                <w:bCs/>
                <w:sz w:val="20"/>
                <w:szCs w:val="20"/>
                <w:lang w:val="uk-UA"/>
              </w:rPr>
              <w:t>8</w:t>
            </w:r>
          </w:p>
        </w:tc>
      </w:tr>
      <w:tr w:rsidR="008E7EDE" w:rsidRPr="0082024B" w14:paraId="10FCF47B" w14:textId="77777777" w:rsidTr="004D1C90">
        <w:trPr>
          <w:trHeight w:val="255"/>
          <w:jc w:val="center"/>
        </w:trPr>
        <w:tc>
          <w:tcPr>
            <w:tcW w:w="1151" w:type="pct"/>
            <w:noWrap/>
          </w:tcPr>
          <w:p w14:paraId="0791AD46"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Всього:</w:t>
            </w:r>
          </w:p>
        </w:tc>
        <w:tc>
          <w:tcPr>
            <w:tcW w:w="566" w:type="pct"/>
          </w:tcPr>
          <w:p w14:paraId="7AB111FF"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7564</w:t>
            </w:r>
          </w:p>
        </w:tc>
        <w:tc>
          <w:tcPr>
            <w:tcW w:w="397" w:type="pct"/>
          </w:tcPr>
          <w:p w14:paraId="760C4CFC"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8571</w:t>
            </w:r>
          </w:p>
        </w:tc>
        <w:tc>
          <w:tcPr>
            <w:tcW w:w="565" w:type="pct"/>
            <w:gridSpan w:val="2"/>
          </w:tcPr>
          <w:p w14:paraId="50F24839"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957</w:t>
            </w:r>
          </w:p>
        </w:tc>
        <w:tc>
          <w:tcPr>
            <w:tcW w:w="398" w:type="pct"/>
          </w:tcPr>
          <w:p w14:paraId="79C9831A"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1007</w:t>
            </w:r>
          </w:p>
        </w:tc>
        <w:tc>
          <w:tcPr>
            <w:tcW w:w="565" w:type="pct"/>
          </w:tcPr>
          <w:p w14:paraId="42B778D4"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1567</w:t>
            </w:r>
          </w:p>
        </w:tc>
        <w:tc>
          <w:tcPr>
            <w:tcW w:w="398" w:type="pct"/>
            <w:gridSpan w:val="2"/>
          </w:tcPr>
          <w:p w14:paraId="13A32493"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1580</w:t>
            </w:r>
          </w:p>
        </w:tc>
        <w:tc>
          <w:tcPr>
            <w:tcW w:w="565" w:type="pct"/>
            <w:tcBorders>
              <w:top w:val="single" w:sz="4" w:space="0" w:color="auto"/>
              <w:left w:val="nil"/>
              <w:bottom w:val="single" w:sz="4" w:space="0" w:color="auto"/>
              <w:right w:val="single" w:sz="4" w:space="0" w:color="auto"/>
            </w:tcBorders>
          </w:tcPr>
          <w:p w14:paraId="74BEE0C8"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1476</w:t>
            </w:r>
          </w:p>
        </w:tc>
        <w:tc>
          <w:tcPr>
            <w:tcW w:w="395" w:type="pct"/>
            <w:tcBorders>
              <w:top w:val="single" w:sz="4" w:space="0" w:color="auto"/>
              <w:left w:val="nil"/>
              <w:bottom w:val="single" w:sz="4" w:space="0" w:color="auto"/>
              <w:right w:val="single" w:sz="4" w:space="0" w:color="auto"/>
            </w:tcBorders>
          </w:tcPr>
          <w:p w14:paraId="59C26080"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1454</w:t>
            </w:r>
          </w:p>
        </w:tc>
      </w:tr>
      <w:tr w:rsidR="008E7EDE" w:rsidRPr="00AD6633" w14:paraId="64CD8315" w14:textId="77777777" w:rsidTr="004D1C90">
        <w:trPr>
          <w:trHeight w:val="255"/>
          <w:jc w:val="center"/>
        </w:trPr>
        <w:tc>
          <w:tcPr>
            <w:tcW w:w="1151" w:type="pct"/>
            <w:vMerge w:val="restart"/>
            <w:shd w:val="clear" w:color="auto" w:fill="E2EFD9" w:themeFill="accent6" w:themeFillTint="33"/>
            <w:noWrap/>
          </w:tcPr>
          <w:p w14:paraId="533BCE53"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Частка населення (%),</w:t>
            </w:r>
          </w:p>
          <w:p w14:paraId="38673678"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в т.ч. у віці:</w:t>
            </w:r>
          </w:p>
        </w:tc>
        <w:tc>
          <w:tcPr>
            <w:tcW w:w="963" w:type="pct"/>
            <w:gridSpan w:val="2"/>
            <w:tcBorders>
              <w:bottom w:val="single" w:sz="4" w:space="0" w:color="auto"/>
            </w:tcBorders>
            <w:shd w:val="clear" w:color="auto" w:fill="E2EFD9" w:themeFill="accent6" w:themeFillTint="33"/>
          </w:tcPr>
          <w:p w14:paraId="6AA17E25"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м. Рахів</w:t>
            </w:r>
          </w:p>
        </w:tc>
        <w:tc>
          <w:tcPr>
            <w:tcW w:w="963" w:type="pct"/>
            <w:gridSpan w:val="3"/>
            <w:tcBorders>
              <w:bottom w:val="single" w:sz="4" w:space="0" w:color="auto"/>
            </w:tcBorders>
            <w:shd w:val="clear" w:color="auto" w:fill="E2EFD9" w:themeFill="accent6" w:themeFillTint="33"/>
          </w:tcPr>
          <w:p w14:paraId="50714880"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с. Білин</w:t>
            </w:r>
          </w:p>
        </w:tc>
        <w:tc>
          <w:tcPr>
            <w:tcW w:w="963" w:type="pct"/>
            <w:gridSpan w:val="3"/>
            <w:tcBorders>
              <w:bottom w:val="single" w:sz="4" w:space="0" w:color="auto"/>
            </w:tcBorders>
            <w:shd w:val="clear" w:color="auto" w:fill="E2EFD9" w:themeFill="accent6" w:themeFillTint="33"/>
          </w:tcPr>
          <w:p w14:paraId="24F74865"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 xml:space="preserve">с. Костилівка </w:t>
            </w:r>
          </w:p>
        </w:tc>
        <w:tc>
          <w:tcPr>
            <w:tcW w:w="960" w:type="pct"/>
            <w:gridSpan w:val="2"/>
            <w:tcBorders>
              <w:top w:val="single" w:sz="4" w:space="0" w:color="auto"/>
              <w:bottom w:val="single" w:sz="4" w:space="0" w:color="auto"/>
            </w:tcBorders>
            <w:shd w:val="clear" w:color="auto" w:fill="E2EFD9" w:themeFill="accent6" w:themeFillTint="33"/>
          </w:tcPr>
          <w:p w14:paraId="3DA101C4"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 xml:space="preserve">с. Ділове </w:t>
            </w:r>
          </w:p>
        </w:tc>
      </w:tr>
      <w:tr w:rsidR="008E7EDE" w:rsidRPr="008412D9" w14:paraId="0B400FF4" w14:textId="77777777" w:rsidTr="004D1C90">
        <w:trPr>
          <w:trHeight w:val="255"/>
          <w:jc w:val="center"/>
        </w:trPr>
        <w:tc>
          <w:tcPr>
            <w:tcW w:w="1151" w:type="pct"/>
            <w:vMerge/>
            <w:shd w:val="clear" w:color="auto" w:fill="E2EFD9" w:themeFill="accent6" w:themeFillTint="33"/>
            <w:noWrap/>
          </w:tcPr>
          <w:p w14:paraId="3B2AB663" w14:textId="77777777" w:rsidR="008E7EDE" w:rsidRPr="008E7EDE" w:rsidRDefault="008E7EDE" w:rsidP="008E7EDE">
            <w:pPr>
              <w:spacing w:after="0"/>
              <w:jc w:val="center"/>
              <w:rPr>
                <w:rFonts w:cs="Arial"/>
                <w:b/>
                <w:bCs/>
                <w:sz w:val="20"/>
                <w:szCs w:val="20"/>
                <w:lang w:val="uk-UA"/>
              </w:rPr>
            </w:pPr>
          </w:p>
        </w:tc>
        <w:tc>
          <w:tcPr>
            <w:tcW w:w="566" w:type="pct"/>
            <w:tcBorders>
              <w:bottom w:val="single" w:sz="4" w:space="0" w:color="auto"/>
            </w:tcBorders>
            <w:shd w:val="clear" w:color="auto" w:fill="E2EFD9" w:themeFill="accent6" w:themeFillTint="33"/>
          </w:tcPr>
          <w:p w14:paraId="70A3D42C"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Чоловіки</w:t>
            </w:r>
          </w:p>
        </w:tc>
        <w:tc>
          <w:tcPr>
            <w:tcW w:w="397" w:type="pct"/>
            <w:tcBorders>
              <w:bottom w:val="single" w:sz="4" w:space="0" w:color="auto"/>
            </w:tcBorders>
            <w:shd w:val="clear" w:color="auto" w:fill="E2EFD9" w:themeFill="accent6" w:themeFillTint="33"/>
          </w:tcPr>
          <w:p w14:paraId="580F7E84"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Жінки</w:t>
            </w:r>
          </w:p>
        </w:tc>
        <w:tc>
          <w:tcPr>
            <w:tcW w:w="565" w:type="pct"/>
            <w:gridSpan w:val="2"/>
            <w:tcBorders>
              <w:bottom w:val="single" w:sz="4" w:space="0" w:color="auto"/>
            </w:tcBorders>
            <w:shd w:val="clear" w:color="auto" w:fill="E2EFD9" w:themeFill="accent6" w:themeFillTint="33"/>
          </w:tcPr>
          <w:p w14:paraId="65756265"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Чоловіки</w:t>
            </w:r>
          </w:p>
        </w:tc>
        <w:tc>
          <w:tcPr>
            <w:tcW w:w="398" w:type="pct"/>
            <w:tcBorders>
              <w:bottom w:val="single" w:sz="4" w:space="0" w:color="auto"/>
            </w:tcBorders>
            <w:shd w:val="clear" w:color="auto" w:fill="E2EFD9" w:themeFill="accent6" w:themeFillTint="33"/>
          </w:tcPr>
          <w:p w14:paraId="634CB1BA"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Жінки</w:t>
            </w:r>
          </w:p>
        </w:tc>
        <w:tc>
          <w:tcPr>
            <w:tcW w:w="565" w:type="pct"/>
            <w:tcBorders>
              <w:bottom w:val="single" w:sz="4" w:space="0" w:color="auto"/>
            </w:tcBorders>
            <w:shd w:val="clear" w:color="auto" w:fill="E2EFD9" w:themeFill="accent6" w:themeFillTint="33"/>
          </w:tcPr>
          <w:p w14:paraId="104B2223"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Чоловіки</w:t>
            </w:r>
          </w:p>
        </w:tc>
        <w:tc>
          <w:tcPr>
            <w:tcW w:w="398" w:type="pct"/>
            <w:gridSpan w:val="2"/>
            <w:tcBorders>
              <w:bottom w:val="single" w:sz="4" w:space="0" w:color="auto"/>
            </w:tcBorders>
            <w:shd w:val="clear" w:color="auto" w:fill="E2EFD9" w:themeFill="accent6" w:themeFillTint="33"/>
          </w:tcPr>
          <w:p w14:paraId="2D694BF8"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Жінки</w:t>
            </w:r>
          </w:p>
        </w:tc>
        <w:tc>
          <w:tcPr>
            <w:tcW w:w="565" w:type="pct"/>
            <w:tcBorders>
              <w:top w:val="single" w:sz="4" w:space="0" w:color="auto"/>
              <w:bottom w:val="single" w:sz="4" w:space="0" w:color="auto"/>
            </w:tcBorders>
            <w:shd w:val="clear" w:color="auto" w:fill="E2EFD9" w:themeFill="accent6" w:themeFillTint="33"/>
          </w:tcPr>
          <w:p w14:paraId="3B9425DC"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Чоловіки</w:t>
            </w:r>
          </w:p>
        </w:tc>
        <w:tc>
          <w:tcPr>
            <w:tcW w:w="395" w:type="pct"/>
            <w:tcBorders>
              <w:top w:val="single" w:sz="4" w:space="0" w:color="auto"/>
              <w:bottom w:val="single" w:sz="4" w:space="0" w:color="auto"/>
            </w:tcBorders>
            <w:shd w:val="clear" w:color="auto" w:fill="E2EFD9" w:themeFill="accent6" w:themeFillTint="33"/>
          </w:tcPr>
          <w:p w14:paraId="3D7D4EAD"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Жінки</w:t>
            </w:r>
          </w:p>
        </w:tc>
      </w:tr>
      <w:tr w:rsidR="008E7EDE" w:rsidRPr="0082024B" w14:paraId="28DD542F" w14:textId="77777777" w:rsidTr="004D1C90">
        <w:trPr>
          <w:trHeight w:val="255"/>
          <w:jc w:val="center"/>
        </w:trPr>
        <w:tc>
          <w:tcPr>
            <w:tcW w:w="1151" w:type="pct"/>
            <w:noWrap/>
          </w:tcPr>
          <w:p w14:paraId="33B0B399" w14:textId="77777777" w:rsidR="008E7EDE" w:rsidRPr="00AD6633" w:rsidRDefault="008E7EDE" w:rsidP="008E7EDE">
            <w:pPr>
              <w:spacing w:after="0"/>
              <w:jc w:val="center"/>
              <w:rPr>
                <w:rFonts w:cs="Arial"/>
                <w:bCs/>
                <w:sz w:val="20"/>
                <w:szCs w:val="20"/>
                <w:lang w:val="uk-UA"/>
              </w:rPr>
            </w:pPr>
            <w:r>
              <w:rPr>
                <w:rFonts w:cs="Arial"/>
                <w:bCs/>
                <w:sz w:val="20"/>
                <w:szCs w:val="20"/>
                <w:lang w:val="uk-UA"/>
              </w:rPr>
              <w:t>0-6</w:t>
            </w:r>
          </w:p>
        </w:tc>
        <w:tc>
          <w:tcPr>
            <w:tcW w:w="566" w:type="pct"/>
            <w:tcBorders>
              <w:top w:val="single" w:sz="4" w:space="0" w:color="auto"/>
              <w:left w:val="nil"/>
              <w:bottom w:val="single" w:sz="4" w:space="0" w:color="auto"/>
              <w:right w:val="single" w:sz="4" w:space="0" w:color="auto"/>
            </w:tcBorders>
          </w:tcPr>
          <w:p w14:paraId="1CE6B1A7"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8,0</w:t>
            </w:r>
          </w:p>
        </w:tc>
        <w:tc>
          <w:tcPr>
            <w:tcW w:w="397" w:type="pct"/>
            <w:tcBorders>
              <w:top w:val="single" w:sz="4" w:space="0" w:color="auto"/>
              <w:left w:val="nil"/>
              <w:bottom w:val="single" w:sz="4" w:space="0" w:color="auto"/>
              <w:right w:val="single" w:sz="4" w:space="0" w:color="auto"/>
            </w:tcBorders>
          </w:tcPr>
          <w:p w14:paraId="593A0891"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7,0</w:t>
            </w:r>
          </w:p>
        </w:tc>
        <w:tc>
          <w:tcPr>
            <w:tcW w:w="565" w:type="pct"/>
            <w:gridSpan w:val="2"/>
            <w:tcBorders>
              <w:top w:val="single" w:sz="4" w:space="0" w:color="auto"/>
              <w:left w:val="single" w:sz="4" w:space="0" w:color="auto"/>
              <w:bottom w:val="single" w:sz="4" w:space="0" w:color="auto"/>
              <w:right w:val="single" w:sz="4" w:space="0" w:color="auto"/>
            </w:tcBorders>
          </w:tcPr>
          <w:p w14:paraId="226785A8"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8,0</w:t>
            </w:r>
          </w:p>
        </w:tc>
        <w:tc>
          <w:tcPr>
            <w:tcW w:w="398" w:type="pct"/>
            <w:tcBorders>
              <w:top w:val="single" w:sz="4" w:space="0" w:color="auto"/>
              <w:left w:val="single" w:sz="4" w:space="0" w:color="auto"/>
              <w:bottom w:val="single" w:sz="4" w:space="0" w:color="auto"/>
              <w:right w:val="single" w:sz="4" w:space="0" w:color="auto"/>
            </w:tcBorders>
          </w:tcPr>
          <w:p w14:paraId="787F55D8"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7,2</w:t>
            </w:r>
          </w:p>
        </w:tc>
        <w:tc>
          <w:tcPr>
            <w:tcW w:w="565" w:type="pct"/>
            <w:tcBorders>
              <w:top w:val="single" w:sz="4" w:space="0" w:color="auto"/>
              <w:left w:val="single" w:sz="4" w:space="0" w:color="auto"/>
              <w:bottom w:val="single" w:sz="4" w:space="0" w:color="auto"/>
              <w:right w:val="single" w:sz="4" w:space="0" w:color="auto"/>
            </w:tcBorders>
          </w:tcPr>
          <w:p w14:paraId="480D3B2D"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10,5</w:t>
            </w:r>
          </w:p>
        </w:tc>
        <w:tc>
          <w:tcPr>
            <w:tcW w:w="398" w:type="pct"/>
            <w:gridSpan w:val="2"/>
            <w:tcBorders>
              <w:top w:val="single" w:sz="4" w:space="0" w:color="auto"/>
              <w:left w:val="single" w:sz="4" w:space="0" w:color="auto"/>
              <w:bottom w:val="single" w:sz="4" w:space="0" w:color="auto"/>
              <w:right w:val="single" w:sz="4" w:space="0" w:color="auto"/>
            </w:tcBorders>
          </w:tcPr>
          <w:p w14:paraId="3EA402FE"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8,5</w:t>
            </w:r>
          </w:p>
        </w:tc>
        <w:tc>
          <w:tcPr>
            <w:tcW w:w="565" w:type="pct"/>
            <w:tcBorders>
              <w:top w:val="single" w:sz="4" w:space="0" w:color="auto"/>
              <w:left w:val="single" w:sz="4" w:space="0" w:color="auto"/>
              <w:bottom w:val="single" w:sz="4" w:space="0" w:color="auto"/>
              <w:right w:val="single" w:sz="4" w:space="0" w:color="auto"/>
            </w:tcBorders>
          </w:tcPr>
          <w:p w14:paraId="3513955A"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6,4</w:t>
            </w:r>
          </w:p>
        </w:tc>
        <w:tc>
          <w:tcPr>
            <w:tcW w:w="395" w:type="pct"/>
            <w:tcBorders>
              <w:top w:val="single" w:sz="4" w:space="0" w:color="auto"/>
              <w:left w:val="single" w:sz="4" w:space="0" w:color="auto"/>
              <w:bottom w:val="single" w:sz="4" w:space="0" w:color="auto"/>
              <w:right w:val="single" w:sz="4" w:space="0" w:color="auto"/>
            </w:tcBorders>
          </w:tcPr>
          <w:p w14:paraId="4B5577AF"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5,6</w:t>
            </w:r>
          </w:p>
        </w:tc>
      </w:tr>
      <w:tr w:rsidR="008E7EDE" w:rsidRPr="0082024B" w14:paraId="56D9AF27" w14:textId="77777777" w:rsidTr="004D1C90">
        <w:trPr>
          <w:trHeight w:val="255"/>
          <w:jc w:val="center"/>
        </w:trPr>
        <w:tc>
          <w:tcPr>
            <w:tcW w:w="1151" w:type="pct"/>
            <w:noWrap/>
          </w:tcPr>
          <w:p w14:paraId="4DF36039" w14:textId="77777777" w:rsidR="008E7EDE" w:rsidRPr="00AD6633" w:rsidRDefault="008E7EDE" w:rsidP="008E7EDE">
            <w:pPr>
              <w:spacing w:after="0"/>
              <w:jc w:val="center"/>
              <w:rPr>
                <w:rFonts w:cs="Arial"/>
                <w:bCs/>
                <w:sz w:val="20"/>
                <w:szCs w:val="20"/>
                <w:lang w:val="uk-UA"/>
              </w:rPr>
            </w:pPr>
            <w:r>
              <w:rPr>
                <w:rFonts w:cs="Arial"/>
                <w:bCs/>
                <w:sz w:val="20"/>
                <w:szCs w:val="20"/>
                <w:lang w:val="uk-UA"/>
              </w:rPr>
              <w:t>7-14</w:t>
            </w:r>
          </w:p>
        </w:tc>
        <w:tc>
          <w:tcPr>
            <w:tcW w:w="566" w:type="pct"/>
            <w:tcBorders>
              <w:top w:val="single" w:sz="4" w:space="0" w:color="auto"/>
              <w:left w:val="nil"/>
              <w:bottom w:val="single" w:sz="4" w:space="0" w:color="auto"/>
              <w:right w:val="single" w:sz="4" w:space="0" w:color="auto"/>
            </w:tcBorders>
          </w:tcPr>
          <w:p w14:paraId="0CBF39AF"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10,8</w:t>
            </w:r>
          </w:p>
        </w:tc>
        <w:tc>
          <w:tcPr>
            <w:tcW w:w="397" w:type="pct"/>
            <w:tcBorders>
              <w:top w:val="single" w:sz="4" w:space="0" w:color="auto"/>
              <w:left w:val="nil"/>
              <w:bottom w:val="single" w:sz="4" w:space="0" w:color="auto"/>
              <w:right w:val="single" w:sz="4" w:space="0" w:color="auto"/>
            </w:tcBorders>
          </w:tcPr>
          <w:p w14:paraId="1F14B349"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9,4</w:t>
            </w:r>
          </w:p>
        </w:tc>
        <w:tc>
          <w:tcPr>
            <w:tcW w:w="565" w:type="pct"/>
            <w:gridSpan w:val="2"/>
            <w:tcBorders>
              <w:top w:val="single" w:sz="4" w:space="0" w:color="auto"/>
              <w:left w:val="single" w:sz="4" w:space="0" w:color="auto"/>
              <w:bottom w:val="single" w:sz="4" w:space="0" w:color="auto"/>
              <w:right w:val="single" w:sz="4" w:space="0" w:color="auto"/>
            </w:tcBorders>
          </w:tcPr>
          <w:p w14:paraId="782EC0A5"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12,8</w:t>
            </w:r>
          </w:p>
        </w:tc>
        <w:tc>
          <w:tcPr>
            <w:tcW w:w="398" w:type="pct"/>
            <w:tcBorders>
              <w:top w:val="single" w:sz="4" w:space="0" w:color="auto"/>
              <w:left w:val="single" w:sz="4" w:space="0" w:color="auto"/>
              <w:bottom w:val="single" w:sz="4" w:space="0" w:color="auto"/>
              <w:right w:val="single" w:sz="4" w:space="0" w:color="auto"/>
            </w:tcBorders>
          </w:tcPr>
          <w:p w14:paraId="34A184EF"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14,2</w:t>
            </w:r>
          </w:p>
        </w:tc>
        <w:tc>
          <w:tcPr>
            <w:tcW w:w="565" w:type="pct"/>
            <w:tcBorders>
              <w:top w:val="single" w:sz="4" w:space="0" w:color="auto"/>
              <w:left w:val="single" w:sz="4" w:space="0" w:color="auto"/>
              <w:bottom w:val="single" w:sz="4" w:space="0" w:color="auto"/>
              <w:right w:val="single" w:sz="4" w:space="0" w:color="auto"/>
            </w:tcBorders>
          </w:tcPr>
          <w:p w14:paraId="33759C91"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12,8</w:t>
            </w:r>
          </w:p>
        </w:tc>
        <w:tc>
          <w:tcPr>
            <w:tcW w:w="398" w:type="pct"/>
            <w:gridSpan w:val="2"/>
            <w:tcBorders>
              <w:top w:val="single" w:sz="4" w:space="0" w:color="auto"/>
              <w:left w:val="single" w:sz="4" w:space="0" w:color="auto"/>
              <w:bottom w:val="single" w:sz="4" w:space="0" w:color="auto"/>
              <w:right w:val="single" w:sz="4" w:space="0" w:color="auto"/>
            </w:tcBorders>
          </w:tcPr>
          <w:p w14:paraId="4204350D"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12,7</w:t>
            </w:r>
          </w:p>
        </w:tc>
        <w:tc>
          <w:tcPr>
            <w:tcW w:w="565" w:type="pct"/>
            <w:tcBorders>
              <w:top w:val="single" w:sz="4" w:space="0" w:color="auto"/>
              <w:left w:val="single" w:sz="4" w:space="0" w:color="auto"/>
              <w:bottom w:val="single" w:sz="4" w:space="0" w:color="auto"/>
              <w:right w:val="single" w:sz="4" w:space="0" w:color="auto"/>
            </w:tcBorders>
          </w:tcPr>
          <w:p w14:paraId="36740D6A"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8,2</w:t>
            </w:r>
          </w:p>
        </w:tc>
        <w:tc>
          <w:tcPr>
            <w:tcW w:w="395" w:type="pct"/>
            <w:tcBorders>
              <w:top w:val="single" w:sz="4" w:space="0" w:color="auto"/>
              <w:left w:val="single" w:sz="4" w:space="0" w:color="auto"/>
              <w:bottom w:val="single" w:sz="4" w:space="0" w:color="auto"/>
              <w:right w:val="single" w:sz="4" w:space="0" w:color="auto"/>
            </w:tcBorders>
          </w:tcPr>
          <w:p w14:paraId="1D335F3F"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7,2</w:t>
            </w:r>
          </w:p>
        </w:tc>
      </w:tr>
      <w:tr w:rsidR="008E7EDE" w:rsidRPr="0082024B" w14:paraId="27EA0C8B" w14:textId="77777777" w:rsidTr="004D1C90">
        <w:trPr>
          <w:trHeight w:val="255"/>
          <w:jc w:val="center"/>
        </w:trPr>
        <w:tc>
          <w:tcPr>
            <w:tcW w:w="1151" w:type="pct"/>
            <w:noWrap/>
          </w:tcPr>
          <w:p w14:paraId="78215F01" w14:textId="77777777" w:rsidR="008E7EDE" w:rsidRPr="00AD6633" w:rsidRDefault="008E7EDE" w:rsidP="008E7EDE">
            <w:pPr>
              <w:spacing w:after="0"/>
              <w:jc w:val="center"/>
              <w:rPr>
                <w:rFonts w:cs="Arial"/>
                <w:bCs/>
                <w:sz w:val="20"/>
                <w:szCs w:val="20"/>
                <w:lang w:val="uk-UA"/>
              </w:rPr>
            </w:pPr>
            <w:r>
              <w:rPr>
                <w:rFonts w:cs="Arial"/>
                <w:bCs/>
                <w:sz w:val="20"/>
                <w:szCs w:val="20"/>
                <w:lang w:val="uk-UA"/>
              </w:rPr>
              <w:t>15-17</w:t>
            </w:r>
          </w:p>
        </w:tc>
        <w:tc>
          <w:tcPr>
            <w:tcW w:w="566" w:type="pct"/>
            <w:tcBorders>
              <w:top w:val="single" w:sz="4" w:space="0" w:color="auto"/>
              <w:left w:val="nil"/>
              <w:bottom w:val="single" w:sz="4" w:space="0" w:color="auto"/>
              <w:right w:val="single" w:sz="4" w:space="0" w:color="auto"/>
            </w:tcBorders>
          </w:tcPr>
          <w:p w14:paraId="3346A286"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4,5</w:t>
            </w:r>
          </w:p>
        </w:tc>
        <w:tc>
          <w:tcPr>
            <w:tcW w:w="397" w:type="pct"/>
            <w:tcBorders>
              <w:top w:val="single" w:sz="4" w:space="0" w:color="auto"/>
              <w:left w:val="nil"/>
              <w:bottom w:val="single" w:sz="4" w:space="0" w:color="auto"/>
              <w:right w:val="single" w:sz="4" w:space="0" w:color="auto"/>
            </w:tcBorders>
          </w:tcPr>
          <w:p w14:paraId="37D5BD94"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3,9</w:t>
            </w:r>
          </w:p>
        </w:tc>
        <w:tc>
          <w:tcPr>
            <w:tcW w:w="565" w:type="pct"/>
            <w:gridSpan w:val="2"/>
            <w:tcBorders>
              <w:top w:val="single" w:sz="4" w:space="0" w:color="auto"/>
              <w:left w:val="single" w:sz="4" w:space="0" w:color="auto"/>
              <w:bottom w:val="single" w:sz="4" w:space="0" w:color="auto"/>
              <w:right w:val="single" w:sz="4" w:space="0" w:color="auto"/>
            </w:tcBorders>
          </w:tcPr>
          <w:p w14:paraId="1DD6BADF"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4,9</w:t>
            </w:r>
          </w:p>
        </w:tc>
        <w:tc>
          <w:tcPr>
            <w:tcW w:w="398" w:type="pct"/>
            <w:tcBorders>
              <w:top w:val="single" w:sz="4" w:space="0" w:color="auto"/>
              <w:left w:val="single" w:sz="4" w:space="0" w:color="auto"/>
              <w:bottom w:val="single" w:sz="4" w:space="0" w:color="auto"/>
              <w:right w:val="single" w:sz="4" w:space="0" w:color="auto"/>
            </w:tcBorders>
          </w:tcPr>
          <w:p w14:paraId="51CBCA43"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4,7</w:t>
            </w:r>
          </w:p>
        </w:tc>
        <w:tc>
          <w:tcPr>
            <w:tcW w:w="565" w:type="pct"/>
            <w:tcBorders>
              <w:top w:val="single" w:sz="4" w:space="0" w:color="auto"/>
              <w:left w:val="single" w:sz="4" w:space="0" w:color="auto"/>
              <w:bottom w:val="single" w:sz="4" w:space="0" w:color="auto"/>
              <w:right w:val="single" w:sz="4" w:space="0" w:color="auto"/>
            </w:tcBorders>
          </w:tcPr>
          <w:p w14:paraId="121B5099"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4,5</w:t>
            </w:r>
          </w:p>
        </w:tc>
        <w:tc>
          <w:tcPr>
            <w:tcW w:w="398" w:type="pct"/>
            <w:gridSpan w:val="2"/>
            <w:tcBorders>
              <w:top w:val="single" w:sz="4" w:space="0" w:color="auto"/>
              <w:left w:val="single" w:sz="4" w:space="0" w:color="auto"/>
              <w:bottom w:val="single" w:sz="4" w:space="0" w:color="auto"/>
              <w:right w:val="single" w:sz="4" w:space="0" w:color="auto"/>
            </w:tcBorders>
          </w:tcPr>
          <w:p w14:paraId="3CEFB268"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4,2</w:t>
            </w:r>
          </w:p>
        </w:tc>
        <w:tc>
          <w:tcPr>
            <w:tcW w:w="565" w:type="pct"/>
            <w:tcBorders>
              <w:top w:val="single" w:sz="4" w:space="0" w:color="auto"/>
              <w:left w:val="single" w:sz="4" w:space="0" w:color="auto"/>
              <w:bottom w:val="single" w:sz="4" w:space="0" w:color="auto"/>
              <w:right w:val="single" w:sz="4" w:space="0" w:color="auto"/>
            </w:tcBorders>
          </w:tcPr>
          <w:p w14:paraId="529C1BCB"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5,2</w:t>
            </w:r>
          </w:p>
        </w:tc>
        <w:tc>
          <w:tcPr>
            <w:tcW w:w="395" w:type="pct"/>
            <w:tcBorders>
              <w:top w:val="single" w:sz="4" w:space="0" w:color="auto"/>
              <w:left w:val="single" w:sz="4" w:space="0" w:color="auto"/>
              <w:bottom w:val="single" w:sz="4" w:space="0" w:color="auto"/>
              <w:right w:val="single" w:sz="4" w:space="0" w:color="auto"/>
            </w:tcBorders>
          </w:tcPr>
          <w:p w14:paraId="49E316AF"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4,1</w:t>
            </w:r>
          </w:p>
        </w:tc>
      </w:tr>
      <w:tr w:rsidR="008E7EDE" w:rsidRPr="0082024B" w14:paraId="131273EB" w14:textId="77777777" w:rsidTr="004D1C90">
        <w:trPr>
          <w:trHeight w:val="255"/>
          <w:jc w:val="center"/>
        </w:trPr>
        <w:tc>
          <w:tcPr>
            <w:tcW w:w="1151" w:type="pct"/>
            <w:noWrap/>
          </w:tcPr>
          <w:p w14:paraId="58F00996" w14:textId="77777777" w:rsidR="008E7EDE" w:rsidRPr="00AD6633" w:rsidRDefault="008E7EDE" w:rsidP="008E7EDE">
            <w:pPr>
              <w:spacing w:after="0"/>
              <w:jc w:val="center"/>
              <w:rPr>
                <w:rFonts w:cs="Arial"/>
                <w:bCs/>
                <w:sz w:val="20"/>
                <w:szCs w:val="20"/>
                <w:lang w:val="uk-UA"/>
              </w:rPr>
            </w:pPr>
            <w:r w:rsidRPr="009A737D">
              <w:rPr>
                <w:rFonts w:cs="Arial"/>
                <w:bCs/>
                <w:sz w:val="20"/>
                <w:szCs w:val="20"/>
                <w:lang w:val="uk-UA"/>
              </w:rPr>
              <w:t>18-26</w:t>
            </w:r>
          </w:p>
        </w:tc>
        <w:tc>
          <w:tcPr>
            <w:tcW w:w="566" w:type="pct"/>
            <w:tcBorders>
              <w:top w:val="single" w:sz="4" w:space="0" w:color="auto"/>
              <w:left w:val="nil"/>
              <w:bottom w:val="single" w:sz="4" w:space="0" w:color="auto"/>
              <w:right w:val="single" w:sz="4" w:space="0" w:color="auto"/>
            </w:tcBorders>
          </w:tcPr>
          <w:p w14:paraId="0BAC9836"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10,3</w:t>
            </w:r>
          </w:p>
        </w:tc>
        <w:tc>
          <w:tcPr>
            <w:tcW w:w="397" w:type="pct"/>
            <w:tcBorders>
              <w:top w:val="single" w:sz="4" w:space="0" w:color="auto"/>
              <w:left w:val="nil"/>
              <w:bottom w:val="single" w:sz="4" w:space="0" w:color="auto"/>
              <w:right w:val="single" w:sz="4" w:space="0" w:color="auto"/>
            </w:tcBorders>
          </w:tcPr>
          <w:p w14:paraId="7758057D"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9,6</w:t>
            </w:r>
          </w:p>
        </w:tc>
        <w:tc>
          <w:tcPr>
            <w:tcW w:w="565" w:type="pct"/>
            <w:gridSpan w:val="2"/>
            <w:tcBorders>
              <w:top w:val="single" w:sz="4" w:space="0" w:color="auto"/>
              <w:left w:val="single" w:sz="4" w:space="0" w:color="auto"/>
              <w:bottom w:val="single" w:sz="4" w:space="0" w:color="auto"/>
              <w:right w:val="single" w:sz="4" w:space="0" w:color="auto"/>
            </w:tcBorders>
          </w:tcPr>
          <w:p w14:paraId="06D77D42"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14,6</w:t>
            </w:r>
          </w:p>
        </w:tc>
        <w:tc>
          <w:tcPr>
            <w:tcW w:w="398" w:type="pct"/>
            <w:tcBorders>
              <w:top w:val="single" w:sz="4" w:space="0" w:color="auto"/>
              <w:left w:val="single" w:sz="4" w:space="0" w:color="auto"/>
              <w:bottom w:val="single" w:sz="4" w:space="0" w:color="auto"/>
              <w:right w:val="single" w:sz="4" w:space="0" w:color="auto"/>
            </w:tcBorders>
          </w:tcPr>
          <w:p w14:paraId="13ECEF39"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12,1</w:t>
            </w:r>
          </w:p>
        </w:tc>
        <w:tc>
          <w:tcPr>
            <w:tcW w:w="565" w:type="pct"/>
            <w:tcBorders>
              <w:top w:val="single" w:sz="4" w:space="0" w:color="auto"/>
              <w:left w:val="single" w:sz="4" w:space="0" w:color="auto"/>
              <w:bottom w:val="single" w:sz="4" w:space="0" w:color="auto"/>
              <w:right w:val="single" w:sz="4" w:space="0" w:color="auto"/>
            </w:tcBorders>
          </w:tcPr>
          <w:p w14:paraId="03A21190"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12,6</w:t>
            </w:r>
          </w:p>
        </w:tc>
        <w:tc>
          <w:tcPr>
            <w:tcW w:w="398" w:type="pct"/>
            <w:gridSpan w:val="2"/>
            <w:tcBorders>
              <w:top w:val="single" w:sz="4" w:space="0" w:color="auto"/>
              <w:left w:val="single" w:sz="4" w:space="0" w:color="auto"/>
              <w:bottom w:val="single" w:sz="4" w:space="0" w:color="auto"/>
              <w:right w:val="single" w:sz="4" w:space="0" w:color="auto"/>
            </w:tcBorders>
          </w:tcPr>
          <w:p w14:paraId="7B886919"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11,9</w:t>
            </w:r>
          </w:p>
        </w:tc>
        <w:tc>
          <w:tcPr>
            <w:tcW w:w="565" w:type="pct"/>
            <w:tcBorders>
              <w:top w:val="single" w:sz="4" w:space="0" w:color="auto"/>
              <w:left w:val="single" w:sz="4" w:space="0" w:color="auto"/>
              <w:bottom w:val="single" w:sz="4" w:space="0" w:color="auto"/>
              <w:right w:val="single" w:sz="4" w:space="0" w:color="auto"/>
            </w:tcBorders>
          </w:tcPr>
          <w:p w14:paraId="3B34CF3B"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11,8</w:t>
            </w:r>
          </w:p>
        </w:tc>
        <w:tc>
          <w:tcPr>
            <w:tcW w:w="395" w:type="pct"/>
            <w:tcBorders>
              <w:top w:val="single" w:sz="4" w:space="0" w:color="auto"/>
              <w:left w:val="single" w:sz="4" w:space="0" w:color="auto"/>
              <w:bottom w:val="single" w:sz="4" w:space="0" w:color="auto"/>
              <w:right w:val="single" w:sz="4" w:space="0" w:color="auto"/>
            </w:tcBorders>
          </w:tcPr>
          <w:p w14:paraId="73FEDA87"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10,8</w:t>
            </w:r>
          </w:p>
        </w:tc>
      </w:tr>
      <w:tr w:rsidR="008E7EDE" w:rsidRPr="0082024B" w14:paraId="3287E895" w14:textId="77777777" w:rsidTr="004D1C90">
        <w:trPr>
          <w:trHeight w:val="255"/>
          <w:jc w:val="center"/>
        </w:trPr>
        <w:tc>
          <w:tcPr>
            <w:tcW w:w="1151" w:type="pct"/>
            <w:noWrap/>
          </w:tcPr>
          <w:p w14:paraId="45F5B00C" w14:textId="77777777" w:rsidR="008E7EDE" w:rsidRPr="00AD6633" w:rsidRDefault="008E7EDE" w:rsidP="008E7EDE">
            <w:pPr>
              <w:spacing w:after="0"/>
              <w:jc w:val="center"/>
              <w:rPr>
                <w:rFonts w:cs="Arial"/>
                <w:bCs/>
                <w:sz w:val="20"/>
                <w:szCs w:val="20"/>
                <w:lang w:val="uk-UA"/>
              </w:rPr>
            </w:pPr>
            <w:r w:rsidRPr="009A737D">
              <w:rPr>
                <w:rFonts w:cs="Arial"/>
                <w:bCs/>
                <w:sz w:val="20"/>
                <w:szCs w:val="20"/>
                <w:lang w:val="uk-UA"/>
              </w:rPr>
              <w:t>27-59</w:t>
            </w:r>
          </w:p>
        </w:tc>
        <w:tc>
          <w:tcPr>
            <w:tcW w:w="566" w:type="pct"/>
            <w:tcBorders>
              <w:top w:val="single" w:sz="4" w:space="0" w:color="auto"/>
              <w:left w:val="nil"/>
              <w:bottom w:val="single" w:sz="4" w:space="0" w:color="auto"/>
              <w:right w:val="single" w:sz="4" w:space="0" w:color="auto"/>
            </w:tcBorders>
          </w:tcPr>
          <w:p w14:paraId="7D6FA69B"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49,7</w:t>
            </w:r>
          </w:p>
        </w:tc>
        <w:tc>
          <w:tcPr>
            <w:tcW w:w="397" w:type="pct"/>
            <w:tcBorders>
              <w:top w:val="single" w:sz="4" w:space="0" w:color="auto"/>
              <w:left w:val="nil"/>
              <w:bottom w:val="single" w:sz="4" w:space="0" w:color="auto"/>
              <w:right w:val="single" w:sz="4" w:space="0" w:color="auto"/>
            </w:tcBorders>
          </w:tcPr>
          <w:p w14:paraId="3F5777E1"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47,1</w:t>
            </w:r>
          </w:p>
        </w:tc>
        <w:tc>
          <w:tcPr>
            <w:tcW w:w="565" w:type="pct"/>
            <w:gridSpan w:val="2"/>
            <w:tcBorders>
              <w:top w:val="single" w:sz="4" w:space="0" w:color="auto"/>
              <w:left w:val="single" w:sz="4" w:space="0" w:color="auto"/>
              <w:bottom w:val="single" w:sz="4" w:space="0" w:color="auto"/>
              <w:right w:val="single" w:sz="4" w:space="0" w:color="auto"/>
            </w:tcBorders>
          </w:tcPr>
          <w:p w14:paraId="199EB80D"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47,7</w:t>
            </w:r>
          </w:p>
        </w:tc>
        <w:tc>
          <w:tcPr>
            <w:tcW w:w="398" w:type="pct"/>
            <w:tcBorders>
              <w:top w:val="single" w:sz="4" w:space="0" w:color="auto"/>
              <w:left w:val="single" w:sz="4" w:space="0" w:color="auto"/>
              <w:bottom w:val="single" w:sz="4" w:space="0" w:color="auto"/>
              <w:right w:val="single" w:sz="4" w:space="0" w:color="auto"/>
            </w:tcBorders>
          </w:tcPr>
          <w:p w14:paraId="79077EDF"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44,3</w:t>
            </w:r>
          </w:p>
        </w:tc>
        <w:tc>
          <w:tcPr>
            <w:tcW w:w="565" w:type="pct"/>
            <w:tcBorders>
              <w:top w:val="single" w:sz="4" w:space="0" w:color="auto"/>
              <w:left w:val="single" w:sz="4" w:space="0" w:color="auto"/>
              <w:bottom w:val="single" w:sz="4" w:space="0" w:color="auto"/>
              <w:right w:val="single" w:sz="4" w:space="0" w:color="auto"/>
            </w:tcBorders>
          </w:tcPr>
          <w:p w14:paraId="2F9B1B09"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47,2</w:t>
            </w:r>
          </w:p>
        </w:tc>
        <w:tc>
          <w:tcPr>
            <w:tcW w:w="398" w:type="pct"/>
            <w:gridSpan w:val="2"/>
            <w:tcBorders>
              <w:top w:val="single" w:sz="4" w:space="0" w:color="auto"/>
              <w:left w:val="single" w:sz="4" w:space="0" w:color="auto"/>
              <w:bottom w:val="single" w:sz="4" w:space="0" w:color="auto"/>
              <w:right w:val="single" w:sz="4" w:space="0" w:color="auto"/>
            </w:tcBorders>
          </w:tcPr>
          <w:p w14:paraId="6C690301"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46,0</w:t>
            </w:r>
          </w:p>
        </w:tc>
        <w:tc>
          <w:tcPr>
            <w:tcW w:w="565" w:type="pct"/>
            <w:tcBorders>
              <w:top w:val="single" w:sz="4" w:space="0" w:color="auto"/>
              <w:left w:val="single" w:sz="4" w:space="0" w:color="auto"/>
              <w:bottom w:val="single" w:sz="4" w:space="0" w:color="auto"/>
              <w:right w:val="single" w:sz="4" w:space="0" w:color="auto"/>
            </w:tcBorders>
          </w:tcPr>
          <w:p w14:paraId="13A53C4B"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53,4</w:t>
            </w:r>
          </w:p>
        </w:tc>
        <w:tc>
          <w:tcPr>
            <w:tcW w:w="395" w:type="pct"/>
            <w:tcBorders>
              <w:top w:val="single" w:sz="4" w:space="0" w:color="auto"/>
              <w:left w:val="single" w:sz="4" w:space="0" w:color="auto"/>
              <w:bottom w:val="single" w:sz="4" w:space="0" w:color="auto"/>
              <w:right w:val="single" w:sz="4" w:space="0" w:color="auto"/>
            </w:tcBorders>
          </w:tcPr>
          <w:p w14:paraId="4506D78C"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49,4</w:t>
            </w:r>
          </w:p>
        </w:tc>
      </w:tr>
      <w:tr w:rsidR="008E7EDE" w:rsidRPr="0082024B" w14:paraId="5A257CAB" w14:textId="77777777" w:rsidTr="004D1C90">
        <w:trPr>
          <w:trHeight w:val="255"/>
          <w:jc w:val="center"/>
        </w:trPr>
        <w:tc>
          <w:tcPr>
            <w:tcW w:w="1151" w:type="pct"/>
            <w:noWrap/>
          </w:tcPr>
          <w:p w14:paraId="22F263FD" w14:textId="77777777" w:rsidR="008E7EDE" w:rsidRPr="00AD6633" w:rsidRDefault="008E7EDE" w:rsidP="008E7EDE">
            <w:pPr>
              <w:spacing w:after="0"/>
              <w:jc w:val="center"/>
              <w:rPr>
                <w:rFonts w:cs="Arial"/>
                <w:bCs/>
                <w:sz w:val="20"/>
                <w:szCs w:val="20"/>
                <w:lang w:val="uk-UA"/>
              </w:rPr>
            </w:pPr>
            <w:r w:rsidRPr="009A737D">
              <w:rPr>
                <w:rFonts w:cs="Arial"/>
                <w:bCs/>
                <w:sz w:val="20"/>
                <w:szCs w:val="20"/>
                <w:lang w:val="uk-UA"/>
              </w:rPr>
              <w:t>60-89</w:t>
            </w:r>
          </w:p>
        </w:tc>
        <w:tc>
          <w:tcPr>
            <w:tcW w:w="566" w:type="pct"/>
            <w:tcBorders>
              <w:top w:val="single" w:sz="4" w:space="0" w:color="auto"/>
              <w:left w:val="nil"/>
              <w:bottom w:val="single" w:sz="4" w:space="0" w:color="auto"/>
              <w:right w:val="single" w:sz="4" w:space="0" w:color="auto"/>
            </w:tcBorders>
          </w:tcPr>
          <w:p w14:paraId="47F29BCE"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16,1</w:t>
            </w:r>
          </w:p>
        </w:tc>
        <w:tc>
          <w:tcPr>
            <w:tcW w:w="397" w:type="pct"/>
            <w:tcBorders>
              <w:top w:val="single" w:sz="4" w:space="0" w:color="auto"/>
              <w:left w:val="nil"/>
              <w:bottom w:val="single" w:sz="4" w:space="0" w:color="auto"/>
              <w:right w:val="single" w:sz="4" w:space="0" w:color="auto"/>
            </w:tcBorders>
          </w:tcPr>
          <w:p w14:paraId="414FFED5"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22,3</w:t>
            </w:r>
          </w:p>
        </w:tc>
        <w:tc>
          <w:tcPr>
            <w:tcW w:w="565" w:type="pct"/>
            <w:gridSpan w:val="2"/>
            <w:tcBorders>
              <w:top w:val="single" w:sz="4" w:space="0" w:color="auto"/>
              <w:left w:val="single" w:sz="4" w:space="0" w:color="auto"/>
              <w:bottom w:val="single" w:sz="4" w:space="0" w:color="auto"/>
              <w:right w:val="single" w:sz="4" w:space="0" w:color="auto"/>
            </w:tcBorders>
          </w:tcPr>
          <w:p w14:paraId="34F018C8"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11,8</w:t>
            </w:r>
          </w:p>
        </w:tc>
        <w:tc>
          <w:tcPr>
            <w:tcW w:w="398" w:type="pct"/>
            <w:tcBorders>
              <w:top w:val="single" w:sz="4" w:space="0" w:color="auto"/>
              <w:left w:val="single" w:sz="4" w:space="0" w:color="auto"/>
              <w:bottom w:val="single" w:sz="4" w:space="0" w:color="auto"/>
              <w:right w:val="single" w:sz="4" w:space="0" w:color="auto"/>
            </w:tcBorders>
          </w:tcPr>
          <w:p w14:paraId="79F37D9B"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17,5</w:t>
            </w:r>
          </w:p>
        </w:tc>
        <w:tc>
          <w:tcPr>
            <w:tcW w:w="565" w:type="pct"/>
            <w:tcBorders>
              <w:top w:val="single" w:sz="4" w:space="0" w:color="auto"/>
              <w:left w:val="single" w:sz="4" w:space="0" w:color="auto"/>
              <w:bottom w:val="single" w:sz="4" w:space="0" w:color="auto"/>
              <w:right w:val="single" w:sz="4" w:space="0" w:color="auto"/>
            </w:tcBorders>
          </w:tcPr>
          <w:p w14:paraId="0D26920E"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12,3</w:t>
            </w:r>
          </w:p>
        </w:tc>
        <w:tc>
          <w:tcPr>
            <w:tcW w:w="398" w:type="pct"/>
            <w:gridSpan w:val="2"/>
            <w:tcBorders>
              <w:top w:val="single" w:sz="4" w:space="0" w:color="auto"/>
              <w:left w:val="single" w:sz="4" w:space="0" w:color="auto"/>
              <w:bottom w:val="single" w:sz="4" w:space="0" w:color="auto"/>
              <w:right w:val="single" w:sz="4" w:space="0" w:color="auto"/>
            </w:tcBorders>
          </w:tcPr>
          <w:p w14:paraId="1BBDE866"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16,3</w:t>
            </w:r>
          </w:p>
        </w:tc>
        <w:tc>
          <w:tcPr>
            <w:tcW w:w="565" w:type="pct"/>
            <w:tcBorders>
              <w:top w:val="single" w:sz="4" w:space="0" w:color="auto"/>
              <w:left w:val="single" w:sz="4" w:space="0" w:color="auto"/>
              <w:bottom w:val="single" w:sz="4" w:space="0" w:color="auto"/>
              <w:right w:val="single" w:sz="4" w:space="0" w:color="auto"/>
            </w:tcBorders>
          </w:tcPr>
          <w:p w14:paraId="5F894534"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14,9</w:t>
            </w:r>
          </w:p>
        </w:tc>
        <w:tc>
          <w:tcPr>
            <w:tcW w:w="395" w:type="pct"/>
            <w:tcBorders>
              <w:top w:val="single" w:sz="4" w:space="0" w:color="auto"/>
              <w:left w:val="single" w:sz="4" w:space="0" w:color="auto"/>
              <w:bottom w:val="single" w:sz="4" w:space="0" w:color="auto"/>
              <w:right w:val="single" w:sz="4" w:space="0" w:color="auto"/>
            </w:tcBorders>
          </w:tcPr>
          <w:p w14:paraId="3030C5EA"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22,4</w:t>
            </w:r>
          </w:p>
        </w:tc>
      </w:tr>
      <w:tr w:rsidR="008E7EDE" w:rsidRPr="0082024B" w14:paraId="2FE54ECD" w14:textId="77777777" w:rsidTr="004D1C90">
        <w:trPr>
          <w:trHeight w:val="255"/>
          <w:jc w:val="center"/>
        </w:trPr>
        <w:tc>
          <w:tcPr>
            <w:tcW w:w="1151" w:type="pct"/>
            <w:noWrap/>
          </w:tcPr>
          <w:p w14:paraId="6B2CA414" w14:textId="77777777" w:rsidR="008E7EDE" w:rsidRPr="00AD6633" w:rsidRDefault="008E7EDE" w:rsidP="008E7EDE">
            <w:pPr>
              <w:spacing w:after="0"/>
              <w:jc w:val="center"/>
              <w:rPr>
                <w:rFonts w:cs="Arial"/>
                <w:bCs/>
                <w:sz w:val="20"/>
                <w:szCs w:val="20"/>
                <w:lang w:val="uk-UA"/>
              </w:rPr>
            </w:pPr>
            <w:r w:rsidRPr="009A737D">
              <w:rPr>
                <w:rFonts w:cs="Arial"/>
                <w:bCs/>
                <w:sz w:val="20"/>
                <w:szCs w:val="20"/>
                <w:lang w:val="uk-UA"/>
              </w:rPr>
              <w:t>90+</w:t>
            </w:r>
          </w:p>
        </w:tc>
        <w:tc>
          <w:tcPr>
            <w:tcW w:w="566" w:type="pct"/>
            <w:tcBorders>
              <w:top w:val="single" w:sz="4" w:space="0" w:color="auto"/>
              <w:left w:val="nil"/>
              <w:bottom w:val="single" w:sz="4" w:space="0" w:color="auto"/>
              <w:right w:val="single" w:sz="4" w:space="0" w:color="auto"/>
            </w:tcBorders>
          </w:tcPr>
          <w:p w14:paraId="2A9F8C0D"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0,6</w:t>
            </w:r>
          </w:p>
        </w:tc>
        <w:tc>
          <w:tcPr>
            <w:tcW w:w="397" w:type="pct"/>
            <w:tcBorders>
              <w:top w:val="single" w:sz="4" w:space="0" w:color="auto"/>
              <w:left w:val="nil"/>
              <w:bottom w:val="single" w:sz="4" w:space="0" w:color="auto"/>
              <w:right w:val="single" w:sz="4" w:space="0" w:color="auto"/>
            </w:tcBorders>
          </w:tcPr>
          <w:p w14:paraId="45CCA112"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0,7</w:t>
            </w:r>
          </w:p>
        </w:tc>
        <w:tc>
          <w:tcPr>
            <w:tcW w:w="565" w:type="pct"/>
            <w:gridSpan w:val="2"/>
            <w:tcBorders>
              <w:top w:val="single" w:sz="4" w:space="0" w:color="auto"/>
              <w:left w:val="single" w:sz="4" w:space="0" w:color="auto"/>
              <w:bottom w:val="single" w:sz="4" w:space="0" w:color="auto"/>
              <w:right w:val="single" w:sz="4" w:space="0" w:color="auto"/>
            </w:tcBorders>
          </w:tcPr>
          <w:p w14:paraId="564BFAEA"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0,2</w:t>
            </w:r>
          </w:p>
        </w:tc>
        <w:tc>
          <w:tcPr>
            <w:tcW w:w="398" w:type="pct"/>
            <w:tcBorders>
              <w:top w:val="single" w:sz="4" w:space="0" w:color="auto"/>
              <w:left w:val="single" w:sz="4" w:space="0" w:color="auto"/>
              <w:bottom w:val="single" w:sz="4" w:space="0" w:color="auto"/>
              <w:right w:val="single" w:sz="4" w:space="0" w:color="auto"/>
            </w:tcBorders>
          </w:tcPr>
          <w:p w14:paraId="3BE5D8DF"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0,1</w:t>
            </w:r>
          </w:p>
        </w:tc>
        <w:tc>
          <w:tcPr>
            <w:tcW w:w="565" w:type="pct"/>
            <w:tcBorders>
              <w:top w:val="single" w:sz="4" w:space="0" w:color="auto"/>
              <w:left w:val="single" w:sz="4" w:space="0" w:color="auto"/>
              <w:bottom w:val="single" w:sz="4" w:space="0" w:color="auto"/>
              <w:right w:val="single" w:sz="4" w:space="0" w:color="auto"/>
            </w:tcBorders>
          </w:tcPr>
          <w:p w14:paraId="7BBDB222"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0,1</w:t>
            </w:r>
          </w:p>
        </w:tc>
        <w:tc>
          <w:tcPr>
            <w:tcW w:w="398" w:type="pct"/>
            <w:gridSpan w:val="2"/>
            <w:tcBorders>
              <w:top w:val="single" w:sz="4" w:space="0" w:color="auto"/>
              <w:left w:val="single" w:sz="4" w:space="0" w:color="auto"/>
              <w:bottom w:val="single" w:sz="4" w:space="0" w:color="auto"/>
              <w:right w:val="single" w:sz="4" w:space="0" w:color="auto"/>
            </w:tcBorders>
          </w:tcPr>
          <w:p w14:paraId="3767BB5D"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0,4</w:t>
            </w:r>
          </w:p>
        </w:tc>
        <w:tc>
          <w:tcPr>
            <w:tcW w:w="565" w:type="pct"/>
            <w:tcBorders>
              <w:top w:val="single" w:sz="4" w:space="0" w:color="auto"/>
              <w:left w:val="single" w:sz="4" w:space="0" w:color="auto"/>
              <w:bottom w:val="single" w:sz="4" w:space="0" w:color="auto"/>
              <w:right w:val="single" w:sz="4" w:space="0" w:color="auto"/>
            </w:tcBorders>
          </w:tcPr>
          <w:p w14:paraId="218B9FC0"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0,1</w:t>
            </w:r>
          </w:p>
        </w:tc>
        <w:tc>
          <w:tcPr>
            <w:tcW w:w="395" w:type="pct"/>
            <w:tcBorders>
              <w:top w:val="single" w:sz="4" w:space="0" w:color="auto"/>
              <w:left w:val="single" w:sz="4" w:space="0" w:color="auto"/>
              <w:bottom w:val="single" w:sz="4" w:space="0" w:color="auto"/>
              <w:right w:val="single" w:sz="4" w:space="0" w:color="auto"/>
            </w:tcBorders>
          </w:tcPr>
          <w:p w14:paraId="047C4EBD" w14:textId="77777777" w:rsidR="008E7EDE" w:rsidRPr="008E7EDE" w:rsidRDefault="008E7EDE" w:rsidP="008E7EDE">
            <w:pPr>
              <w:spacing w:after="0"/>
              <w:jc w:val="center"/>
              <w:rPr>
                <w:rFonts w:cs="Arial"/>
                <w:bCs/>
                <w:sz w:val="20"/>
                <w:szCs w:val="20"/>
                <w:lang w:val="uk-UA"/>
              </w:rPr>
            </w:pPr>
            <w:r w:rsidRPr="008E7EDE">
              <w:rPr>
                <w:rFonts w:cs="Arial"/>
                <w:bCs/>
                <w:sz w:val="20"/>
                <w:szCs w:val="20"/>
                <w:lang w:val="uk-UA"/>
              </w:rPr>
              <w:t>0,6</w:t>
            </w:r>
          </w:p>
        </w:tc>
      </w:tr>
      <w:tr w:rsidR="008E7EDE" w:rsidRPr="0082024B" w14:paraId="303F6B1A" w14:textId="77777777" w:rsidTr="004D1C90">
        <w:trPr>
          <w:trHeight w:val="255"/>
          <w:jc w:val="center"/>
        </w:trPr>
        <w:tc>
          <w:tcPr>
            <w:tcW w:w="1151" w:type="pct"/>
            <w:noWrap/>
          </w:tcPr>
          <w:p w14:paraId="0B0CD369"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Всього:</w:t>
            </w:r>
          </w:p>
        </w:tc>
        <w:tc>
          <w:tcPr>
            <w:tcW w:w="566" w:type="pct"/>
            <w:tcBorders>
              <w:top w:val="single" w:sz="4" w:space="0" w:color="auto"/>
              <w:left w:val="nil"/>
              <w:bottom w:val="single" w:sz="4" w:space="0" w:color="auto"/>
              <w:right w:val="single" w:sz="4" w:space="0" w:color="auto"/>
            </w:tcBorders>
          </w:tcPr>
          <w:p w14:paraId="06171AD2"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100,0</w:t>
            </w:r>
          </w:p>
        </w:tc>
        <w:tc>
          <w:tcPr>
            <w:tcW w:w="397" w:type="pct"/>
            <w:tcBorders>
              <w:top w:val="single" w:sz="4" w:space="0" w:color="auto"/>
              <w:left w:val="nil"/>
              <w:bottom w:val="single" w:sz="4" w:space="0" w:color="auto"/>
              <w:right w:val="single" w:sz="4" w:space="0" w:color="auto"/>
            </w:tcBorders>
          </w:tcPr>
          <w:p w14:paraId="3F6C9C31"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100,0</w:t>
            </w:r>
          </w:p>
        </w:tc>
        <w:tc>
          <w:tcPr>
            <w:tcW w:w="565" w:type="pct"/>
            <w:gridSpan w:val="2"/>
            <w:tcBorders>
              <w:top w:val="single" w:sz="4" w:space="0" w:color="auto"/>
              <w:left w:val="single" w:sz="4" w:space="0" w:color="auto"/>
              <w:bottom w:val="single" w:sz="4" w:space="0" w:color="auto"/>
              <w:right w:val="single" w:sz="4" w:space="0" w:color="auto"/>
            </w:tcBorders>
          </w:tcPr>
          <w:p w14:paraId="44B0DC97"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100,0</w:t>
            </w:r>
          </w:p>
        </w:tc>
        <w:tc>
          <w:tcPr>
            <w:tcW w:w="398" w:type="pct"/>
            <w:tcBorders>
              <w:top w:val="single" w:sz="4" w:space="0" w:color="auto"/>
              <w:left w:val="single" w:sz="4" w:space="0" w:color="auto"/>
              <w:bottom w:val="single" w:sz="4" w:space="0" w:color="auto"/>
              <w:right w:val="single" w:sz="4" w:space="0" w:color="auto"/>
            </w:tcBorders>
          </w:tcPr>
          <w:p w14:paraId="500B700F"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100,0</w:t>
            </w:r>
          </w:p>
        </w:tc>
        <w:tc>
          <w:tcPr>
            <w:tcW w:w="565" w:type="pct"/>
            <w:tcBorders>
              <w:top w:val="single" w:sz="4" w:space="0" w:color="auto"/>
              <w:left w:val="single" w:sz="4" w:space="0" w:color="auto"/>
              <w:bottom w:val="single" w:sz="4" w:space="0" w:color="auto"/>
              <w:right w:val="single" w:sz="4" w:space="0" w:color="auto"/>
            </w:tcBorders>
          </w:tcPr>
          <w:p w14:paraId="61D6DC2B"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100,0</w:t>
            </w:r>
          </w:p>
        </w:tc>
        <w:tc>
          <w:tcPr>
            <w:tcW w:w="398" w:type="pct"/>
            <w:gridSpan w:val="2"/>
            <w:tcBorders>
              <w:top w:val="single" w:sz="4" w:space="0" w:color="auto"/>
              <w:left w:val="single" w:sz="4" w:space="0" w:color="auto"/>
              <w:bottom w:val="single" w:sz="4" w:space="0" w:color="auto"/>
              <w:right w:val="single" w:sz="4" w:space="0" w:color="auto"/>
            </w:tcBorders>
          </w:tcPr>
          <w:p w14:paraId="0AC94CF8"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100,0</w:t>
            </w:r>
          </w:p>
        </w:tc>
        <w:tc>
          <w:tcPr>
            <w:tcW w:w="565" w:type="pct"/>
            <w:tcBorders>
              <w:top w:val="single" w:sz="4" w:space="0" w:color="auto"/>
              <w:left w:val="single" w:sz="4" w:space="0" w:color="auto"/>
              <w:bottom w:val="single" w:sz="4" w:space="0" w:color="auto"/>
              <w:right w:val="single" w:sz="4" w:space="0" w:color="auto"/>
            </w:tcBorders>
          </w:tcPr>
          <w:p w14:paraId="679A766C"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100,0</w:t>
            </w:r>
          </w:p>
        </w:tc>
        <w:tc>
          <w:tcPr>
            <w:tcW w:w="395" w:type="pct"/>
            <w:tcBorders>
              <w:top w:val="single" w:sz="4" w:space="0" w:color="auto"/>
              <w:left w:val="single" w:sz="4" w:space="0" w:color="auto"/>
              <w:bottom w:val="single" w:sz="4" w:space="0" w:color="auto"/>
              <w:right w:val="single" w:sz="4" w:space="0" w:color="auto"/>
            </w:tcBorders>
          </w:tcPr>
          <w:p w14:paraId="2BBDED25" w14:textId="77777777" w:rsidR="008E7EDE" w:rsidRPr="008E7EDE" w:rsidRDefault="008E7EDE" w:rsidP="008E7EDE">
            <w:pPr>
              <w:spacing w:after="0"/>
              <w:jc w:val="center"/>
              <w:rPr>
                <w:rFonts w:cs="Arial"/>
                <w:b/>
                <w:bCs/>
                <w:sz w:val="20"/>
                <w:szCs w:val="20"/>
                <w:lang w:val="uk-UA"/>
              </w:rPr>
            </w:pPr>
            <w:r w:rsidRPr="008E7EDE">
              <w:rPr>
                <w:rFonts w:cs="Arial"/>
                <w:b/>
                <w:bCs/>
                <w:sz w:val="20"/>
                <w:szCs w:val="20"/>
                <w:lang w:val="uk-UA"/>
              </w:rPr>
              <w:t>100,0</w:t>
            </w:r>
          </w:p>
        </w:tc>
      </w:tr>
    </w:tbl>
    <w:p w14:paraId="5887C9DC" w14:textId="77777777" w:rsidR="001B1BA2" w:rsidRPr="001B1BA2" w:rsidRDefault="001B1BA2" w:rsidP="001B1BA2">
      <w:pPr>
        <w:suppressAutoHyphens/>
        <w:rPr>
          <w:rFonts w:cs="Arial"/>
          <w:szCs w:val="22"/>
          <w:lang w:val="uk-UA" w:eastAsia="zh-CN"/>
        </w:rPr>
      </w:pPr>
    </w:p>
    <w:p w14:paraId="70B108E9" w14:textId="77777777" w:rsidR="000C0C01" w:rsidRPr="000C0C01" w:rsidRDefault="001B1BA2" w:rsidP="000C0C01">
      <w:pPr>
        <w:ind w:right="-1"/>
        <w:rPr>
          <w:rFonts w:cs="Arial"/>
          <w:szCs w:val="22"/>
          <w:lang w:val="uk-UA"/>
        </w:rPr>
      </w:pPr>
      <w:bookmarkStart w:id="61" w:name="_Toc211517992"/>
      <w:bookmarkStart w:id="62" w:name="_Hlk128917164"/>
      <w:r w:rsidRPr="000C0C01">
        <w:rPr>
          <w:b/>
          <w:bCs/>
          <w:color w:val="2E5FA7"/>
          <w:lang w:val="uk-UA"/>
        </w:rPr>
        <w:t>Зайнятість та доходи населення</w:t>
      </w:r>
      <w:bookmarkEnd w:id="61"/>
      <w:r w:rsidRPr="00542A41">
        <w:rPr>
          <w:b/>
          <w:bCs/>
          <w:color w:val="2E5FA7"/>
          <w:lang w:val="uk-UA"/>
        </w:rPr>
        <w:t xml:space="preserve">. </w:t>
      </w:r>
      <w:bookmarkEnd w:id="62"/>
      <w:r w:rsidR="000C0C01" w:rsidRPr="000C0C01">
        <w:rPr>
          <w:rFonts w:cs="Arial"/>
          <w:szCs w:val="22"/>
          <w:lang w:val="uk-UA"/>
        </w:rPr>
        <w:t xml:space="preserve">Стан зайнятості населення є одним з основних індикаторів економіки, який відображає використання в суспільстві ресурсів праці.  </w:t>
      </w:r>
    </w:p>
    <w:p w14:paraId="52AFD625" w14:textId="77777777" w:rsidR="000C0C01" w:rsidRPr="000C0C01" w:rsidRDefault="000C0C01" w:rsidP="000C0C01">
      <w:pPr>
        <w:suppressAutoHyphens/>
        <w:ind w:right="-1"/>
        <w:rPr>
          <w:rFonts w:cs="Arial"/>
          <w:szCs w:val="22"/>
          <w:lang w:val="uk-UA"/>
        </w:rPr>
      </w:pPr>
      <w:r w:rsidRPr="000C0C01">
        <w:rPr>
          <w:rFonts w:cs="Arial"/>
          <w:szCs w:val="22"/>
          <w:lang w:val="uk-UA"/>
        </w:rPr>
        <w:lastRenderedPageBreak/>
        <w:t xml:space="preserve">Характерною рисою Рахівської громади, як і більшості громад Закарпаття, є високий відсоток неформальної зайнятості. До видів економічної діяльності, де найбільш поширена неформальна зайнятість, оптова та розрібна торгівля, тимчасове розміщування й організація харчування, переробна промисловість та сільське господарство. </w:t>
      </w:r>
    </w:p>
    <w:p w14:paraId="3EB71AE4" w14:textId="77777777" w:rsidR="000C0C01" w:rsidRPr="000C0C01" w:rsidRDefault="000C0C01" w:rsidP="000C0C01">
      <w:pPr>
        <w:tabs>
          <w:tab w:val="left" w:pos="425"/>
          <w:tab w:val="left" w:pos="993"/>
        </w:tabs>
        <w:suppressAutoHyphens/>
        <w:rPr>
          <w:rFonts w:cs="Arial"/>
          <w:szCs w:val="22"/>
          <w:lang w:val="uk-UA" w:eastAsia="en-GB"/>
        </w:rPr>
      </w:pPr>
      <w:r w:rsidRPr="000C0C01">
        <w:rPr>
          <w:rFonts w:cs="Arial"/>
          <w:szCs w:val="22"/>
          <w:lang w:val="uk-UA" w:eastAsia="en-GB"/>
        </w:rPr>
        <w:t xml:space="preserve">Чисельність працівників суб’єктів господарювання у Рахівській  громаді має тенденцію до зменшення і на кінець 2025 року становила 1 971 особи, що складає лише 8,1% від чисельності населення. </w:t>
      </w:r>
    </w:p>
    <w:p w14:paraId="118F6151" w14:textId="77777777" w:rsidR="000C0C01" w:rsidRPr="000C0C01" w:rsidRDefault="000C0C01" w:rsidP="000C0C01">
      <w:pPr>
        <w:tabs>
          <w:tab w:val="left" w:pos="425"/>
          <w:tab w:val="left" w:pos="993"/>
        </w:tabs>
        <w:suppressAutoHyphens/>
        <w:rPr>
          <w:rFonts w:cs="Arial"/>
          <w:szCs w:val="22"/>
          <w:lang w:val="uk-UA" w:eastAsia="en-GB"/>
        </w:rPr>
      </w:pPr>
      <w:r w:rsidRPr="000C0C01">
        <w:rPr>
          <w:rFonts w:cs="Arial"/>
          <w:szCs w:val="22"/>
          <w:lang w:val="uk-UA" w:eastAsia="en-GB"/>
        </w:rPr>
        <w:t>Чисельність населення працездатного віку в громаді у 2025 році становила 14 250 осіб (58% від всього населення), беручи до уваги чисельність зайнятих громадян ця ситуація говорить про значний рівень працевлаштування громадян поза межами громади та «тіньової» зайнятості, що зумовлює недоотримання у бюджет громади значного обсягу податку з доходів фізичних осіб, становить загрозу соціальної незахищеності жителів громади, зокрема щодо майбутнього пенсійного забезпечення, та уповільнює розвиток усіх населених пунктів через відсутність фінансових ресурсів в бюджеті.</w:t>
      </w:r>
    </w:p>
    <w:p w14:paraId="449514A7" w14:textId="77777777" w:rsidR="000C0C01" w:rsidRPr="000C0C01" w:rsidRDefault="000C0C01" w:rsidP="000C0C01">
      <w:pPr>
        <w:tabs>
          <w:tab w:val="left" w:pos="425"/>
          <w:tab w:val="left" w:pos="993"/>
        </w:tabs>
        <w:suppressAutoHyphens/>
        <w:rPr>
          <w:rFonts w:cs="Arial"/>
          <w:szCs w:val="22"/>
          <w:lang w:val="uk-UA" w:eastAsia="en-GB"/>
        </w:rPr>
      </w:pPr>
      <w:r w:rsidRPr="000C0C01">
        <w:rPr>
          <w:rFonts w:cs="Arial"/>
          <w:szCs w:val="22"/>
          <w:lang w:val="uk-UA" w:eastAsia="en-GB"/>
        </w:rPr>
        <w:t>У таблиці 4.4 подано чисельність штатних працівників суб’єктів господарювання, що здійснювали діяльність на території Рахівської громади у 2024-2025 роках, в розрізі видів економічної діяльності.</w:t>
      </w:r>
    </w:p>
    <w:p w14:paraId="2646154C" w14:textId="4BF1B8F7" w:rsidR="000C0C01" w:rsidRPr="000C0C01" w:rsidRDefault="000C0C01" w:rsidP="000C0C01">
      <w:pPr>
        <w:keepNext/>
        <w:suppressAutoHyphens/>
        <w:rPr>
          <w:b/>
          <w:bCs/>
          <w:color w:val="000000"/>
          <w:szCs w:val="22"/>
          <w:lang w:val="uk-UA"/>
        </w:rPr>
      </w:pPr>
      <w:bookmarkStart w:id="63" w:name="_Toc133161044"/>
      <w:bookmarkStart w:id="64" w:name="_Toc211518051"/>
      <w:r w:rsidRPr="000C0C01">
        <w:rPr>
          <w:b/>
          <w:bCs/>
          <w:color w:val="000000"/>
          <w:szCs w:val="22"/>
          <w:lang w:val="uk-UA"/>
        </w:rPr>
        <w:t xml:space="preserve">Таблиця </w:t>
      </w:r>
      <w:r w:rsidR="004D1C90">
        <w:rPr>
          <w:b/>
          <w:bCs/>
          <w:color w:val="000000"/>
          <w:szCs w:val="22"/>
          <w:lang w:val="uk-UA"/>
        </w:rPr>
        <w:t>1.5.4.</w:t>
      </w:r>
      <w:r w:rsidRPr="000C0C01">
        <w:rPr>
          <w:rFonts w:eastAsia="Calibri" w:cs="Arial"/>
          <w:b/>
          <w:bCs/>
          <w:color w:val="000000"/>
          <w:szCs w:val="22"/>
          <w:lang w:val="uk-UA" w:eastAsia="en-US"/>
        </w:rPr>
        <w:t xml:space="preserve"> Кількість штатних працівників суб’єктів господарювання Рахівської громади за видами економічної діяльності, осіб</w:t>
      </w:r>
      <w:bookmarkEnd w:id="63"/>
      <w:bookmarkEnd w:id="64"/>
    </w:p>
    <w:tbl>
      <w:tblPr>
        <w:tblW w:w="4977" w:type="pct"/>
        <w:tblInd w:w="113" w:type="dxa"/>
        <w:tblLayout w:type="fixed"/>
        <w:tblLook w:val="0000" w:firstRow="0" w:lastRow="0" w:firstColumn="0" w:lastColumn="0" w:noHBand="0" w:noVBand="0"/>
      </w:tblPr>
      <w:tblGrid>
        <w:gridCol w:w="5247"/>
        <w:gridCol w:w="2281"/>
        <w:gridCol w:w="2281"/>
      </w:tblGrid>
      <w:tr w:rsidR="000C0C01" w:rsidRPr="000C0C01" w14:paraId="57FDA2ED" w14:textId="77777777" w:rsidTr="000C0C01">
        <w:trPr>
          <w:tblHeader/>
        </w:trPr>
        <w:tc>
          <w:tcPr>
            <w:tcW w:w="5247" w:type="dxa"/>
            <w:tcBorders>
              <w:top w:val="single" w:sz="4" w:space="0" w:color="000000"/>
              <w:left w:val="single" w:sz="4" w:space="0" w:color="000000"/>
              <w:bottom w:val="single" w:sz="4" w:space="0" w:color="auto"/>
              <w:right w:val="single" w:sz="4" w:space="0" w:color="auto"/>
            </w:tcBorders>
            <w:shd w:val="clear" w:color="auto" w:fill="F2F2F2" w:themeFill="background1" w:themeFillShade="F2"/>
          </w:tcPr>
          <w:p w14:paraId="69ABDB26" w14:textId="77777777" w:rsidR="000C0C01" w:rsidRPr="000C0C01" w:rsidRDefault="000C0C01" w:rsidP="000C0C01">
            <w:pPr>
              <w:widowControl w:val="0"/>
              <w:suppressAutoHyphens/>
              <w:spacing w:after="0"/>
              <w:jc w:val="center"/>
              <w:rPr>
                <w:rFonts w:eastAsia="Calibri" w:cs="Arial"/>
                <w:b/>
                <w:sz w:val="20"/>
                <w:szCs w:val="20"/>
                <w:lang w:val="uk-UA" w:eastAsia="en-US"/>
              </w:rPr>
            </w:pPr>
            <w:bookmarkStart w:id="65" w:name="_Hlk114836062"/>
            <w:bookmarkEnd w:id="65"/>
            <w:r w:rsidRPr="000C0C01">
              <w:rPr>
                <w:rFonts w:eastAsia="Calibri" w:cs="Arial"/>
                <w:b/>
                <w:sz w:val="20"/>
                <w:szCs w:val="20"/>
                <w:lang w:val="uk-UA" w:eastAsia="en-US"/>
              </w:rPr>
              <w:t>Галузі та види діяльності</w:t>
            </w:r>
          </w:p>
        </w:tc>
        <w:tc>
          <w:tcPr>
            <w:tcW w:w="22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033925" w14:textId="77777777" w:rsidR="000C0C01" w:rsidRPr="000C0C01" w:rsidRDefault="000C0C01" w:rsidP="000C0C01">
            <w:pPr>
              <w:widowControl w:val="0"/>
              <w:suppressAutoHyphens/>
              <w:spacing w:after="0"/>
              <w:jc w:val="center"/>
              <w:rPr>
                <w:rFonts w:eastAsia="Calibri" w:cs="Arial"/>
                <w:b/>
                <w:sz w:val="20"/>
                <w:szCs w:val="20"/>
                <w:lang w:val="uk-UA" w:eastAsia="en-US"/>
              </w:rPr>
            </w:pPr>
            <w:r w:rsidRPr="000C0C01">
              <w:rPr>
                <w:rFonts w:eastAsia="Calibri" w:cs="Arial"/>
                <w:b/>
                <w:sz w:val="20"/>
                <w:szCs w:val="20"/>
                <w:lang w:val="uk-UA" w:eastAsia="en-US"/>
              </w:rPr>
              <w:t>Кількість штатних працівників у грудні 2024 року</w:t>
            </w:r>
          </w:p>
        </w:tc>
        <w:tc>
          <w:tcPr>
            <w:tcW w:w="22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B3E8FA" w14:textId="77777777" w:rsidR="000C0C01" w:rsidRPr="000C0C01" w:rsidRDefault="000C0C01" w:rsidP="000C0C01">
            <w:pPr>
              <w:widowControl w:val="0"/>
              <w:suppressAutoHyphens/>
              <w:spacing w:after="0"/>
              <w:jc w:val="center"/>
              <w:rPr>
                <w:rFonts w:eastAsia="Calibri" w:cs="Arial"/>
                <w:b/>
                <w:sz w:val="20"/>
                <w:szCs w:val="20"/>
                <w:lang w:val="uk-UA" w:eastAsia="en-US"/>
              </w:rPr>
            </w:pPr>
            <w:r w:rsidRPr="000C0C01">
              <w:rPr>
                <w:rFonts w:eastAsia="Calibri" w:cs="Arial"/>
                <w:b/>
                <w:sz w:val="20"/>
                <w:szCs w:val="20"/>
                <w:lang w:val="uk-UA" w:eastAsia="en-US"/>
              </w:rPr>
              <w:t>Кількість штатних працівників у грудні 2025 року</w:t>
            </w:r>
          </w:p>
        </w:tc>
      </w:tr>
      <w:tr w:rsidR="000C0C01" w:rsidRPr="000C0C01" w14:paraId="48657073" w14:textId="77777777" w:rsidTr="000C0C01">
        <w:tc>
          <w:tcPr>
            <w:tcW w:w="5247" w:type="dxa"/>
            <w:tcBorders>
              <w:top w:val="single" w:sz="4" w:space="0" w:color="auto"/>
              <w:left w:val="single" w:sz="4" w:space="0" w:color="auto"/>
              <w:bottom w:val="single" w:sz="4" w:space="0" w:color="auto"/>
              <w:right w:val="single" w:sz="4" w:space="0" w:color="auto"/>
            </w:tcBorders>
          </w:tcPr>
          <w:p w14:paraId="386036E3" w14:textId="77777777" w:rsidR="000C0C01" w:rsidRPr="000C0C01" w:rsidRDefault="000C0C01" w:rsidP="000C0C01">
            <w:pPr>
              <w:widowControl w:val="0"/>
              <w:suppressAutoHyphens/>
              <w:spacing w:after="0"/>
              <w:jc w:val="left"/>
              <w:rPr>
                <w:rFonts w:cs="Arial"/>
                <w:bCs/>
                <w:color w:val="000000"/>
                <w:sz w:val="20"/>
                <w:szCs w:val="20"/>
              </w:rPr>
            </w:pPr>
            <w:r w:rsidRPr="000C0C01">
              <w:rPr>
                <w:rFonts w:cs="Arial"/>
                <w:color w:val="000000"/>
                <w:sz w:val="20"/>
                <w:szCs w:val="20"/>
              </w:rPr>
              <w:t>Сільське господарство</w:t>
            </w:r>
          </w:p>
        </w:tc>
        <w:tc>
          <w:tcPr>
            <w:tcW w:w="2281" w:type="dxa"/>
            <w:tcBorders>
              <w:top w:val="single" w:sz="4" w:space="0" w:color="auto"/>
              <w:left w:val="single" w:sz="4" w:space="0" w:color="auto"/>
              <w:bottom w:val="single" w:sz="4" w:space="0" w:color="auto"/>
              <w:right w:val="single" w:sz="4" w:space="0" w:color="auto"/>
            </w:tcBorders>
          </w:tcPr>
          <w:p w14:paraId="5E2685AB"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15</w:t>
            </w:r>
          </w:p>
        </w:tc>
        <w:tc>
          <w:tcPr>
            <w:tcW w:w="2281" w:type="dxa"/>
            <w:tcBorders>
              <w:top w:val="single" w:sz="4" w:space="0" w:color="auto"/>
              <w:left w:val="single" w:sz="4" w:space="0" w:color="auto"/>
              <w:bottom w:val="single" w:sz="4" w:space="0" w:color="auto"/>
              <w:right w:val="single" w:sz="4" w:space="0" w:color="auto"/>
            </w:tcBorders>
          </w:tcPr>
          <w:p w14:paraId="06E2DDD9"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33</w:t>
            </w:r>
          </w:p>
        </w:tc>
      </w:tr>
      <w:tr w:rsidR="000C0C01" w:rsidRPr="000C0C01" w14:paraId="783C5F2B" w14:textId="77777777" w:rsidTr="000C0C01">
        <w:tc>
          <w:tcPr>
            <w:tcW w:w="5247" w:type="dxa"/>
            <w:tcBorders>
              <w:top w:val="single" w:sz="4" w:space="0" w:color="auto"/>
              <w:left w:val="single" w:sz="4" w:space="0" w:color="auto"/>
              <w:bottom w:val="single" w:sz="4" w:space="0" w:color="auto"/>
              <w:right w:val="single" w:sz="4" w:space="0" w:color="auto"/>
            </w:tcBorders>
          </w:tcPr>
          <w:p w14:paraId="7697C277" w14:textId="77777777" w:rsidR="000C0C01" w:rsidRPr="000C0C01" w:rsidRDefault="000C0C01" w:rsidP="000C0C01">
            <w:pPr>
              <w:widowControl w:val="0"/>
              <w:suppressAutoHyphens/>
              <w:spacing w:after="0"/>
              <w:jc w:val="left"/>
              <w:rPr>
                <w:rFonts w:cs="Arial"/>
                <w:bCs/>
                <w:color w:val="000000"/>
                <w:sz w:val="20"/>
                <w:szCs w:val="20"/>
              </w:rPr>
            </w:pPr>
            <w:r w:rsidRPr="000C0C01">
              <w:rPr>
                <w:rFonts w:cs="Arial"/>
                <w:color w:val="000000"/>
                <w:sz w:val="20"/>
                <w:szCs w:val="20"/>
              </w:rPr>
              <w:t>Добувна промисловість</w:t>
            </w:r>
          </w:p>
        </w:tc>
        <w:tc>
          <w:tcPr>
            <w:tcW w:w="2281" w:type="dxa"/>
            <w:tcBorders>
              <w:top w:val="single" w:sz="4" w:space="0" w:color="auto"/>
              <w:left w:val="single" w:sz="4" w:space="0" w:color="auto"/>
              <w:bottom w:val="single" w:sz="4" w:space="0" w:color="auto"/>
              <w:right w:val="single" w:sz="4" w:space="0" w:color="auto"/>
            </w:tcBorders>
          </w:tcPr>
          <w:p w14:paraId="370C5581"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rPr>
              <w:t>1</w:t>
            </w:r>
            <w:r w:rsidRPr="000C0C01">
              <w:rPr>
                <w:rFonts w:cs="Arial"/>
                <w:color w:val="000000"/>
                <w:sz w:val="20"/>
                <w:szCs w:val="20"/>
                <w:lang w:val="uk-UA"/>
              </w:rPr>
              <w:t>9</w:t>
            </w:r>
          </w:p>
        </w:tc>
        <w:tc>
          <w:tcPr>
            <w:tcW w:w="2281" w:type="dxa"/>
            <w:tcBorders>
              <w:top w:val="single" w:sz="4" w:space="0" w:color="auto"/>
              <w:left w:val="single" w:sz="4" w:space="0" w:color="auto"/>
              <w:bottom w:val="single" w:sz="4" w:space="0" w:color="auto"/>
              <w:right w:val="single" w:sz="4" w:space="0" w:color="auto"/>
            </w:tcBorders>
          </w:tcPr>
          <w:p w14:paraId="6F38FC85"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61</w:t>
            </w:r>
          </w:p>
        </w:tc>
      </w:tr>
      <w:tr w:rsidR="000C0C01" w:rsidRPr="000C0C01" w14:paraId="2513307D" w14:textId="77777777" w:rsidTr="000C0C01">
        <w:tc>
          <w:tcPr>
            <w:tcW w:w="5247" w:type="dxa"/>
            <w:tcBorders>
              <w:top w:val="single" w:sz="4" w:space="0" w:color="auto"/>
              <w:left w:val="single" w:sz="4" w:space="0" w:color="auto"/>
              <w:bottom w:val="single" w:sz="4" w:space="0" w:color="auto"/>
              <w:right w:val="single" w:sz="4" w:space="0" w:color="auto"/>
            </w:tcBorders>
          </w:tcPr>
          <w:p w14:paraId="3F1BE131" w14:textId="77777777" w:rsidR="000C0C01" w:rsidRPr="000C0C01" w:rsidRDefault="000C0C01" w:rsidP="000C0C01">
            <w:pPr>
              <w:widowControl w:val="0"/>
              <w:suppressAutoHyphens/>
              <w:spacing w:after="0"/>
              <w:jc w:val="left"/>
              <w:rPr>
                <w:rFonts w:cs="Arial"/>
                <w:color w:val="000000"/>
                <w:sz w:val="20"/>
                <w:szCs w:val="20"/>
                <w:lang w:val="uk-UA"/>
              </w:rPr>
            </w:pPr>
            <w:r w:rsidRPr="000C0C01">
              <w:rPr>
                <w:rFonts w:cs="Arial"/>
                <w:color w:val="000000"/>
                <w:sz w:val="20"/>
                <w:szCs w:val="20"/>
              </w:rPr>
              <w:t>Переробна промисловість</w:t>
            </w:r>
            <w:r w:rsidRPr="000C0C01">
              <w:rPr>
                <w:rFonts w:cs="Arial"/>
                <w:color w:val="000000"/>
                <w:sz w:val="20"/>
                <w:szCs w:val="20"/>
                <w:lang w:val="uk-UA"/>
              </w:rPr>
              <w:t>, в т.ч.:</w:t>
            </w:r>
          </w:p>
        </w:tc>
        <w:tc>
          <w:tcPr>
            <w:tcW w:w="2281" w:type="dxa"/>
            <w:tcBorders>
              <w:top w:val="single" w:sz="4" w:space="0" w:color="auto"/>
              <w:left w:val="single" w:sz="4" w:space="0" w:color="auto"/>
              <w:bottom w:val="single" w:sz="4" w:space="0" w:color="auto"/>
              <w:right w:val="single" w:sz="4" w:space="0" w:color="auto"/>
            </w:tcBorders>
          </w:tcPr>
          <w:p w14:paraId="2B9AF649" w14:textId="77777777" w:rsidR="000C0C01" w:rsidRPr="000C0C01" w:rsidRDefault="000C0C01" w:rsidP="000C0C01">
            <w:pPr>
              <w:widowControl w:val="0"/>
              <w:suppressAutoHyphens/>
              <w:spacing w:after="0"/>
              <w:jc w:val="center"/>
              <w:rPr>
                <w:rFonts w:cs="Arial"/>
                <w:color w:val="000000"/>
                <w:sz w:val="20"/>
                <w:szCs w:val="20"/>
                <w:lang w:val="uk-UA"/>
              </w:rPr>
            </w:pPr>
            <w:r w:rsidRPr="000C0C01">
              <w:rPr>
                <w:rFonts w:cs="Arial"/>
                <w:color w:val="000000"/>
                <w:sz w:val="20"/>
                <w:szCs w:val="20"/>
                <w:lang w:val="uk-UA"/>
              </w:rPr>
              <w:t>75</w:t>
            </w:r>
          </w:p>
        </w:tc>
        <w:tc>
          <w:tcPr>
            <w:tcW w:w="2281" w:type="dxa"/>
            <w:tcBorders>
              <w:top w:val="single" w:sz="4" w:space="0" w:color="auto"/>
              <w:left w:val="single" w:sz="4" w:space="0" w:color="auto"/>
              <w:bottom w:val="single" w:sz="4" w:space="0" w:color="auto"/>
              <w:right w:val="single" w:sz="4" w:space="0" w:color="auto"/>
            </w:tcBorders>
          </w:tcPr>
          <w:p w14:paraId="72E70E0E"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104</w:t>
            </w:r>
          </w:p>
        </w:tc>
      </w:tr>
      <w:tr w:rsidR="000C0C01" w:rsidRPr="000C0C01" w14:paraId="089E7639" w14:textId="77777777" w:rsidTr="000C0C01">
        <w:tc>
          <w:tcPr>
            <w:tcW w:w="5247" w:type="dxa"/>
            <w:tcBorders>
              <w:top w:val="single" w:sz="4" w:space="0" w:color="auto"/>
              <w:left w:val="single" w:sz="4" w:space="0" w:color="auto"/>
              <w:bottom w:val="single" w:sz="4" w:space="0" w:color="auto"/>
              <w:right w:val="single" w:sz="4" w:space="0" w:color="auto"/>
            </w:tcBorders>
          </w:tcPr>
          <w:p w14:paraId="6C37F98F" w14:textId="77777777" w:rsidR="000C0C01" w:rsidRPr="000C0C01" w:rsidRDefault="000C0C01" w:rsidP="000C0C01">
            <w:pPr>
              <w:widowControl w:val="0"/>
              <w:suppressAutoHyphens/>
              <w:spacing w:after="0"/>
              <w:ind w:left="339"/>
              <w:jc w:val="left"/>
              <w:rPr>
                <w:rFonts w:cs="Arial"/>
                <w:bCs/>
                <w:i/>
                <w:color w:val="000000"/>
                <w:sz w:val="20"/>
                <w:szCs w:val="20"/>
              </w:rPr>
            </w:pPr>
            <w:r w:rsidRPr="000C0C01">
              <w:rPr>
                <w:rFonts w:cs="Arial"/>
                <w:i/>
                <w:color w:val="000000"/>
                <w:sz w:val="20"/>
                <w:szCs w:val="20"/>
              </w:rPr>
              <w:t xml:space="preserve">Виробництво харчових продуктів </w:t>
            </w:r>
          </w:p>
        </w:tc>
        <w:tc>
          <w:tcPr>
            <w:tcW w:w="2281" w:type="dxa"/>
            <w:tcBorders>
              <w:top w:val="single" w:sz="4" w:space="0" w:color="auto"/>
              <w:left w:val="single" w:sz="4" w:space="0" w:color="auto"/>
              <w:bottom w:val="single" w:sz="4" w:space="0" w:color="auto"/>
              <w:right w:val="single" w:sz="4" w:space="0" w:color="auto"/>
            </w:tcBorders>
          </w:tcPr>
          <w:p w14:paraId="3A6DCE19" w14:textId="77777777" w:rsidR="000C0C01" w:rsidRPr="000C0C01" w:rsidRDefault="000C0C01" w:rsidP="000C0C01">
            <w:pPr>
              <w:widowControl w:val="0"/>
              <w:suppressAutoHyphens/>
              <w:spacing w:after="0"/>
              <w:jc w:val="center"/>
              <w:rPr>
                <w:rFonts w:cs="Arial"/>
                <w:bCs/>
                <w:i/>
                <w:color w:val="000000"/>
                <w:sz w:val="20"/>
                <w:szCs w:val="20"/>
                <w:lang w:val="uk-UA"/>
              </w:rPr>
            </w:pPr>
            <w:r w:rsidRPr="000C0C01">
              <w:rPr>
                <w:rFonts w:cs="Arial"/>
                <w:i/>
                <w:color w:val="000000"/>
                <w:sz w:val="20"/>
                <w:szCs w:val="20"/>
                <w:lang w:val="uk-UA"/>
              </w:rPr>
              <w:t>0</w:t>
            </w:r>
          </w:p>
        </w:tc>
        <w:tc>
          <w:tcPr>
            <w:tcW w:w="2281" w:type="dxa"/>
            <w:tcBorders>
              <w:top w:val="single" w:sz="4" w:space="0" w:color="auto"/>
              <w:left w:val="single" w:sz="4" w:space="0" w:color="auto"/>
              <w:bottom w:val="single" w:sz="4" w:space="0" w:color="auto"/>
              <w:right w:val="single" w:sz="4" w:space="0" w:color="auto"/>
            </w:tcBorders>
          </w:tcPr>
          <w:p w14:paraId="2188652F" w14:textId="77777777" w:rsidR="000C0C01" w:rsidRPr="000C0C01" w:rsidRDefault="000C0C01" w:rsidP="000C0C01">
            <w:pPr>
              <w:widowControl w:val="0"/>
              <w:suppressAutoHyphens/>
              <w:spacing w:after="0"/>
              <w:jc w:val="center"/>
              <w:rPr>
                <w:rFonts w:cs="Arial"/>
                <w:bCs/>
                <w:i/>
                <w:color w:val="000000"/>
                <w:sz w:val="20"/>
                <w:szCs w:val="20"/>
                <w:lang w:val="uk-UA"/>
              </w:rPr>
            </w:pPr>
            <w:r w:rsidRPr="000C0C01">
              <w:rPr>
                <w:rFonts w:cs="Arial"/>
                <w:i/>
                <w:color w:val="000000"/>
                <w:sz w:val="20"/>
                <w:szCs w:val="20"/>
                <w:lang w:val="uk-UA"/>
              </w:rPr>
              <w:t>11</w:t>
            </w:r>
          </w:p>
        </w:tc>
      </w:tr>
      <w:tr w:rsidR="000C0C01" w:rsidRPr="000C0C01" w14:paraId="2699FBA7" w14:textId="77777777" w:rsidTr="000C0C01">
        <w:tc>
          <w:tcPr>
            <w:tcW w:w="5247" w:type="dxa"/>
            <w:tcBorders>
              <w:top w:val="single" w:sz="4" w:space="0" w:color="auto"/>
              <w:left w:val="single" w:sz="4" w:space="0" w:color="auto"/>
              <w:bottom w:val="single" w:sz="4" w:space="0" w:color="auto"/>
              <w:right w:val="single" w:sz="4" w:space="0" w:color="auto"/>
            </w:tcBorders>
          </w:tcPr>
          <w:p w14:paraId="422A1A62" w14:textId="77777777" w:rsidR="000C0C01" w:rsidRPr="000C0C01" w:rsidRDefault="000C0C01" w:rsidP="000C0C01">
            <w:pPr>
              <w:widowControl w:val="0"/>
              <w:suppressAutoHyphens/>
              <w:spacing w:after="0"/>
              <w:ind w:left="339"/>
              <w:jc w:val="left"/>
              <w:rPr>
                <w:rFonts w:cs="Arial"/>
                <w:bCs/>
                <w:i/>
                <w:color w:val="000000"/>
                <w:sz w:val="20"/>
                <w:szCs w:val="20"/>
              </w:rPr>
            </w:pPr>
            <w:r w:rsidRPr="000C0C01">
              <w:rPr>
                <w:rFonts w:cs="Arial"/>
                <w:i/>
                <w:color w:val="000000"/>
                <w:sz w:val="20"/>
                <w:szCs w:val="20"/>
              </w:rPr>
              <w:t xml:space="preserve">Оброблення деревини та виготовлення виробів з деревини та корка, крім меблів; </w:t>
            </w:r>
          </w:p>
        </w:tc>
        <w:tc>
          <w:tcPr>
            <w:tcW w:w="2281" w:type="dxa"/>
            <w:tcBorders>
              <w:top w:val="single" w:sz="4" w:space="0" w:color="auto"/>
              <w:left w:val="single" w:sz="4" w:space="0" w:color="auto"/>
              <w:bottom w:val="single" w:sz="4" w:space="0" w:color="auto"/>
              <w:right w:val="single" w:sz="4" w:space="0" w:color="auto"/>
            </w:tcBorders>
          </w:tcPr>
          <w:p w14:paraId="64430BD9" w14:textId="77777777" w:rsidR="000C0C01" w:rsidRPr="000C0C01" w:rsidRDefault="000C0C01" w:rsidP="000C0C01">
            <w:pPr>
              <w:widowControl w:val="0"/>
              <w:suppressAutoHyphens/>
              <w:spacing w:after="0"/>
              <w:jc w:val="center"/>
              <w:rPr>
                <w:rFonts w:cs="Arial"/>
                <w:bCs/>
                <w:i/>
                <w:color w:val="000000"/>
                <w:sz w:val="20"/>
                <w:szCs w:val="20"/>
                <w:lang w:val="uk-UA"/>
              </w:rPr>
            </w:pPr>
            <w:r w:rsidRPr="000C0C01">
              <w:rPr>
                <w:rFonts w:cs="Arial"/>
                <w:i/>
                <w:color w:val="000000"/>
                <w:sz w:val="20"/>
                <w:szCs w:val="20"/>
                <w:lang w:val="uk-UA"/>
              </w:rPr>
              <w:t>70</w:t>
            </w:r>
          </w:p>
        </w:tc>
        <w:tc>
          <w:tcPr>
            <w:tcW w:w="2281" w:type="dxa"/>
            <w:tcBorders>
              <w:top w:val="single" w:sz="4" w:space="0" w:color="auto"/>
              <w:left w:val="single" w:sz="4" w:space="0" w:color="auto"/>
              <w:bottom w:val="single" w:sz="4" w:space="0" w:color="auto"/>
              <w:right w:val="single" w:sz="4" w:space="0" w:color="auto"/>
            </w:tcBorders>
          </w:tcPr>
          <w:p w14:paraId="7B2A7366" w14:textId="77777777" w:rsidR="000C0C01" w:rsidRPr="000C0C01" w:rsidRDefault="000C0C01" w:rsidP="000C0C01">
            <w:pPr>
              <w:widowControl w:val="0"/>
              <w:suppressAutoHyphens/>
              <w:spacing w:after="0"/>
              <w:jc w:val="center"/>
              <w:rPr>
                <w:rFonts w:cs="Arial"/>
                <w:bCs/>
                <w:i/>
                <w:color w:val="000000"/>
                <w:sz w:val="20"/>
                <w:szCs w:val="20"/>
                <w:lang w:val="uk-UA"/>
              </w:rPr>
            </w:pPr>
            <w:r w:rsidRPr="000C0C01">
              <w:rPr>
                <w:rFonts w:cs="Arial"/>
                <w:i/>
                <w:color w:val="000000"/>
                <w:sz w:val="20"/>
                <w:szCs w:val="20"/>
                <w:lang w:val="uk-UA"/>
              </w:rPr>
              <w:t>85</w:t>
            </w:r>
          </w:p>
        </w:tc>
      </w:tr>
      <w:tr w:rsidR="000C0C01" w:rsidRPr="000C0C01" w14:paraId="5B1EC81B" w14:textId="77777777" w:rsidTr="000C0C01">
        <w:tc>
          <w:tcPr>
            <w:tcW w:w="5247" w:type="dxa"/>
            <w:tcBorders>
              <w:top w:val="single" w:sz="4" w:space="0" w:color="auto"/>
              <w:left w:val="single" w:sz="4" w:space="0" w:color="auto"/>
              <w:bottom w:val="single" w:sz="4" w:space="0" w:color="auto"/>
              <w:right w:val="single" w:sz="4" w:space="0" w:color="auto"/>
            </w:tcBorders>
          </w:tcPr>
          <w:p w14:paraId="7C580936" w14:textId="77777777" w:rsidR="000C0C01" w:rsidRPr="000C0C01" w:rsidRDefault="000C0C01" w:rsidP="000C0C01">
            <w:pPr>
              <w:widowControl w:val="0"/>
              <w:suppressAutoHyphens/>
              <w:spacing w:after="0"/>
              <w:ind w:left="339"/>
              <w:jc w:val="left"/>
              <w:rPr>
                <w:rFonts w:cs="Arial"/>
                <w:bCs/>
                <w:i/>
                <w:color w:val="000000"/>
                <w:sz w:val="20"/>
                <w:szCs w:val="20"/>
              </w:rPr>
            </w:pPr>
            <w:r w:rsidRPr="000C0C01">
              <w:rPr>
                <w:rFonts w:cs="Arial"/>
                <w:i/>
                <w:color w:val="000000"/>
                <w:sz w:val="20"/>
                <w:szCs w:val="20"/>
              </w:rPr>
              <w:t>Виробництво основних фармацевтичних продуктів і фармацевтичних препаратів</w:t>
            </w:r>
          </w:p>
        </w:tc>
        <w:tc>
          <w:tcPr>
            <w:tcW w:w="2281" w:type="dxa"/>
            <w:tcBorders>
              <w:top w:val="single" w:sz="4" w:space="0" w:color="auto"/>
              <w:left w:val="single" w:sz="4" w:space="0" w:color="auto"/>
              <w:bottom w:val="single" w:sz="4" w:space="0" w:color="auto"/>
              <w:right w:val="single" w:sz="4" w:space="0" w:color="auto"/>
            </w:tcBorders>
          </w:tcPr>
          <w:p w14:paraId="58664AC3" w14:textId="77777777" w:rsidR="000C0C01" w:rsidRPr="000C0C01" w:rsidRDefault="000C0C01" w:rsidP="000C0C01">
            <w:pPr>
              <w:widowControl w:val="0"/>
              <w:suppressAutoHyphens/>
              <w:spacing w:after="0"/>
              <w:jc w:val="center"/>
              <w:rPr>
                <w:rFonts w:cs="Arial"/>
                <w:bCs/>
                <w:i/>
                <w:color w:val="000000"/>
                <w:sz w:val="20"/>
                <w:szCs w:val="20"/>
                <w:lang w:val="uk-UA"/>
              </w:rPr>
            </w:pPr>
            <w:r w:rsidRPr="000C0C01">
              <w:rPr>
                <w:rFonts w:cs="Arial"/>
                <w:i/>
                <w:color w:val="000000"/>
                <w:sz w:val="20"/>
                <w:szCs w:val="20"/>
                <w:lang w:val="uk-UA"/>
              </w:rPr>
              <w:t>4</w:t>
            </w:r>
          </w:p>
        </w:tc>
        <w:tc>
          <w:tcPr>
            <w:tcW w:w="2281" w:type="dxa"/>
            <w:tcBorders>
              <w:top w:val="single" w:sz="4" w:space="0" w:color="auto"/>
              <w:left w:val="single" w:sz="4" w:space="0" w:color="auto"/>
              <w:bottom w:val="single" w:sz="4" w:space="0" w:color="auto"/>
              <w:right w:val="single" w:sz="4" w:space="0" w:color="auto"/>
            </w:tcBorders>
          </w:tcPr>
          <w:p w14:paraId="674EF520" w14:textId="77777777" w:rsidR="000C0C01" w:rsidRPr="000C0C01" w:rsidRDefault="000C0C01" w:rsidP="000C0C01">
            <w:pPr>
              <w:widowControl w:val="0"/>
              <w:suppressAutoHyphens/>
              <w:spacing w:after="0"/>
              <w:jc w:val="center"/>
              <w:rPr>
                <w:rFonts w:cs="Arial"/>
                <w:bCs/>
                <w:i/>
                <w:color w:val="000000"/>
                <w:sz w:val="20"/>
                <w:szCs w:val="20"/>
                <w:lang w:val="uk-UA"/>
              </w:rPr>
            </w:pPr>
            <w:r w:rsidRPr="000C0C01">
              <w:rPr>
                <w:rFonts w:cs="Arial"/>
                <w:i/>
                <w:color w:val="000000"/>
                <w:sz w:val="20"/>
                <w:szCs w:val="20"/>
                <w:lang w:val="uk-UA"/>
              </w:rPr>
              <w:t>4</w:t>
            </w:r>
          </w:p>
        </w:tc>
      </w:tr>
      <w:tr w:rsidR="000C0C01" w:rsidRPr="000C0C01" w14:paraId="2BCDD39B" w14:textId="77777777" w:rsidTr="000C0C01">
        <w:tc>
          <w:tcPr>
            <w:tcW w:w="5247" w:type="dxa"/>
            <w:tcBorders>
              <w:top w:val="single" w:sz="4" w:space="0" w:color="auto"/>
              <w:left w:val="single" w:sz="4" w:space="0" w:color="auto"/>
              <w:bottom w:val="single" w:sz="4" w:space="0" w:color="auto"/>
              <w:right w:val="single" w:sz="4" w:space="0" w:color="auto"/>
            </w:tcBorders>
          </w:tcPr>
          <w:p w14:paraId="46EF9AD6" w14:textId="77777777" w:rsidR="000C0C01" w:rsidRPr="000C0C01" w:rsidRDefault="000C0C01" w:rsidP="000C0C01">
            <w:pPr>
              <w:widowControl w:val="0"/>
              <w:suppressAutoHyphens/>
              <w:spacing w:after="0"/>
              <w:ind w:left="339"/>
              <w:jc w:val="left"/>
              <w:rPr>
                <w:rFonts w:cs="Arial"/>
                <w:i/>
                <w:color w:val="000000"/>
                <w:sz w:val="20"/>
                <w:szCs w:val="20"/>
                <w:lang w:val="uk-UA"/>
              </w:rPr>
            </w:pPr>
            <w:r w:rsidRPr="000C0C01">
              <w:rPr>
                <w:rFonts w:cs="Arial"/>
                <w:i/>
                <w:color w:val="000000"/>
                <w:sz w:val="20"/>
                <w:szCs w:val="20"/>
                <w:lang w:val="uk-UA"/>
              </w:rPr>
              <w:t>Виробництво іншої неметалевої мінеральної продукції</w:t>
            </w:r>
          </w:p>
        </w:tc>
        <w:tc>
          <w:tcPr>
            <w:tcW w:w="2281" w:type="dxa"/>
            <w:tcBorders>
              <w:top w:val="single" w:sz="4" w:space="0" w:color="auto"/>
              <w:left w:val="single" w:sz="4" w:space="0" w:color="auto"/>
              <w:bottom w:val="single" w:sz="4" w:space="0" w:color="auto"/>
              <w:right w:val="single" w:sz="4" w:space="0" w:color="auto"/>
            </w:tcBorders>
          </w:tcPr>
          <w:p w14:paraId="7113D436" w14:textId="77777777" w:rsidR="000C0C01" w:rsidRPr="000C0C01" w:rsidRDefault="000C0C01" w:rsidP="000C0C01">
            <w:pPr>
              <w:widowControl w:val="0"/>
              <w:suppressAutoHyphens/>
              <w:spacing w:after="0"/>
              <w:jc w:val="center"/>
              <w:rPr>
                <w:rFonts w:cs="Arial"/>
                <w:i/>
                <w:color w:val="000000"/>
                <w:sz w:val="20"/>
                <w:szCs w:val="20"/>
                <w:lang w:val="uk-UA"/>
              </w:rPr>
            </w:pPr>
            <w:r w:rsidRPr="000C0C01">
              <w:rPr>
                <w:rFonts w:cs="Arial"/>
                <w:i/>
                <w:color w:val="000000"/>
                <w:sz w:val="20"/>
                <w:szCs w:val="20"/>
                <w:lang w:val="uk-UA"/>
              </w:rPr>
              <w:t>0</w:t>
            </w:r>
          </w:p>
        </w:tc>
        <w:tc>
          <w:tcPr>
            <w:tcW w:w="2281" w:type="dxa"/>
            <w:tcBorders>
              <w:top w:val="single" w:sz="4" w:space="0" w:color="auto"/>
              <w:left w:val="single" w:sz="4" w:space="0" w:color="auto"/>
              <w:bottom w:val="single" w:sz="4" w:space="0" w:color="auto"/>
              <w:right w:val="single" w:sz="4" w:space="0" w:color="auto"/>
            </w:tcBorders>
          </w:tcPr>
          <w:p w14:paraId="20C11EF8" w14:textId="77777777" w:rsidR="000C0C01" w:rsidRPr="000C0C01" w:rsidRDefault="000C0C01" w:rsidP="000C0C01">
            <w:pPr>
              <w:widowControl w:val="0"/>
              <w:suppressAutoHyphens/>
              <w:spacing w:after="0"/>
              <w:jc w:val="center"/>
              <w:rPr>
                <w:rFonts w:cs="Arial"/>
                <w:bCs/>
                <w:i/>
                <w:color w:val="000000"/>
                <w:sz w:val="20"/>
                <w:szCs w:val="20"/>
                <w:lang w:val="uk-UA"/>
              </w:rPr>
            </w:pPr>
            <w:r w:rsidRPr="000C0C01">
              <w:rPr>
                <w:rFonts w:cs="Arial"/>
                <w:bCs/>
                <w:i/>
                <w:color w:val="000000"/>
                <w:sz w:val="20"/>
                <w:szCs w:val="20"/>
                <w:lang w:val="uk-UA"/>
              </w:rPr>
              <w:t>3</w:t>
            </w:r>
          </w:p>
        </w:tc>
      </w:tr>
      <w:tr w:rsidR="000C0C01" w:rsidRPr="000C0C01" w14:paraId="22B4BFDC" w14:textId="77777777" w:rsidTr="000C0C01">
        <w:tc>
          <w:tcPr>
            <w:tcW w:w="5247" w:type="dxa"/>
            <w:tcBorders>
              <w:top w:val="single" w:sz="4" w:space="0" w:color="auto"/>
              <w:left w:val="single" w:sz="4" w:space="0" w:color="auto"/>
              <w:bottom w:val="single" w:sz="4" w:space="0" w:color="auto"/>
              <w:right w:val="single" w:sz="4" w:space="0" w:color="auto"/>
            </w:tcBorders>
          </w:tcPr>
          <w:p w14:paraId="123BAE0A" w14:textId="77777777" w:rsidR="000C0C01" w:rsidRPr="000C0C01" w:rsidRDefault="000C0C01" w:rsidP="000C0C01">
            <w:pPr>
              <w:widowControl w:val="0"/>
              <w:suppressAutoHyphens/>
              <w:spacing w:after="0"/>
              <w:ind w:left="339"/>
              <w:jc w:val="left"/>
              <w:rPr>
                <w:rFonts w:cs="Arial"/>
                <w:bCs/>
                <w:i/>
                <w:color w:val="000000"/>
                <w:sz w:val="20"/>
                <w:szCs w:val="20"/>
              </w:rPr>
            </w:pPr>
            <w:r w:rsidRPr="000C0C01">
              <w:rPr>
                <w:rFonts w:cs="Arial"/>
                <w:i/>
                <w:color w:val="000000"/>
                <w:sz w:val="20"/>
                <w:szCs w:val="20"/>
              </w:rPr>
              <w:t>Виробництво готових металевих виробів, крім машин і устатковання</w:t>
            </w:r>
          </w:p>
        </w:tc>
        <w:tc>
          <w:tcPr>
            <w:tcW w:w="2281" w:type="dxa"/>
            <w:tcBorders>
              <w:top w:val="single" w:sz="4" w:space="0" w:color="auto"/>
              <w:left w:val="single" w:sz="4" w:space="0" w:color="auto"/>
              <w:bottom w:val="single" w:sz="4" w:space="0" w:color="auto"/>
              <w:right w:val="single" w:sz="4" w:space="0" w:color="auto"/>
            </w:tcBorders>
          </w:tcPr>
          <w:p w14:paraId="1690691D" w14:textId="77777777" w:rsidR="000C0C01" w:rsidRPr="000C0C01" w:rsidRDefault="000C0C01" w:rsidP="000C0C01">
            <w:pPr>
              <w:widowControl w:val="0"/>
              <w:suppressAutoHyphens/>
              <w:spacing w:after="0"/>
              <w:jc w:val="center"/>
              <w:rPr>
                <w:rFonts w:cs="Arial"/>
                <w:bCs/>
                <w:i/>
                <w:color w:val="000000"/>
                <w:sz w:val="20"/>
                <w:szCs w:val="20"/>
              </w:rPr>
            </w:pPr>
            <w:r w:rsidRPr="000C0C01">
              <w:rPr>
                <w:rFonts w:cs="Arial"/>
                <w:i/>
                <w:color w:val="000000"/>
                <w:sz w:val="20"/>
                <w:szCs w:val="20"/>
              </w:rPr>
              <w:t>1</w:t>
            </w:r>
          </w:p>
        </w:tc>
        <w:tc>
          <w:tcPr>
            <w:tcW w:w="2281" w:type="dxa"/>
            <w:tcBorders>
              <w:top w:val="single" w:sz="4" w:space="0" w:color="auto"/>
              <w:left w:val="single" w:sz="4" w:space="0" w:color="auto"/>
              <w:bottom w:val="single" w:sz="4" w:space="0" w:color="auto"/>
              <w:right w:val="single" w:sz="4" w:space="0" w:color="auto"/>
            </w:tcBorders>
          </w:tcPr>
          <w:p w14:paraId="3D1D28D8" w14:textId="77777777" w:rsidR="000C0C01" w:rsidRPr="000C0C01" w:rsidRDefault="000C0C01" w:rsidP="000C0C01">
            <w:pPr>
              <w:widowControl w:val="0"/>
              <w:suppressAutoHyphens/>
              <w:spacing w:after="0"/>
              <w:jc w:val="center"/>
              <w:rPr>
                <w:rFonts w:cs="Arial"/>
                <w:bCs/>
                <w:i/>
                <w:color w:val="000000"/>
                <w:sz w:val="20"/>
                <w:szCs w:val="20"/>
                <w:lang w:val="uk-UA"/>
              </w:rPr>
            </w:pPr>
            <w:r w:rsidRPr="000C0C01">
              <w:rPr>
                <w:rFonts w:cs="Arial"/>
                <w:i/>
                <w:color w:val="000000"/>
                <w:sz w:val="20"/>
                <w:szCs w:val="20"/>
                <w:lang w:val="uk-UA"/>
              </w:rPr>
              <w:t>0</w:t>
            </w:r>
          </w:p>
        </w:tc>
      </w:tr>
      <w:tr w:rsidR="000C0C01" w:rsidRPr="000C0C01" w14:paraId="20E00BFB" w14:textId="77777777" w:rsidTr="000C0C01">
        <w:tc>
          <w:tcPr>
            <w:tcW w:w="5247" w:type="dxa"/>
            <w:tcBorders>
              <w:top w:val="single" w:sz="4" w:space="0" w:color="auto"/>
              <w:left w:val="single" w:sz="4" w:space="0" w:color="auto"/>
              <w:bottom w:val="single" w:sz="4" w:space="0" w:color="auto"/>
              <w:right w:val="single" w:sz="4" w:space="0" w:color="auto"/>
            </w:tcBorders>
          </w:tcPr>
          <w:p w14:paraId="0B312927" w14:textId="77777777" w:rsidR="000C0C01" w:rsidRPr="000C0C01" w:rsidRDefault="000C0C01" w:rsidP="000C0C01">
            <w:pPr>
              <w:widowControl w:val="0"/>
              <w:suppressAutoHyphens/>
              <w:spacing w:after="0"/>
              <w:ind w:left="339"/>
              <w:jc w:val="left"/>
              <w:rPr>
                <w:rFonts w:cs="Arial"/>
                <w:i/>
                <w:color w:val="000000"/>
                <w:sz w:val="20"/>
                <w:szCs w:val="20"/>
              </w:rPr>
            </w:pPr>
            <w:r w:rsidRPr="000C0C01">
              <w:rPr>
                <w:rFonts w:cs="Arial"/>
                <w:i/>
                <w:color w:val="000000"/>
                <w:sz w:val="20"/>
                <w:szCs w:val="20"/>
              </w:rPr>
              <w:t>Виробництво меблів</w:t>
            </w:r>
          </w:p>
        </w:tc>
        <w:tc>
          <w:tcPr>
            <w:tcW w:w="2281" w:type="dxa"/>
            <w:tcBorders>
              <w:top w:val="single" w:sz="4" w:space="0" w:color="auto"/>
              <w:left w:val="single" w:sz="4" w:space="0" w:color="auto"/>
              <w:bottom w:val="single" w:sz="4" w:space="0" w:color="auto"/>
              <w:right w:val="single" w:sz="4" w:space="0" w:color="auto"/>
            </w:tcBorders>
          </w:tcPr>
          <w:p w14:paraId="7804628E" w14:textId="77777777" w:rsidR="000C0C01" w:rsidRPr="000C0C01" w:rsidRDefault="000C0C01" w:rsidP="000C0C01">
            <w:pPr>
              <w:widowControl w:val="0"/>
              <w:suppressAutoHyphens/>
              <w:spacing w:after="0"/>
              <w:jc w:val="center"/>
              <w:rPr>
                <w:rFonts w:cs="Arial"/>
                <w:i/>
                <w:color w:val="000000"/>
                <w:sz w:val="20"/>
                <w:szCs w:val="20"/>
                <w:lang w:val="uk-UA"/>
              </w:rPr>
            </w:pPr>
            <w:r w:rsidRPr="000C0C01">
              <w:rPr>
                <w:rFonts w:cs="Arial"/>
                <w:i/>
                <w:color w:val="000000"/>
                <w:sz w:val="20"/>
                <w:szCs w:val="20"/>
                <w:lang w:val="uk-UA"/>
              </w:rPr>
              <w:t>0</w:t>
            </w:r>
          </w:p>
        </w:tc>
        <w:tc>
          <w:tcPr>
            <w:tcW w:w="2281" w:type="dxa"/>
            <w:tcBorders>
              <w:top w:val="single" w:sz="4" w:space="0" w:color="auto"/>
              <w:left w:val="single" w:sz="4" w:space="0" w:color="auto"/>
              <w:bottom w:val="single" w:sz="4" w:space="0" w:color="auto"/>
              <w:right w:val="single" w:sz="4" w:space="0" w:color="auto"/>
            </w:tcBorders>
          </w:tcPr>
          <w:p w14:paraId="5B45D3ED" w14:textId="77777777" w:rsidR="000C0C01" w:rsidRPr="000C0C01" w:rsidRDefault="000C0C01" w:rsidP="000C0C01">
            <w:pPr>
              <w:widowControl w:val="0"/>
              <w:suppressAutoHyphens/>
              <w:spacing w:after="0"/>
              <w:jc w:val="center"/>
              <w:rPr>
                <w:rFonts w:cs="Arial"/>
                <w:i/>
                <w:color w:val="000000"/>
                <w:sz w:val="20"/>
                <w:szCs w:val="20"/>
                <w:lang w:val="uk-UA"/>
              </w:rPr>
            </w:pPr>
            <w:r w:rsidRPr="000C0C01">
              <w:rPr>
                <w:rFonts w:cs="Arial"/>
                <w:i/>
                <w:color w:val="000000"/>
                <w:sz w:val="20"/>
                <w:szCs w:val="20"/>
                <w:lang w:val="uk-UA"/>
              </w:rPr>
              <w:t>1</w:t>
            </w:r>
          </w:p>
        </w:tc>
      </w:tr>
      <w:tr w:rsidR="000C0C01" w:rsidRPr="000C0C01" w14:paraId="1E43FB53" w14:textId="77777777" w:rsidTr="000C0C01">
        <w:tc>
          <w:tcPr>
            <w:tcW w:w="5247" w:type="dxa"/>
            <w:tcBorders>
              <w:top w:val="single" w:sz="4" w:space="0" w:color="auto"/>
              <w:left w:val="single" w:sz="4" w:space="0" w:color="auto"/>
              <w:bottom w:val="single" w:sz="4" w:space="0" w:color="auto"/>
              <w:right w:val="single" w:sz="4" w:space="0" w:color="auto"/>
            </w:tcBorders>
          </w:tcPr>
          <w:p w14:paraId="4E3870B4" w14:textId="77777777" w:rsidR="000C0C01" w:rsidRPr="000C0C01" w:rsidRDefault="000C0C01" w:rsidP="000C0C01">
            <w:pPr>
              <w:widowControl w:val="0"/>
              <w:suppressAutoHyphens/>
              <w:spacing w:after="0"/>
              <w:jc w:val="left"/>
              <w:rPr>
                <w:rFonts w:cs="Arial"/>
                <w:bCs/>
                <w:color w:val="000000"/>
                <w:sz w:val="20"/>
                <w:szCs w:val="20"/>
              </w:rPr>
            </w:pPr>
            <w:r w:rsidRPr="000C0C01">
              <w:rPr>
                <w:rFonts w:cs="Arial"/>
                <w:color w:val="000000"/>
                <w:sz w:val="20"/>
                <w:szCs w:val="20"/>
              </w:rPr>
              <w:t>Постачання електроенергії</w:t>
            </w:r>
          </w:p>
        </w:tc>
        <w:tc>
          <w:tcPr>
            <w:tcW w:w="2281" w:type="dxa"/>
            <w:tcBorders>
              <w:top w:val="single" w:sz="4" w:space="0" w:color="auto"/>
              <w:left w:val="single" w:sz="4" w:space="0" w:color="auto"/>
              <w:bottom w:val="single" w:sz="4" w:space="0" w:color="auto"/>
              <w:right w:val="single" w:sz="4" w:space="0" w:color="auto"/>
            </w:tcBorders>
          </w:tcPr>
          <w:p w14:paraId="66487F08"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23</w:t>
            </w:r>
          </w:p>
        </w:tc>
        <w:tc>
          <w:tcPr>
            <w:tcW w:w="2281" w:type="dxa"/>
            <w:tcBorders>
              <w:top w:val="single" w:sz="4" w:space="0" w:color="auto"/>
              <w:left w:val="single" w:sz="4" w:space="0" w:color="auto"/>
              <w:bottom w:val="single" w:sz="4" w:space="0" w:color="auto"/>
              <w:right w:val="single" w:sz="4" w:space="0" w:color="auto"/>
            </w:tcBorders>
          </w:tcPr>
          <w:p w14:paraId="063E475A"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bCs/>
                <w:color w:val="000000"/>
                <w:sz w:val="20"/>
                <w:szCs w:val="20"/>
                <w:lang w:val="uk-UA"/>
              </w:rPr>
              <w:t>23</w:t>
            </w:r>
          </w:p>
        </w:tc>
      </w:tr>
      <w:tr w:rsidR="000C0C01" w:rsidRPr="000C0C01" w14:paraId="58A4C05B" w14:textId="77777777" w:rsidTr="000C0C01">
        <w:tc>
          <w:tcPr>
            <w:tcW w:w="5247" w:type="dxa"/>
            <w:tcBorders>
              <w:top w:val="single" w:sz="4" w:space="0" w:color="auto"/>
              <w:left w:val="single" w:sz="4" w:space="0" w:color="auto"/>
              <w:bottom w:val="single" w:sz="4" w:space="0" w:color="auto"/>
              <w:right w:val="single" w:sz="4" w:space="0" w:color="auto"/>
            </w:tcBorders>
          </w:tcPr>
          <w:p w14:paraId="310D5866" w14:textId="77777777" w:rsidR="000C0C01" w:rsidRPr="000C0C01" w:rsidRDefault="000C0C01" w:rsidP="000C0C01">
            <w:pPr>
              <w:widowControl w:val="0"/>
              <w:suppressAutoHyphens/>
              <w:spacing w:after="0"/>
              <w:jc w:val="left"/>
              <w:rPr>
                <w:rFonts w:cs="Arial"/>
                <w:bCs/>
                <w:color w:val="000000"/>
                <w:sz w:val="20"/>
                <w:szCs w:val="20"/>
              </w:rPr>
            </w:pPr>
            <w:r w:rsidRPr="000C0C01">
              <w:rPr>
                <w:rFonts w:cs="Arial"/>
                <w:color w:val="000000"/>
                <w:sz w:val="20"/>
                <w:szCs w:val="20"/>
              </w:rPr>
              <w:t>Водопостачання; каналізація, поводження з відходами</w:t>
            </w:r>
          </w:p>
        </w:tc>
        <w:tc>
          <w:tcPr>
            <w:tcW w:w="2281" w:type="dxa"/>
            <w:tcBorders>
              <w:top w:val="single" w:sz="4" w:space="0" w:color="auto"/>
              <w:left w:val="single" w:sz="4" w:space="0" w:color="auto"/>
              <w:bottom w:val="single" w:sz="4" w:space="0" w:color="auto"/>
              <w:right w:val="single" w:sz="4" w:space="0" w:color="auto"/>
            </w:tcBorders>
          </w:tcPr>
          <w:p w14:paraId="68051233"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79</w:t>
            </w:r>
          </w:p>
        </w:tc>
        <w:tc>
          <w:tcPr>
            <w:tcW w:w="2281" w:type="dxa"/>
            <w:tcBorders>
              <w:top w:val="single" w:sz="4" w:space="0" w:color="auto"/>
              <w:left w:val="single" w:sz="4" w:space="0" w:color="auto"/>
              <w:bottom w:val="single" w:sz="4" w:space="0" w:color="auto"/>
              <w:right w:val="single" w:sz="4" w:space="0" w:color="auto"/>
            </w:tcBorders>
          </w:tcPr>
          <w:p w14:paraId="259823DE"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79</w:t>
            </w:r>
          </w:p>
        </w:tc>
      </w:tr>
      <w:tr w:rsidR="000C0C01" w:rsidRPr="000C0C01" w14:paraId="29BEA6B2" w14:textId="77777777" w:rsidTr="000C0C01">
        <w:tc>
          <w:tcPr>
            <w:tcW w:w="5247" w:type="dxa"/>
            <w:tcBorders>
              <w:top w:val="single" w:sz="4" w:space="0" w:color="auto"/>
              <w:left w:val="single" w:sz="4" w:space="0" w:color="auto"/>
              <w:bottom w:val="single" w:sz="4" w:space="0" w:color="auto"/>
              <w:right w:val="single" w:sz="4" w:space="0" w:color="auto"/>
            </w:tcBorders>
          </w:tcPr>
          <w:p w14:paraId="4374528D" w14:textId="77777777" w:rsidR="000C0C01" w:rsidRPr="000C0C01" w:rsidRDefault="000C0C01" w:rsidP="000C0C01">
            <w:pPr>
              <w:widowControl w:val="0"/>
              <w:suppressAutoHyphens/>
              <w:spacing w:after="0"/>
              <w:jc w:val="left"/>
              <w:rPr>
                <w:rFonts w:cs="Arial"/>
                <w:bCs/>
                <w:color w:val="000000"/>
                <w:sz w:val="20"/>
                <w:szCs w:val="20"/>
                <w:lang w:val="uk-UA"/>
              </w:rPr>
            </w:pPr>
            <w:r w:rsidRPr="000C0C01">
              <w:rPr>
                <w:rFonts w:cs="Arial"/>
                <w:color w:val="000000"/>
                <w:sz w:val="20"/>
                <w:szCs w:val="20"/>
                <w:lang w:val="uk-UA"/>
              </w:rPr>
              <w:t xml:space="preserve">Будівництво </w:t>
            </w:r>
          </w:p>
        </w:tc>
        <w:tc>
          <w:tcPr>
            <w:tcW w:w="2281" w:type="dxa"/>
            <w:tcBorders>
              <w:top w:val="single" w:sz="4" w:space="0" w:color="auto"/>
              <w:left w:val="single" w:sz="4" w:space="0" w:color="auto"/>
              <w:bottom w:val="single" w:sz="4" w:space="0" w:color="auto"/>
              <w:right w:val="single" w:sz="4" w:space="0" w:color="auto"/>
            </w:tcBorders>
          </w:tcPr>
          <w:p w14:paraId="608FCFDA"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36</w:t>
            </w:r>
          </w:p>
        </w:tc>
        <w:tc>
          <w:tcPr>
            <w:tcW w:w="2281" w:type="dxa"/>
            <w:tcBorders>
              <w:top w:val="single" w:sz="4" w:space="0" w:color="auto"/>
              <w:left w:val="single" w:sz="4" w:space="0" w:color="auto"/>
              <w:bottom w:val="single" w:sz="4" w:space="0" w:color="auto"/>
              <w:right w:val="single" w:sz="4" w:space="0" w:color="auto"/>
            </w:tcBorders>
          </w:tcPr>
          <w:p w14:paraId="0825B5DD"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bCs/>
                <w:color w:val="000000"/>
                <w:sz w:val="20"/>
                <w:szCs w:val="20"/>
                <w:lang w:val="uk-UA"/>
              </w:rPr>
              <w:t>30</w:t>
            </w:r>
          </w:p>
        </w:tc>
      </w:tr>
      <w:tr w:rsidR="000C0C01" w:rsidRPr="000C0C01" w14:paraId="46F65D0D" w14:textId="77777777" w:rsidTr="000C0C01">
        <w:tc>
          <w:tcPr>
            <w:tcW w:w="5247" w:type="dxa"/>
            <w:tcBorders>
              <w:top w:val="single" w:sz="4" w:space="0" w:color="auto"/>
              <w:left w:val="single" w:sz="4" w:space="0" w:color="auto"/>
              <w:bottom w:val="single" w:sz="4" w:space="0" w:color="auto"/>
              <w:right w:val="single" w:sz="4" w:space="0" w:color="auto"/>
            </w:tcBorders>
          </w:tcPr>
          <w:p w14:paraId="120DB21D" w14:textId="77777777" w:rsidR="000C0C01" w:rsidRPr="000C0C01" w:rsidRDefault="000C0C01" w:rsidP="000C0C01">
            <w:pPr>
              <w:widowControl w:val="0"/>
              <w:suppressAutoHyphens/>
              <w:spacing w:after="0"/>
              <w:jc w:val="left"/>
              <w:rPr>
                <w:rFonts w:cs="Arial"/>
                <w:bCs/>
                <w:color w:val="000000"/>
                <w:sz w:val="20"/>
                <w:szCs w:val="20"/>
              </w:rPr>
            </w:pPr>
            <w:r w:rsidRPr="000C0C01">
              <w:rPr>
                <w:rFonts w:cs="Arial"/>
                <w:color w:val="000000"/>
                <w:sz w:val="20"/>
                <w:szCs w:val="20"/>
              </w:rPr>
              <w:t>Оптова та роздрібна торгівля; ремонт автотранспортних засобів і мотоциклів</w:t>
            </w:r>
          </w:p>
        </w:tc>
        <w:tc>
          <w:tcPr>
            <w:tcW w:w="2281" w:type="dxa"/>
            <w:tcBorders>
              <w:top w:val="single" w:sz="4" w:space="0" w:color="auto"/>
              <w:left w:val="single" w:sz="4" w:space="0" w:color="auto"/>
              <w:bottom w:val="single" w:sz="4" w:space="0" w:color="auto"/>
              <w:right w:val="single" w:sz="4" w:space="0" w:color="auto"/>
            </w:tcBorders>
          </w:tcPr>
          <w:p w14:paraId="3276C5E6"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5</w:t>
            </w:r>
          </w:p>
        </w:tc>
        <w:tc>
          <w:tcPr>
            <w:tcW w:w="2281" w:type="dxa"/>
            <w:tcBorders>
              <w:top w:val="single" w:sz="4" w:space="0" w:color="auto"/>
              <w:left w:val="single" w:sz="4" w:space="0" w:color="auto"/>
              <w:bottom w:val="single" w:sz="4" w:space="0" w:color="auto"/>
              <w:right w:val="single" w:sz="4" w:space="0" w:color="auto"/>
            </w:tcBorders>
          </w:tcPr>
          <w:p w14:paraId="1192C759"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4</w:t>
            </w:r>
          </w:p>
        </w:tc>
      </w:tr>
      <w:tr w:rsidR="000C0C01" w:rsidRPr="000C0C01" w14:paraId="6E0E3F27" w14:textId="77777777" w:rsidTr="000C0C01">
        <w:tc>
          <w:tcPr>
            <w:tcW w:w="5247" w:type="dxa"/>
            <w:tcBorders>
              <w:top w:val="single" w:sz="4" w:space="0" w:color="auto"/>
              <w:left w:val="single" w:sz="4" w:space="0" w:color="auto"/>
              <w:bottom w:val="single" w:sz="4" w:space="0" w:color="auto"/>
              <w:right w:val="single" w:sz="4" w:space="0" w:color="auto"/>
            </w:tcBorders>
          </w:tcPr>
          <w:p w14:paraId="745C8CA4" w14:textId="77777777" w:rsidR="000C0C01" w:rsidRPr="000C0C01" w:rsidRDefault="000C0C01" w:rsidP="000C0C01">
            <w:pPr>
              <w:widowControl w:val="0"/>
              <w:suppressAutoHyphens/>
              <w:spacing w:after="0"/>
              <w:jc w:val="left"/>
              <w:rPr>
                <w:rFonts w:cs="Arial"/>
                <w:bCs/>
                <w:color w:val="000000"/>
                <w:sz w:val="20"/>
                <w:szCs w:val="20"/>
              </w:rPr>
            </w:pPr>
            <w:r w:rsidRPr="000C0C01">
              <w:rPr>
                <w:rFonts w:cs="Arial"/>
                <w:color w:val="000000"/>
                <w:sz w:val="20"/>
                <w:szCs w:val="20"/>
              </w:rPr>
              <w:t>Транспорт, складське господарство, поштова та кур'єрська діяльність</w:t>
            </w:r>
          </w:p>
        </w:tc>
        <w:tc>
          <w:tcPr>
            <w:tcW w:w="2281" w:type="dxa"/>
            <w:tcBorders>
              <w:top w:val="single" w:sz="4" w:space="0" w:color="auto"/>
              <w:left w:val="single" w:sz="4" w:space="0" w:color="auto"/>
              <w:bottom w:val="single" w:sz="4" w:space="0" w:color="auto"/>
              <w:right w:val="single" w:sz="4" w:space="0" w:color="auto"/>
            </w:tcBorders>
          </w:tcPr>
          <w:p w14:paraId="1D8C7660"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9</w:t>
            </w:r>
          </w:p>
        </w:tc>
        <w:tc>
          <w:tcPr>
            <w:tcW w:w="2281" w:type="dxa"/>
            <w:tcBorders>
              <w:top w:val="single" w:sz="4" w:space="0" w:color="auto"/>
              <w:left w:val="single" w:sz="4" w:space="0" w:color="auto"/>
              <w:bottom w:val="single" w:sz="4" w:space="0" w:color="auto"/>
              <w:right w:val="single" w:sz="4" w:space="0" w:color="auto"/>
            </w:tcBorders>
          </w:tcPr>
          <w:p w14:paraId="30A61206"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9</w:t>
            </w:r>
          </w:p>
        </w:tc>
      </w:tr>
      <w:tr w:rsidR="000C0C01" w:rsidRPr="000C0C01" w14:paraId="22132D2B" w14:textId="77777777" w:rsidTr="000C0C01">
        <w:tc>
          <w:tcPr>
            <w:tcW w:w="5247" w:type="dxa"/>
            <w:tcBorders>
              <w:top w:val="single" w:sz="4" w:space="0" w:color="auto"/>
              <w:left w:val="single" w:sz="4" w:space="0" w:color="auto"/>
              <w:bottom w:val="single" w:sz="4" w:space="0" w:color="auto"/>
              <w:right w:val="single" w:sz="4" w:space="0" w:color="auto"/>
            </w:tcBorders>
          </w:tcPr>
          <w:p w14:paraId="3399A63E" w14:textId="77777777" w:rsidR="000C0C01" w:rsidRPr="000C0C01" w:rsidRDefault="000C0C01" w:rsidP="000C0C01">
            <w:pPr>
              <w:widowControl w:val="0"/>
              <w:suppressAutoHyphens/>
              <w:spacing w:after="0"/>
              <w:jc w:val="left"/>
              <w:rPr>
                <w:rFonts w:cs="Arial"/>
                <w:bCs/>
                <w:color w:val="000000"/>
                <w:sz w:val="20"/>
                <w:szCs w:val="20"/>
              </w:rPr>
            </w:pPr>
            <w:r w:rsidRPr="000C0C01">
              <w:rPr>
                <w:rFonts w:cs="Arial"/>
                <w:color w:val="000000"/>
                <w:sz w:val="20"/>
                <w:szCs w:val="20"/>
              </w:rPr>
              <w:t>Тимчасове розміщування й організація харчування</w:t>
            </w:r>
          </w:p>
        </w:tc>
        <w:tc>
          <w:tcPr>
            <w:tcW w:w="2281" w:type="dxa"/>
            <w:tcBorders>
              <w:top w:val="single" w:sz="4" w:space="0" w:color="auto"/>
              <w:left w:val="single" w:sz="4" w:space="0" w:color="auto"/>
              <w:bottom w:val="single" w:sz="4" w:space="0" w:color="auto"/>
              <w:right w:val="single" w:sz="4" w:space="0" w:color="auto"/>
            </w:tcBorders>
          </w:tcPr>
          <w:p w14:paraId="288B61BB"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8</w:t>
            </w:r>
          </w:p>
        </w:tc>
        <w:tc>
          <w:tcPr>
            <w:tcW w:w="2281" w:type="dxa"/>
            <w:tcBorders>
              <w:top w:val="single" w:sz="4" w:space="0" w:color="auto"/>
              <w:left w:val="single" w:sz="4" w:space="0" w:color="auto"/>
              <w:bottom w:val="single" w:sz="4" w:space="0" w:color="auto"/>
              <w:right w:val="single" w:sz="4" w:space="0" w:color="auto"/>
            </w:tcBorders>
          </w:tcPr>
          <w:p w14:paraId="0631082C"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7</w:t>
            </w:r>
          </w:p>
        </w:tc>
      </w:tr>
      <w:tr w:rsidR="000C0C01" w:rsidRPr="000C0C01" w14:paraId="38AF210A" w14:textId="77777777" w:rsidTr="000C0C01">
        <w:tc>
          <w:tcPr>
            <w:tcW w:w="5247" w:type="dxa"/>
            <w:tcBorders>
              <w:top w:val="single" w:sz="4" w:space="0" w:color="auto"/>
              <w:left w:val="single" w:sz="4" w:space="0" w:color="auto"/>
              <w:bottom w:val="single" w:sz="4" w:space="0" w:color="auto"/>
              <w:right w:val="single" w:sz="4" w:space="0" w:color="auto"/>
            </w:tcBorders>
          </w:tcPr>
          <w:p w14:paraId="54B89267" w14:textId="77777777" w:rsidR="000C0C01" w:rsidRPr="000C0C01" w:rsidRDefault="000C0C01" w:rsidP="000C0C01">
            <w:pPr>
              <w:widowControl w:val="0"/>
              <w:suppressAutoHyphens/>
              <w:spacing w:after="0"/>
              <w:jc w:val="left"/>
              <w:rPr>
                <w:rFonts w:cs="Arial"/>
                <w:bCs/>
                <w:color w:val="000000"/>
                <w:sz w:val="20"/>
                <w:szCs w:val="20"/>
              </w:rPr>
            </w:pPr>
            <w:r w:rsidRPr="000C0C01">
              <w:rPr>
                <w:rFonts w:cs="Arial"/>
                <w:color w:val="000000"/>
                <w:sz w:val="20"/>
                <w:szCs w:val="20"/>
              </w:rPr>
              <w:t>Інформація та телекомунікації</w:t>
            </w:r>
          </w:p>
        </w:tc>
        <w:tc>
          <w:tcPr>
            <w:tcW w:w="2281" w:type="dxa"/>
            <w:tcBorders>
              <w:top w:val="single" w:sz="4" w:space="0" w:color="auto"/>
              <w:left w:val="single" w:sz="4" w:space="0" w:color="auto"/>
              <w:bottom w:val="single" w:sz="4" w:space="0" w:color="auto"/>
              <w:right w:val="nil"/>
            </w:tcBorders>
            <w:shd w:val="clear" w:color="auto" w:fill="auto"/>
          </w:tcPr>
          <w:p w14:paraId="47D553B5"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bCs/>
                <w:color w:val="000000"/>
                <w:sz w:val="20"/>
                <w:szCs w:val="20"/>
                <w:lang w:val="uk-UA"/>
              </w:rPr>
              <w:t>47</w:t>
            </w:r>
          </w:p>
        </w:tc>
        <w:tc>
          <w:tcPr>
            <w:tcW w:w="2281" w:type="dxa"/>
            <w:tcBorders>
              <w:top w:val="single" w:sz="4" w:space="0" w:color="auto"/>
              <w:left w:val="single" w:sz="4" w:space="0" w:color="auto"/>
              <w:bottom w:val="single" w:sz="4" w:space="0" w:color="auto"/>
              <w:right w:val="single" w:sz="4" w:space="0" w:color="auto"/>
            </w:tcBorders>
          </w:tcPr>
          <w:p w14:paraId="5DF91BDF"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bCs/>
                <w:color w:val="000000"/>
                <w:sz w:val="20"/>
                <w:szCs w:val="20"/>
                <w:lang w:val="uk-UA"/>
              </w:rPr>
              <w:t>45</w:t>
            </w:r>
          </w:p>
        </w:tc>
      </w:tr>
      <w:tr w:rsidR="000C0C01" w:rsidRPr="000C0C01" w14:paraId="3F144A9E" w14:textId="77777777" w:rsidTr="000C0C01">
        <w:tc>
          <w:tcPr>
            <w:tcW w:w="5247" w:type="dxa"/>
            <w:tcBorders>
              <w:top w:val="single" w:sz="4" w:space="0" w:color="auto"/>
              <w:left w:val="single" w:sz="4" w:space="0" w:color="auto"/>
              <w:bottom w:val="single" w:sz="4" w:space="0" w:color="auto"/>
              <w:right w:val="single" w:sz="4" w:space="0" w:color="auto"/>
            </w:tcBorders>
          </w:tcPr>
          <w:p w14:paraId="31934D1B" w14:textId="77777777" w:rsidR="000C0C01" w:rsidRPr="000C0C01" w:rsidRDefault="000C0C01" w:rsidP="000C0C01">
            <w:pPr>
              <w:widowControl w:val="0"/>
              <w:suppressAutoHyphens/>
              <w:spacing w:after="0"/>
              <w:jc w:val="left"/>
              <w:rPr>
                <w:rFonts w:cs="Arial"/>
                <w:color w:val="000000"/>
                <w:sz w:val="20"/>
                <w:szCs w:val="20"/>
              </w:rPr>
            </w:pPr>
            <w:r w:rsidRPr="000C0C01">
              <w:rPr>
                <w:rFonts w:cs="Arial"/>
                <w:color w:val="000000"/>
                <w:sz w:val="20"/>
                <w:szCs w:val="20"/>
              </w:rPr>
              <w:t>Операції з нерухомим майном</w:t>
            </w:r>
          </w:p>
        </w:tc>
        <w:tc>
          <w:tcPr>
            <w:tcW w:w="2281" w:type="dxa"/>
            <w:tcBorders>
              <w:top w:val="single" w:sz="4" w:space="0" w:color="auto"/>
              <w:left w:val="single" w:sz="4" w:space="0" w:color="auto"/>
              <w:bottom w:val="single" w:sz="4" w:space="0" w:color="auto"/>
              <w:right w:val="nil"/>
            </w:tcBorders>
            <w:shd w:val="clear" w:color="auto" w:fill="auto"/>
          </w:tcPr>
          <w:p w14:paraId="7B01E1CB"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bCs/>
                <w:color w:val="000000"/>
                <w:sz w:val="20"/>
                <w:szCs w:val="20"/>
                <w:lang w:val="uk-UA"/>
              </w:rPr>
              <w:t>0</w:t>
            </w:r>
          </w:p>
        </w:tc>
        <w:tc>
          <w:tcPr>
            <w:tcW w:w="2281" w:type="dxa"/>
            <w:tcBorders>
              <w:top w:val="single" w:sz="4" w:space="0" w:color="auto"/>
              <w:left w:val="single" w:sz="4" w:space="0" w:color="auto"/>
              <w:bottom w:val="single" w:sz="4" w:space="0" w:color="auto"/>
              <w:right w:val="single" w:sz="4" w:space="0" w:color="auto"/>
            </w:tcBorders>
          </w:tcPr>
          <w:p w14:paraId="1240128C"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bCs/>
                <w:color w:val="000000"/>
                <w:sz w:val="20"/>
                <w:szCs w:val="20"/>
                <w:lang w:val="uk-UA"/>
              </w:rPr>
              <w:t>11</w:t>
            </w:r>
          </w:p>
        </w:tc>
      </w:tr>
      <w:tr w:rsidR="000C0C01" w:rsidRPr="000C0C01" w14:paraId="598E2CF1" w14:textId="77777777" w:rsidTr="000C0C01">
        <w:tc>
          <w:tcPr>
            <w:tcW w:w="5247" w:type="dxa"/>
            <w:tcBorders>
              <w:top w:val="single" w:sz="4" w:space="0" w:color="auto"/>
              <w:left w:val="single" w:sz="4" w:space="0" w:color="auto"/>
              <w:bottom w:val="single" w:sz="4" w:space="0" w:color="auto"/>
              <w:right w:val="single" w:sz="4" w:space="0" w:color="auto"/>
            </w:tcBorders>
          </w:tcPr>
          <w:p w14:paraId="087F6D5D" w14:textId="77777777" w:rsidR="000C0C01" w:rsidRPr="000C0C01" w:rsidRDefault="000C0C01" w:rsidP="000C0C01">
            <w:pPr>
              <w:widowControl w:val="0"/>
              <w:suppressAutoHyphens/>
              <w:spacing w:after="0"/>
              <w:jc w:val="left"/>
              <w:rPr>
                <w:rFonts w:cs="Arial"/>
                <w:color w:val="000000"/>
                <w:sz w:val="20"/>
                <w:szCs w:val="20"/>
              </w:rPr>
            </w:pPr>
            <w:r w:rsidRPr="000C0C01">
              <w:rPr>
                <w:rFonts w:cs="Arial"/>
                <w:color w:val="000000"/>
                <w:sz w:val="20"/>
                <w:szCs w:val="20"/>
              </w:rPr>
              <w:t>Професійна, наукова та технічна діяльність</w:t>
            </w:r>
          </w:p>
        </w:tc>
        <w:tc>
          <w:tcPr>
            <w:tcW w:w="2281" w:type="dxa"/>
            <w:tcBorders>
              <w:top w:val="single" w:sz="4" w:space="0" w:color="auto"/>
              <w:left w:val="single" w:sz="4" w:space="0" w:color="auto"/>
              <w:bottom w:val="single" w:sz="4" w:space="0" w:color="auto"/>
              <w:right w:val="nil"/>
            </w:tcBorders>
            <w:shd w:val="clear" w:color="auto" w:fill="auto"/>
          </w:tcPr>
          <w:p w14:paraId="1B9333B9"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bCs/>
                <w:color w:val="000000"/>
                <w:sz w:val="20"/>
                <w:szCs w:val="20"/>
                <w:lang w:val="uk-UA"/>
              </w:rPr>
              <w:t>4</w:t>
            </w:r>
          </w:p>
        </w:tc>
        <w:tc>
          <w:tcPr>
            <w:tcW w:w="2281" w:type="dxa"/>
            <w:tcBorders>
              <w:top w:val="single" w:sz="4" w:space="0" w:color="auto"/>
              <w:left w:val="single" w:sz="4" w:space="0" w:color="auto"/>
              <w:bottom w:val="single" w:sz="4" w:space="0" w:color="auto"/>
              <w:right w:val="single" w:sz="4" w:space="0" w:color="auto"/>
            </w:tcBorders>
          </w:tcPr>
          <w:p w14:paraId="7933F6C0"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bCs/>
                <w:color w:val="000000"/>
                <w:sz w:val="20"/>
                <w:szCs w:val="20"/>
                <w:lang w:val="uk-UA"/>
              </w:rPr>
              <w:t>4</w:t>
            </w:r>
          </w:p>
        </w:tc>
      </w:tr>
      <w:tr w:rsidR="000C0C01" w:rsidRPr="000C0C01" w14:paraId="65081962" w14:textId="77777777" w:rsidTr="000C0C01">
        <w:tc>
          <w:tcPr>
            <w:tcW w:w="5247" w:type="dxa"/>
            <w:tcBorders>
              <w:top w:val="single" w:sz="4" w:space="0" w:color="auto"/>
              <w:left w:val="single" w:sz="4" w:space="0" w:color="auto"/>
              <w:bottom w:val="single" w:sz="4" w:space="0" w:color="auto"/>
              <w:right w:val="single" w:sz="4" w:space="0" w:color="auto"/>
            </w:tcBorders>
          </w:tcPr>
          <w:p w14:paraId="3E5F09DE" w14:textId="77777777" w:rsidR="000C0C01" w:rsidRPr="000C0C01" w:rsidRDefault="000C0C01" w:rsidP="000C0C01">
            <w:pPr>
              <w:widowControl w:val="0"/>
              <w:suppressAutoHyphens/>
              <w:spacing w:after="0"/>
              <w:jc w:val="left"/>
              <w:rPr>
                <w:rFonts w:cs="Arial"/>
                <w:color w:val="000000"/>
                <w:sz w:val="20"/>
                <w:szCs w:val="20"/>
              </w:rPr>
            </w:pPr>
            <w:r w:rsidRPr="000C0C01">
              <w:rPr>
                <w:rFonts w:cs="Arial"/>
                <w:color w:val="000000"/>
                <w:sz w:val="20"/>
                <w:szCs w:val="20"/>
              </w:rPr>
              <w:t>Діяльність у сфері адміністративного та допоміжного обслуговування</w:t>
            </w:r>
          </w:p>
        </w:tc>
        <w:tc>
          <w:tcPr>
            <w:tcW w:w="2281" w:type="dxa"/>
            <w:tcBorders>
              <w:top w:val="single" w:sz="4" w:space="0" w:color="auto"/>
              <w:left w:val="single" w:sz="4" w:space="0" w:color="auto"/>
              <w:bottom w:val="single" w:sz="4" w:space="0" w:color="auto"/>
              <w:right w:val="nil"/>
            </w:tcBorders>
            <w:shd w:val="clear" w:color="auto" w:fill="auto"/>
          </w:tcPr>
          <w:p w14:paraId="5F0A6E33"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bCs/>
                <w:color w:val="000000"/>
                <w:sz w:val="20"/>
                <w:szCs w:val="20"/>
                <w:lang w:val="uk-UA"/>
              </w:rPr>
              <w:t>1</w:t>
            </w:r>
          </w:p>
        </w:tc>
        <w:tc>
          <w:tcPr>
            <w:tcW w:w="2281" w:type="dxa"/>
            <w:tcBorders>
              <w:top w:val="single" w:sz="4" w:space="0" w:color="auto"/>
              <w:left w:val="single" w:sz="4" w:space="0" w:color="auto"/>
              <w:bottom w:val="single" w:sz="4" w:space="0" w:color="auto"/>
              <w:right w:val="single" w:sz="4" w:space="0" w:color="auto"/>
            </w:tcBorders>
          </w:tcPr>
          <w:p w14:paraId="2E329197"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bCs/>
                <w:color w:val="000000"/>
                <w:sz w:val="20"/>
                <w:szCs w:val="20"/>
                <w:lang w:val="uk-UA"/>
              </w:rPr>
              <w:t>8</w:t>
            </w:r>
          </w:p>
        </w:tc>
      </w:tr>
      <w:tr w:rsidR="000C0C01" w:rsidRPr="000C0C01" w14:paraId="7134BC8A" w14:textId="77777777" w:rsidTr="000C0C01">
        <w:tc>
          <w:tcPr>
            <w:tcW w:w="5247" w:type="dxa"/>
            <w:tcBorders>
              <w:top w:val="single" w:sz="4" w:space="0" w:color="auto"/>
              <w:left w:val="single" w:sz="4" w:space="0" w:color="auto"/>
              <w:bottom w:val="single" w:sz="4" w:space="0" w:color="auto"/>
              <w:right w:val="single" w:sz="4" w:space="0" w:color="auto"/>
            </w:tcBorders>
          </w:tcPr>
          <w:p w14:paraId="02C2A20B" w14:textId="77777777" w:rsidR="000C0C01" w:rsidRPr="000C0C01" w:rsidRDefault="000C0C01" w:rsidP="000C0C01">
            <w:pPr>
              <w:widowControl w:val="0"/>
              <w:suppressAutoHyphens/>
              <w:spacing w:after="0"/>
              <w:jc w:val="left"/>
              <w:rPr>
                <w:rFonts w:cs="Arial"/>
                <w:bCs/>
                <w:color w:val="000000"/>
                <w:sz w:val="20"/>
                <w:szCs w:val="20"/>
              </w:rPr>
            </w:pPr>
            <w:r w:rsidRPr="000C0C01">
              <w:rPr>
                <w:rFonts w:cs="Arial"/>
                <w:color w:val="000000"/>
                <w:sz w:val="20"/>
                <w:szCs w:val="20"/>
              </w:rPr>
              <w:t>Державне управління, освіта</w:t>
            </w:r>
          </w:p>
        </w:tc>
        <w:tc>
          <w:tcPr>
            <w:tcW w:w="2281" w:type="dxa"/>
            <w:tcBorders>
              <w:top w:val="single" w:sz="4" w:space="0" w:color="auto"/>
              <w:left w:val="single" w:sz="4" w:space="0" w:color="auto"/>
              <w:bottom w:val="single" w:sz="4" w:space="0" w:color="auto"/>
              <w:right w:val="single" w:sz="4" w:space="0" w:color="auto"/>
            </w:tcBorders>
          </w:tcPr>
          <w:p w14:paraId="7FCF2083"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908</w:t>
            </w:r>
          </w:p>
        </w:tc>
        <w:tc>
          <w:tcPr>
            <w:tcW w:w="2281" w:type="dxa"/>
            <w:tcBorders>
              <w:top w:val="single" w:sz="4" w:space="0" w:color="auto"/>
              <w:left w:val="single" w:sz="4" w:space="0" w:color="auto"/>
              <w:bottom w:val="single" w:sz="4" w:space="0" w:color="auto"/>
              <w:right w:val="single" w:sz="4" w:space="0" w:color="auto"/>
            </w:tcBorders>
          </w:tcPr>
          <w:p w14:paraId="481F3B5A"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914</w:t>
            </w:r>
          </w:p>
        </w:tc>
      </w:tr>
      <w:tr w:rsidR="000C0C01" w:rsidRPr="000C0C01" w14:paraId="7A1EBE43" w14:textId="77777777" w:rsidTr="000C0C01">
        <w:tc>
          <w:tcPr>
            <w:tcW w:w="5247" w:type="dxa"/>
            <w:tcBorders>
              <w:top w:val="single" w:sz="4" w:space="0" w:color="auto"/>
              <w:left w:val="single" w:sz="4" w:space="0" w:color="auto"/>
              <w:bottom w:val="single" w:sz="4" w:space="0" w:color="auto"/>
              <w:right w:val="single" w:sz="4" w:space="0" w:color="auto"/>
            </w:tcBorders>
          </w:tcPr>
          <w:p w14:paraId="0F31F9F7" w14:textId="77777777" w:rsidR="000C0C01" w:rsidRPr="000C0C01" w:rsidRDefault="000C0C01" w:rsidP="000C0C01">
            <w:pPr>
              <w:widowControl w:val="0"/>
              <w:suppressAutoHyphens/>
              <w:spacing w:after="0"/>
              <w:jc w:val="left"/>
              <w:rPr>
                <w:rFonts w:cs="Arial"/>
                <w:bCs/>
                <w:color w:val="000000"/>
                <w:sz w:val="20"/>
                <w:szCs w:val="20"/>
              </w:rPr>
            </w:pPr>
            <w:r w:rsidRPr="000C0C01">
              <w:rPr>
                <w:rFonts w:cs="Arial"/>
                <w:color w:val="000000"/>
                <w:sz w:val="20"/>
                <w:szCs w:val="20"/>
              </w:rPr>
              <w:t>Охорона здоров'я</w:t>
            </w:r>
          </w:p>
        </w:tc>
        <w:tc>
          <w:tcPr>
            <w:tcW w:w="2281" w:type="dxa"/>
            <w:tcBorders>
              <w:top w:val="single" w:sz="4" w:space="0" w:color="auto"/>
              <w:left w:val="single" w:sz="4" w:space="0" w:color="auto"/>
              <w:bottom w:val="single" w:sz="4" w:space="0" w:color="auto"/>
              <w:right w:val="single" w:sz="4" w:space="0" w:color="auto"/>
            </w:tcBorders>
          </w:tcPr>
          <w:p w14:paraId="0B4F2790"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rPr>
              <w:t>5</w:t>
            </w:r>
            <w:r w:rsidRPr="000C0C01">
              <w:rPr>
                <w:rFonts w:cs="Arial"/>
                <w:color w:val="000000"/>
                <w:sz w:val="20"/>
                <w:szCs w:val="20"/>
                <w:lang w:val="uk-UA"/>
              </w:rPr>
              <w:t>80</w:t>
            </w:r>
          </w:p>
        </w:tc>
        <w:tc>
          <w:tcPr>
            <w:tcW w:w="2281" w:type="dxa"/>
            <w:tcBorders>
              <w:top w:val="single" w:sz="4" w:space="0" w:color="auto"/>
              <w:left w:val="single" w:sz="4" w:space="0" w:color="auto"/>
              <w:bottom w:val="single" w:sz="4" w:space="0" w:color="auto"/>
              <w:right w:val="single" w:sz="4" w:space="0" w:color="auto"/>
            </w:tcBorders>
          </w:tcPr>
          <w:p w14:paraId="76AD86F1" w14:textId="77777777" w:rsidR="000C0C01" w:rsidRPr="000C0C01" w:rsidRDefault="000C0C01" w:rsidP="000C0C01">
            <w:pPr>
              <w:widowControl w:val="0"/>
              <w:suppressAutoHyphens/>
              <w:spacing w:after="0"/>
              <w:jc w:val="center"/>
              <w:rPr>
                <w:rFonts w:cs="Arial"/>
                <w:bCs/>
                <w:color w:val="000000"/>
                <w:sz w:val="20"/>
                <w:szCs w:val="20"/>
                <w:lang w:val="uk-UA"/>
              </w:rPr>
            </w:pPr>
            <w:r w:rsidRPr="000C0C01">
              <w:rPr>
                <w:rFonts w:cs="Arial"/>
                <w:color w:val="000000"/>
                <w:sz w:val="20"/>
                <w:szCs w:val="20"/>
                <w:lang w:val="uk-UA"/>
              </w:rPr>
              <w:t>534</w:t>
            </w:r>
          </w:p>
        </w:tc>
      </w:tr>
      <w:tr w:rsidR="000C0C01" w:rsidRPr="000C0C01" w14:paraId="708E99F0" w14:textId="77777777" w:rsidTr="000C0C01">
        <w:tc>
          <w:tcPr>
            <w:tcW w:w="5247" w:type="dxa"/>
            <w:tcBorders>
              <w:top w:val="single" w:sz="4" w:space="0" w:color="auto"/>
              <w:left w:val="single" w:sz="4" w:space="0" w:color="auto"/>
              <w:bottom w:val="single" w:sz="4" w:space="0" w:color="auto"/>
              <w:right w:val="single" w:sz="4" w:space="0" w:color="auto"/>
            </w:tcBorders>
          </w:tcPr>
          <w:p w14:paraId="08761424" w14:textId="77777777" w:rsidR="000C0C01" w:rsidRPr="000C0C01" w:rsidRDefault="000C0C01" w:rsidP="000C0C01">
            <w:pPr>
              <w:widowControl w:val="0"/>
              <w:suppressAutoHyphens/>
              <w:spacing w:after="0"/>
              <w:jc w:val="left"/>
              <w:rPr>
                <w:rFonts w:cs="Arial"/>
                <w:color w:val="000000"/>
                <w:sz w:val="20"/>
                <w:szCs w:val="20"/>
                <w:lang w:val="uk-UA"/>
              </w:rPr>
            </w:pPr>
            <w:r w:rsidRPr="000C0C01">
              <w:rPr>
                <w:rFonts w:cs="Arial"/>
                <w:color w:val="000000"/>
                <w:sz w:val="20"/>
                <w:szCs w:val="20"/>
              </w:rPr>
              <w:t>Мистецтво, спорт, розваги та відпочино</w:t>
            </w:r>
            <w:r w:rsidRPr="000C0C01">
              <w:rPr>
                <w:rFonts w:cs="Arial"/>
                <w:color w:val="000000"/>
                <w:sz w:val="20"/>
                <w:szCs w:val="20"/>
                <w:lang w:val="uk-UA"/>
              </w:rPr>
              <w:t>к</w:t>
            </w:r>
          </w:p>
        </w:tc>
        <w:tc>
          <w:tcPr>
            <w:tcW w:w="2281" w:type="dxa"/>
            <w:tcBorders>
              <w:top w:val="single" w:sz="4" w:space="0" w:color="auto"/>
              <w:left w:val="single" w:sz="4" w:space="0" w:color="auto"/>
              <w:bottom w:val="single" w:sz="4" w:space="0" w:color="auto"/>
              <w:right w:val="single" w:sz="4" w:space="0" w:color="auto"/>
            </w:tcBorders>
          </w:tcPr>
          <w:p w14:paraId="34EF7009" w14:textId="77777777" w:rsidR="000C0C01" w:rsidRPr="000C0C01" w:rsidRDefault="000C0C01" w:rsidP="000C0C01">
            <w:pPr>
              <w:widowControl w:val="0"/>
              <w:suppressAutoHyphens/>
              <w:spacing w:after="0"/>
              <w:jc w:val="center"/>
              <w:rPr>
                <w:rFonts w:cs="Arial"/>
                <w:color w:val="000000"/>
                <w:sz w:val="20"/>
                <w:szCs w:val="20"/>
                <w:lang w:val="uk-UA"/>
              </w:rPr>
            </w:pPr>
            <w:r w:rsidRPr="000C0C01">
              <w:rPr>
                <w:rFonts w:cs="Arial"/>
                <w:color w:val="000000"/>
                <w:sz w:val="20"/>
                <w:szCs w:val="20"/>
                <w:lang w:val="uk-UA"/>
              </w:rPr>
              <w:t>0</w:t>
            </w:r>
          </w:p>
        </w:tc>
        <w:tc>
          <w:tcPr>
            <w:tcW w:w="2281" w:type="dxa"/>
            <w:tcBorders>
              <w:top w:val="single" w:sz="4" w:space="0" w:color="auto"/>
              <w:left w:val="single" w:sz="4" w:space="0" w:color="auto"/>
              <w:bottom w:val="single" w:sz="4" w:space="0" w:color="auto"/>
              <w:right w:val="single" w:sz="4" w:space="0" w:color="auto"/>
            </w:tcBorders>
          </w:tcPr>
          <w:p w14:paraId="60A9E3A2" w14:textId="77777777" w:rsidR="000C0C01" w:rsidRPr="000C0C01" w:rsidRDefault="000C0C01" w:rsidP="000C0C01">
            <w:pPr>
              <w:widowControl w:val="0"/>
              <w:suppressAutoHyphens/>
              <w:spacing w:after="0"/>
              <w:jc w:val="center"/>
              <w:rPr>
                <w:rFonts w:cs="Arial"/>
                <w:color w:val="000000"/>
                <w:sz w:val="20"/>
                <w:szCs w:val="20"/>
                <w:lang w:val="uk-UA"/>
              </w:rPr>
            </w:pPr>
            <w:r w:rsidRPr="000C0C01">
              <w:rPr>
                <w:rFonts w:cs="Arial"/>
                <w:color w:val="000000"/>
                <w:sz w:val="20"/>
                <w:szCs w:val="20"/>
                <w:lang w:val="uk-UA"/>
              </w:rPr>
              <w:t>1</w:t>
            </w:r>
          </w:p>
        </w:tc>
      </w:tr>
      <w:tr w:rsidR="000C0C01" w:rsidRPr="000C0C01" w14:paraId="113F9A46" w14:textId="77777777" w:rsidTr="000C0C01">
        <w:tc>
          <w:tcPr>
            <w:tcW w:w="52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B46F18" w14:textId="77777777" w:rsidR="000C0C01" w:rsidRPr="000C0C01" w:rsidRDefault="000C0C01" w:rsidP="000C0C01">
            <w:pPr>
              <w:widowControl w:val="0"/>
              <w:suppressAutoHyphens/>
              <w:spacing w:after="0"/>
              <w:jc w:val="left"/>
              <w:rPr>
                <w:rFonts w:cs="Arial"/>
                <w:b/>
                <w:bCs/>
                <w:color w:val="000000"/>
                <w:sz w:val="20"/>
                <w:szCs w:val="20"/>
              </w:rPr>
            </w:pPr>
            <w:r w:rsidRPr="000C0C01">
              <w:rPr>
                <w:rFonts w:cs="Arial"/>
                <w:b/>
                <w:bCs/>
                <w:color w:val="000000"/>
                <w:sz w:val="20"/>
                <w:szCs w:val="20"/>
              </w:rPr>
              <w:t>Всього:</w:t>
            </w:r>
          </w:p>
        </w:tc>
        <w:tc>
          <w:tcPr>
            <w:tcW w:w="2281" w:type="dxa"/>
            <w:tcBorders>
              <w:top w:val="single" w:sz="4" w:space="0" w:color="auto"/>
              <w:left w:val="nil"/>
              <w:bottom w:val="single" w:sz="4" w:space="0" w:color="auto"/>
              <w:right w:val="single" w:sz="4" w:space="0" w:color="auto"/>
            </w:tcBorders>
            <w:shd w:val="clear" w:color="auto" w:fill="F2F2F2" w:themeFill="background1" w:themeFillShade="F2"/>
          </w:tcPr>
          <w:p w14:paraId="0A16BC92" w14:textId="77777777" w:rsidR="000C0C01" w:rsidRPr="000C0C01" w:rsidRDefault="000C0C01" w:rsidP="000C0C01">
            <w:pPr>
              <w:widowControl w:val="0"/>
              <w:suppressAutoHyphens/>
              <w:spacing w:after="0"/>
              <w:jc w:val="center"/>
              <w:rPr>
                <w:rFonts w:cs="Arial"/>
                <w:b/>
                <w:bCs/>
                <w:color w:val="000000"/>
                <w:sz w:val="20"/>
                <w:szCs w:val="20"/>
                <w:lang w:val="uk-UA"/>
              </w:rPr>
            </w:pPr>
            <w:r w:rsidRPr="000C0C01">
              <w:rPr>
                <w:rFonts w:cs="Arial"/>
                <w:b/>
                <w:bCs/>
                <w:color w:val="000000"/>
                <w:sz w:val="20"/>
                <w:szCs w:val="20"/>
              </w:rPr>
              <w:t>1</w:t>
            </w:r>
            <w:r w:rsidRPr="000C0C01">
              <w:rPr>
                <w:rFonts w:cs="Arial"/>
                <w:b/>
                <w:bCs/>
                <w:color w:val="000000"/>
                <w:sz w:val="20"/>
                <w:szCs w:val="20"/>
                <w:lang w:val="uk-UA"/>
              </w:rPr>
              <w:t xml:space="preserve"> 884</w:t>
            </w:r>
          </w:p>
        </w:tc>
        <w:tc>
          <w:tcPr>
            <w:tcW w:w="22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4CE024" w14:textId="77777777" w:rsidR="000C0C01" w:rsidRPr="000C0C01" w:rsidRDefault="000C0C01" w:rsidP="000C0C01">
            <w:pPr>
              <w:widowControl w:val="0"/>
              <w:suppressAutoHyphens/>
              <w:spacing w:after="0"/>
              <w:jc w:val="center"/>
              <w:rPr>
                <w:rFonts w:cs="Arial"/>
                <w:b/>
                <w:bCs/>
                <w:color w:val="000000"/>
                <w:sz w:val="20"/>
                <w:szCs w:val="20"/>
                <w:lang w:val="uk-UA"/>
              </w:rPr>
            </w:pPr>
            <w:r w:rsidRPr="000C0C01">
              <w:rPr>
                <w:rFonts w:cs="Arial"/>
                <w:b/>
                <w:bCs/>
                <w:color w:val="000000"/>
                <w:sz w:val="20"/>
                <w:szCs w:val="20"/>
              </w:rPr>
              <w:t>1</w:t>
            </w:r>
            <w:r w:rsidRPr="000C0C01">
              <w:rPr>
                <w:rFonts w:cs="Arial"/>
                <w:b/>
                <w:bCs/>
                <w:color w:val="000000"/>
                <w:sz w:val="20"/>
                <w:szCs w:val="20"/>
                <w:lang w:val="uk-UA"/>
              </w:rPr>
              <w:t xml:space="preserve"> 971</w:t>
            </w:r>
          </w:p>
        </w:tc>
        <w:bookmarkStart w:id="66" w:name="_Hlk1148360621"/>
        <w:bookmarkEnd w:id="66"/>
      </w:tr>
    </w:tbl>
    <w:p w14:paraId="500E370F" w14:textId="77777777" w:rsidR="000C0C01" w:rsidRPr="000C0C01" w:rsidRDefault="000C0C01" w:rsidP="000C0C01">
      <w:pPr>
        <w:suppressAutoHyphens/>
        <w:rPr>
          <w:rFonts w:cs="Arial"/>
          <w:szCs w:val="22"/>
          <w:lang w:val="uk-UA" w:eastAsia="zh-CN"/>
        </w:rPr>
      </w:pPr>
    </w:p>
    <w:p w14:paraId="4C632D2A" w14:textId="77777777" w:rsidR="000C0C01" w:rsidRPr="000C0C01" w:rsidRDefault="000C0C01" w:rsidP="000C0C01">
      <w:pPr>
        <w:suppressAutoHyphens/>
        <w:rPr>
          <w:rFonts w:eastAsia="Calibri" w:cs="Arial"/>
          <w:color w:val="000000"/>
          <w:szCs w:val="22"/>
          <w:lang w:val="uk-UA" w:eastAsia="en-US"/>
        </w:rPr>
      </w:pPr>
      <w:r w:rsidRPr="000C0C01">
        <w:rPr>
          <w:rFonts w:eastAsia="Calibri" w:cs="Arial"/>
          <w:color w:val="000000"/>
          <w:szCs w:val="22"/>
          <w:lang w:val="uk-UA" w:eastAsia="en-US"/>
        </w:rPr>
        <w:t>З таблиці видно, що 77% усіх штатних працівників Рахівської громади (1523 особи) працевлаштовані в установах бюджетної сфери: в</w:t>
      </w:r>
      <w:bookmarkStart w:id="67" w:name="_Hlk127524156"/>
      <w:r w:rsidRPr="000C0C01">
        <w:rPr>
          <w:rFonts w:eastAsia="Calibri" w:cs="Arial"/>
          <w:color w:val="000000"/>
          <w:szCs w:val="22"/>
          <w:lang w:val="uk-UA" w:eastAsia="en-US"/>
        </w:rPr>
        <w:t xml:space="preserve"> </w:t>
      </w:r>
      <w:bookmarkEnd w:id="67"/>
      <w:r w:rsidRPr="000C0C01">
        <w:rPr>
          <w:rFonts w:eastAsia="Calibri" w:cs="Arial"/>
          <w:color w:val="000000"/>
          <w:szCs w:val="22"/>
          <w:lang w:val="uk-UA" w:eastAsia="en-US"/>
        </w:rPr>
        <w:t xml:space="preserve">державному управлінні та освіті – 910 осіб </w:t>
      </w:r>
      <w:r w:rsidRPr="000C0C01">
        <w:rPr>
          <w:rFonts w:eastAsia="Calibri" w:cs="Arial"/>
          <w:color w:val="000000"/>
          <w:szCs w:val="22"/>
          <w:lang w:val="uk-UA" w:eastAsia="en-US"/>
        </w:rPr>
        <w:lastRenderedPageBreak/>
        <w:t>(59,8% усіх штатних працівників), в галузі охорони здоров’я – 530 осіб,</w:t>
      </w:r>
      <w:r w:rsidRPr="000C0C01">
        <w:rPr>
          <w:lang w:val="uk-UA"/>
        </w:rPr>
        <w:t xml:space="preserve"> </w:t>
      </w:r>
      <w:r w:rsidRPr="000C0C01">
        <w:rPr>
          <w:rFonts w:eastAsia="Calibri" w:cs="Arial"/>
          <w:color w:val="000000"/>
          <w:szCs w:val="22"/>
          <w:lang w:val="uk-UA" w:eastAsia="en-US"/>
        </w:rPr>
        <w:t>у галузі комунальної інфраструктури – 79 осіб, надання послуг догляду із забезпеченням проживання – 84 особи. Для громади даний факт є негативним показником, який зобов’язує негайно вживати заходів спрямованих на стимулювання розвитку економіки та створення нових робочих місць.</w:t>
      </w:r>
    </w:p>
    <w:p w14:paraId="13C8819F" w14:textId="77777777" w:rsidR="000C0C01" w:rsidRPr="000C0C01" w:rsidRDefault="000C0C01" w:rsidP="000C0C01">
      <w:pPr>
        <w:suppressAutoHyphens/>
        <w:rPr>
          <w:rFonts w:eastAsia="Calibri" w:cs="Arial"/>
          <w:color w:val="000000"/>
          <w:szCs w:val="22"/>
          <w:lang w:val="uk-UA" w:eastAsia="en-US"/>
        </w:rPr>
      </w:pPr>
      <w:r w:rsidRPr="000C0C01">
        <w:rPr>
          <w:rFonts w:eastAsia="Calibri" w:cs="Arial"/>
          <w:color w:val="000000"/>
          <w:szCs w:val="22"/>
          <w:lang w:val="uk-UA" w:eastAsia="en-US"/>
        </w:rPr>
        <w:t>Значна чисельність працівників зайняті у переробній промисловості – 104 особи, у добувній – 61 особи, у галузі інформація та телекомунікації – 45 осіб, сільському господарстві – 33 особи та у постачання електроенергії – 23 особи.</w:t>
      </w:r>
    </w:p>
    <w:p w14:paraId="0E2170AE" w14:textId="77777777" w:rsidR="000C0C01" w:rsidRPr="000C0C01" w:rsidRDefault="000C0C01" w:rsidP="000C0C01">
      <w:pPr>
        <w:suppressAutoHyphens/>
        <w:rPr>
          <w:rFonts w:eastAsia="Calibri" w:cs="Arial"/>
          <w:color w:val="000000"/>
          <w:szCs w:val="22"/>
          <w:lang w:val="uk-UA" w:eastAsia="en-US"/>
        </w:rPr>
      </w:pPr>
      <w:r w:rsidRPr="000C0C01">
        <w:rPr>
          <w:rFonts w:eastAsia="Calibri" w:cs="Arial"/>
          <w:color w:val="000000"/>
          <w:szCs w:val="22"/>
          <w:lang w:val="uk-UA" w:eastAsia="en-US"/>
        </w:rPr>
        <w:t xml:space="preserve">Сучасний стан ринку праці в Україні і громаді зокрема, характеризується переважно негативними тенденціями: скорочується чисельність зайнятих осіб, триває процес закриття підприємств, зокрема через звуження сфери підприємницької діяльності, прогресує міграція найбільш активної частини населення за кордон. </w:t>
      </w:r>
    </w:p>
    <w:p w14:paraId="33EC745D" w14:textId="77777777" w:rsidR="000C0C01" w:rsidRPr="000C0C01" w:rsidRDefault="000C0C01" w:rsidP="000C0C01">
      <w:pPr>
        <w:suppressAutoHyphens/>
        <w:rPr>
          <w:rFonts w:cs="Arial"/>
          <w:bCs/>
          <w:szCs w:val="22"/>
          <w:lang w:val="uk-UA" w:eastAsia="uk-UA"/>
        </w:rPr>
      </w:pPr>
      <w:r w:rsidRPr="000C0C01">
        <w:rPr>
          <w:rFonts w:eastAsia="Calibri" w:cs="Arial"/>
          <w:color w:val="000000"/>
          <w:szCs w:val="22"/>
          <w:lang w:val="uk-UA" w:eastAsia="en-US"/>
        </w:rPr>
        <w:t>Проте, найбільш негативний вплив спричиняє війна російської федерації проти України, наслідками якої є міграція за кордон працездатного населення з дітьми, сповільнення та припинення роботи підприємств через сировинно-логістичні проблеми, а також мобілізація працівників підприємств для військової служби.</w:t>
      </w:r>
    </w:p>
    <w:p w14:paraId="1138F39F" w14:textId="77777777" w:rsidR="000C0C01" w:rsidRPr="000C0C01" w:rsidRDefault="000C0C01" w:rsidP="000C0C01">
      <w:pPr>
        <w:suppressAutoHyphens/>
        <w:rPr>
          <w:rFonts w:cs="Arial"/>
          <w:bCs/>
          <w:szCs w:val="22"/>
          <w:lang w:val="uk-UA" w:eastAsia="uk-UA"/>
        </w:rPr>
      </w:pPr>
      <w:r w:rsidRPr="000C0C01">
        <w:rPr>
          <w:rFonts w:cs="Arial"/>
          <w:bCs/>
          <w:color w:val="000000"/>
          <w:szCs w:val="22"/>
          <w:lang w:val="uk-UA" w:eastAsia="uk-UA"/>
        </w:rPr>
        <w:t>Найбільшими роботодавцями (крім бюджетних установ) на території громади є: ТОВ «ЕВК» (35 працівників), ТОВ «Сауляк» (33 працівники), МПП «ААМ» (29 працівників), ТОВ «Квадробуд БПВ» (23 працівники), ПРАТ МК «Трибушани» (22 працівники), ТОВ «Біотес Енерджі ( 22 працівники), ТОВ «Мікротім» (19 працівників), КООПУНІВЕРГМАГ РСС (17 працівників), ПП «Кабель-плюс» (15 працівників)</w:t>
      </w:r>
      <w:r w:rsidRPr="000C0C01">
        <w:rPr>
          <w:rFonts w:cs="Arial"/>
          <w:bCs/>
          <w:szCs w:val="22"/>
          <w:lang w:val="uk-UA" w:eastAsia="uk-UA"/>
        </w:rPr>
        <w:t>.</w:t>
      </w:r>
    </w:p>
    <w:p w14:paraId="50E6DA73" w14:textId="77777777" w:rsidR="000C0C01" w:rsidRPr="000C0C01" w:rsidRDefault="000C0C01" w:rsidP="000C0C01">
      <w:pPr>
        <w:suppressAutoHyphens/>
        <w:rPr>
          <w:rFonts w:cs="Arial"/>
          <w:szCs w:val="22"/>
          <w:lang w:val="uk-UA" w:eastAsia="zh-CN"/>
        </w:rPr>
      </w:pPr>
      <w:r w:rsidRPr="000C0C01">
        <w:rPr>
          <w:rFonts w:cs="Arial"/>
          <w:szCs w:val="22"/>
          <w:lang w:val="uk-UA" w:eastAsia="zh-CN"/>
        </w:rPr>
        <w:t>Так як основу ресурсного забезпечення міського бюджету складає податок на доходи фізичних осіб, то такі показники, як чисельність працюючих, задіяних в економіці, та рівень середньомісячної заробітної плати відіграють важливу роль в формуванні дохідної складової бюджету громади.</w:t>
      </w:r>
    </w:p>
    <w:p w14:paraId="435756C1" w14:textId="77777777" w:rsidR="000C0C01" w:rsidRPr="000C0C01" w:rsidRDefault="000C0C01" w:rsidP="000C0C01">
      <w:pPr>
        <w:suppressAutoHyphens/>
        <w:rPr>
          <w:rFonts w:cs="Arial"/>
          <w:bCs/>
          <w:lang w:val="uk-UA" w:eastAsia="uk-UA"/>
        </w:rPr>
      </w:pPr>
      <w:r w:rsidRPr="000C0C01">
        <w:rPr>
          <w:rFonts w:cs="Arial"/>
          <w:szCs w:val="22"/>
          <w:lang w:val="uk-UA" w:eastAsia="zh-CN"/>
        </w:rPr>
        <w:t xml:space="preserve">За останні роки у Рахівській громаді спостерігається динаміка щодо зростання середньомісячної заробітної плати штатних працівників суб’єктів господарювання. </w:t>
      </w:r>
    </w:p>
    <w:p w14:paraId="08A7EFF3" w14:textId="77777777" w:rsidR="000C0C01" w:rsidRPr="000C0C01" w:rsidRDefault="000C0C01" w:rsidP="000C0C01">
      <w:pPr>
        <w:suppressAutoHyphens/>
        <w:jc w:val="left"/>
        <w:rPr>
          <w:rFonts w:cs="Arial"/>
          <w:b/>
          <w:szCs w:val="22"/>
          <w:lang w:val="uk-UA" w:eastAsia="uk-UA"/>
        </w:rPr>
      </w:pPr>
      <w:r w:rsidRPr="000C0C01">
        <w:rPr>
          <w:rFonts w:cs="Arial"/>
          <w:b/>
          <w:szCs w:val="22"/>
          <w:lang w:val="uk-UA" w:eastAsia="uk-UA"/>
        </w:rPr>
        <w:t>Висновки:</w:t>
      </w:r>
    </w:p>
    <w:p w14:paraId="2DACFBD8" w14:textId="77777777" w:rsidR="000C0C01" w:rsidRPr="000C0C01" w:rsidRDefault="000C0C01" w:rsidP="000C0C01">
      <w:pPr>
        <w:suppressAutoHyphens/>
        <w:rPr>
          <w:rFonts w:cs="Arial"/>
          <w:color w:val="000000"/>
          <w:szCs w:val="22"/>
          <w:lang w:val="uk-UA" w:eastAsia="zh-CN"/>
        </w:rPr>
      </w:pPr>
      <w:r w:rsidRPr="000C0C01">
        <w:rPr>
          <w:rFonts w:cs="Arial"/>
          <w:color w:val="000000"/>
          <w:szCs w:val="22"/>
          <w:lang w:val="uk-UA" w:eastAsia="zh-CN"/>
        </w:rPr>
        <w:t>1. Більшість населення Рахівської громади проживає в місті Рахів,  населених пунктах, його щільність проживання становить 82 осіб на км</w:t>
      </w:r>
      <w:r w:rsidRPr="000C0C01">
        <w:rPr>
          <w:rFonts w:cs="Arial"/>
          <w:color w:val="000000"/>
          <w:szCs w:val="22"/>
          <w:vertAlign w:val="superscript"/>
          <w:lang w:val="uk-UA" w:eastAsia="zh-CN"/>
        </w:rPr>
        <w:t>2</w:t>
      </w:r>
      <w:r w:rsidRPr="000C0C01">
        <w:rPr>
          <w:rFonts w:cs="Arial"/>
          <w:color w:val="000000"/>
          <w:szCs w:val="22"/>
          <w:lang w:val="uk-UA" w:eastAsia="zh-CN"/>
        </w:rPr>
        <w:t>, Більшість населення Рахівської громади проживає в місті Рахів,  населених пунктах, його щільність проживання становить 82 осіб на км2, що на 16% менше середньообласного показника (98 осіб на км2) і на 45% більше, ніж середньорайонний показник (45 осіб на км2). Однак, цей фактор пояснюється високим рівнем щільності районного центру м. Рахів, що спричиняє певний агломераційний вплив центру економічного зростання.</w:t>
      </w:r>
    </w:p>
    <w:p w14:paraId="60465AA5" w14:textId="77777777" w:rsidR="000C0C01" w:rsidRPr="000C0C01" w:rsidRDefault="000C0C01" w:rsidP="000C0C01">
      <w:pPr>
        <w:suppressAutoHyphens/>
        <w:rPr>
          <w:rFonts w:cs="Arial"/>
          <w:color w:val="000000"/>
          <w:szCs w:val="22"/>
          <w:lang w:val="uk-UA" w:eastAsia="zh-CN"/>
        </w:rPr>
      </w:pPr>
      <w:r w:rsidRPr="000C0C01">
        <w:rPr>
          <w:rFonts w:cs="Arial"/>
          <w:color w:val="000000"/>
          <w:szCs w:val="22"/>
          <w:lang w:val="uk-UA" w:eastAsia="zh-CN"/>
        </w:rPr>
        <w:t>2. Чисельність населення у громаді за даними Рахівської міської ради станом на 01.01.2026 становить 24 216 осіб, вона скоротилася на 4,1% у 2025 році порівняно з 2022 роком.</w:t>
      </w:r>
    </w:p>
    <w:p w14:paraId="0610493B" w14:textId="77777777" w:rsidR="000C0C01" w:rsidRPr="000C0C01" w:rsidRDefault="000C0C01" w:rsidP="000C0C01">
      <w:pPr>
        <w:suppressAutoHyphens/>
        <w:rPr>
          <w:rFonts w:cs="Arial"/>
          <w:color w:val="000000"/>
          <w:szCs w:val="22"/>
          <w:lang w:val="uk-UA" w:eastAsia="zh-CN"/>
        </w:rPr>
      </w:pPr>
      <w:r w:rsidRPr="000C0C01">
        <w:rPr>
          <w:rFonts w:cs="Arial"/>
          <w:color w:val="000000"/>
          <w:szCs w:val="22"/>
          <w:lang w:val="uk-UA" w:eastAsia="zh-CN"/>
        </w:rPr>
        <w:t>3. Статево вікова піраміда населення Рахівської громади показує, що наступні 10 років громада має шанс на зростання кількості працездатного населення, проте кожного наступного року кількість учнів перших класів зменшуватиметься.</w:t>
      </w:r>
    </w:p>
    <w:p w14:paraId="39D61561" w14:textId="77777777" w:rsidR="000C0C01" w:rsidRPr="000C0C01" w:rsidRDefault="000C0C01" w:rsidP="000C0C01">
      <w:pPr>
        <w:suppressAutoHyphens/>
        <w:rPr>
          <w:rFonts w:cs="Arial"/>
          <w:color w:val="000000"/>
          <w:szCs w:val="22"/>
          <w:lang w:val="uk-UA" w:eastAsia="zh-CN"/>
        </w:rPr>
      </w:pPr>
      <w:r w:rsidRPr="000C0C01">
        <w:rPr>
          <w:rFonts w:cs="Arial"/>
          <w:color w:val="000000"/>
          <w:szCs w:val="22"/>
          <w:lang w:val="uk-UA" w:eastAsia="zh-CN"/>
        </w:rPr>
        <w:t xml:space="preserve">4. Характерною рисою Рахівської громади, як і більшості громад Закарпаття, є високий відсоток неформальної зайнятості. До видів економічної діяльності, де найбільш поширена неформальна зайнятість, оптова та розрібна торгівля, тимчасове розміщування й організація харчування, переробна промисловість та сільське господарство. </w:t>
      </w:r>
    </w:p>
    <w:p w14:paraId="64FF05E0" w14:textId="77777777" w:rsidR="000C0C01" w:rsidRPr="000C0C01" w:rsidRDefault="000C0C01" w:rsidP="000C0C01">
      <w:pPr>
        <w:suppressAutoHyphens/>
        <w:rPr>
          <w:rFonts w:cs="Arial"/>
          <w:color w:val="000000"/>
          <w:szCs w:val="22"/>
          <w:lang w:val="uk-UA" w:eastAsia="zh-CN"/>
        </w:rPr>
      </w:pPr>
      <w:r w:rsidRPr="000C0C01">
        <w:rPr>
          <w:rFonts w:cs="Arial"/>
          <w:color w:val="000000"/>
          <w:szCs w:val="22"/>
          <w:lang w:val="uk-UA" w:eastAsia="zh-CN"/>
        </w:rPr>
        <w:t xml:space="preserve">5. Чисельність штатних працівників суб’єктів господарювання громади зменшується і на кінець 2025 року становила 1 971 осіб (лише 8.1% від чисельності населення). </w:t>
      </w:r>
    </w:p>
    <w:p w14:paraId="269141D6" w14:textId="77777777" w:rsidR="000C0C01" w:rsidRPr="000C0C01" w:rsidRDefault="000C0C01" w:rsidP="000C0C01">
      <w:pPr>
        <w:suppressAutoHyphens/>
        <w:rPr>
          <w:rFonts w:cs="Arial"/>
          <w:color w:val="000000"/>
          <w:szCs w:val="22"/>
          <w:lang w:val="uk-UA" w:eastAsia="zh-CN"/>
        </w:rPr>
      </w:pPr>
      <w:r w:rsidRPr="000C0C01">
        <w:rPr>
          <w:rFonts w:cs="Arial"/>
          <w:color w:val="000000"/>
          <w:szCs w:val="22"/>
          <w:lang w:val="uk-UA" w:eastAsia="zh-CN"/>
        </w:rPr>
        <w:t xml:space="preserve">6. Чисельність населення працездатного віку в громаді у 2025 році становила 14 250 осіб (58% від всього населення), беручи до уваги чисельність зайнятих громадян ця ситуація говорить про значний рівень працевлаштування громадян поза межами громади та «тіньової» зайнятості, що зумовлює недоотримання у бюджет громади значного обсягу податку з доходів фізичних осіб, становить загрозу соціальної незахищеності жителів </w:t>
      </w:r>
      <w:r w:rsidRPr="000C0C01">
        <w:rPr>
          <w:rFonts w:cs="Arial"/>
          <w:color w:val="000000"/>
          <w:szCs w:val="22"/>
          <w:lang w:val="uk-UA" w:eastAsia="zh-CN"/>
        </w:rPr>
        <w:lastRenderedPageBreak/>
        <w:t>громади, зокрема щодо майбутнього пенсійного забезпечення, та уповільнює розвиток усіх населених пунктів через відсутність фінансових ресурсів в бюджеті.</w:t>
      </w:r>
    </w:p>
    <w:p w14:paraId="2D9771F4" w14:textId="77777777" w:rsidR="000C0C01" w:rsidRPr="000C0C01" w:rsidRDefault="000C0C01" w:rsidP="000C0C01">
      <w:pPr>
        <w:suppressAutoHyphens/>
        <w:rPr>
          <w:rFonts w:cs="Arial"/>
          <w:color w:val="000000"/>
          <w:szCs w:val="22"/>
          <w:lang w:val="uk-UA" w:eastAsia="zh-CN"/>
        </w:rPr>
      </w:pPr>
      <w:r w:rsidRPr="000C0C01">
        <w:rPr>
          <w:rFonts w:cs="Arial"/>
          <w:color w:val="000000"/>
          <w:szCs w:val="22"/>
          <w:lang w:val="uk-UA" w:eastAsia="zh-CN"/>
        </w:rPr>
        <w:t>7.   77% усіх штатних працівників Рахівської громади (1523 особи) працевлаштовані в установах бюджетної сфери: в державному управлінні та освіті – 910 осіб (59,8% усіх штатних працівників), в галузі охорони здоров’я – 530 осіб, у галузі комунальної інфраструктури – 79 осіб, надання послуг догляду із забезпеченням проживання – 84 особи. Для громади даний факт є негативним показником, який зобов’язує негайно вживати заходів спрямованих на стимулювання розвитку економіки та створення нових робочих місць.</w:t>
      </w:r>
    </w:p>
    <w:p w14:paraId="3D7DEE01" w14:textId="3F887303" w:rsidR="001B1BA2" w:rsidRPr="001B1BA2" w:rsidRDefault="001B1BA2" w:rsidP="000C0C01">
      <w:pPr>
        <w:ind w:right="-1"/>
        <w:rPr>
          <w:rFonts w:cs="Arial"/>
          <w:szCs w:val="22"/>
          <w:lang w:val="uk-UA"/>
        </w:rPr>
      </w:pPr>
    </w:p>
    <w:p w14:paraId="232061C0" w14:textId="77777777" w:rsidR="001B1BA2" w:rsidRPr="001B1BA2" w:rsidRDefault="001B1BA2" w:rsidP="00FE1D31">
      <w:pPr>
        <w:pStyle w:val="2"/>
      </w:pPr>
      <w:bookmarkStart w:id="68" w:name="_Toc131894279"/>
      <w:bookmarkStart w:id="69" w:name="_Toc211517993"/>
      <w:bookmarkStart w:id="70" w:name="_Toc231380580"/>
      <w:r w:rsidRPr="001B1BA2">
        <w:t>Розвиток інфраструктури</w:t>
      </w:r>
      <w:bookmarkEnd w:id="68"/>
      <w:bookmarkEnd w:id="69"/>
      <w:bookmarkEnd w:id="70"/>
    </w:p>
    <w:p w14:paraId="2C52BDDF" w14:textId="77777777" w:rsidR="001B1BA2" w:rsidRPr="001B1BA2" w:rsidRDefault="001B1BA2" w:rsidP="001B1BA2">
      <w:pPr>
        <w:suppressAutoHyphens/>
        <w:spacing w:after="0"/>
        <w:jc w:val="left"/>
      </w:pPr>
    </w:p>
    <w:p w14:paraId="7D4AD38C" w14:textId="77777777" w:rsidR="001B1BA2" w:rsidRPr="001B1BA2" w:rsidRDefault="001B1BA2" w:rsidP="001B1BA2">
      <w:pPr>
        <w:keepNext/>
        <w:pBdr>
          <w:top w:val="nil"/>
          <w:left w:val="nil"/>
          <w:bottom w:val="nil"/>
          <w:right w:val="nil"/>
          <w:between w:val="nil"/>
        </w:pBdr>
        <w:shd w:val="clear" w:color="auto" w:fill="F0C979"/>
        <w:spacing w:after="0"/>
        <w:outlineLvl w:val="2"/>
        <w:rPr>
          <w:rFonts w:eastAsia="Arial" w:cs="Arial"/>
          <w:b/>
          <w:color w:val="000000"/>
          <w:szCs w:val="22"/>
          <w:lang w:val="uk-UA" w:eastAsia="uk-UA"/>
        </w:rPr>
      </w:pPr>
      <w:bookmarkStart w:id="71" w:name="_Toc211517994"/>
      <w:bookmarkStart w:id="72" w:name="_Toc231380581"/>
      <w:r w:rsidRPr="001B1BA2">
        <w:rPr>
          <w:rFonts w:eastAsia="Arial" w:cs="Arial"/>
          <w:b/>
          <w:color w:val="000000"/>
          <w:szCs w:val="22"/>
          <w:lang w:val="uk-UA" w:eastAsia="uk-UA"/>
        </w:rPr>
        <w:t>Соціальна інфраструктура</w:t>
      </w:r>
      <w:bookmarkEnd w:id="71"/>
      <w:bookmarkEnd w:id="72"/>
    </w:p>
    <w:p w14:paraId="3AA2A343" w14:textId="77777777" w:rsidR="001B1BA2" w:rsidRPr="001B1BA2" w:rsidRDefault="001B1BA2" w:rsidP="001B1BA2">
      <w:pPr>
        <w:suppressAutoHyphens/>
        <w:spacing w:after="0"/>
        <w:jc w:val="left"/>
      </w:pPr>
    </w:p>
    <w:p w14:paraId="77B38FEE" w14:textId="77777777" w:rsidR="00C6389C" w:rsidRDefault="001B1BA2" w:rsidP="00C6389C">
      <w:pPr>
        <w:rPr>
          <w:rFonts w:cs="Arial"/>
          <w:color w:val="000000"/>
          <w:szCs w:val="22"/>
          <w:lang w:val="uk-UA"/>
        </w:rPr>
      </w:pPr>
      <w:bookmarkStart w:id="73" w:name="_Toc211517995"/>
      <w:r w:rsidRPr="00542A41">
        <w:rPr>
          <w:b/>
          <w:bCs/>
          <w:color w:val="2E5FA7"/>
          <w:lang w:val="uk-UA"/>
        </w:rPr>
        <w:t>Дошкільна та загальна середня освіта</w:t>
      </w:r>
      <w:bookmarkEnd w:id="73"/>
      <w:r w:rsidRPr="00542A41">
        <w:rPr>
          <w:b/>
          <w:bCs/>
          <w:color w:val="2E5FA7"/>
          <w:lang w:val="uk-UA"/>
        </w:rPr>
        <w:t xml:space="preserve">. </w:t>
      </w:r>
      <w:r w:rsidR="00C6389C" w:rsidRPr="00D22C89">
        <w:rPr>
          <w:rFonts w:cs="Arial"/>
          <w:color w:val="000000"/>
          <w:szCs w:val="22"/>
          <w:lang w:val="uk-UA"/>
        </w:rPr>
        <w:t>Освітня мережа в громаді налічує 20 освітніх закладів: з них 9 закл</w:t>
      </w:r>
      <w:r w:rsidR="00C6389C">
        <w:rPr>
          <w:rFonts w:cs="Arial"/>
          <w:color w:val="000000"/>
          <w:szCs w:val="22"/>
          <w:lang w:val="uk-UA"/>
        </w:rPr>
        <w:t xml:space="preserve">адів загальної середньої освіти </w:t>
      </w:r>
      <w:r w:rsidR="00C6389C" w:rsidRPr="00D22C89">
        <w:rPr>
          <w:rFonts w:cs="Arial"/>
          <w:color w:val="000000"/>
          <w:szCs w:val="22"/>
          <w:lang w:val="uk-UA"/>
        </w:rPr>
        <w:t xml:space="preserve">(ЗЗСО), 8 закладів дошкільної освіти (ЗДО) та 3 заклади позашкільної освіти. </w:t>
      </w:r>
    </w:p>
    <w:p w14:paraId="3EA5A41C" w14:textId="77777777" w:rsidR="00C6389C" w:rsidRDefault="00C6389C" w:rsidP="00C6389C">
      <w:pPr>
        <w:rPr>
          <w:rFonts w:cs="Arial"/>
          <w:color w:val="000000"/>
          <w:szCs w:val="22"/>
          <w:lang w:val="uk-UA"/>
        </w:rPr>
      </w:pPr>
      <w:r w:rsidRPr="00124BDE">
        <w:rPr>
          <w:rFonts w:cs="Arial"/>
          <w:color w:val="000000"/>
          <w:szCs w:val="22"/>
          <w:lang w:val="uk-UA"/>
        </w:rPr>
        <w:t>Також на території Рахівської територіальної громади функціонує комунальна установа «Інклюзивно-ресурсний центр» Рахівської міської ради, який забезпечує права дітей з особливими освітніми потребами віком від 2 до 18 років на здобуття дошкільної та загальної середн</w:t>
      </w:r>
      <w:r>
        <w:rPr>
          <w:rFonts w:cs="Arial"/>
          <w:color w:val="000000"/>
          <w:szCs w:val="22"/>
          <w:lang w:val="uk-UA"/>
        </w:rPr>
        <w:t>ьої освіти</w:t>
      </w:r>
      <w:r w:rsidRPr="00124BDE">
        <w:rPr>
          <w:rFonts w:cs="Arial"/>
          <w:color w:val="000000"/>
          <w:szCs w:val="22"/>
          <w:lang w:val="uk-UA"/>
        </w:rPr>
        <w:t xml:space="preserve"> та інших закладах освіти, які забезпечують здобуття загальної середньої освіти, шляхом проведення комплексної психолого-педагогічної оцінки розвитку дитини, надання психолого-педагогічних, корекційно-розвиткових послуг та забезпечення їх систем</w:t>
      </w:r>
      <w:r>
        <w:rPr>
          <w:rFonts w:cs="Arial"/>
          <w:color w:val="000000"/>
          <w:szCs w:val="22"/>
          <w:lang w:val="uk-UA"/>
        </w:rPr>
        <w:t>ного кваліфікованого супроводу.</w:t>
      </w:r>
    </w:p>
    <w:p w14:paraId="25A8D3DE" w14:textId="5490D0C2" w:rsidR="001B1BA2" w:rsidRPr="00542A41" w:rsidRDefault="001B1BA2" w:rsidP="00C6389C">
      <w:pPr>
        <w:suppressAutoHyphens/>
        <w:rPr>
          <w:rFonts w:eastAsia="Calibri" w:cs="Arial"/>
          <w:color w:val="000000"/>
          <w:szCs w:val="22"/>
          <w:lang w:val="uk-UA" w:eastAsia="en-US"/>
        </w:rPr>
      </w:pPr>
      <w:r w:rsidRPr="00542A41">
        <w:rPr>
          <w:rFonts w:eastAsia="Calibri" w:cs="Arial"/>
          <w:color w:val="000000"/>
          <w:szCs w:val="22"/>
          <w:lang w:val="uk-UA" w:eastAsia="en-US"/>
        </w:rPr>
        <w:t xml:space="preserve">У таблиці 1.6.1 подано структуру освітньої мережі </w:t>
      </w:r>
      <w:r w:rsidR="00C6389C">
        <w:rPr>
          <w:rFonts w:eastAsia="Calibri" w:cs="Arial"/>
          <w:color w:val="000000"/>
          <w:szCs w:val="22"/>
          <w:lang w:val="uk-UA" w:eastAsia="en-US"/>
        </w:rPr>
        <w:t>Рахівської</w:t>
      </w:r>
      <w:r w:rsidRPr="00542A41">
        <w:rPr>
          <w:rFonts w:eastAsia="Calibri" w:cs="Arial"/>
          <w:color w:val="000000"/>
          <w:szCs w:val="22"/>
          <w:lang w:val="uk-UA" w:eastAsia="en-US"/>
        </w:rPr>
        <w:t xml:space="preserve"> громади.</w:t>
      </w:r>
    </w:p>
    <w:p w14:paraId="58D4C3B1" w14:textId="77D4FC37" w:rsidR="001B1BA2" w:rsidRPr="001B1BA2" w:rsidRDefault="001B1BA2" w:rsidP="001B1BA2">
      <w:pPr>
        <w:keepNext/>
        <w:suppressAutoHyphens/>
        <w:rPr>
          <w:b/>
          <w:bCs/>
          <w:color w:val="000000"/>
          <w:szCs w:val="22"/>
          <w:lang w:val="uk-UA"/>
        </w:rPr>
      </w:pPr>
      <w:bookmarkStart w:id="74" w:name="_Toc133161048"/>
      <w:bookmarkStart w:id="75" w:name="_Toc211518053"/>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1.6</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1</w:t>
      </w:r>
      <w:r w:rsidRPr="001B1BA2">
        <w:rPr>
          <w:b/>
          <w:bCs/>
          <w:noProof/>
          <w:color w:val="000000"/>
          <w:szCs w:val="22"/>
          <w:lang w:val="uk-UA"/>
        </w:rPr>
        <w:fldChar w:fldCharType="end"/>
      </w:r>
      <w:r w:rsidRPr="001B1BA2">
        <w:rPr>
          <w:rFonts w:eastAsia="Calibri" w:cs="Arial"/>
          <w:b/>
          <w:bCs/>
          <w:color w:val="000000"/>
          <w:szCs w:val="22"/>
          <w:lang w:val="uk-UA" w:eastAsia="en-US"/>
        </w:rPr>
        <w:t xml:space="preserve"> Освітня мережа </w:t>
      </w:r>
      <w:r w:rsidR="00C6389C">
        <w:rPr>
          <w:rFonts w:eastAsia="Calibri" w:cs="Arial"/>
          <w:b/>
          <w:bCs/>
          <w:color w:val="000000"/>
          <w:szCs w:val="22"/>
          <w:lang w:val="uk-UA" w:eastAsia="en-US"/>
        </w:rPr>
        <w:t>Рахівської</w:t>
      </w:r>
      <w:r w:rsidRPr="001B1BA2">
        <w:rPr>
          <w:rFonts w:eastAsia="Calibri" w:cs="Arial"/>
          <w:b/>
          <w:bCs/>
          <w:color w:val="000000"/>
          <w:szCs w:val="22"/>
          <w:lang w:val="uk-UA" w:eastAsia="en-US"/>
        </w:rPr>
        <w:t xml:space="preserve"> громади</w:t>
      </w:r>
      <w:bookmarkEnd w:id="74"/>
      <w:bookmarkEnd w:id="75"/>
    </w:p>
    <w:tbl>
      <w:tblPr>
        <w:tblW w:w="9635" w:type="dxa"/>
        <w:tblLook w:val="04A0" w:firstRow="1" w:lastRow="0" w:firstColumn="1" w:lastColumn="0" w:noHBand="0" w:noVBand="1"/>
      </w:tblPr>
      <w:tblGrid>
        <w:gridCol w:w="5807"/>
        <w:gridCol w:w="993"/>
        <w:gridCol w:w="992"/>
        <w:gridCol w:w="992"/>
        <w:gridCol w:w="851"/>
      </w:tblGrid>
      <w:tr w:rsidR="00C6389C" w:rsidRPr="001B1BA2" w14:paraId="350D5BFC" w14:textId="77777777" w:rsidTr="00C730B2">
        <w:trPr>
          <w:trHeight w:val="264"/>
          <w:tblHeader/>
        </w:trPr>
        <w:tc>
          <w:tcPr>
            <w:tcW w:w="5807" w:type="dxa"/>
            <w:tcBorders>
              <w:top w:val="single" w:sz="4" w:space="0" w:color="auto"/>
              <w:left w:val="single" w:sz="4" w:space="0" w:color="auto"/>
              <w:bottom w:val="single" w:sz="4" w:space="0" w:color="auto"/>
              <w:right w:val="single" w:sz="4" w:space="0" w:color="auto"/>
            </w:tcBorders>
            <w:shd w:val="clear" w:color="auto" w:fill="F4F3EE"/>
            <w:vAlign w:val="center"/>
            <w:hideMark/>
          </w:tcPr>
          <w:p w14:paraId="75642F92" w14:textId="28DF72FA" w:rsidR="00C6389C" w:rsidRPr="00C6389C" w:rsidRDefault="00C6389C" w:rsidP="001B1BA2">
            <w:pPr>
              <w:spacing w:after="0"/>
              <w:jc w:val="center"/>
              <w:rPr>
                <w:rFonts w:cs="Arial"/>
                <w:b/>
                <w:bCs/>
                <w:color w:val="000000"/>
                <w:sz w:val="18"/>
                <w:szCs w:val="18"/>
                <w:lang w:val="uk-UA" w:eastAsia="uk-UA"/>
              </w:rPr>
            </w:pPr>
            <w:r w:rsidRPr="00C6389C">
              <w:rPr>
                <w:rFonts w:cs="Arial"/>
                <w:b/>
                <w:color w:val="000000"/>
                <w:sz w:val="20"/>
                <w:szCs w:val="20"/>
                <w:lang w:val="uk-UA" w:eastAsia="uk-UA"/>
              </w:rPr>
              <w:t>Показники</w:t>
            </w:r>
          </w:p>
        </w:tc>
        <w:tc>
          <w:tcPr>
            <w:tcW w:w="993" w:type="dxa"/>
            <w:tcBorders>
              <w:top w:val="single" w:sz="4" w:space="0" w:color="auto"/>
              <w:left w:val="nil"/>
              <w:bottom w:val="single" w:sz="4" w:space="0" w:color="auto"/>
              <w:right w:val="single" w:sz="4" w:space="0" w:color="auto"/>
            </w:tcBorders>
            <w:shd w:val="clear" w:color="auto" w:fill="F4F3EE"/>
            <w:vAlign w:val="center"/>
            <w:hideMark/>
          </w:tcPr>
          <w:p w14:paraId="1F81DED0" w14:textId="0DEDF957" w:rsidR="00C6389C" w:rsidRPr="00C6389C" w:rsidRDefault="00C6389C" w:rsidP="001B1BA2">
            <w:pPr>
              <w:spacing w:after="0"/>
              <w:jc w:val="center"/>
              <w:rPr>
                <w:rFonts w:cs="Arial"/>
                <w:b/>
                <w:bCs/>
                <w:color w:val="000000"/>
                <w:sz w:val="18"/>
                <w:szCs w:val="18"/>
                <w:lang w:val="uk-UA" w:eastAsia="uk-UA"/>
              </w:rPr>
            </w:pPr>
            <w:r w:rsidRPr="00C6389C">
              <w:rPr>
                <w:rFonts w:cs="Arial"/>
                <w:b/>
                <w:color w:val="000000"/>
                <w:sz w:val="20"/>
                <w:szCs w:val="20"/>
                <w:lang w:val="uk-UA" w:eastAsia="uk-UA"/>
              </w:rPr>
              <w:t>2021- 2022 н.р.</w:t>
            </w:r>
          </w:p>
        </w:tc>
        <w:tc>
          <w:tcPr>
            <w:tcW w:w="992" w:type="dxa"/>
            <w:tcBorders>
              <w:top w:val="single" w:sz="4" w:space="0" w:color="auto"/>
              <w:left w:val="nil"/>
              <w:bottom w:val="single" w:sz="4" w:space="0" w:color="auto"/>
              <w:right w:val="single" w:sz="4" w:space="0" w:color="auto"/>
            </w:tcBorders>
            <w:shd w:val="clear" w:color="auto" w:fill="F4F3EE"/>
            <w:vAlign w:val="center"/>
            <w:hideMark/>
          </w:tcPr>
          <w:p w14:paraId="544DA542" w14:textId="2FC2E32B" w:rsidR="00C6389C" w:rsidRPr="00C6389C" w:rsidRDefault="00C6389C" w:rsidP="001B1BA2">
            <w:pPr>
              <w:spacing w:after="0"/>
              <w:jc w:val="center"/>
              <w:rPr>
                <w:rFonts w:cs="Arial"/>
                <w:b/>
                <w:bCs/>
                <w:color w:val="000000"/>
                <w:sz w:val="18"/>
                <w:szCs w:val="18"/>
                <w:lang w:val="uk-UA" w:eastAsia="uk-UA"/>
              </w:rPr>
            </w:pPr>
            <w:r w:rsidRPr="00C6389C">
              <w:rPr>
                <w:rFonts w:cs="Arial"/>
                <w:b/>
                <w:color w:val="000000"/>
                <w:sz w:val="20"/>
                <w:szCs w:val="20"/>
                <w:lang w:val="uk-UA" w:eastAsia="uk-UA"/>
              </w:rPr>
              <w:t>2022- 2023 н.р.</w:t>
            </w:r>
          </w:p>
        </w:tc>
        <w:tc>
          <w:tcPr>
            <w:tcW w:w="992" w:type="dxa"/>
            <w:tcBorders>
              <w:top w:val="single" w:sz="4" w:space="0" w:color="auto"/>
              <w:left w:val="nil"/>
              <w:bottom w:val="single" w:sz="4" w:space="0" w:color="auto"/>
              <w:right w:val="single" w:sz="4" w:space="0" w:color="auto"/>
            </w:tcBorders>
            <w:shd w:val="clear" w:color="auto" w:fill="F4F3EE"/>
            <w:vAlign w:val="center"/>
            <w:hideMark/>
          </w:tcPr>
          <w:p w14:paraId="41C9AAB2" w14:textId="0CA47D21" w:rsidR="00C6389C" w:rsidRPr="00C6389C" w:rsidRDefault="00C6389C" w:rsidP="001B1BA2">
            <w:pPr>
              <w:spacing w:after="0"/>
              <w:jc w:val="center"/>
              <w:rPr>
                <w:rFonts w:cs="Arial"/>
                <w:b/>
                <w:bCs/>
                <w:color w:val="000000"/>
                <w:sz w:val="18"/>
                <w:szCs w:val="18"/>
                <w:lang w:val="uk-UA" w:eastAsia="uk-UA"/>
              </w:rPr>
            </w:pPr>
            <w:r w:rsidRPr="00C6389C">
              <w:rPr>
                <w:rFonts w:cs="Arial"/>
                <w:b/>
                <w:color w:val="000000"/>
                <w:sz w:val="20"/>
                <w:szCs w:val="20"/>
                <w:lang w:val="uk-UA" w:eastAsia="uk-UA"/>
              </w:rPr>
              <w:t>2023- 2024 н.р.</w:t>
            </w:r>
          </w:p>
        </w:tc>
        <w:tc>
          <w:tcPr>
            <w:tcW w:w="851" w:type="dxa"/>
            <w:tcBorders>
              <w:top w:val="single" w:sz="4" w:space="0" w:color="auto"/>
              <w:left w:val="nil"/>
              <w:bottom w:val="single" w:sz="4" w:space="0" w:color="auto"/>
              <w:right w:val="single" w:sz="4" w:space="0" w:color="auto"/>
            </w:tcBorders>
            <w:shd w:val="clear" w:color="auto" w:fill="F4F3EE"/>
            <w:vAlign w:val="center"/>
            <w:hideMark/>
          </w:tcPr>
          <w:p w14:paraId="70A640B5" w14:textId="303DF3DA" w:rsidR="00C6389C" w:rsidRPr="00C6389C" w:rsidRDefault="00C6389C" w:rsidP="001B1BA2">
            <w:pPr>
              <w:spacing w:after="0"/>
              <w:ind w:left="-103" w:right="-111"/>
              <w:jc w:val="center"/>
              <w:rPr>
                <w:rFonts w:cs="Arial"/>
                <w:b/>
                <w:bCs/>
                <w:color w:val="000000"/>
                <w:sz w:val="18"/>
                <w:szCs w:val="18"/>
                <w:lang w:val="uk-UA" w:eastAsia="uk-UA"/>
              </w:rPr>
            </w:pPr>
            <w:r w:rsidRPr="00C6389C">
              <w:rPr>
                <w:rFonts w:cs="Arial"/>
                <w:b/>
                <w:color w:val="000000"/>
                <w:sz w:val="20"/>
                <w:szCs w:val="20"/>
                <w:lang w:val="uk-UA" w:eastAsia="uk-UA"/>
              </w:rPr>
              <w:t>2024-2025 н.р.</w:t>
            </w:r>
          </w:p>
        </w:tc>
      </w:tr>
      <w:tr w:rsidR="00C6389C" w:rsidRPr="001B1BA2" w14:paraId="63E234CC" w14:textId="77777777" w:rsidTr="00C730B2">
        <w:trPr>
          <w:trHeight w:val="213"/>
        </w:trPr>
        <w:tc>
          <w:tcPr>
            <w:tcW w:w="5807" w:type="dxa"/>
            <w:tcBorders>
              <w:top w:val="nil"/>
              <w:left w:val="single" w:sz="4" w:space="0" w:color="auto"/>
              <w:bottom w:val="single" w:sz="4" w:space="0" w:color="auto"/>
              <w:right w:val="single" w:sz="4" w:space="0" w:color="auto"/>
            </w:tcBorders>
            <w:hideMark/>
          </w:tcPr>
          <w:p w14:paraId="5C8EB2AE" w14:textId="23526A1F" w:rsidR="00C6389C" w:rsidRPr="001B1BA2" w:rsidRDefault="00C6389C" w:rsidP="001B1BA2">
            <w:pPr>
              <w:spacing w:after="0"/>
              <w:jc w:val="left"/>
              <w:rPr>
                <w:rFonts w:cs="Arial"/>
                <w:color w:val="000000"/>
                <w:sz w:val="20"/>
                <w:szCs w:val="20"/>
                <w:lang w:val="uk-UA" w:eastAsia="uk-UA"/>
              </w:rPr>
            </w:pPr>
            <w:r w:rsidRPr="00F27A32">
              <w:rPr>
                <w:rFonts w:cs="Arial"/>
                <w:color w:val="000000"/>
                <w:sz w:val="20"/>
                <w:szCs w:val="20"/>
                <w:lang w:val="uk-UA" w:eastAsia="uk-UA"/>
              </w:rPr>
              <w:t xml:space="preserve">Кількість </w:t>
            </w:r>
            <w:r>
              <w:rPr>
                <w:rFonts w:cs="Arial"/>
                <w:color w:val="000000"/>
                <w:sz w:val="20"/>
                <w:szCs w:val="20"/>
                <w:lang w:val="uk-UA" w:eastAsia="uk-UA"/>
              </w:rPr>
              <w:t>ЗДО</w:t>
            </w:r>
            <w:r w:rsidRPr="00F27A32">
              <w:rPr>
                <w:rFonts w:cs="Arial"/>
                <w:color w:val="000000"/>
                <w:sz w:val="20"/>
                <w:szCs w:val="20"/>
                <w:lang w:val="uk-UA" w:eastAsia="uk-UA"/>
              </w:rPr>
              <w:t>, одиниць</w:t>
            </w:r>
          </w:p>
        </w:tc>
        <w:tc>
          <w:tcPr>
            <w:tcW w:w="993" w:type="dxa"/>
            <w:tcBorders>
              <w:top w:val="nil"/>
              <w:left w:val="nil"/>
              <w:bottom w:val="single" w:sz="4" w:space="0" w:color="auto"/>
              <w:right w:val="single" w:sz="4" w:space="0" w:color="auto"/>
            </w:tcBorders>
            <w:hideMark/>
          </w:tcPr>
          <w:p w14:paraId="696998C5" w14:textId="2EAE08A0"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9</w:t>
            </w:r>
          </w:p>
        </w:tc>
        <w:tc>
          <w:tcPr>
            <w:tcW w:w="992" w:type="dxa"/>
            <w:tcBorders>
              <w:top w:val="nil"/>
              <w:left w:val="nil"/>
              <w:bottom w:val="single" w:sz="4" w:space="0" w:color="auto"/>
              <w:right w:val="single" w:sz="4" w:space="0" w:color="auto"/>
            </w:tcBorders>
            <w:hideMark/>
          </w:tcPr>
          <w:p w14:paraId="1316BC6C" w14:textId="07265ECA"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7</w:t>
            </w:r>
          </w:p>
        </w:tc>
        <w:tc>
          <w:tcPr>
            <w:tcW w:w="992" w:type="dxa"/>
            <w:tcBorders>
              <w:top w:val="nil"/>
              <w:left w:val="nil"/>
              <w:bottom w:val="single" w:sz="4" w:space="0" w:color="auto"/>
              <w:right w:val="single" w:sz="4" w:space="0" w:color="auto"/>
            </w:tcBorders>
            <w:hideMark/>
          </w:tcPr>
          <w:p w14:paraId="6A474290" w14:textId="6C8FF60F"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7</w:t>
            </w:r>
          </w:p>
        </w:tc>
        <w:tc>
          <w:tcPr>
            <w:tcW w:w="851" w:type="dxa"/>
            <w:tcBorders>
              <w:top w:val="nil"/>
              <w:left w:val="nil"/>
              <w:bottom w:val="single" w:sz="4" w:space="0" w:color="auto"/>
              <w:right w:val="single" w:sz="4" w:space="0" w:color="auto"/>
            </w:tcBorders>
            <w:noWrap/>
            <w:hideMark/>
          </w:tcPr>
          <w:p w14:paraId="4AD18B84" w14:textId="3F010BD6"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7</w:t>
            </w:r>
          </w:p>
        </w:tc>
      </w:tr>
      <w:tr w:rsidR="00C6389C" w:rsidRPr="001B1BA2" w14:paraId="53AE550D" w14:textId="77777777" w:rsidTr="00C730B2">
        <w:trPr>
          <w:trHeight w:val="264"/>
        </w:trPr>
        <w:tc>
          <w:tcPr>
            <w:tcW w:w="5807" w:type="dxa"/>
            <w:tcBorders>
              <w:top w:val="nil"/>
              <w:left w:val="single" w:sz="4" w:space="0" w:color="auto"/>
              <w:bottom w:val="single" w:sz="4" w:space="0" w:color="auto"/>
              <w:right w:val="single" w:sz="4" w:space="0" w:color="auto"/>
            </w:tcBorders>
            <w:hideMark/>
          </w:tcPr>
          <w:p w14:paraId="78105AE3" w14:textId="13DA6F40" w:rsidR="00C6389C" w:rsidRPr="001B1BA2" w:rsidRDefault="00C6389C" w:rsidP="001B1BA2">
            <w:pPr>
              <w:spacing w:after="0"/>
              <w:jc w:val="left"/>
              <w:rPr>
                <w:rFonts w:cs="Arial"/>
                <w:color w:val="000000"/>
                <w:sz w:val="20"/>
                <w:szCs w:val="20"/>
                <w:lang w:val="uk-UA" w:eastAsia="uk-UA"/>
              </w:rPr>
            </w:pPr>
            <w:r w:rsidRPr="00F27A32">
              <w:rPr>
                <w:rFonts w:cs="Arial"/>
                <w:color w:val="000000"/>
                <w:sz w:val="20"/>
                <w:szCs w:val="20"/>
                <w:lang w:eastAsia="uk-UA"/>
              </w:rPr>
              <w:t xml:space="preserve">Кількість дітей в  ЗДО та дошкільних підрозділах ЗЗСО, осіб </w:t>
            </w:r>
          </w:p>
        </w:tc>
        <w:tc>
          <w:tcPr>
            <w:tcW w:w="993" w:type="dxa"/>
            <w:tcBorders>
              <w:top w:val="nil"/>
              <w:left w:val="nil"/>
              <w:bottom w:val="single" w:sz="4" w:space="0" w:color="auto"/>
              <w:right w:val="single" w:sz="4" w:space="0" w:color="auto"/>
            </w:tcBorders>
            <w:hideMark/>
          </w:tcPr>
          <w:p w14:paraId="267B9C12" w14:textId="6B44AAAA"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735</w:t>
            </w:r>
          </w:p>
        </w:tc>
        <w:tc>
          <w:tcPr>
            <w:tcW w:w="992" w:type="dxa"/>
            <w:tcBorders>
              <w:top w:val="nil"/>
              <w:left w:val="nil"/>
              <w:bottom w:val="single" w:sz="4" w:space="0" w:color="auto"/>
              <w:right w:val="single" w:sz="4" w:space="0" w:color="auto"/>
            </w:tcBorders>
            <w:hideMark/>
          </w:tcPr>
          <w:p w14:paraId="6F1F1DB3" w14:textId="6C6DD67B"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640</w:t>
            </w:r>
          </w:p>
        </w:tc>
        <w:tc>
          <w:tcPr>
            <w:tcW w:w="992" w:type="dxa"/>
            <w:tcBorders>
              <w:top w:val="nil"/>
              <w:left w:val="nil"/>
              <w:bottom w:val="single" w:sz="4" w:space="0" w:color="auto"/>
              <w:right w:val="single" w:sz="4" w:space="0" w:color="auto"/>
            </w:tcBorders>
            <w:hideMark/>
          </w:tcPr>
          <w:p w14:paraId="17C360F4" w14:textId="7F156114"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647</w:t>
            </w:r>
          </w:p>
        </w:tc>
        <w:tc>
          <w:tcPr>
            <w:tcW w:w="851" w:type="dxa"/>
            <w:tcBorders>
              <w:top w:val="nil"/>
              <w:left w:val="nil"/>
              <w:bottom w:val="single" w:sz="4" w:space="0" w:color="auto"/>
              <w:right w:val="single" w:sz="4" w:space="0" w:color="auto"/>
            </w:tcBorders>
            <w:noWrap/>
            <w:hideMark/>
          </w:tcPr>
          <w:p w14:paraId="3D6B2D1C" w14:textId="3F14BA6E"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543</w:t>
            </w:r>
          </w:p>
        </w:tc>
      </w:tr>
      <w:tr w:rsidR="00C6389C" w:rsidRPr="001B1BA2" w14:paraId="6E7EDE88" w14:textId="77777777" w:rsidTr="00C730B2">
        <w:trPr>
          <w:trHeight w:val="405"/>
        </w:trPr>
        <w:tc>
          <w:tcPr>
            <w:tcW w:w="5807" w:type="dxa"/>
            <w:tcBorders>
              <w:top w:val="nil"/>
              <w:left w:val="single" w:sz="4" w:space="0" w:color="auto"/>
              <w:bottom w:val="single" w:sz="4" w:space="0" w:color="auto"/>
              <w:right w:val="single" w:sz="4" w:space="0" w:color="auto"/>
            </w:tcBorders>
            <w:hideMark/>
          </w:tcPr>
          <w:p w14:paraId="6201B14E" w14:textId="69CA37FD" w:rsidR="00C6389C" w:rsidRPr="001B1BA2" w:rsidRDefault="00C6389C" w:rsidP="001B1BA2">
            <w:pPr>
              <w:spacing w:after="0"/>
              <w:jc w:val="left"/>
              <w:rPr>
                <w:rFonts w:cs="Arial"/>
                <w:color w:val="000000"/>
                <w:sz w:val="20"/>
                <w:szCs w:val="20"/>
                <w:lang w:val="uk-UA" w:eastAsia="uk-UA"/>
              </w:rPr>
            </w:pPr>
            <w:r w:rsidRPr="006D2B72">
              <w:rPr>
                <w:rFonts w:cs="Arial"/>
                <w:color w:val="000000"/>
                <w:sz w:val="20"/>
                <w:szCs w:val="20"/>
                <w:lang w:eastAsia="uk-UA"/>
              </w:rPr>
              <w:t>Кількість персоналу в ЗДО, осіб</w:t>
            </w:r>
          </w:p>
        </w:tc>
        <w:tc>
          <w:tcPr>
            <w:tcW w:w="993" w:type="dxa"/>
            <w:tcBorders>
              <w:top w:val="nil"/>
              <w:left w:val="nil"/>
              <w:bottom w:val="single" w:sz="4" w:space="0" w:color="auto"/>
              <w:right w:val="single" w:sz="4" w:space="0" w:color="auto"/>
            </w:tcBorders>
            <w:hideMark/>
          </w:tcPr>
          <w:p w14:paraId="75FBF884" w14:textId="6AF20624"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229</w:t>
            </w:r>
          </w:p>
        </w:tc>
        <w:tc>
          <w:tcPr>
            <w:tcW w:w="992" w:type="dxa"/>
            <w:tcBorders>
              <w:top w:val="nil"/>
              <w:left w:val="nil"/>
              <w:bottom w:val="single" w:sz="4" w:space="0" w:color="auto"/>
              <w:right w:val="single" w:sz="4" w:space="0" w:color="auto"/>
            </w:tcBorders>
            <w:hideMark/>
          </w:tcPr>
          <w:p w14:paraId="5E79D178" w14:textId="4A3959EC"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212</w:t>
            </w:r>
          </w:p>
        </w:tc>
        <w:tc>
          <w:tcPr>
            <w:tcW w:w="992" w:type="dxa"/>
            <w:tcBorders>
              <w:top w:val="nil"/>
              <w:left w:val="nil"/>
              <w:bottom w:val="single" w:sz="4" w:space="0" w:color="auto"/>
              <w:right w:val="single" w:sz="4" w:space="0" w:color="auto"/>
            </w:tcBorders>
            <w:hideMark/>
          </w:tcPr>
          <w:p w14:paraId="0265C9A1" w14:textId="2A3901CE"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226</w:t>
            </w:r>
          </w:p>
        </w:tc>
        <w:tc>
          <w:tcPr>
            <w:tcW w:w="851" w:type="dxa"/>
            <w:tcBorders>
              <w:top w:val="nil"/>
              <w:left w:val="nil"/>
              <w:bottom w:val="single" w:sz="4" w:space="0" w:color="auto"/>
              <w:right w:val="single" w:sz="4" w:space="0" w:color="auto"/>
            </w:tcBorders>
            <w:noWrap/>
            <w:hideMark/>
          </w:tcPr>
          <w:p w14:paraId="15F4E195" w14:textId="72BD80AE"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171</w:t>
            </w:r>
          </w:p>
        </w:tc>
      </w:tr>
      <w:tr w:rsidR="00C6389C" w:rsidRPr="001B1BA2" w14:paraId="2E54C841" w14:textId="77777777" w:rsidTr="00C730B2">
        <w:trPr>
          <w:trHeight w:val="264"/>
        </w:trPr>
        <w:tc>
          <w:tcPr>
            <w:tcW w:w="5807" w:type="dxa"/>
            <w:tcBorders>
              <w:top w:val="nil"/>
              <w:left w:val="single" w:sz="4" w:space="0" w:color="auto"/>
              <w:bottom w:val="single" w:sz="4" w:space="0" w:color="auto"/>
              <w:right w:val="single" w:sz="4" w:space="0" w:color="auto"/>
            </w:tcBorders>
            <w:hideMark/>
          </w:tcPr>
          <w:p w14:paraId="142BEA3D" w14:textId="4327FE27" w:rsidR="00C6389C" w:rsidRPr="001B1BA2" w:rsidRDefault="00C6389C" w:rsidP="001B1BA2">
            <w:pPr>
              <w:spacing w:after="0"/>
              <w:jc w:val="left"/>
              <w:rPr>
                <w:rFonts w:cs="Arial"/>
                <w:color w:val="000000"/>
                <w:sz w:val="20"/>
                <w:szCs w:val="20"/>
                <w:lang w:val="uk-UA" w:eastAsia="uk-UA"/>
              </w:rPr>
            </w:pPr>
            <w:r w:rsidRPr="00F27A32">
              <w:rPr>
                <w:rFonts w:cs="Arial"/>
                <w:color w:val="000000"/>
                <w:sz w:val="20"/>
                <w:szCs w:val="20"/>
                <w:lang w:eastAsia="uk-UA"/>
              </w:rPr>
              <w:t xml:space="preserve">Кількість </w:t>
            </w:r>
            <w:r>
              <w:rPr>
                <w:rFonts w:cs="Arial"/>
                <w:color w:val="000000"/>
                <w:sz w:val="20"/>
                <w:szCs w:val="20"/>
                <w:lang w:eastAsia="uk-UA"/>
              </w:rPr>
              <w:t>закладів ЗЗСО</w:t>
            </w:r>
            <w:r w:rsidRPr="00F27A32">
              <w:rPr>
                <w:rFonts w:cs="Arial"/>
                <w:color w:val="000000"/>
                <w:sz w:val="20"/>
                <w:szCs w:val="20"/>
                <w:lang w:eastAsia="uk-UA"/>
              </w:rPr>
              <w:t>, одиниць</w:t>
            </w:r>
          </w:p>
        </w:tc>
        <w:tc>
          <w:tcPr>
            <w:tcW w:w="993" w:type="dxa"/>
            <w:tcBorders>
              <w:top w:val="nil"/>
              <w:left w:val="nil"/>
              <w:bottom w:val="single" w:sz="4" w:space="0" w:color="auto"/>
              <w:right w:val="single" w:sz="4" w:space="0" w:color="auto"/>
            </w:tcBorders>
            <w:hideMark/>
          </w:tcPr>
          <w:p w14:paraId="73C5F01D" w14:textId="7CD697E0"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9</w:t>
            </w:r>
          </w:p>
        </w:tc>
        <w:tc>
          <w:tcPr>
            <w:tcW w:w="992" w:type="dxa"/>
            <w:tcBorders>
              <w:top w:val="nil"/>
              <w:left w:val="nil"/>
              <w:bottom w:val="single" w:sz="4" w:space="0" w:color="auto"/>
              <w:right w:val="single" w:sz="4" w:space="0" w:color="auto"/>
            </w:tcBorders>
            <w:hideMark/>
          </w:tcPr>
          <w:p w14:paraId="0B996D18" w14:textId="7D749390"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9</w:t>
            </w:r>
          </w:p>
        </w:tc>
        <w:tc>
          <w:tcPr>
            <w:tcW w:w="992" w:type="dxa"/>
            <w:tcBorders>
              <w:top w:val="nil"/>
              <w:left w:val="nil"/>
              <w:bottom w:val="single" w:sz="4" w:space="0" w:color="auto"/>
              <w:right w:val="single" w:sz="4" w:space="0" w:color="auto"/>
            </w:tcBorders>
            <w:hideMark/>
          </w:tcPr>
          <w:p w14:paraId="17FADC35" w14:textId="57941EAA"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8</w:t>
            </w:r>
          </w:p>
        </w:tc>
        <w:tc>
          <w:tcPr>
            <w:tcW w:w="851" w:type="dxa"/>
            <w:tcBorders>
              <w:top w:val="nil"/>
              <w:left w:val="nil"/>
              <w:bottom w:val="single" w:sz="4" w:space="0" w:color="auto"/>
              <w:right w:val="single" w:sz="4" w:space="0" w:color="auto"/>
            </w:tcBorders>
            <w:noWrap/>
            <w:hideMark/>
          </w:tcPr>
          <w:p w14:paraId="0DDE905C" w14:textId="2BF544AA"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8</w:t>
            </w:r>
          </w:p>
        </w:tc>
      </w:tr>
      <w:tr w:rsidR="00C6389C" w:rsidRPr="001B1BA2" w14:paraId="619A34E9" w14:textId="77777777" w:rsidTr="00C730B2">
        <w:trPr>
          <w:trHeight w:val="231"/>
        </w:trPr>
        <w:tc>
          <w:tcPr>
            <w:tcW w:w="5807" w:type="dxa"/>
            <w:tcBorders>
              <w:top w:val="nil"/>
              <w:left w:val="single" w:sz="4" w:space="0" w:color="auto"/>
              <w:bottom w:val="single" w:sz="4" w:space="0" w:color="auto"/>
              <w:right w:val="single" w:sz="4" w:space="0" w:color="auto"/>
            </w:tcBorders>
            <w:hideMark/>
          </w:tcPr>
          <w:p w14:paraId="05932D40" w14:textId="78092E34" w:rsidR="00C6389C" w:rsidRPr="001B1BA2" w:rsidRDefault="00C6389C" w:rsidP="001B1BA2">
            <w:pPr>
              <w:spacing w:after="0"/>
              <w:jc w:val="left"/>
              <w:rPr>
                <w:rFonts w:cs="Arial"/>
                <w:color w:val="000000"/>
                <w:sz w:val="20"/>
                <w:szCs w:val="20"/>
                <w:lang w:val="uk-UA" w:eastAsia="uk-UA"/>
              </w:rPr>
            </w:pPr>
            <w:r w:rsidRPr="00F27A32">
              <w:rPr>
                <w:rFonts w:cs="Arial"/>
                <w:color w:val="000000"/>
                <w:sz w:val="20"/>
                <w:szCs w:val="20"/>
                <w:lang w:eastAsia="uk-UA"/>
              </w:rPr>
              <w:t>Кількість учнів у ЗЗСО, осіб</w:t>
            </w:r>
          </w:p>
        </w:tc>
        <w:tc>
          <w:tcPr>
            <w:tcW w:w="993" w:type="dxa"/>
            <w:tcBorders>
              <w:top w:val="nil"/>
              <w:left w:val="nil"/>
              <w:bottom w:val="single" w:sz="4" w:space="0" w:color="auto"/>
              <w:right w:val="single" w:sz="4" w:space="0" w:color="auto"/>
            </w:tcBorders>
            <w:hideMark/>
          </w:tcPr>
          <w:p w14:paraId="7A3B963C" w14:textId="5F10D14B"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3986</w:t>
            </w:r>
          </w:p>
        </w:tc>
        <w:tc>
          <w:tcPr>
            <w:tcW w:w="992" w:type="dxa"/>
            <w:tcBorders>
              <w:top w:val="nil"/>
              <w:left w:val="nil"/>
              <w:bottom w:val="single" w:sz="4" w:space="0" w:color="auto"/>
              <w:right w:val="single" w:sz="4" w:space="0" w:color="auto"/>
            </w:tcBorders>
            <w:hideMark/>
          </w:tcPr>
          <w:p w14:paraId="5AFF7F85" w14:textId="05A71B8E"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2858</w:t>
            </w:r>
          </w:p>
        </w:tc>
        <w:tc>
          <w:tcPr>
            <w:tcW w:w="992" w:type="dxa"/>
            <w:tcBorders>
              <w:top w:val="nil"/>
              <w:left w:val="nil"/>
              <w:bottom w:val="single" w:sz="4" w:space="0" w:color="auto"/>
              <w:right w:val="single" w:sz="4" w:space="0" w:color="auto"/>
            </w:tcBorders>
            <w:hideMark/>
          </w:tcPr>
          <w:p w14:paraId="16CBF7BF" w14:textId="739C12B3"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3749</w:t>
            </w:r>
          </w:p>
        </w:tc>
        <w:tc>
          <w:tcPr>
            <w:tcW w:w="851" w:type="dxa"/>
            <w:tcBorders>
              <w:top w:val="nil"/>
              <w:left w:val="nil"/>
              <w:bottom w:val="single" w:sz="4" w:space="0" w:color="auto"/>
              <w:right w:val="single" w:sz="4" w:space="0" w:color="auto"/>
            </w:tcBorders>
            <w:noWrap/>
            <w:hideMark/>
          </w:tcPr>
          <w:p w14:paraId="29EC197A" w14:textId="4E577651"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3490</w:t>
            </w:r>
          </w:p>
        </w:tc>
      </w:tr>
      <w:tr w:rsidR="00C6389C" w:rsidRPr="001B1BA2" w14:paraId="6BDE86D1" w14:textId="77777777" w:rsidTr="00C730B2">
        <w:trPr>
          <w:trHeight w:val="264"/>
        </w:trPr>
        <w:tc>
          <w:tcPr>
            <w:tcW w:w="5807" w:type="dxa"/>
            <w:tcBorders>
              <w:top w:val="nil"/>
              <w:left w:val="single" w:sz="4" w:space="0" w:color="auto"/>
              <w:bottom w:val="single" w:sz="4" w:space="0" w:color="auto"/>
              <w:right w:val="single" w:sz="4" w:space="0" w:color="auto"/>
            </w:tcBorders>
            <w:hideMark/>
          </w:tcPr>
          <w:p w14:paraId="73ECB571" w14:textId="4B008927" w:rsidR="00C6389C" w:rsidRPr="001B1BA2" w:rsidRDefault="00C6389C" w:rsidP="001B1BA2">
            <w:pPr>
              <w:spacing w:after="0"/>
              <w:jc w:val="left"/>
              <w:rPr>
                <w:rFonts w:cs="Arial"/>
                <w:color w:val="000000"/>
                <w:sz w:val="20"/>
                <w:szCs w:val="20"/>
                <w:lang w:val="uk-UA" w:eastAsia="uk-UA"/>
              </w:rPr>
            </w:pPr>
            <w:r w:rsidRPr="00F27A32">
              <w:rPr>
                <w:rFonts w:cs="Arial"/>
                <w:color w:val="000000"/>
                <w:sz w:val="20"/>
                <w:szCs w:val="20"/>
                <w:lang w:eastAsia="uk-UA"/>
              </w:rPr>
              <w:t>Кількість вчителів у ЗЗСО, осіб</w:t>
            </w:r>
          </w:p>
        </w:tc>
        <w:tc>
          <w:tcPr>
            <w:tcW w:w="993" w:type="dxa"/>
            <w:tcBorders>
              <w:top w:val="nil"/>
              <w:left w:val="nil"/>
              <w:bottom w:val="single" w:sz="4" w:space="0" w:color="auto"/>
              <w:right w:val="single" w:sz="4" w:space="0" w:color="auto"/>
            </w:tcBorders>
            <w:hideMark/>
          </w:tcPr>
          <w:p w14:paraId="5AF9B858" w14:textId="3A2A12FD"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414</w:t>
            </w:r>
          </w:p>
        </w:tc>
        <w:tc>
          <w:tcPr>
            <w:tcW w:w="992" w:type="dxa"/>
            <w:tcBorders>
              <w:top w:val="nil"/>
              <w:left w:val="nil"/>
              <w:bottom w:val="single" w:sz="4" w:space="0" w:color="auto"/>
              <w:right w:val="single" w:sz="4" w:space="0" w:color="auto"/>
            </w:tcBorders>
            <w:hideMark/>
          </w:tcPr>
          <w:p w14:paraId="3921F165" w14:textId="2E5D0ABC"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395</w:t>
            </w:r>
          </w:p>
        </w:tc>
        <w:tc>
          <w:tcPr>
            <w:tcW w:w="992" w:type="dxa"/>
            <w:tcBorders>
              <w:top w:val="nil"/>
              <w:left w:val="nil"/>
              <w:bottom w:val="single" w:sz="4" w:space="0" w:color="auto"/>
              <w:right w:val="single" w:sz="4" w:space="0" w:color="auto"/>
            </w:tcBorders>
            <w:hideMark/>
          </w:tcPr>
          <w:p w14:paraId="663678F8" w14:textId="190D8946"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384</w:t>
            </w:r>
          </w:p>
        </w:tc>
        <w:tc>
          <w:tcPr>
            <w:tcW w:w="851" w:type="dxa"/>
            <w:tcBorders>
              <w:top w:val="nil"/>
              <w:left w:val="nil"/>
              <w:bottom w:val="single" w:sz="4" w:space="0" w:color="auto"/>
              <w:right w:val="single" w:sz="4" w:space="0" w:color="auto"/>
            </w:tcBorders>
            <w:noWrap/>
            <w:hideMark/>
          </w:tcPr>
          <w:p w14:paraId="52CBB4A9" w14:textId="47EB6FA3"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eastAsia="uk-UA"/>
              </w:rPr>
              <w:t>374</w:t>
            </w:r>
          </w:p>
        </w:tc>
      </w:tr>
      <w:tr w:rsidR="00C6389C" w:rsidRPr="001B1BA2" w14:paraId="03400451" w14:textId="77777777" w:rsidTr="00C730B2">
        <w:trPr>
          <w:trHeight w:val="264"/>
        </w:trPr>
        <w:tc>
          <w:tcPr>
            <w:tcW w:w="5807" w:type="dxa"/>
            <w:tcBorders>
              <w:top w:val="nil"/>
              <w:left w:val="single" w:sz="4" w:space="0" w:color="auto"/>
              <w:bottom w:val="single" w:sz="4" w:space="0" w:color="auto"/>
              <w:right w:val="single" w:sz="4" w:space="0" w:color="auto"/>
            </w:tcBorders>
            <w:hideMark/>
          </w:tcPr>
          <w:p w14:paraId="52E6EE72" w14:textId="1BD986C6" w:rsidR="00C6389C" w:rsidRPr="001B1BA2" w:rsidRDefault="00C6389C" w:rsidP="001B1BA2">
            <w:pPr>
              <w:spacing w:after="0"/>
              <w:jc w:val="left"/>
              <w:rPr>
                <w:rFonts w:cs="Arial"/>
                <w:color w:val="000000"/>
                <w:sz w:val="20"/>
                <w:szCs w:val="20"/>
                <w:lang w:val="uk-UA" w:eastAsia="uk-UA"/>
              </w:rPr>
            </w:pPr>
            <w:r w:rsidRPr="00F27A32">
              <w:rPr>
                <w:rFonts w:cs="Arial"/>
                <w:color w:val="000000"/>
                <w:sz w:val="20"/>
                <w:szCs w:val="20"/>
                <w:lang w:val="uk-UA" w:eastAsia="uk-UA"/>
              </w:rPr>
              <w:t>Кількість закладів професійно-технічної освіти, одиниць</w:t>
            </w:r>
          </w:p>
        </w:tc>
        <w:tc>
          <w:tcPr>
            <w:tcW w:w="993" w:type="dxa"/>
            <w:tcBorders>
              <w:top w:val="nil"/>
              <w:left w:val="nil"/>
              <w:bottom w:val="single" w:sz="4" w:space="0" w:color="auto"/>
              <w:right w:val="single" w:sz="4" w:space="0" w:color="auto"/>
            </w:tcBorders>
            <w:hideMark/>
          </w:tcPr>
          <w:p w14:paraId="00566243" w14:textId="37807058" w:rsidR="00C6389C" w:rsidRPr="001B1BA2" w:rsidRDefault="00C6389C" w:rsidP="001B1BA2">
            <w:pPr>
              <w:spacing w:after="0"/>
              <w:jc w:val="right"/>
              <w:rPr>
                <w:rFonts w:cs="Arial"/>
                <w:color w:val="000000"/>
                <w:sz w:val="20"/>
                <w:szCs w:val="20"/>
                <w:lang w:val="uk-UA" w:eastAsia="uk-UA"/>
              </w:rPr>
            </w:pPr>
            <w:r w:rsidRPr="00F27A32">
              <w:rPr>
                <w:rFonts w:cs="Arial"/>
                <w:color w:val="000000"/>
                <w:sz w:val="20"/>
                <w:szCs w:val="20"/>
                <w:lang w:val="uk-UA" w:eastAsia="uk-UA"/>
              </w:rPr>
              <w:t>0</w:t>
            </w:r>
          </w:p>
        </w:tc>
        <w:tc>
          <w:tcPr>
            <w:tcW w:w="992" w:type="dxa"/>
            <w:tcBorders>
              <w:top w:val="nil"/>
              <w:left w:val="nil"/>
              <w:bottom w:val="single" w:sz="4" w:space="0" w:color="auto"/>
              <w:right w:val="single" w:sz="4" w:space="0" w:color="auto"/>
            </w:tcBorders>
            <w:hideMark/>
          </w:tcPr>
          <w:p w14:paraId="0D044576" w14:textId="47A76110" w:rsidR="00C6389C" w:rsidRPr="001B1BA2" w:rsidRDefault="00C6389C" w:rsidP="001B1BA2">
            <w:pPr>
              <w:spacing w:after="0"/>
              <w:jc w:val="right"/>
              <w:rPr>
                <w:rFonts w:cs="Arial"/>
                <w:color w:val="000000"/>
                <w:sz w:val="20"/>
                <w:szCs w:val="20"/>
                <w:lang w:val="uk-UA" w:eastAsia="uk-UA"/>
              </w:rPr>
            </w:pPr>
            <w:r w:rsidRPr="00F27A32">
              <w:rPr>
                <w:rFonts w:cs="Arial"/>
                <w:color w:val="000000"/>
                <w:sz w:val="20"/>
                <w:szCs w:val="20"/>
                <w:lang w:val="uk-UA" w:eastAsia="uk-UA"/>
              </w:rPr>
              <w:t>0</w:t>
            </w:r>
          </w:p>
        </w:tc>
        <w:tc>
          <w:tcPr>
            <w:tcW w:w="992" w:type="dxa"/>
            <w:tcBorders>
              <w:top w:val="nil"/>
              <w:left w:val="nil"/>
              <w:bottom w:val="single" w:sz="4" w:space="0" w:color="auto"/>
              <w:right w:val="single" w:sz="4" w:space="0" w:color="auto"/>
            </w:tcBorders>
            <w:hideMark/>
          </w:tcPr>
          <w:p w14:paraId="77E97E48" w14:textId="687EF3EA" w:rsidR="00C6389C" w:rsidRPr="001B1BA2" w:rsidRDefault="00C6389C" w:rsidP="001B1BA2">
            <w:pPr>
              <w:spacing w:after="0"/>
              <w:jc w:val="right"/>
              <w:rPr>
                <w:rFonts w:cs="Arial"/>
                <w:color w:val="000000"/>
                <w:sz w:val="20"/>
                <w:szCs w:val="20"/>
                <w:lang w:val="uk-UA" w:eastAsia="uk-UA"/>
              </w:rPr>
            </w:pPr>
            <w:r w:rsidRPr="00F27A32">
              <w:rPr>
                <w:rFonts w:cs="Arial"/>
                <w:color w:val="000000"/>
                <w:sz w:val="20"/>
                <w:szCs w:val="20"/>
                <w:lang w:val="uk-UA" w:eastAsia="uk-UA"/>
              </w:rPr>
              <w:t>0</w:t>
            </w:r>
          </w:p>
        </w:tc>
        <w:tc>
          <w:tcPr>
            <w:tcW w:w="851" w:type="dxa"/>
            <w:tcBorders>
              <w:top w:val="nil"/>
              <w:left w:val="nil"/>
              <w:bottom w:val="single" w:sz="4" w:space="0" w:color="auto"/>
              <w:right w:val="single" w:sz="4" w:space="0" w:color="auto"/>
            </w:tcBorders>
            <w:noWrap/>
            <w:hideMark/>
          </w:tcPr>
          <w:p w14:paraId="539E8423" w14:textId="2C64CC7C" w:rsidR="00C6389C" w:rsidRPr="001B1BA2" w:rsidRDefault="00C6389C" w:rsidP="001B1BA2">
            <w:pPr>
              <w:spacing w:after="0"/>
              <w:jc w:val="right"/>
              <w:rPr>
                <w:rFonts w:cs="Arial"/>
                <w:color w:val="000000"/>
                <w:sz w:val="20"/>
                <w:szCs w:val="20"/>
                <w:lang w:val="uk-UA" w:eastAsia="uk-UA"/>
              </w:rPr>
            </w:pPr>
            <w:r w:rsidRPr="00F27A32">
              <w:rPr>
                <w:rFonts w:cs="Arial"/>
                <w:color w:val="000000"/>
                <w:sz w:val="20"/>
                <w:szCs w:val="20"/>
                <w:lang w:val="uk-UA" w:eastAsia="uk-UA"/>
              </w:rPr>
              <w:t>0</w:t>
            </w:r>
          </w:p>
        </w:tc>
      </w:tr>
      <w:tr w:rsidR="00C6389C" w:rsidRPr="001B1BA2" w14:paraId="34EDA943" w14:textId="77777777" w:rsidTr="00C730B2">
        <w:trPr>
          <w:trHeight w:val="264"/>
        </w:trPr>
        <w:tc>
          <w:tcPr>
            <w:tcW w:w="5807" w:type="dxa"/>
            <w:tcBorders>
              <w:top w:val="nil"/>
              <w:left w:val="single" w:sz="4" w:space="0" w:color="auto"/>
              <w:bottom w:val="single" w:sz="4" w:space="0" w:color="auto"/>
              <w:right w:val="single" w:sz="4" w:space="0" w:color="auto"/>
            </w:tcBorders>
            <w:hideMark/>
          </w:tcPr>
          <w:p w14:paraId="49F2437C" w14:textId="18EA80EF" w:rsidR="00C6389C" w:rsidRPr="001B1BA2" w:rsidRDefault="00C6389C" w:rsidP="001B1BA2">
            <w:pPr>
              <w:spacing w:after="0"/>
              <w:jc w:val="left"/>
              <w:rPr>
                <w:rFonts w:cs="Arial"/>
                <w:color w:val="000000"/>
                <w:sz w:val="20"/>
                <w:szCs w:val="20"/>
                <w:lang w:val="uk-UA" w:eastAsia="uk-UA"/>
              </w:rPr>
            </w:pPr>
            <w:r w:rsidRPr="00F27A32">
              <w:rPr>
                <w:rFonts w:cs="Arial"/>
                <w:color w:val="000000"/>
                <w:sz w:val="20"/>
                <w:szCs w:val="20"/>
                <w:lang w:val="uk-UA" w:eastAsia="uk-UA"/>
              </w:rPr>
              <w:t>Кількість учнів у закладах професійно-технічної освіти, осіб</w:t>
            </w:r>
          </w:p>
        </w:tc>
        <w:tc>
          <w:tcPr>
            <w:tcW w:w="993" w:type="dxa"/>
            <w:tcBorders>
              <w:top w:val="nil"/>
              <w:left w:val="nil"/>
              <w:bottom w:val="single" w:sz="4" w:space="0" w:color="auto"/>
              <w:right w:val="single" w:sz="4" w:space="0" w:color="auto"/>
            </w:tcBorders>
            <w:hideMark/>
          </w:tcPr>
          <w:p w14:paraId="6E13BE65" w14:textId="619DFC3E" w:rsidR="00C6389C" w:rsidRPr="001B1BA2" w:rsidRDefault="00C6389C" w:rsidP="001B1BA2">
            <w:pPr>
              <w:spacing w:after="0"/>
              <w:jc w:val="right"/>
              <w:rPr>
                <w:rFonts w:cs="Arial"/>
                <w:color w:val="000000"/>
                <w:sz w:val="20"/>
                <w:szCs w:val="20"/>
                <w:lang w:val="uk-UA" w:eastAsia="uk-UA"/>
              </w:rPr>
            </w:pPr>
            <w:r w:rsidRPr="00F27A32">
              <w:rPr>
                <w:rFonts w:cs="Arial"/>
                <w:color w:val="000000"/>
                <w:sz w:val="20"/>
                <w:szCs w:val="20"/>
                <w:lang w:val="uk-UA" w:eastAsia="uk-UA"/>
              </w:rPr>
              <w:t>0</w:t>
            </w:r>
          </w:p>
        </w:tc>
        <w:tc>
          <w:tcPr>
            <w:tcW w:w="992" w:type="dxa"/>
            <w:tcBorders>
              <w:top w:val="nil"/>
              <w:left w:val="nil"/>
              <w:bottom w:val="single" w:sz="4" w:space="0" w:color="auto"/>
              <w:right w:val="single" w:sz="4" w:space="0" w:color="auto"/>
            </w:tcBorders>
            <w:hideMark/>
          </w:tcPr>
          <w:p w14:paraId="067C0B13" w14:textId="0C9C7786" w:rsidR="00C6389C" w:rsidRPr="001B1BA2" w:rsidRDefault="00C6389C" w:rsidP="001B1BA2">
            <w:pPr>
              <w:spacing w:after="0"/>
              <w:jc w:val="right"/>
              <w:rPr>
                <w:rFonts w:cs="Arial"/>
                <w:color w:val="000000"/>
                <w:sz w:val="20"/>
                <w:szCs w:val="20"/>
                <w:lang w:val="uk-UA" w:eastAsia="uk-UA"/>
              </w:rPr>
            </w:pPr>
            <w:r w:rsidRPr="00F27A32">
              <w:rPr>
                <w:rFonts w:cs="Arial"/>
                <w:color w:val="000000"/>
                <w:sz w:val="20"/>
                <w:szCs w:val="20"/>
                <w:lang w:val="uk-UA" w:eastAsia="uk-UA"/>
              </w:rPr>
              <w:t>0</w:t>
            </w:r>
          </w:p>
        </w:tc>
        <w:tc>
          <w:tcPr>
            <w:tcW w:w="992" w:type="dxa"/>
            <w:tcBorders>
              <w:top w:val="nil"/>
              <w:left w:val="nil"/>
              <w:bottom w:val="single" w:sz="4" w:space="0" w:color="auto"/>
              <w:right w:val="single" w:sz="4" w:space="0" w:color="auto"/>
            </w:tcBorders>
            <w:hideMark/>
          </w:tcPr>
          <w:p w14:paraId="5FC19E69" w14:textId="0696B042" w:rsidR="00C6389C" w:rsidRPr="001B1BA2" w:rsidRDefault="00C6389C" w:rsidP="001B1BA2">
            <w:pPr>
              <w:spacing w:after="0"/>
              <w:jc w:val="right"/>
              <w:rPr>
                <w:rFonts w:cs="Arial"/>
                <w:color w:val="000000"/>
                <w:sz w:val="20"/>
                <w:szCs w:val="20"/>
                <w:lang w:val="uk-UA" w:eastAsia="uk-UA"/>
              </w:rPr>
            </w:pPr>
            <w:r w:rsidRPr="00F27A32">
              <w:rPr>
                <w:rFonts w:cs="Arial"/>
                <w:color w:val="000000"/>
                <w:sz w:val="20"/>
                <w:szCs w:val="20"/>
                <w:lang w:val="uk-UA" w:eastAsia="uk-UA"/>
              </w:rPr>
              <w:t>0</w:t>
            </w:r>
          </w:p>
        </w:tc>
        <w:tc>
          <w:tcPr>
            <w:tcW w:w="851" w:type="dxa"/>
            <w:tcBorders>
              <w:top w:val="nil"/>
              <w:left w:val="nil"/>
              <w:bottom w:val="single" w:sz="4" w:space="0" w:color="auto"/>
              <w:right w:val="single" w:sz="4" w:space="0" w:color="auto"/>
            </w:tcBorders>
            <w:noWrap/>
            <w:hideMark/>
          </w:tcPr>
          <w:p w14:paraId="21E6F910" w14:textId="0BE89D31" w:rsidR="00C6389C" w:rsidRPr="001B1BA2" w:rsidRDefault="00C6389C" w:rsidP="001B1BA2">
            <w:pPr>
              <w:spacing w:after="0"/>
              <w:ind w:right="-111"/>
              <w:jc w:val="right"/>
              <w:rPr>
                <w:rFonts w:cs="Arial"/>
                <w:color w:val="000000"/>
                <w:sz w:val="20"/>
                <w:szCs w:val="20"/>
                <w:lang w:val="uk-UA" w:eastAsia="uk-UA"/>
              </w:rPr>
            </w:pPr>
            <w:r w:rsidRPr="00F27A32">
              <w:rPr>
                <w:rFonts w:cs="Arial"/>
                <w:color w:val="000000"/>
                <w:sz w:val="20"/>
                <w:szCs w:val="20"/>
                <w:lang w:val="uk-UA" w:eastAsia="uk-UA"/>
              </w:rPr>
              <w:t>0</w:t>
            </w:r>
          </w:p>
        </w:tc>
      </w:tr>
      <w:tr w:rsidR="00C6389C" w:rsidRPr="001B1BA2" w14:paraId="54424513" w14:textId="77777777" w:rsidTr="00C730B2">
        <w:trPr>
          <w:trHeight w:val="161"/>
        </w:trPr>
        <w:tc>
          <w:tcPr>
            <w:tcW w:w="5807" w:type="dxa"/>
            <w:tcBorders>
              <w:top w:val="nil"/>
              <w:left w:val="single" w:sz="4" w:space="0" w:color="auto"/>
              <w:bottom w:val="single" w:sz="4" w:space="0" w:color="auto"/>
              <w:right w:val="single" w:sz="4" w:space="0" w:color="auto"/>
            </w:tcBorders>
            <w:hideMark/>
          </w:tcPr>
          <w:p w14:paraId="1C835000" w14:textId="23E3F596" w:rsidR="00C6389C" w:rsidRPr="001B1BA2" w:rsidRDefault="00C6389C" w:rsidP="001B1BA2">
            <w:pPr>
              <w:spacing w:after="0"/>
              <w:jc w:val="left"/>
              <w:rPr>
                <w:rFonts w:cs="Arial"/>
                <w:color w:val="000000"/>
                <w:sz w:val="20"/>
                <w:szCs w:val="20"/>
                <w:lang w:val="uk-UA" w:eastAsia="uk-UA"/>
              </w:rPr>
            </w:pPr>
            <w:r w:rsidRPr="00F27A32">
              <w:rPr>
                <w:rFonts w:cs="Arial"/>
                <w:color w:val="000000"/>
                <w:sz w:val="20"/>
                <w:szCs w:val="20"/>
                <w:lang w:val="uk-UA" w:eastAsia="uk-UA"/>
              </w:rPr>
              <w:t>Кількість закладів позашкільної освіти, одиниць (у тому числі позашкільні підрозділи ЗЗСО)</w:t>
            </w:r>
          </w:p>
        </w:tc>
        <w:tc>
          <w:tcPr>
            <w:tcW w:w="993" w:type="dxa"/>
            <w:tcBorders>
              <w:top w:val="nil"/>
              <w:left w:val="nil"/>
              <w:bottom w:val="single" w:sz="4" w:space="0" w:color="auto"/>
              <w:right w:val="single" w:sz="4" w:space="0" w:color="auto"/>
            </w:tcBorders>
            <w:hideMark/>
          </w:tcPr>
          <w:p w14:paraId="74A0CF9C" w14:textId="78EA7F11" w:rsidR="00C6389C" w:rsidRPr="001B1BA2" w:rsidRDefault="00C6389C" w:rsidP="001B1BA2">
            <w:pPr>
              <w:spacing w:after="0"/>
              <w:jc w:val="right"/>
              <w:rPr>
                <w:rFonts w:cs="Arial"/>
                <w:color w:val="000000"/>
                <w:sz w:val="20"/>
                <w:szCs w:val="20"/>
                <w:lang w:val="uk-UA" w:eastAsia="uk-UA"/>
              </w:rPr>
            </w:pPr>
            <w:r w:rsidRPr="00F27A32">
              <w:rPr>
                <w:rFonts w:cs="Arial"/>
                <w:color w:val="000000"/>
                <w:sz w:val="20"/>
                <w:szCs w:val="20"/>
                <w:lang w:val="uk-UA" w:eastAsia="uk-UA"/>
              </w:rPr>
              <w:t>0</w:t>
            </w:r>
          </w:p>
        </w:tc>
        <w:tc>
          <w:tcPr>
            <w:tcW w:w="992" w:type="dxa"/>
            <w:tcBorders>
              <w:top w:val="nil"/>
              <w:left w:val="nil"/>
              <w:bottom w:val="single" w:sz="4" w:space="0" w:color="auto"/>
              <w:right w:val="single" w:sz="4" w:space="0" w:color="auto"/>
            </w:tcBorders>
            <w:hideMark/>
          </w:tcPr>
          <w:p w14:paraId="58499C0A" w14:textId="0EB7B602" w:rsidR="00C6389C" w:rsidRPr="001B1BA2" w:rsidRDefault="00C6389C" w:rsidP="001B1BA2">
            <w:pPr>
              <w:spacing w:after="0"/>
              <w:jc w:val="right"/>
              <w:rPr>
                <w:rFonts w:cs="Arial"/>
                <w:color w:val="000000"/>
                <w:sz w:val="20"/>
                <w:szCs w:val="20"/>
                <w:lang w:val="uk-UA" w:eastAsia="uk-UA"/>
              </w:rPr>
            </w:pPr>
            <w:r w:rsidRPr="00F27A32">
              <w:rPr>
                <w:rFonts w:cs="Arial"/>
                <w:color w:val="000000"/>
                <w:sz w:val="20"/>
                <w:szCs w:val="20"/>
                <w:lang w:val="uk-UA" w:eastAsia="uk-UA"/>
              </w:rPr>
              <w:t>0</w:t>
            </w:r>
          </w:p>
        </w:tc>
        <w:tc>
          <w:tcPr>
            <w:tcW w:w="992" w:type="dxa"/>
            <w:tcBorders>
              <w:top w:val="nil"/>
              <w:left w:val="nil"/>
              <w:bottom w:val="single" w:sz="4" w:space="0" w:color="auto"/>
              <w:right w:val="single" w:sz="4" w:space="0" w:color="auto"/>
            </w:tcBorders>
            <w:hideMark/>
          </w:tcPr>
          <w:p w14:paraId="1AF41BF4" w14:textId="556F6DD0" w:rsidR="00C6389C" w:rsidRPr="001B1BA2" w:rsidRDefault="00C6389C" w:rsidP="001B1BA2">
            <w:pPr>
              <w:spacing w:after="0"/>
              <w:jc w:val="right"/>
              <w:rPr>
                <w:rFonts w:cs="Arial"/>
                <w:color w:val="000000"/>
                <w:sz w:val="20"/>
                <w:szCs w:val="20"/>
                <w:lang w:val="uk-UA" w:eastAsia="uk-UA"/>
              </w:rPr>
            </w:pPr>
            <w:r w:rsidRPr="00F27A32">
              <w:rPr>
                <w:rFonts w:cs="Arial"/>
                <w:color w:val="000000"/>
                <w:sz w:val="20"/>
                <w:szCs w:val="20"/>
                <w:lang w:val="uk-UA" w:eastAsia="uk-UA"/>
              </w:rPr>
              <w:t>0</w:t>
            </w:r>
          </w:p>
        </w:tc>
        <w:tc>
          <w:tcPr>
            <w:tcW w:w="851" w:type="dxa"/>
            <w:tcBorders>
              <w:top w:val="nil"/>
              <w:left w:val="nil"/>
              <w:bottom w:val="single" w:sz="4" w:space="0" w:color="auto"/>
              <w:right w:val="single" w:sz="4" w:space="0" w:color="auto"/>
            </w:tcBorders>
            <w:noWrap/>
            <w:hideMark/>
          </w:tcPr>
          <w:p w14:paraId="21E11DD5" w14:textId="2FB930FA" w:rsidR="00C6389C" w:rsidRPr="001B1BA2" w:rsidRDefault="00C6389C" w:rsidP="001B1BA2">
            <w:pPr>
              <w:spacing w:after="0"/>
              <w:jc w:val="right"/>
              <w:rPr>
                <w:rFonts w:cs="Arial"/>
                <w:color w:val="000000"/>
                <w:sz w:val="20"/>
                <w:szCs w:val="20"/>
                <w:lang w:val="uk-UA" w:eastAsia="uk-UA"/>
              </w:rPr>
            </w:pPr>
            <w:r>
              <w:rPr>
                <w:rFonts w:cs="Arial"/>
                <w:color w:val="000000"/>
                <w:sz w:val="20"/>
                <w:szCs w:val="20"/>
                <w:lang w:val="uk-UA" w:eastAsia="uk-UA"/>
              </w:rPr>
              <w:t>3</w:t>
            </w:r>
          </w:p>
        </w:tc>
      </w:tr>
      <w:tr w:rsidR="00C6389C" w:rsidRPr="001B1BA2" w14:paraId="610E98DE" w14:textId="77777777" w:rsidTr="00C730B2">
        <w:trPr>
          <w:trHeight w:val="182"/>
        </w:trPr>
        <w:tc>
          <w:tcPr>
            <w:tcW w:w="5807" w:type="dxa"/>
            <w:tcBorders>
              <w:top w:val="nil"/>
              <w:left w:val="single" w:sz="4" w:space="0" w:color="auto"/>
              <w:bottom w:val="single" w:sz="4" w:space="0" w:color="auto"/>
              <w:right w:val="single" w:sz="4" w:space="0" w:color="auto"/>
            </w:tcBorders>
            <w:hideMark/>
          </w:tcPr>
          <w:p w14:paraId="0D60DBCC" w14:textId="72F35E48" w:rsidR="00C6389C" w:rsidRPr="001B1BA2" w:rsidRDefault="00C6389C" w:rsidP="001B1BA2">
            <w:pPr>
              <w:spacing w:after="0"/>
              <w:jc w:val="left"/>
              <w:rPr>
                <w:rFonts w:cs="Arial"/>
                <w:color w:val="000000"/>
                <w:sz w:val="20"/>
                <w:szCs w:val="20"/>
                <w:lang w:val="uk-UA" w:eastAsia="uk-UA"/>
              </w:rPr>
            </w:pPr>
            <w:r w:rsidRPr="00F27A32">
              <w:rPr>
                <w:rFonts w:cs="Arial"/>
                <w:color w:val="000000"/>
                <w:sz w:val="20"/>
                <w:szCs w:val="20"/>
                <w:lang w:val="uk-UA" w:eastAsia="uk-UA"/>
              </w:rPr>
              <w:t>Кількість вихованців у закладах позашкільної освіти, осіб</w:t>
            </w:r>
          </w:p>
        </w:tc>
        <w:tc>
          <w:tcPr>
            <w:tcW w:w="993" w:type="dxa"/>
            <w:tcBorders>
              <w:top w:val="nil"/>
              <w:left w:val="nil"/>
              <w:bottom w:val="single" w:sz="4" w:space="0" w:color="auto"/>
              <w:right w:val="single" w:sz="4" w:space="0" w:color="auto"/>
            </w:tcBorders>
            <w:hideMark/>
          </w:tcPr>
          <w:p w14:paraId="57DCD82E" w14:textId="09D9CF50" w:rsidR="00C6389C" w:rsidRPr="001B1BA2" w:rsidRDefault="00C6389C" w:rsidP="001B1BA2">
            <w:pPr>
              <w:spacing w:after="0"/>
              <w:jc w:val="right"/>
              <w:rPr>
                <w:rFonts w:cs="Arial"/>
                <w:color w:val="000000"/>
                <w:sz w:val="20"/>
                <w:szCs w:val="20"/>
                <w:lang w:val="uk-UA" w:eastAsia="uk-UA"/>
              </w:rPr>
            </w:pPr>
            <w:r w:rsidRPr="00845AE6">
              <w:rPr>
                <w:rFonts w:cs="Arial"/>
                <w:color w:val="000000"/>
                <w:sz w:val="20"/>
                <w:szCs w:val="20"/>
                <w:lang w:val="en-US" w:eastAsia="uk-UA"/>
              </w:rPr>
              <w:t>1228</w:t>
            </w:r>
          </w:p>
        </w:tc>
        <w:tc>
          <w:tcPr>
            <w:tcW w:w="992" w:type="dxa"/>
            <w:tcBorders>
              <w:top w:val="nil"/>
              <w:left w:val="nil"/>
              <w:bottom w:val="single" w:sz="4" w:space="0" w:color="auto"/>
              <w:right w:val="single" w:sz="4" w:space="0" w:color="auto"/>
            </w:tcBorders>
            <w:hideMark/>
          </w:tcPr>
          <w:p w14:paraId="4E5E49F5" w14:textId="15D110AC" w:rsidR="00C6389C" w:rsidRPr="001B1BA2" w:rsidRDefault="00C6389C" w:rsidP="001B1BA2">
            <w:pPr>
              <w:spacing w:after="0"/>
              <w:jc w:val="right"/>
              <w:rPr>
                <w:rFonts w:cs="Arial"/>
                <w:color w:val="000000"/>
                <w:sz w:val="20"/>
                <w:szCs w:val="20"/>
                <w:lang w:val="uk-UA" w:eastAsia="uk-UA"/>
              </w:rPr>
            </w:pPr>
            <w:r w:rsidRPr="00845AE6">
              <w:rPr>
                <w:rFonts w:cs="Arial"/>
                <w:color w:val="000000"/>
                <w:sz w:val="20"/>
                <w:szCs w:val="20"/>
                <w:lang w:val="en-US" w:eastAsia="uk-UA"/>
              </w:rPr>
              <w:t>1087</w:t>
            </w:r>
          </w:p>
        </w:tc>
        <w:tc>
          <w:tcPr>
            <w:tcW w:w="992" w:type="dxa"/>
            <w:tcBorders>
              <w:top w:val="nil"/>
              <w:left w:val="nil"/>
              <w:bottom w:val="single" w:sz="4" w:space="0" w:color="auto"/>
              <w:right w:val="single" w:sz="4" w:space="0" w:color="auto"/>
            </w:tcBorders>
            <w:hideMark/>
          </w:tcPr>
          <w:p w14:paraId="12480F67" w14:textId="1ACED4BF" w:rsidR="00C6389C" w:rsidRPr="001B1BA2" w:rsidRDefault="00C6389C" w:rsidP="001B1BA2">
            <w:pPr>
              <w:spacing w:after="0"/>
              <w:jc w:val="right"/>
              <w:rPr>
                <w:rFonts w:cs="Arial"/>
                <w:color w:val="000000"/>
                <w:sz w:val="20"/>
                <w:szCs w:val="20"/>
                <w:lang w:val="uk-UA" w:eastAsia="uk-UA"/>
              </w:rPr>
            </w:pPr>
            <w:r w:rsidRPr="00845AE6">
              <w:rPr>
                <w:rFonts w:cs="Arial"/>
                <w:color w:val="000000"/>
                <w:sz w:val="20"/>
                <w:szCs w:val="20"/>
                <w:lang w:val="en-US" w:eastAsia="uk-UA"/>
              </w:rPr>
              <w:t>1141</w:t>
            </w:r>
          </w:p>
        </w:tc>
        <w:tc>
          <w:tcPr>
            <w:tcW w:w="851" w:type="dxa"/>
            <w:tcBorders>
              <w:top w:val="nil"/>
              <w:left w:val="nil"/>
              <w:bottom w:val="single" w:sz="4" w:space="0" w:color="auto"/>
              <w:right w:val="single" w:sz="4" w:space="0" w:color="auto"/>
            </w:tcBorders>
            <w:noWrap/>
            <w:hideMark/>
          </w:tcPr>
          <w:p w14:paraId="71839C43" w14:textId="0639AE7A" w:rsidR="00C6389C" w:rsidRPr="001B1BA2" w:rsidRDefault="00C6389C" w:rsidP="001B1BA2">
            <w:pPr>
              <w:spacing w:after="0"/>
              <w:jc w:val="right"/>
              <w:rPr>
                <w:rFonts w:cs="Arial"/>
                <w:color w:val="000000"/>
                <w:sz w:val="20"/>
                <w:szCs w:val="20"/>
                <w:lang w:val="uk-UA" w:eastAsia="uk-UA"/>
              </w:rPr>
            </w:pPr>
            <w:r w:rsidRPr="00845AE6">
              <w:rPr>
                <w:rFonts w:cs="Arial"/>
                <w:color w:val="000000"/>
                <w:sz w:val="20"/>
                <w:szCs w:val="20"/>
                <w:lang w:val="en-US" w:eastAsia="uk-UA"/>
              </w:rPr>
              <w:t>802</w:t>
            </w:r>
          </w:p>
        </w:tc>
      </w:tr>
    </w:tbl>
    <w:p w14:paraId="3CC7851B" w14:textId="77777777" w:rsidR="001B1BA2" w:rsidRPr="001B1BA2" w:rsidRDefault="001B1BA2" w:rsidP="001B1BA2">
      <w:pPr>
        <w:shd w:val="clear" w:color="auto" w:fill="FFFFFF"/>
        <w:suppressAutoHyphens/>
        <w:rPr>
          <w:rFonts w:cs="Arial"/>
          <w:szCs w:val="22"/>
          <w:lang w:val="uk-UA"/>
        </w:rPr>
      </w:pPr>
    </w:p>
    <w:p w14:paraId="4D4A3586" w14:textId="18305B31" w:rsidR="001B1BA2" w:rsidRPr="001B1BA2" w:rsidRDefault="001B1BA2" w:rsidP="001B1BA2">
      <w:pPr>
        <w:shd w:val="clear" w:color="auto" w:fill="FFFFFF"/>
        <w:suppressAutoHyphens/>
        <w:rPr>
          <w:rFonts w:cs="Arial"/>
          <w:szCs w:val="22"/>
          <w:lang w:val="uk-UA"/>
        </w:rPr>
      </w:pPr>
      <w:r w:rsidRPr="001B1BA2">
        <w:rPr>
          <w:rFonts w:cs="Arial"/>
          <w:szCs w:val="22"/>
          <w:lang w:val="uk-UA"/>
        </w:rPr>
        <w:t xml:space="preserve">У таблиці 1.6.2 проведено опис освітньої мережі </w:t>
      </w:r>
      <w:r w:rsidR="00C6389C">
        <w:rPr>
          <w:rFonts w:cs="Arial"/>
          <w:szCs w:val="22"/>
          <w:lang w:val="uk-UA"/>
        </w:rPr>
        <w:t>Рахівської</w:t>
      </w:r>
      <w:r w:rsidRPr="001B1BA2">
        <w:rPr>
          <w:rFonts w:cs="Arial"/>
          <w:szCs w:val="22"/>
          <w:lang w:val="uk-UA"/>
        </w:rPr>
        <w:t xml:space="preserve"> громади.</w:t>
      </w:r>
    </w:p>
    <w:p w14:paraId="32F431EB" w14:textId="77777777" w:rsidR="001B1BA2" w:rsidRDefault="001B1BA2" w:rsidP="001B1BA2">
      <w:pPr>
        <w:keepNext/>
        <w:suppressAutoHyphens/>
        <w:rPr>
          <w:rFonts w:cs="Arial"/>
          <w:b/>
          <w:bCs/>
          <w:color w:val="000000"/>
          <w:szCs w:val="22"/>
          <w:lang w:val="uk-UA"/>
        </w:rPr>
      </w:pPr>
      <w:bookmarkStart w:id="76" w:name="_Toc133161049"/>
      <w:bookmarkStart w:id="77" w:name="_Toc211518054"/>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1.6</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2</w:t>
      </w:r>
      <w:r w:rsidRPr="001B1BA2">
        <w:rPr>
          <w:b/>
          <w:bCs/>
          <w:noProof/>
          <w:color w:val="000000"/>
          <w:szCs w:val="22"/>
          <w:lang w:val="uk-UA"/>
        </w:rPr>
        <w:fldChar w:fldCharType="end"/>
      </w:r>
      <w:r w:rsidRPr="001B1BA2">
        <w:rPr>
          <w:b/>
          <w:bCs/>
          <w:noProof/>
          <w:color w:val="000000"/>
          <w:szCs w:val="22"/>
          <w:lang w:val="uk-UA"/>
        </w:rPr>
        <w:t>.</w:t>
      </w:r>
      <w:r w:rsidRPr="001B1BA2">
        <w:rPr>
          <w:rFonts w:cs="Arial"/>
          <w:b/>
          <w:bCs/>
          <w:color w:val="000000"/>
          <w:szCs w:val="22"/>
          <w:lang w:val="uk-UA"/>
        </w:rPr>
        <w:t xml:space="preserve"> Перелік та опис дошкільних та шкільних навчальних закладів</w:t>
      </w:r>
      <w:bookmarkEnd w:id="76"/>
      <w:bookmarkEnd w:id="77"/>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783"/>
        <w:gridCol w:w="737"/>
        <w:gridCol w:w="804"/>
        <w:gridCol w:w="738"/>
        <w:gridCol w:w="674"/>
        <w:gridCol w:w="667"/>
        <w:gridCol w:w="751"/>
        <w:gridCol w:w="738"/>
        <w:gridCol w:w="1671"/>
      </w:tblGrid>
      <w:tr w:rsidR="00C6389C" w:rsidRPr="00901B9A" w14:paraId="3319373C" w14:textId="77777777" w:rsidTr="00C6389C">
        <w:trPr>
          <w:trHeight w:val="1080"/>
          <w:tblHeader/>
        </w:trPr>
        <w:tc>
          <w:tcPr>
            <w:tcW w:w="2122" w:type="dxa"/>
            <w:shd w:val="clear" w:color="auto" w:fill="F2F2F2" w:themeFill="background1" w:themeFillShade="F2"/>
            <w:hideMark/>
          </w:tcPr>
          <w:p w14:paraId="074119C9" w14:textId="77777777" w:rsidR="00C6389C" w:rsidRPr="00427361" w:rsidRDefault="00C6389C" w:rsidP="00C6389C">
            <w:pPr>
              <w:ind w:right="-108"/>
              <w:jc w:val="center"/>
              <w:rPr>
                <w:rFonts w:cs="Arial"/>
                <w:b/>
                <w:color w:val="000000"/>
                <w:sz w:val="16"/>
                <w:szCs w:val="16"/>
                <w:lang w:val="uk-UA" w:eastAsia="uk-UA"/>
              </w:rPr>
            </w:pPr>
            <w:r w:rsidRPr="00427361">
              <w:rPr>
                <w:rFonts w:cs="Arial"/>
                <w:b/>
                <w:color w:val="000000"/>
                <w:sz w:val="16"/>
                <w:szCs w:val="16"/>
                <w:lang w:val="uk-UA" w:eastAsia="uk-UA"/>
              </w:rPr>
              <w:t>Назва ЗДО, ЗЗСО</w:t>
            </w:r>
          </w:p>
        </w:tc>
        <w:tc>
          <w:tcPr>
            <w:tcW w:w="783" w:type="dxa"/>
            <w:shd w:val="clear" w:color="auto" w:fill="F2F2F2" w:themeFill="background1" w:themeFillShade="F2"/>
            <w:hideMark/>
          </w:tcPr>
          <w:p w14:paraId="6786EA0A" w14:textId="77777777" w:rsidR="00C6389C" w:rsidRDefault="00C6389C" w:rsidP="00C6389C">
            <w:pPr>
              <w:ind w:left="-108" w:right="-108"/>
              <w:jc w:val="center"/>
              <w:rPr>
                <w:rFonts w:cs="Arial"/>
                <w:b/>
                <w:color w:val="000000"/>
                <w:sz w:val="16"/>
                <w:szCs w:val="16"/>
                <w:lang w:val="uk-UA" w:eastAsia="uk-UA"/>
              </w:rPr>
            </w:pPr>
            <w:r>
              <w:rPr>
                <w:rFonts w:cs="Arial"/>
                <w:b/>
                <w:color w:val="000000"/>
                <w:sz w:val="16"/>
                <w:szCs w:val="16"/>
                <w:lang w:val="uk-UA" w:eastAsia="uk-UA"/>
              </w:rPr>
              <w:t>Проект. потуж</w:t>
            </w:r>
            <w:r w:rsidRPr="00C64B77">
              <w:rPr>
                <w:rFonts w:cs="Arial"/>
                <w:b/>
                <w:color w:val="000000"/>
                <w:sz w:val="16"/>
                <w:szCs w:val="16"/>
                <w:lang w:val="uk-UA" w:eastAsia="uk-UA"/>
              </w:rPr>
              <w:t>н</w:t>
            </w:r>
            <w:r>
              <w:rPr>
                <w:rFonts w:cs="Arial"/>
                <w:b/>
                <w:color w:val="000000"/>
                <w:sz w:val="16"/>
                <w:szCs w:val="16"/>
                <w:lang w:val="uk-UA" w:eastAsia="uk-UA"/>
              </w:rPr>
              <w:t>.</w:t>
            </w:r>
            <w:r w:rsidRPr="00C64B77">
              <w:rPr>
                <w:rFonts w:cs="Arial"/>
                <w:b/>
                <w:color w:val="000000"/>
                <w:sz w:val="16"/>
                <w:szCs w:val="16"/>
                <w:lang w:val="uk-UA" w:eastAsia="uk-UA"/>
              </w:rPr>
              <w:t xml:space="preserve"> </w:t>
            </w:r>
            <w:r>
              <w:rPr>
                <w:rFonts w:cs="Arial"/>
                <w:b/>
                <w:color w:val="000000"/>
                <w:sz w:val="16"/>
                <w:szCs w:val="16"/>
                <w:lang w:val="uk-UA" w:eastAsia="uk-UA"/>
              </w:rPr>
              <w:t xml:space="preserve">закладу, </w:t>
            </w:r>
            <w:r w:rsidRPr="00C64B77">
              <w:rPr>
                <w:rFonts w:cs="Arial"/>
                <w:b/>
                <w:color w:val="000000"/>
                <w:sz w:val="16"/>
                <w:szCs w:val="16"/>
                <w:lang w:val="uk-UA" w:eastAsia="uk-UA"/>
              </w:rPr>
              <w:t xml:space="preserve">дітей/ </w:t>
            </w:r>
          </w:p>
          <w:p w14:paraId="3DCD8069" w14:textId="77777777" w:rsidR="00C6389C" w:rsidRPr="00C64B77" w:rsidRDefault="00C6389C" w:rsidP="00C6389C">
            <w:pPr>
              <w:ind w:left="-108" w:right="-108"/>
              <w:jc w:val="center"/>
              <w:rPr>
                <w:rFonts w:cs="Arial"/>
                <w:b/>
                <w:color w:val="000000"/>
                <w:sz w:val="16"/>
                <w:szCs w:val="16"/>
                <w:lang w:val="uk-UA" w:eastAsia="uk-UA"/>
              </w:rPr>
            </w:pPr>
            <w:r w:rsidRPr="00C64B77">
              <w:rPr>
                <w:rFonts w:cs="Arial"/>
                <w:b/>
                <w:color w:val="000000"/>
                <w:sz w:val="16"/>
                <w:szCs w:val="16"/>
                <w:lang w:val="uk-UA" w:eastAsia="uk-UA"/>
              </w:rPr>
              <w:t>учнів</w:t>
            </w:r>
          </w:p>
        </w:tc>
        <w:tc>
          <w:tcPr>
            <w:tcW w:w="737" w:type="dxa"/>
            <w:shd w:val="clear" w:color="auto" w:fill="F2F2F2" w:themeFill="background1" w:themeFillShade="F2"/>
            <w:hideMark/>
          </w:tcPr>
          <w:p w14:paraId="0FC422E0" w14:textId="77777777" w:rsidR="00C6389C" w:rsidRPr="00C64B77" w:rsidRDefault="00C6389C" w:rsidP="00C6389C">
            <w:pPr>
              <w:ind w:left="-108" w:right="-108"/>
              <w:jc w:val="center"/>
              <w:rPr>
                <w:rFonts w:cs="Arial"/>
                <w:b/>
                <w:color w:val="000000"/>
                <w:sz w:val="16"/>
                <w:szCs w:val="16"/>
                <w:lang w:val="uk-UA" w:eastAsia="uk-UA"/>
              </w:rPr>
            </w:pPr>
            <w:r w:rsidRPr="00C64B77">
              <w:rPr>
                <w:rFonts w:cs="Arial"/>
                <w:b/>
                <w:color w:val="000000"/>
                <w:sz w:val="16"/>
                <w:szCs w:val="16"/>
                <w:lang w:val="uk-UA" w:eastAsia="uk-UA"/>
              </w:rPr>
              <w:t>Фактич</w:t>
            </w:r>
            <w:r>
              <w:rPr>
                <w:rFonts w:cs="Arial"/>
                <w:b/>
                <w:color w:val="000000"/>
                <w:sz w:val="16"/>
                <w:szCs w:val="16"/>
                <w:lang w:val="uk-UA" w:eastAsia="uk-UA"/>
              </w:rPr>
              <w:t>-</w:t>
            </w:r>
            <w:r w:rsidRPr="00C64B77">
              <w:rPr>
                <w:rFonts w:cs="Arial"/>
                <w:b/>
                <w:color w:val="000000"/>
                <w:sz w:val="16"/>
                <w:szCs w:val="16"/>
                <w:lang w:val="uk-UA" w:eastAsia="uk-UA"/>
              </w:rPr>
              <w:t>на кільк</w:t>
            </w:r>
            <w:r>
              <w:rPr>
                <w:rFonts w:cs="Arial"/>
                <w:b/>
                <w:color w:val="000000"/>
                <w:sz w:val="16"/>
                <w:szCs w:val="16"/>
                <w:lang w:val="uk-UA" w:eastAsia="uk-UA"/>
              </w:rPr>
              <w:t>.</w:t>
            </w:r>
            <w:r w:rsidRPr="00C64B77">
              <w:rPr>
                <w:rFonts w:cs="Arial"/>
                <w:b/>
                <w:color w:val="000000"/>
                <w:sz w:val="16"/>
                <w:szCs w:val="16"/>
                <w:lang w:val="uk-UA" w:eastAsia="uk-UA"/>
              </w:rPr>
              <w:t xml:space="preserve"> </w:t>
            </w:r>
          </w:p>
          <w:p w14:paraId="727A9FF9" w14:textId="77777777" w:rsidR="00C6389C" w:rsidRPr="00C64B77" w:rsidRDefault="00C6389C" w:rsidP="00C6389C">
            <w:pPr>
              <w:ind w:left="-108" w:right="-108"/>
              <w:jc w:val="center"/>
              <w:rPr>
                <w:rFonts w:cs="Arial"/>
                <w:b/>
                <w:color w:val="000000"/>
                <w:sz w:val="16"/>
                <w:szCs w:val="16"/>
                <w:lang w:val="uk-UA" w:eastAsia="uk-UA"/>
              </w:rPr>
            </w:pPr>
            <w:r w:rsidRPr="00C64B77">
              <w:rPr>
                <w:rFonts w:cs="Arial"/>
                <w:b/>
                <w:color w:val="000000"/>
                <w:sz w:val="16"/>
                <w:szCs w:val="16"/>
                <w:lang w:val="uk-UA" w:eastAsia="uk-UA"/>
              </w:rPr>
              <w:t>дітей/ учнів</w:t>
            </w:r>
          </w:p>
        </w:tc>
        <w:tc>
          <w:tcPr>
            <w:tcW w:w="804" w:type="dxa"/>
            <w:shd w:val="clear" w:color="auto" w:fill="F2F2F2" w:themeFill="background1" w:themeFillShade="F2"/>
            <w:hideMark/>
          </w:tcPr>
          <w:p w14:paraId="655800ED" w14:textId="77777777" w:rsidR="00C6389C" w:rsidRPr="00C64B77" w:rsidRDefault="00C6389C" w:rsidP="00C6389C">
            <w:pPr>
              <w:ind w:left="-103" w:right="-109"/>
              <w:jc w:val="center"/>
              <w:rPr>
                <w:rFonts w:cs="Arial"/>
                <w:b/>
                <w:color w:val="000000"/>
                <w:sz w:val="16"/>
                <w:szCs w:val="16"/>
                <w:lang w:val="uk-UA" w:eastAsia="uk-UA"/>
              </w:rPr>
            </w:pPr>
            <w:r w:rsidRPr="00C64B77">
              <w:rPr>
                <w:rFonts w:cs="Arial"/>
                <w:b/>
                <w:color w:val="000000"/>
                <w:sz w:val="16"/>
                <w:szCs w:val="16"/>
                <w:lang w:val="uk-UA" w:eastAsia="uk-UA"/>
              </w:rPr>
              <w:t>Вартість навч</w:t>
            </w:r>
            <w:r>
              <w:rPr>
                <w:rFonts w:cs="Arial"/>
                <w:b/>
                <w:color w:val="000000"/>
                <w:sz w:val="16"/>
                <w:szCs w:val="16"/>
                <w:lang w:val="uk-UA" w:eastAsia="uk-UA"/>
              </w:rPr>
              <w:t>.</w:t>
            </w:r>
            <w:r w:rsidRPr="00C64B77">
              <w:rPr>
                <w:rFonts w:cs="Arial"/>
                <w:b/>
                <w:color w:val="000000"/>
                <w:sz w:val="16"/>
                <w:szCs w:val="16"/>
                <w:lang w:val="uk-UA" w:eastAsia="uk-UA"/>
              </w:rPr>
              <w:t xml:space="preserve"> 1 дитини на рік, </w:t>
            </w:r>
            <w:r>
              <w:rPr>
                <w:rFonts w:cs="Arial"/>
                <w:b/>
                <w:color w:val="000000"/>
                <w:sz w:val="16"/>
                <w:szCs w:val="16"/>
                <w:lang w:val="uk-UA" w:eastAsia="uk-UA"/>
              </w:rPr>
              <w:t>тис.</w:t>
            </w:r>
            <w:r w:rsidRPr="00C64B77">
              <w:rPr>
                <w:rFonts w:cs="Arial"/>
                <w:b/>
                <w:color w:val="000000"/>
                <w:sz w:val="16"/>
                <w:szCs w:val="16"/>
                <w:lang w:val="uk-UA" w:eastAsia="uk-UA"/>
              </w:rPr>
              <w:t>грн</w:t>
            </w:r>
          </w:p>
        </w:tc>
        <w:tc>
          <w:tcPr>
            <w:tcW w:w="738" w:type="dxa"/>
            <w:shd w:val="clear" w:color="auto" w:fill="F2F2F2" w:themeFill="background1" w:themeFillShade="F2"/>
            <w:hideMark/>
          </w:tcPr>
          <w:p w14:paraId="7C286C78" w14:textId="77777777" w:rsidR="00C6389C" w:rsidRPr="00C64B77" w:rsidRDefault="00C6389C" w:rsidP="00C6389C">
            <w:pPr>
              <w:ind w:left="-107" w:right="-108"/>
              <w:jc w:val="center"/>
              <w:rPr>
                <w:rFonts w:cs="Arial"/>
                <w:b/>
                <w:color w:val="000000"/>
                <w:sz w:val="16"/>
                <w:szCs w:val="16"/>
                <w:lang w:val="uk-UA" w:eastAsia="uk-UA"/>
              </w:rPr>
            </w:pPr>
            <w:r w:rsidRPr="00C64B77">
              <w:rPr>
                <w:rFonts w:cs="Arial"/>
                <w:b/>
                <w:color w:val="000000"/>
                <w:sz w:val="16"/>
                <w:szCs w:val="16"/>
                <w:lang w:val="uk-UA" w:eastAsia="uk-UA"/>
              </w:rPr>
              <w:t>Фактич</w:t>
            </w:r>
            <w:r>
              <w:rPr>
                <w:rFonts w:cs="Arial"/>
                <w:b/>
                <w:color w:val="000000"/>
                <w:sz w:val="16"/>
                <w:szCs w:val="16"/>
                <w:lang w:val="uk-UA" w:eastAsia="uk-UA"/>
              </w:rPr>
              <w:t>-</w:t>
            </w:r>
            <w:r w:rsidRPr="00C64B77">
              <w:rPr>
                <w:rFonts w:cs="Arial"/>
                <w:b/>
                <w:color w:val="000000"/>
                <w:sz w:val="16"/>
                <w:szCs w:val="16"/>
                <w:lang w:val="uk-UA" w:eastAsia="uk-UA"/>
              </w:rPr>
              <w:t>на кільк</w:t>
            </w:r>
            <w:r>
              <w:rPr>
                <w:rFonts w:cs="Arial"/>
                <w:b/>
                <w:color w:val="000000"/>
                <w:sz w:val="16"/>
                <w:szCs w:val="16"/>
                <w:lang w:val="uk-UA" w:eastAsia="uk-UA"/>
              </w:rPr>
              <w:t>.</w:t>
            </w:r>
            <w:r w:rsidRPr="00C64B77">
              <w:rPr>
                <w:rFonts w:cs="Arial"/>
                <w:b/>
                <w:color w:val="000000"/>
                <w:sz w:val="16"/>
                <w:szCs w:val="16"/>
                <w:lang w:val="uk-UA" w:eastAsia="uk-UA"/>
              </w:rPr>
              <w:t xml:space="preserve"> персо</w:t>
            </w:r>
            <w:r>
              <w:rPr>
                <w:rFonts w:cs="Arial"/>
                <w:b/>
                <w:color w:val="000000"/>
                <w:sz w:val="16"/>
                <w:szCs w:val="16"/>
                <w:lang w:val="uk-UA" w:eastAsia="uk-UA"/>
              </w:rPr>
              <w:t>-</w:t>
            </w:r>
            <w:r w:rsidRPr="00C64B77">
              <w:rPr>
                <w:rFonts w:cs="Arial"/>
                <w:b/>
                <w:color w:val="000000"/>
                <w:sz w:val="16"/>
                <w:szCs w:val="16"/>
                <w:lang w:val="uk-UA" w:eastAsia="uk-UA"/>
              </w:rPr>
              <w:t>налу</w:t>
            </w:r>
          </w:p>
        </w:tc>
        <w:tc>
          <w:tcPr>
            <w:tcW w:w="674" w:type="dxa"/>
            <w:shd w:val="clear" w:color="auto" w:fill="F2F2F2" w:themeFill="background1" w:themeFillShade="F2"/>
            <w:hideMark/>
          </w:tcPr>
          <w:p w14:paraId="35D638C5" w14:textId="77777777" w:rsidR="00C6389C" w:rsidRDefault="00C6389C" w:rsidP="00C6389C">
            <w:pPr>
              <w:ind w:left="-108" w:right="-108"/>
              <w:jc w:val="center"/>
              <w:rPr>
                <w:rFonts w:cs="Arial"/>
                <w:b/>
                <w:color w:val="000000"/>
                <w:sz w:val="16"/>
                <w:szCs w:val="16"/>
                <w:lang w:val="uk-UA" w:eastAsia="uk-UA"/>
              </w:rPr>
            </w:pPr>
            <w:r w:rsidRPr="00C64B77">
              <w:rPr>
                <w:rFonts w:cs="Arial"/>
                <w:b/>
                <w:color w:val="000000"/>
                <w:sz w:val="16"/>
                <w:szCs w:val="16"/>
                <w:lang w:val="uk-UA" w:eastAsia="uk-UA"/>
              </w:rPr>
              <w:t>Кільк</w:t>
            </w:r>
            <w:r>
              <w:rPr>
                <w:rFonts w:cs="Arial"/>
                <w:b/>
                <w:color w:val="000000"/>
                <w:sz w:val="16"/>
                <w:szCs w:val="16"/>
                <w:lang w:val="uk-UA" w:eastAsia="uk-UA"/>
              </w:rPr>
              <w:t>.</w:t>
            </w:r>
            <w:r w:rsidRPr="00C64B77">
              <w:rPr>
                <w:rFonts w:cs="Arial"/>
                <w:b/>
                <w:color w:val="000000"/>
                <w:sz w:val="16"/>
                <w:szCs w:val="16"/>
                <w:lang w:val="uk-UA" w:eastAsia="uk-UA"/>
              </w:rPr>
              <w:t xml:space="preserve"> груп/ </w:t>
            </w:r>
          </w:p>
          <w:p w14:paraId="764CBD19" w14:textId="77777777" w:rsidR="00C6389C" w:rsidRPr="00C64B77" w:rsidRDefault="00C6389C" w:rsidP="00C6389C">
            <w:pPr>
              <w:ind w:left="-108" w:right="-108"/>
              <w:jc w:val="center"/>
              <w:rPr>
                <w:rFonts w:cs="Arial"/>
                <w:b/>
                <w:color w:val="000000"/>
                <w:sz w:val="16"/>
                <w:szCs w:val="16"/>
                <w:lang w:val="uk-UA" w:eastAsia="uk-UA"/>
              </w:rPr>
            </w:pPr>
            <w:r w:rsidRPr="00C64B77">
              <w:rPr>
                <w:rFonts w:cs="Arial"/>
                <w:b/>
                <w:color w:val="000000"/>
                <w:sz w:val="16"/>
                <w:szCs w:val="16"/>
                <w:lang w:val="uk-UA" w:eastAsia="uk-UA"/>
              </w:rPr>
              <w:t>класів</w:t>
            </w:r>
          </w:p>
        </w:tc>
        <w:tc>
          <w:tcPr>
            <w:tcW w:w="667" w:type="dxa"/>
            <w:shd w:val="clear" w:color="auto" w:fill="F2F2F2" w:themeFill="background1" w:themeFillShade="F2"/>
            <w:hideMark/>
          </w:tcPr>
          <w:p w14:paraId="78FF589F" w14:textId="77777777" w:rsidR="00C6389C" w:rsidRPr="00C64B77" w:rsidRDefault="00C6389C" w:rsidP="00C6389C">
            <w:pPr>
              <w:ind w:left="-110" w:right="-75"/>
              <w:jc w:val="center"/>
              <w:rPr>
                <w:rFonts w:cs="Arial"/>
                <w:b/>
                <w:color w:val="000000"/>
                <w:sz w:val="16"/>
                <w:szCs w:val="16"/>
                <w:lang w:val="uk-UA" w:eastAsia="uk-UA"/>
              </w:rPr>
            </w:pPr>
            <w:r w:rsidRPr="00C64B77">
              <w:rPr>
                <w:rFonts w:cs="Arial"/>
                <w:b/>
                <w:color w:val="000000"/>
                <w:sz w:val="16"/>
                <w:szCs w:val="16"/>
                <w:lang w:val="uk-UA" w:eastAsia="uk-UA"/>
              </w:rPr>
              <w:t>Кільк</w:t>
            </w:r>
            <w:r>
              <w:rPr>
                <w:rFonts w:cs="Arial"/>
                <w:b/>
                <w:color w:val="000000"/>
                <w:sz w:val="16"/>
                <w:szCs w:val="16"/>
                <w:lang w:val="uk-UA" w:eastAsia="uk-UA"/>
              </w:rPr>
              <w:t>.</w:t>
            </w:r>
            <w:r w:rsidRPr="00C64B77">
              <w:rPr>
                <w:rFonts w:cs="Arial"/>
                <w:b/>
                <w:color w:val="000000"/>
                <w:sz w:val="16"/>
                <w:szCs w:val="16"/>
                <w:lang w:val="uk-UA" w:eastAsia="uk-UA"/>
              </w:rPr>
              <w:t xml:space="preserve"> інклю</w:t>
            </w:r>
            <w:r>
              <w:rPr>
                <w:rFonts w:cs="Arial"/>
                <w:b/>
                <w:color w:val="000000"/>
                <w:sz w:val="16"/>
                <w:szCs w:val="16"/>
                <w:lang w:val="uk-UA" w:eastAsia="uk-UA"/>
              </w:rPr>
              <w:t>-</w:t>
            </w:r>
            <w:r w:rsidRPr="00C64B77">
              <w:rPr>
                <w:rFonts w:cs="Arial"/>
                <w:b/>
                <w:color w:val="000000"/>
                <w:sz w:val="16"/>
                <w:szCs w:val="16"/>
                <w:lang w:val="uk-UA" w:eastAsia="uk-UA"/>
              </w:rPr>
              <w:t>зивних груп/ класів</w:t>
            </w:r>
          </w:p>
        </w:tc>
        <w:tc>
          <w:tcPr>
            <w:tcW w:w="751" w:type="dxa"/>
            <w:shd w:val="clear" w:color="auto" w:fill="F2F2F2" w:themeFill="background1" w:themeFillShade="F2"/>
            <w:hideMark/>
          </w:tcPr>
          <w:p w14:paraId="76F7C538" w14:textId="77777777" w:rsidR="00C6389C" w:rsidRPr="00C64B77" w:rsidRDefault="00C6389C" w:rsidP="00C6389C">
            <w:pPr>
              <w:ind w:left="-108" w:right="-108"/>
              <w:jc w:val="center"/>
              <w:rPr>
                <w:rFonts w:cs="Arial"/>
                <w:b/>
                <w:color w:val="000000"/>
                <w:sz w:val="16"/>
                <w:szCs w:val="16"/>
                <w:lang w:val="uk-UA" w:eastAsia="uk-UA"/>
              </w:rPr>
            </w:pPr>
            <w:r w:rsidRPr="00C64B77">
              <w:rPr>
                <w:rFonts w:cs="Arial"/>
                <w:b/>
                <w:color w:val="000000"/>
                <w:sz w:val="16"/>
                <w:szCs w:val="16"/>
                <w:lang w:val="uk-UA" w:eastAsia="uk-UA"/>
              </w:rPr>
              <w:t>Кільк</w:t>
            </w:r>
            <w:r>
              <w:rPr>
                <w:rFonts w:cs="Arial"/>
                <w:b/>
                <w:color w:val="000000"/>
                <w:sz w:val="16"/>
                <w:szCs w:val="16"/>
                <w:lang w:val="uk-UA" w:eastAsia="uk-UA"/>
              </w:rPr>
              <w:t>.</w:t>
            </w:r>
            <w:r w:rsidRPr="00C64B77">
              <w:rPr>
                <w:rFonts w:cs="Arial"/>
                <w:b/>
                <w:color w:val="000000"/>
                <w:sz w:val="16"/>
                <w:szCs w:val="16"/>
                <w:lang w:val="uk-UA" w:eastAsia="uk-UA"/>
              </w:rPr>
              <w:t xml:space="preserve"> дітей/ учнів з особл</w:t>
            </w:r>
            <w:r>
              <w:rPr>
                <w:rFonts w:cs="Arial"/>
                <w:b/>
                <w:color w:val="000000"/>
                <w:sz w:val="16"/>
                <w:szCs w:val="16"/>
                <w:lang w:val="uk-UA" w:eastAsia="uk-UA"/>
              </w:rPr>
              <w:t>.</w:t>
            </w:r>
            <w:r w:rsidRPr="00C64B77">
              <w:rPr>
                <w:rFonts w:cs="Arial"/>
                <w:b/>
                <w:color w:val="000000"/>
                <w:sz w:val="16"/>
                <w:szCs w:val="16"/>
                <w:lang w:val="uk-UA" w:eastAsia="uk-UA"/>
              </w:rPr>
              <w:t xml:space="preserve"> </w:t>
            </w:r>
            <w:r>
              <w:rPr>
                <w:rFonts w:cs="Arial"/>
                <w:b/>
                <w:color w:val="000000"/>
                <w:sz w:val="16"/>
                <w:szCs w:val="16"/>
                <w:lang w:val="uk-UA" w:eastAsia="uk-UA"/>
              </w:rPr>
              <w:t>потре-</w:t>
            </w:r>
            <w:r w:rsidRPr="00C64B77">
              <w:rPr>
                <w:rFonts w:cs="Arial"/>
                <w:b/>
                <w:color w:val="000000"/>
                <w:sz w:val="16"/>
                <w:szCs w:val="16"/>
                <w:lang w:val="uk-UA" w:eastAsia="uk-UA"/>
              </w:rPr>
              <w:t>бами</w:t>
            </w:r>
          </w:p>
        </w:tc>
        <w:tc>
          <w:tcPr>
            <w:tcW w:w="738" w:type="dxa"/>
            <w:shd w:val="clear" w:color="auto" w:fill="F2F2F2" w:themeFill="background1" w:themeFillShade="F2"/>
            <w:hideMark/>
          </w:tcPr>
          <w:p w14:paraId="1A55E01F" w14:textId="77777777" w:rsidR="00C6389C" w:rsidRDefault="00C6389C" w:rsidP="00C6389C">
            <w:pPr>
              <w:ind w:left="-108" w:right="-108"/>
              <w:jc w:val="center"/>
              <w:rPr>
                <w:rFonts w:cs="Arial"/>
                <w:b/>
                <w:color w:val="000000"/>
                <w:sz w:val="16"/>
                <w:szCs w:val="16"/>
                <w:lang w:val="uk-UA" w:eastAsia="uk-UA"/>
              </w:rPr>
            </w:pPr>
            <w:r w:rsidRPr="00C64B77">
              <w:rPr>
                <w:rFonts w:cs="Arial"/>
                <w:b/>
                <w:color w:val="000000"/>
                <w:sz w:val="16"/>
                <w:szCs w:val="16"/>
                <w:lang w:val="uk-UA" w:eastAsia="uk-UA"/>
              </w:rPr>
              <w:t>Рік побу</w:t>
            </w:r>
            <w:r>
              <w:rPr>
                <w:rFonts w:cs="Arial"/>
                <w:b/>
                <w:color w:val="000000"/>
                <w:sz w:val="16"/>
                <w:szCs w:val="16"/>
                <w:lang w:val="uk-UA" w:eastAsia="uk-UA"/>
              </w:rPr>
              <w:t>-</w:t>
            </w:r>
            <w:r w:rsidRPr="00C64B77">
              <w:rPr>
                <w:rFonts w:cs="Arial"/>
                <w:b/>
                <w:color w:val="000000"/>
                <w:sz w:val="16"/>
                <w:szCs w:val="16"/>
                <w:lang w:val="uk-UA" w:eastAsia="uk-UA"/>
              </w:rPr>
              <w:t>дови/</w:t>
            </w:r>
          </w:p>
          <w:p w14:paraId="6B83B297" w14:textId="77777777" w:rsidR="00C6389C" w:rsidRPr="00C64B77" w:rsidRDefault="00C6389C" w:rsidP="00C6389C">
            <w:pPr>
              <w:ind w:left="-108" w:right="-108"/>
              <w:jc w:val="center"/>
              <w:rPr>
                <w:rFonts w:cs="Arial"/>
                <w:b/>
                <w:color w:val="000000"/>
                <w:sz w:val="16"/>
                <w:szCs w:val="16"/>
                <w:lang w:val="uk-UA" w:eastAsia="uk-UA"/>
              </w:rPr>
            </w:pPr>
            <w:r w:rsidRPr="00C64B77">
              <w:rPr>
                <w:rFonts w:cs="Arial"/>
                <w:b/>
                <w:color w:val="000000"/>
                <w:sz w:val="16"/>
                <w:szCs w:val="16"/>
                <w:lang w:val="uk-UA" w:eastAsia="uk-UA"/>
              </w:rPr>
              <w:t>модер</w:t>
            </w:r>
            <w:r>
              <w:rPr>
                <w:rFonts w:cs="Arial"/>
                <w:b/>
                <w:color w:val="000000"/>
                <w:sz w:val="16"/>
                <w:szCs w:val="16"/>
                <w:lang w:val="uk-UA" w:eastAsia="uk-UA"/>
              </w:rPr>
              <w:t>-</w:t>
            </w:r>
            <w:r w:rsidRPr="00C64B77">
              <w:rPr>
                <w:rFonts w:cs="Arial"/>
                <w:b/>
                <w:color w:val="000000"/>
                <w:sz w:val="16"/>
                <w:szCs w:val="16"/>
                <w:lang w:val="uk-UA" w:eastAsia="uk-UA"/>
              </w:rPr>
              <w:t>нізації закладу</w:t>
            </w:r>
          </w:p>
        </w:tc>
        <w:tc>
          <w:tcPr>
            <w:tcW w:w="1671" w:type="dxa"/>
            <w:shd w:val="clear" w:color="auto" w:fill="F2F2F2" w:themeFill="background1" w:themeFillShade="F2"/>
            <w:hideMark/>
          </w:tcPr>
          <w:p w14:paraId="366746F0" w14:textId="77777777" w:rsidR="00C6389C" w:rsidRPr="00427361" w:rsidRDefault="00C6389C" w:rsidP="00C6389C">
            <w:pPr>
              <w:ind w:right="-108"/>
              <w:jc w:val="center"/>
              <w:rPr>
                <w:rFonts w:cs="Arial"/>
                <w:b/>
                <w:color w:val="000000"/>
                <w:sz w:val="16"/>
                <w:szCs w:val="16"/>
                <w:lang w:val="uk-UA" w:eastAsia="uk-UA"/>
              </w:rPr>
            </w:pPr>
            <w:r w:rsidRPr="00427361">
              <w:rPr>
                <w:rFonts w:cs="Arial"/>
                <w:b/>
                <w:color w:val="000000"/>
                <w:sz w:val="16"/>
                <w:szCs w:val="16"/>
                <w:lang w:val="uk-UA" w:eastAsia="uk-UA"/>
              </w:rPr>
              <w:t>Забезпеченість укриттям (опис, кількість місць)</w:t>
            </w:r>
          </w:p>
        </w:tc>
      </w:tr>
      <w:tr w:rsidR="00C6389C" w:rsidRPr="00C336FA" w14:paraId="74CD2FBD" w14:textId="77777777" w:rsidTr="00C6389C">
        <w:trPr>
          <w:trHeight w:val="264"/>
        </w:trPr>
        <w:tc>
          <w:tcPr>
            <w:tcW w:w="9685" w:type="dxa"/>
            <w:gridSpan w:val="10"/>
            <w:shd w:val="clear" w:color="auto" w:fill="A2C4F1"/>
            <w:hideMark/>
          </w:tcPr>
          <w:p w14:paraId="6968CEAA" w14:textId="77777777" w:rsidR="00C6389C" w:rsidRPr="00C6389C" w:rsidRDefault="00C6389C" w:rsidP="00C6389C">
            <w:pPr>
              <w:ind w:right="-108"/>
              <w:rPr>
                <w:rFonts w:cs="Arial"/>
                <w:b/>
                <w:i/>
                <w:color w:val="000000"/>
                <w:sz w:val="18"/>
                <w:szCs w:val="18"/>
                <w:lang w:val="uk-UA" w:eastAsia="uk-UA"/>
              </w:rPr>
            </w:pPr>
            <w:r w:rsidRPr="00C6389C">
              <w:rPr>
                <w:rFonts w:cs="Arial"/>
                <w:b/>
                <w:i/>
                <w:color w:val="000000"/>
                <w:sz w:val="18"/>
                <w:szCs w:val="18"/>
                <w:lang w:val="uk-UA" w:eastAsia="uk-UA"/>
              </w:rPr>
              <w:t>Заклади дошкільної освіти</w:t>
            </w:r>
          </w:p>
        </w:tc>
      </w:tr>
      <w:tr w:rsidR="00C6389C" w:rsidRPr="00427361" w14:paraId="4ABC562F" w14:textId="77777777" w:rsidTr="00C6389C">
        <w:trPr>
          <w:trHeight w:val="711"/>
        </w:trPr>
        <w:tc>
          <w:tcPr>
            <w:tcW w:w="2122" w:type="dxa"/>
            <w:hideMark/>
          </w:tcPr>
          <w:p w14:paraId="7EAD59A5"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lastRenderedPageBreak/>
              <w:t>ЗДО (ясла-садок) с.Білин Рахівської міської ради</w:t>
            </w:r>
          </w:p>
        </w:tc>
        <w:tc>
          <w:tcPr>
            <w:tcW w:w="783" w:type="dxa"/>
            <w:noWrap/>
            <w:hideMark/>
          </w:tcPr>
          <w:p w14:paraId="5B551609"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44</w:t>
            </w:r>
          </w:p>
        </w:tc>
        <w:tc>
          <w:tcPr>
            <w:tcW w:w="737" w:type="dxa"/>
            <w:noWrap/>
            <w:hideMark/>
          </w:tcPr>
          <w:p w14:paraId="6A3B444A"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40</w:t>
            </w:r>
          </w:p>
        </w:tc>
        <w:tc>
          <w:tcPr>
            <w:tcW w:w="804" w:type="dxa"/>
            <w:noWrap/>
            <w:hideMark/>
          </w:tcPr>
          <w:p w14:paraId="7EB7AFBC" w14:textId="77777777" w:rsidR="00C6389C" w:rsidRPr="00C6389C" w:rsidRDefault="00C6389C" w:rsidP="00C6389C">
            <w:pPr>
              <w:jc w:val="center"/>
              <w:rPr>
                <w:rFonts w:cs="Arial"/>
                <w:color w:val="000000"/>
                <w:sz w:val="18"/>
                <w:szCs w:val="18"/>
                <w:lang w:val="uk-UA" w:eastAsia="uk-UA"/>
              </w:rPr>
            </w:pPr>
            <w:r w:rsidRPr="00C6389C">
              <w:rPr>
                <w:rFonts w:ascii="Times New Roman" w:hAnsi="Times New Roman"/>
                <w:color w:val="000000"/>
                <w:sz w:val="18"/>
                <w:szCs w:val="18"/>
                <w:lang w:eastAsia="uk-UA"/>
              </w:rPr>
              <w:t>75273,34</w:t>
            </w:r>
          </w:p>
        </w:tc>
        <w:tc>
          <w:tcPr>
            <w:tcW w:w="738" w:type="dxa"/>
            <w:noWrap/>
            <w:hideMark/>
          </w:tcPr>
          <w:p w14:paraId="67DDABDE" w14:textId="77777777" w:rsidR="00C6389C" w:rsidRPr="00C6389C" w:rsidRDefault="00C6389C" w:rsidP="00C6389C">
            <w:pPr>
              <w:ind w:right="-108"/>
              <w:jc w:val="center"/>
              <w:rPr>
                <w:rFonts w:cs="Arial"/>
                <w:color w:val="000000"/>
                <w:sz w:val="18"/>
                <w:szCs w:val="18"/>
                <w:lang w:val="uk-UA" w:eastAsia="uk-UA"/>
              </w:rPr>
            </w:pPr>
            <w:r w:rsidRPr="00C6389C">
              <w:rPr>
                <w:rFonts w:ascii="Times New Roman" w:hAnsi="Times New Roman"/>
                <w:color w:val="000000"/>
                <w:sz w:val="18"/>
                <w:szCs w:val="18"/>
                <w:lang w:eastAsia="uk-UA"/>
              </w:rPr>
              <w:t>17</w:t>
            </w:r>
          </w:p>
        </w:tc>
        <w:tc>
          <w:tcPr>
            <w:tcW w:w="674" w:type="dxa"/>
            <w:noWrap/>
            <w:hideMark/>
          </w:tcPr>
          <w:p w14:paraId="3E174521"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2</w:t>
            </w:r>
          </w:p>
        </w:tc>
        <w:tc>
          <w:tcPr>
            <w:tcW w:w="667" w:type="dxa"/>
            <w:noWrap/>
            <w:hideMark/>
          </w:tcPr>
          <w:p w14:paraId="1DC3E8E5" w14:textId="77777777" w:rsidR="00C6389C" w:rsidRPr="00C6389C" w:rsidRDefault="00C6389C" w:rsidP="00C6389C">
            <w:pPr>
              <w:ind w:left="-110" w:right="-75"/>
              <w:jc w:val="center"/>
              <w:rPr>
                <w:rFonts w:cs="Arial"/>
                <w:color w:val="000000"/>
                <w:sz w:val="18"/>
                <w:szCs w:val="18"/>
                <w:lang w:val="uk-UA" w:eastAsia="uk-UA"/>
              </w:rPr>
            </w:pPr>
            <w:r w:rsidRPr="00C6389C">
              <w:rPr>
                <w:rFonts w:ascii="Times New Roman" w:hAnsi="Times New Roman"/>
                <w:color w:val="000000"/>
                <w:sz w:val="18"/>
                <w:szCs w:val="18"/>
                <w:lang w:eastAsia="uk-UA"/>
              </w:rPr>
              <w:t>1</w:t>
            </w:r>
          </w:p>
        </w:tc>
        <w:tc>
          <w:tcPr>
            <w:tcW w:w="751" w:type="dxa"/>
            <w:noWrap/>
            <w:hideMark/>
          </w:tcPr>
          <w:p w14:paraId="7FCA4DDD"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1</w:t>
            </w:r>
          </w:p>
        </w:tc>
        <w:tc>
          <w:tcPr>
            <w:tcW w:w="738" w:type="dxa"/>
            <w:noWrap/>
            <w:hideMark/>
          </w:tcPr>
          <w:p w14:paraId="0F1A0BBA"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1985р.</w:t>
            </w:r>
          </w:p>
        </w:tc>
        <w:tc>
          <w:tcPr>
            <w:tcW w:w="1671" w:type="dxa"/>
            <w:hideMark/>
          </w:tcPr>
          <w:p w14:paraId="75409C62"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Орендоване укриття, 50 осіб</w:t>
            </w:r>
          </w:p>
        </w:tc>
      </w:tr>
      <w:tr w:rsidR="00C6389C" w:rsidRPr="00427361" w14:paraId="398C67A0" w14:textId="77777777" w:rsidTr="00C6389C">
        <w:trPr>
          <w:trHeight w:val="347"/>
        </w:trPr>
        <w:tc>
          <w:tcPr>
            <w:tcW w:w="2122" w:type="dxa"/>
            <w:hideMark/>
          </w:tcPr>
          <w:p w14:paraId="36432935"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ЗДО (ясла-садок) с.Ділове Рахівської міської ради</w:t>
            </w:r>
          </w:p>
        </w:tc>
        <w:tc>
          <w:tcPr>
            <w:tcW w:w="783" w:type="dxa"/>
            <w:noWrap/>
            <w:hideMark/>
          </w:tcPr>
          <w:p w14:paraId="4990B1D1"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72</w:t>
            </w:r>
          </w:p>
        </w:tc>
        <w:tc>
          <w:tcPr>
            <w:tcW w:w="737" w:type="dxa"/>
            <w:noWrap/>
            <w:hideMark/>
          </w:tcPr>
          <w:p w14:paraId="4F02776A"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50</w:t>
            </w:r>
          </w:p>
        </w:tc>
        <w:tc>
          <w:tcPr>
            <w:tcW w:w="804" w:type="dxa"/>
            <w:noWrap/>
            <w:hideMark/>
          </w:tcPr>
          <w:p w14:paraId="2CAC0B34" w14:textId="77777777" w:rsidR="00C6389C" w:rsidRPr="00C6389C" w:rsidRDefault="00C6389C" w:rsidP="00C6389C">
            <w:pPr>
              <w:jc w:val="center"/>
              <w:rPr>
                <w:rFonts w:cs="Arial"/>
                <w:color w:val="000000"/>
                <w:sz w:val="18"/>
                <w:szCs w:val="18"/>
                <w:lang w:val="uk-UA" w:eastAsia="uk-UA"/>
              </w:rPr>
            </w:pPr>
            <w:r w:rsidRPr="00C6389C">
              <w:rPr>
                <w:rFonts w:ascii="Times New Roman" w:hAnsi="Times New Roman"/>
                <w:color w:val="000000"/>
                <w:sz w:val="18"/>
                <w:szCs w:val="18"/>
                <w:lang w:eastAsia="uk-UA"/>
              </w:rPr>
              <w:t>75273,34</w:t>
            </w:r>
          </w:p>
        </w:tc>
        <w:tc>
          <w:tcPr>
            <w:tcW w:w="738" w:type="dxa"/>
            <w:noWrap/>
            <w:hideMark/>
          </w:tcPr>
          <w:p w14:paraId="5F36A0BB" w14:textId="77777777" w:rsidR="00C6389C" w:rsidRPr="00C6389C" w:rsidRDefault="00C6389C" w:rsidP="00C6389C">
            <w:pPr>
              <w:ind w:right="-108"/>
              <w:jc w:val="center"/>
              <w:rPr>
                <w:rFonts w:cs="Arial"/>
                <w:color w:val="000000"/>
                <w:sz w:val="18"/>
                <w:szCs w:val="18"/>
                <w:lang w:val="uk-UA" w:eastAsia="uk-UA"/>
              </w:rPr>
            </w:pPr>
            <w:r w:rsidRPr="00C6389C">
              <w:rPr>
                <w:rFonts w:ascii="Times New Roman" w:hAnsi="Times New Roman"/>
                <w:color w:val="000000"/>
                <w:sz w:val="18"/>
                <w:szCs w:val="18"/>
                <w:lang w:eastAsia="uk-UA"/>
              </w:rPr>
              <w:t>27</w:t>
            </w:r>
          </w:p>
        </w:tc>
        <w:tc>
          <w:tcPr>
            <w:tcW w:w="674" w:type="dxa"/>
            <w:noWrap/>
            <w:hideMark/>
          </w:tcPr>
          <w:p w14:paraId="4DC113C7"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3</w:t>
            </w:r>
          </w:p>
        </w:tc>
        <w:tc>
          <w:tcPr>
            <w:tcW w:w="667" w:type="dxa"/>
            <w:noWrap/>
            <w:hideMark/>
          </w:tcPr>
          <w:p w14:paraId="03209E13" w14:textId="77777777" w:rsidR="00C6389C" w:rsidRPr="00C6389C" w:rsidRDefault="00C6389C" w:rsidP="00C6389C">
            <w:pPr>
              <w:ind w:left="-110" w:right="-75"/>
              <w:jc w:val="center"/>
              <w:rPr>
                <w:rFonts w:cs="Arial"/>
                <w:color w:val="000000"/>
                <w:sz w:val="18"/>
                <w:szCs w:val="18"/>
                <w:lang w:val="uk-UA" w:eastAsia="uk-UA"/>
              </w:rPr>
            </w:pPr>
            <w:r w:rsidRPr="00C6389C">
              <w:rPr>
                <w:rFonts w:ascii="Times New Roman" w:hAnsi="Times New Roman"/>
                <w:color w:val="000000"/>
                <w:sz w:val="18"/>
                <w:szCs w:val="18"/>
                <w:lang w:eastAsia="uk-UA"/>
              </w:rPr>
              <w:t>0</w:t>
            </w:r>
          </w:p>
        </w:tc>
        <w:tc>
          <w:tcPr>
            <w:tcW w:w="751" w:type="dxa"/>
            <w:noWrap/>
            <w:hideMark/>
          </w:tcPr>
          <w:p w14:paraId="155CFE25"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0</w:t>
            </w:r>
          </w:p>
        </w:tc>
        <w:tc>
          <w:tcPr>
            <w:tcW w:w="738" w:type="dxa"/>
            <w:noWrap/>
            <w:hideMark/>
          </w:tcPr>
          <w:p w14:paraId="2B8E909C"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1987р.</w:t>
            </w:r>
          </w:p>
        </w:tc>
        <w:tc>
          <w:tcPr>
            <w:tcW w:w="1671" w:type="dxa"/>
            <w:hideMark/>
          </w:tcPr>
          <w:p w14:paraId="174E7FE0"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 xml:space="preserve">Власне протирадіаційне укриття, 100 осіб </w:t>
            </w:r>
          </w:p>
        </w:tc>
      </w:tr>
      <w:tr w:rsidR="00C6389C" w:rsidRPr="00427361" w14:paraId="0F813565" w14:textId="77777777" w:rsidTr="00C6389C">
        <w:trPr>
          <w:trHeight w:val="585"/>
        </w:trPr>
        <w:tc>
          <w:tcPr>
            <w:tcW w:w="2122" w:type="dxa"/>
            <w:hideMark/>
          </w:tcPr>
          <w:p w14:paraId="5A704841"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ЗДО Костилівка Рахівської міської ради</w:t>
            </w:r>
          </w:p>
        </w:tc>
        <w:tc>
          <w:tcPr>
            <w:tcW w:w="783" w:type="dxa"/>
            <w:noWrap/>
            <w:hideMark/>
          </w:tcPr>
          <w:p w14:paraId="2090CB5E"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26</w:t>
            </w:r>
          </w:p>
        </w:tc>
        <w:tc>
          <w:tcPr>
            <w:tcW w:w="737" w:type="dxa"/>
            <w:noWrap/>
            <w:hideMark/>
          </w:tcPr>
          <w:p w14:paraId="6DD6A23F"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37</w:t>
            </w:r>
          </w:p>
        </w:tc>
        <w:tc>
          <w:tcPr>
            <w:tcW w:w="804" w:type="dxa"/>
            <w:noWrap/>
            <w:hideMark/>
          </w:tcPr>
          <w:p w14:paraId="5E1B4791" w14:textId="77777777" w:rsidR="00C6389C" w:rsidRPr="00C6389C" w:rsidRDefault="00C6389C" w:rsidP="00C6389C">
            <w:pPr>
              <w:jc w:val="center"/>
              <w:rPr>
                <w:rFonts w:cs="Arial"/>
                <w:color w:val="000000"/>
                <w:sz w:val="18"/>
                <w:szCs w:val="18"/>
                <w:lang w:val="uk-UA" w:eastAsia="uk-UA"/>
              </w:rPr>
            </w:pPr>
            <w:r w:rsidRPr="00C6389C">
              <w:rPr>
                <w:rFonts w:ascii="Times New Roman" w:hAnsi="Times New Roman"/>
                <w:color w:val="000000"/>
                <w:sz w:val="18"/>
                <w:szCs w:val="18"/>
                <w:lang w:eastAsia="uk-UA"/>
              </w:rPr>
              <w:t>75273,34</w:t>
            </w:r>
          </w:p>
        </w:tc>
        <w:tc>
          <w:tcPr>
            <w:tcW w:w="738" w:type="dxa"/>
            <w:noWrap/>
            <w:hideMark/>
          </w:tcPr>
          <w:p w14:paraId="5795691B" w14:textId="77777777" w:rsidR="00C6389C" w:rsidRPr="00C6389C" w:rsidRDefault="00C6389C" w:rsidP="00C6389C">
            <w:pPr>
              <w:ind w:right="-108"/>
              <w:jc w:val="center"/>
              <w:rPr>
                <w:rFonts w:cs="Arial"/>
                <w:color w:val="000000"/>
                <w:sz w:val="18"/>
                <w:szCs w:val="18"/>
                <w:lang w:val="uk-UA" w:eastAsia="uk-UA"/>
              </w:rPr>
            </w:pPr>
            <w:r w:rsidRPr="00C6389C">
              <w:rPr>
                <w:rFonts w:ascii="Times New Roman" w:hAnsi="Times New Roman"/>
                <w:color w:val="000000"/>
                <w:sz w:val="18"/>
                <w:szCs w:val="18"/>
                <w:lang w:eastAsia="uk-UA"/>
              </w:rPr>
              <w:t>13</w:t>
            </w:r>
          </w:p>
        </w:tc>
        <w:tc>
          <w:tcPr>
            <w:tcW w:w="674" w:type="dxa"/>
            <w:noWrap/>
            <w:hideMark/>
          </w:tcPr>
          <w:p w14:paraId="19EE0C13"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2</w:t>
            </w:r>
          </w:p>
        </w:tc>
        <w:tc>
          <w:tcPr>
            <w:tcW w:w="667" w:type="dxa"/>
            <w:noWrap/>
            <w:hideMark/>
          </w:tcPr>
          <w:p w14:paraId="5C51F185" w14:textId="77777777" w:rsidR="00C6389C" w:rsidRPr="00C6389C" w:rsidRDefault="00C6389C" w:rsidP="00C6389C">
            <w:pPr>
              <w:ind w:left="-110" w:right="-75"/>
              <w:jc w:val="center"/>
              <w:rPr>
                <w:rFonts w:cs="Arial"/>
                <w:color w:val="000000"/>
                <w:sz w:val="18"/>
                <w:szCs w:val="18"/>
                <w:lang w:val="uk-UA" w:eastAsia="uk-UA"/>
              </w:rPr>
            </w:pPr>
            <w:r w:rsidRPr="00C6389C">
              <w:rPr>
                <w:rFonts w:ascii="Times New Roman" w:hAnsi="Times New Roman"/>
                <w:color w:val="000000"/>
                <w:sz w:val="18"/>
                <w:szCs w:val="18"/>
                <w:lang w:eastAsia="uk-UA"/>
              </w:rPr>
              <w:t>1</w:t>
            </w:r>
          </w:p>
        </w:tc>
        <w:tc>
          <w:tcPr>
            <w:tcW w:w="751" w:type="dxa"/>
            <w:noWrap/>
            <w:hideMark/>
          </w:tcPr>
          <w:p w14:paraId="4EAB5322"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2</w:t>
            </w:r>
          </w:p>
        </w:tc>
        <w:tc>
          <w:tcPr>
            <w:tcW w:w="738" w:type="dxa"/>
            <w:noWrap/>
            <w:hideMark/>
          </w:tcPr>
          <w:p w14:paraId="1DA114B3" w14:textId="77777777" w:rsidR="00C6389C" w:rsidRPr="00C6389C" w:rsidRDefault="00C6389C" w:rsidP="00C6389C">
            <w:pPr>
              <w:ind w:left="-108" w:right="-108"/>
              <w:jc w:val="center"/>
              <w:rPr>
                <w:rFonts w:ascii="Times New Roman" w:hAnsi="Times New Roman"/>
                <w:color w:val="000000"/>
                <w:sz w:val="18"/>
                <w:szCs w:val="18"/>
                <w:lang w:val="en-US" w:eastAsia="uk-UA"/>
              </w:rPr>
            </w:pPr>
            <w:r w:rsidRPr="00C6389C">
              <w:rPr>
                <w:rFonts w:ascii="Times New Roman" w:hAnsi="Times New Roman"/>
                <w:color w:val="000000"/>
                <w:sz w:val="18"/>
                <w:szCs w:val="18"/>
                <w:lang w:val="en-US" w:eastAsia="uk-UA"/>
              </w:rPr>
              <w:t>1964р.</w:t>
            </w:r>
          </w:p>
          <w:p w14:paraId="47A3C63B"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Новий корпус-2020р.</w:t>
            </w:r>
          </w:p>
        </w:tc>
        <w:tc>
          <w:tcPr>
            <w:tcW w:w="1671" w:type="dxa"/>
            <w:hideMark/>
          </w:tcPr>
          <w:p w14:paraId="70F8AFE7"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Орендоване укриття, 50 осіб</w:t>
            </w:r>
          </w:p>
        </w:tc>
      </w:tr>
      <w:tr w:rsidR="00C6389C" w:rsidRPr="00427361" w14:paraId="7C12F64C" w14:textId="77777777" w:rsidTr="00C6389C">
        <w:trPr>
          <w:trHeight w:val="553"/>
        </w:trPr>
        <w:tc>
          <w:tcPr>
            <w:tcW w:w="2122" w:type="dxa"/>
            <w:hideMark/>
          </w:tcPr>
          <w:p w14:paraId="6AEA1C8F"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ЗДО (ясла-садок) №1 м. Рахів «Сонечко»Рахівської міської ради</w:t>
            </w:r>
          </w:p>
        </w:tc>
        <w:tc>
          <w:tcPr>
            <w:tcW w:w="783" w:type="dxa"/>
            <w:noWrap/>
            <w:hideMark/>
          </w:tcPr>
          <w:p w14:paraId="325694FC" w14:textId="77777777" w:rsidR="00C6389C" w:rsidRPr="00C6389C" w:rsidRDefault="00C6389C" w:rsidP="00C6389C">
            <w:pPr>
              <w:ind w:left="-108" w:right="-108"/>
              <w:jc w:val="center"/>
              <w:rPr>
                <w:rFonts w:ascii="Times New Roman" w:hAnsi="Times New Roman"/>
                <w:color w:val="000000"/>
                <w:sz w:val="18"/>
                <w:szCs w:val="18"/>
                <w:lang w:eastAsia="uk-UA"/>
              </w:rPr>
            </w:pPr>
            <w:r w:rsidRPr="00C6389C">
              <w:rPr>
                <w:rFonts w:ascii="Times New Roman" w:hAnsi="Times New Roman"/>
                <w:color w:val="000000"/>
                <w:sz w:val="18"/>
                <w:szCs w:val="18"/>
                <w:lang w:eastAsia="uk-UA"/>
              </w:rPr>
              <w:t>145</w:t>
            </w:r>
          </w:p>
          <w:p w14:paraId="3E9E44C4" w14:textId="77777777" w:rsidR="00C6389C" w:rsidRPr="00C6389C" w:rsidRDefault="00C6389C" w:rsidP="00C6389C">
            <w:pPr>
              <w:ind w:left="-108" w:right="-108"/>
              <w:jc w:val="center"/>
              <w:rPr>
                <w:rFonts w:cs="Arial"/>
                <w:color w:val="000000"/>
                <w:sz w:val="18"/>
                <w:szCs w:val="18"/>
                <w:lang w:val="uk-UA" w:eastAsia="uk-UA"/>
              </w:rPr>
            </w:pPr>
          </w:p>
        </w:tc>
        <w:tc>
          <w:tcPr>
            <w:tcW w:w="737" w:type="dxa"/>
            <w:noWrap/>
            <w:hideMark/>
          </w:tcPr>
          <w:p w14:paraId="58C0D60A"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rPr>
              <w:t>0</w:t>
            </w:r>
          </w:p>
        </w:tc>
        <w:tc>
          <w:tcPr>
            <w:tcW w:w="804" w:type="dxa"/>
            <w:noWrap/>
            <w:hideMark/>
          </w:tcPr>
          <w:p w14:paraId="78E0185E" w14:textId="77777777" w:rsidR="00C6389C" w:rsidRPr="00C6389C" w:rsidRDefault="00C6389C" w:rsidP="00C6389C">
            <w:pPr>
              <w:jc w:val="center"/>
              <w:rPr>
                <w:rFonts w:cs="Arial"/>
                <w:color w:val="000000"/>
                <w:sz w:val="18"/>
                <w:szCs w:val="18"/>
                <w:lang w:val="uk-UA" w:eastAsia="uk-UA"/>
              </w:rPr>
            </w:pPr>
            <w:r w:rsidRPr="00C6389C">
              <w:rPr>
                <w:rFonts w:ascii="Times New Roman" w:hAnsi="Times New Roman"/>
                <w:color w:val="000000"/>
                <w:sz w:val="18"/>
                <w:szCs w:val="18"/>
                <w:lang w:eastAsia="uk-UA"/>
              </w:rPr>
              <w:t>75273,34</w:t>
            </w:r>
          </w:p>
        </w:tc>
        <w:tc>
          <w:tcPr>
            <w:tcW w:w="738" w:type="dxa"/>
            <w:noWrap/>
            <w:hideMark/>
          </w:tcPr>
          <w:p w14:paraId="4813CD14" w14:textId="77777777" w:rsidR="00C6389C" w:rsidRPr="00C6389C" w:rsidRDefault="00C6389C" w:rsidP="00C6389C">
            <w:pPr>
              <w:ind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0</w:t>
            </w:r>
          </w:p>
        </w:tc>
        <w:tc>
          <w:tcPr>
            <w:tcW w:w="674" w:type="dxa"/>
            <w:noWrap/>
            <w:hideMark/>
          </w:tcPr>
          <w:p w14:paraId="3AAF4691"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0</w:t>
            </w:r>
          </w:p>
        </w:tc>
        <w:tc>
          <w:tcPr>
            <w:tcW w:w="667" w:type="dxa"/>
            <w:noWrap/>
            <w:hideMark/>
          </w:tcPr>
          <w:p w14:paraId="7132FB65" w14:textId="77777777" w:rsidR="00C6389C" w:rsidRPr="00C6389C" w:rsidRDefault="00C6389C" w:rsidP="00C6389C">
            <w:pPr>
              <w:ind w:left="-110" w:right="-75"/>
              <w:jc w:val="center"/>
              <w:rPr>
                <w:rFonts w:cs="Arial"/>
                <w:color w:val="000000"/>
                <w:sz w:val="18"/>
                <w:szCs w:val="18"/>
                <w:lang w:val="uk-UA" w:eastAsia="uk-UA"/>
              </w:rPr>
            </w:pPr>
            <w:r w:rsidRPr="00C6389C">
              <w:rPr>
                <w:rFonts w:ascii="Times New Roman" w:hAnsi="Times New Roman"/>
                <w:color w:val="000000"/>
                <w:sz w:val="18"/>
                <w:szCs w:val="18"/>
                <w:lang w:val="en-US" w:eastAsia="uk-UA"/>
              </w:rPr>
              <w:t>0</w:t>
            </w:r>
          </w:p>
        </w:tc>
        <w:tc>
          <w:tcPr>
            <w:tcW w:w="751" w:type="dxa"/>
            <w:noWrap/>
            <w:hideMark/>
          </w:tcPr>
          <w:p w14:paraId="4BE33FE9"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0</w:t>
            </w:r>
          </w:p>
        </w:tc>
        <w:tc>
          <w:tcPr>
            <w:tcW w:w="738" w:type="dxa"/>
            <w:noWrap/>
            <w:hideMark/>
          </w:tcPr>
          <w:p w14:paraId="6817AEF9"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2003р.</w:t>
            </w:r>
          </w:p>
        </w:tc>
        <w:tc>
          <w:tcPr>
            <w:tcW w:w="1671" w:type="dxa"/>
            <w:hideMark/>
          </w:tcPr>
          <w:p w14:paraId="6FA084C9"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На разі не працює</w:t>
            </w:r>
          </w:p>
        </w:tc>
      </w:tr>
      <w:tr w:rsidR="00C6389C" w:rsidRPr="00427361" w14:paraId="04E5AAB4" w14:textId="77777777" w:rsidTr="00C6389C">
        <w:trPr>
          <w:trHeight w:val="570"/>
        </w:trPr>
        <w:tc>
          <w:tcPr>
            <w:tcW w:w="2122" w:type="dxa"/>
            <w:hideMark/>
          </w:tcPr>
          <w:p w14:paraId="7E7FB55F" w14:textId="77777777" w:rsidR="00C6389C" w:rsidRPr="00C6389C" w:rsidRDefault="00C6389C" w:rsidP="00C6389C">
            <w:pPr>
              <w:ind w:right="-108"/>
              <w:rPr>
                <w:rFonts w:ascii="Times New Roman" w:hAnsi="Times New Roman"/>
                <w:color w:val="000000"/>
                <w:sz w:val="18"/>
                <w:szCs w:val="18"/>
                <w:lang w:val="uk-UA" w:eastAsia="uk-UA"/>
              </w:rPr>
            </w:pPr>
            <w:r w:rsidRPr="00C6389C">
              <w:rPr>
                <w:rFonts w:ascii="Times New Roman" w:hAnsi="Times New Roman"/>
                <w:color w:val="000000"/>
                <w:sz w:val="18"/>
                <w:szCs w:val="18"/>
                <w:lang w:val="uk-UA" w:eastAsia="uk-UA"/>
              </w:rPr>
              <w:t>ЗДО (ясла-садок) №2</w:t>
            </w:r>
          </w:p>
          <w:p w14:paraId="045DEFC8"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val="uk-UA" w:eastAsia="uk-UA"/>
              </w:rPr>
              <w:t>м.Рахів «Смерічка» Рахівської міської ради</w:t>
            </w:r>
          </w:p>
        </w:tc>
        <w:tc>
          <w:tcPr>
            <w:tcW w:w="783" w:type="dxa"/>
            <w:noWrap/>
            <w:hideMark/>
          </w:tcPr>
          <w:p w14:paraId="22C47F49"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57</w:t>
            </w:r>
          </w:p>
        </w:tc>
        <w:tc>
          <w:tcPr>
            <w:tcW w:w="737" w:type="dxa"/>
            <w:noWrap/>
            <w:hideMark/>
          </w:tcPr>
          <w:p w14:paraId="6753CCC3"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rPr>
              <w:t>101</w:t>
            </w:r>
          </w:p>
        </w:tc>
        <w:tc>
          <w:tcPr>
            <w:tcW w:w="804" w:type="dxa"/>
            <w:noWrap/>
            <w:hideMark/>
          </w:tcPr>
          <w:p w14:paraId="14E34C5A" w14:textId="77777777" w:rsidR="00C6389C" w:rsidRPr="00C6389C" w:rsidRDefault="00C6389C" w:rsidP="00C6389C">
            <w:pPr>
              <w:jc w:val="center"/>
              <w:rPr>
                <w:rFonts w:cs="Arial"/>
                <w:color w:val="000000"/>
                <w:sz w:val="18"/>
                <w:szCs w:val="18"/>
                <w:lang w:val="uk-UA" w:eastAsia="uk-UA"/>
              </w:rPr>
            </w:pPr>
            <w:r w:rsidRPr="00C6389C">
              <w:rPr>
                <w:rFonts w:ascii="Times New Roman" w:hAnsi="Times New Roman"/>
                <w:color w:val="000000"/>
                <w:sz w:val="18"/>
                <w:szCs w:val="18"/>
                <w:lang w:eastAsia="uk-UA"/>
              </w:rPr>
              <w:t>75273,34</w:t>
            </w:r>
          </w:p>
        </w:tc>
        <w:tc>
          <w:tcPr>
            <w:tcW w:w="738" w:type="dxa"/>
            <w:noWrap/>
            <w:hideMark/>
          </w:tcPr>
          <w:p w14:paraId="6EF4E7AB" w14:textId="77777777" w:rsidR="00C6389C" w:rsidRPr="00C6389C" w:rsidRDefault="00C6389C" w:rsidP="00C6389C">
            <w:pPr>
              <w:ind w:right="-108"/>
              <w:jc w:val="center"/>
              <w:rPr>
                <w:rFonts w:cs="Arial"/>
                <w:color w:val="000000"/>
                <w:sz w:val="18"/>
                <w:szCs w:val="18"/>
                <w:lang w:val="uk-UA" w:eastAsia="uk-UA"/>
              </w:rPr>
            </w:pPr>
            <w:r w:rsidRPr="00C6389C">
              <w:rPr>
                <w:rFonts w:ascii="Times New Roman" w:hAnsi="Times New Roman"/>
                <w:color w:val="000000"/>
                <w:sz w:val="18"/>
                <w:szCs w:val="18"/>
                <w:lang w:eastAsia="uk-UA"/>
              </w:rPr>
              <w:t>20</w:t>
            </w:r>
          </w:p>
        </w:tc>
        <w:tc>
          <w:tcPr>
            <w:tcW w:w="674" w:type="dxa"/>
            <w:noWrap/>
            <w:hideMark/>
          </w:tcPr>
          <w:p w14:paraId="44687632"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2</w:t>
            </w:r>
          </w:p>
        </w:tc>
        <w:tc>
          <w:tcPr>
            <w:tcW w:w="667" w:type="dxa"/>
            <w:noWrap/>
            <w:hideMark/>
          </w:tcPr>
          <w:p w14:paraId="768B255E" w14:textId="77777777" w:rsidR="00C6389C" w:rsidRPr="00C6389C" w:rsidRDefault="00C6389C" w:rsidP="00C6389C">
            <w:pPr>
              <w:ind w:left="-110" w:right="-75"/>
              <w:jc w:val="center"/>
              <w:rPr>
                <w:rFonts w:cs="Arial"/>
                <w:color w:val="000000"/>
                <w:sz w:val="18"/>
                <w:szCs w:val="18"/>
                <w:lang w:val="uk-UA" w:eastAsia="uk-UA"/>
              </w:rPr>
            </w:pPr>
            <w:r w:rsidRPr="00C6389C">
              <w:rPr>
                <w:rFonts w:ascii="Times New Roman" w:hAnsi="Times New Roman"/>
                <w:color w:val="000000"/>
                <w:sz w:val="18"/>
                <w:szCs w:val="18"/>
                <w:lang w:eastAsia="uk-UA"/>
              </w:rPr>
              <w:t>2</w:t>
            </w:r>
          </w:p>
        </w:tc>
        <w:tc>
          <w:tcPr>
            <w:tcW w:w="751" w:type="dxa"/>
            <w:noWrap/>
            <w:hideMark/>
          </w:tcPr>
          <w:p w14:paraId="532572BF"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2</w:t>
            </w:r>
          </w:p>
        </w:tc>
        <w:tc>
          <w:tcPr>
            <w:tcW w:w="738" w:type="dxa"/>
            <w:noWrap/>
            <w:hideMark/>
          </w:tcPr>
          <w:p w14:paraId="5EAFDCEE" w14:textId="77777777" w:rsidR="00C6389C" w:rsidRPr="00C6389C" w:rsidRDefault="00C6389C" w:rsidP="00C6389C">
            <w:pPr>
              <w:ind w:left="-108" w:right="-108"/>
              <w:jc w:val="center"/>
              <w:rPr>
                <w:rFonts w:ascii="Times New Roman" w:hAnsi="Times New Roman"/>
                <w:color w:val="000000"/>
                <w:sz w:val="18"/>
                <w:szCs w:val="18"/>
                <w:lang w:val="en-US" w:eastAsia="uk-UA"/>
              </w:rPr>
            </w:pPr>
            <w:r w:rsidRPr="00C6389C">
              <w:rPr>
                <w:rFonts w:ascii="Times New Roman" w:hAnsi="Times New Roman"/>
                <w:color w:val="000000"/>
                <w:sz w:val="18"/>
                <w:szCs w:val="18"/>
                <w:lang w:val="en-US" w:eastAsia="uk-UA"/>
              </w:rPr>
              <w:t>1979р.</w:t>
            </w:r>
          </w:p>
          <w:p w14:paraId="1BBB849C" w14:textId="77777777" w:rsidR="00C6389C" w:rsidRPr="00C6389C" w:rsidRDefault="00C6389C" w:rsidP="00C6389C">
            <w:pPr>
              <w:ind w:left="-108" w:right="-108"/>
              <w:jc w:val="center"/>
              <w:rPr>
                <w:rFonts w:cs="Arial"/>
                <w:color w:val="000000"/>
                <w:sz w:val="18"/>
                <w:szCs w:val="18"/>
                <w:lang w:val="uk-UA" w:eastAsia="uk-UA"/>
              </w:rPr>
            </w:pPr>
          </w:p>
        </w:tc>
        <w:tc>
          <w:tcPr>
            <w:tcW w:w="1671" w:type="dxa"/>
            <w:hideMark/>
          </w:tcPr>
          <w:p w14:paraId="03DB089A"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Орендоване укриття, 100 осіб</w:t>
            </w:r>
          </w:p>
        </w:tc>
      </w:tr>
      <w:tr w:rsidR="00C6389C" w:rsidRPr="00427361" w14:paraId="04777DF3" w14:textId="77777777" w:rsidTr="00C6389C">
        <w:trPr>
          <w:trHeight w:val="711"/>
        </w:trPr>
        <w:tc>
          <w:tcPr>
            <w:tcW w:w="2122" w:type="dxa"/>
            <w:hideMark/>
          </w:tcPr>
          <w:p w14:paraId="79D27C0D" w14:textId="77777777" w:rsidR="00C6389C" w:rsidRPr="00C6389C" w:rsidRDefault="00C6389C" w:rsidP="00C6389C">
            <w:pPr>
              <w:ind w:right="-108"/>
              <w:rPr>
                <w:rFonts w:ascii="Times New Roman" w:hAnsi="Times New Roman"/>
                <w:color w:val="000000"/>
                <w:sz w:val="18"/>
                <w:szCs w:val="18"/>
                <w:lang w:val="uk-UA" w:eastAsia="uk-UA"/>
              </w:rPr>
            </w:pPr>
            <w:r w:rsidRPr="00C6389C">
              <w:rPr>
                <w:rFonts w:ascii="Times New Roman" w:hAnsi="Times New Roman"/>
                <w:color w:val="000000"/>
                <w:sz w:val="18"/>
                <w:szCs w:val="18"/>
                <w:lang w:val="uk-UA" w:eastAsia="uk-UA"/>
              </w:rPr>
              <w:t>ЗДО (ясла-садок) №3</w:t>
            </w:r>
          </w:p>
          <w:p w14:paraId="1AEDF590"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val="uk-UA" w:eastAsia="uk-UA"/>
              </w:rPr>
              <w:t>м.Рахів «Дзвіночок» Рахівської міської ради</w:t>
            </w:r>
          </w:p>
        </w:tc>
        <w:tc>
          <w:tcPr>
            <w:tcW w:w="783" w:type="dxa"/>
            <w:noWrap/>
            <w:hideMark/>
          </w:tcPr>
          <w:p w14:paraId="35F24BF0"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130</w:t>
            </w:r>
          </w:p>
        </w:tc>
        <w:tc>
          <w:tcPr>
            <w:tcW w:w="737" w:type="dxa"/>
            <w:noWrap/>
            <w:hideMark/>
          </w:tcPr>
          <w:p w14:paraId="2B57F9A0"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rPr>
              <w:t>148</w:t>
            </w:r>
          </w:p>
        </w:tc>
        <w:tc>
          <w:tcPr>
            <w:tcW w:w="804" w:type="dxa"/>
            <w:noWrap/>
            <w:hideMark/>
          </w:tcPr>
          <w:p w14:paraId="691034E2" w14:textId="77777777" w:rsidR="00C6389C" w:rsidRPr="00C6389C" w:rsidRDefault="00C6389C" w:rsidP="00C6389C">
            <w:pPr>
              <w:jc w:val="center"/>
              <w:rPr>
                <w:rFonts w:cs="Arial"/>
                <w:color w:val="000000"/>
                <w:sz w:val="18"/>
                <w:szCs w:val="18"/>
                <w:lang w:val="uk-UA" w:eastAsia="uk-UA"/>
              </w:rPr>
            </w:pPr>
            <w:r w:rsidRPr="00C6389C">
              <w:rPr>
                <w:rFonts w:ascii="Times New Roman" w:hAnsi="Times New Roman"/>
                <w:color w:val="000000"/>
                <w:sz w:val="18"/>
                <w:szCs w:val="18"/>
                <w:lang w:eastAsia="uk-UA"/>
              </w:rPr>
              <w:t>75273,34</w:t>
            </w:r>
          </w:p>
        </w:tc>
        <w:tc>
          <w:tcPr>
            <w:tcW w:w="738" w:type="dxa"/>
            <w:noWrap/>
            <w:hideMark/>
          </w:tcPr>
          <w:p w14:paraId="2DC9A010" w14:textId="77777777" w:rsidR="00C6389C" w:rsidRPr="00C6389C" w:rsidRDefault="00C6389C" w:rsidP="00C6389C">
            <w:pPr>
              <w:ind w:right="-108"/>
              <w:jc w:val="center"/>
              <w:rPr>
                <w:rFonts w:cs="Arial"/>
                <w:color w:val="000000"/>
                <w:sz w:val="18"/>
                <w:szCs w:val="18"/>
                <w:lang w:val="uk-UA" w:eastAsia="uk-UA"/>
              </w:rPr>
            </w:pPr>
            <w:r w:rsidRPr="00C6389C">
              <w:rPr>
                <w:rFonts w:ascii="Times New Roman" w:hAnsi="Times New Roman"/>
                <w:color w:val="000000"/>
                <w:sz w:val="18"/>
                <w:szCs w:val="18"/>
                <w:lang w:eastAsia="uk-UA"/>
              </w:rPr>
              <w:t>38</w:t>
            </w:r>
          </w:p>
        </w:tc>
        <w:tc>
          <w:tcPr>
            <w:tcW w:w="674" w:type="dxa"/>
            <w:noWrap/>
            <w:hideMark/>
          </w:tcPr>
          <w:p w14:paraId="2B0E571C"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5</w:t>
            </w:r>
          </w:p>
        </w:tc>
        <w:tc>
          <w:tcPr>
            <w:tcW w:w="667" w:type="dxa"/>
            <w:noWrap/>
            <w:hideMark/>
          </w:tcPr>
          <w:p w14:paraId="6030AA15" w14:textId="77777777" w:rsidR="00C6389C" w:rsidRPr="00C6389C" w:rsidRDefault="00C6389C" w:rsidP="00C6389C">
            <w:pPr>
              <w:ind w:left="-110" w:right="-75"/>
              <w:jc w:val="center"/>
              <w:rPr>
                <w:rFonts w:cs="Arial"/>
                <w:color w:val="000000"/>
                <w:sz w:val="18"/>
                <w:szCs w:val="18"/>
                <w:lang w:val="uk-UA" w:eastAsia="uk-UA"/>
              </w:rPr>
            </w:pPr>
            <w:r w:rsidRPr="00C6389C">
              <w:rPr>
                <w:rFonts w:ascii="Times New Roman" w:hAnsi="Times New Roman"/>
                <w:color w:val="000000"/>
                <w:sz w:val="18"/>
                <w:szCs w:val="18"/>
                <w:lang w:eastAsia="uk-UA"/>
              </w:rPr>
              <w:t>5</w:t>
            </w:r>
          </w:p>
        </w:tc>
        <w:tc>
          <w:tcPr>
            <w:tcW w:w="751" w:type="dxa"/>
            <w:noWrap/>
            <w:hideMark/>
          </w:tcPr>
          <w:p w14:paraId="45F9CA76"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11</w:t>
            </w:r>
          </w:p>
        </w:tc>
        <w:tc>
          <w:tcPr>
            <w:tcW w:w="738" w:type="dxa"/>
            <w:noWrap/>
            <w:hideMark/>
          </w:tcPr>
          <w:p w14:paraId="1AD8DAC0"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1990р.</w:t>
            </w:r>
          </w:p>
        </w:tc>
        <w:tc>
          <w:tcPr>
            <w:tcW w:w="1671" w:type="dxa"/>
            <w:hideMark/>
          </w:tcPr>
          <w:p w14:paraId="0C4CAEFA" w14:textId="77777777" w:rsidR="00C6389C" w:rsidRPr="00C6389C" w:rsidRDefault="00C6389C" w:rsidP="00C6389C">
            <w:pPr>
              <w:ind w:right="-108"/>
              <w:rPr>
                <w:rFonts w:ascii="Times New Roman" w:hAnsi="Times New Roman"/>
                <w:color w:val="000000"/>
                <w:sz w:val="18"/>
                <w:szCs w:val="18"/>
                <w:lang w:eastAsia="uk-UA"/>
              </w:rPr>
            </w:pPr>
            <w:r w:rsidRPr="00C6389C">
              <w:rPr>
                <w:rFonts w:ascii="Times New Roman" w:hAnsi="Times New Roman"/>
                <w:color w:val="000000"/>
                <w:sz w:val="18"/>
                <w:szCs w:val="18"/>
                <w:lang w:eastAsia="uk-UA"/>
              </w:rPr>
              <w:t>Власне найпостіше укриття в підвальному приміщенні, 150 осіб</w:t>
            </w:r>
          </w:p>
          <w:p w14:paraId="74E15B46" w14:textId="77777777" w:rsidR="00C6389C" w:rsidRPr="00C6389C" w:rsidRDefault="00C6389C" w:rsidP="00C6389C">
            <w:pPr>
              <w:ind w:right="-108"/>
              <w:rPr>
                <w:rFonts w:cs="Arial"/>
                <w:color w:val="000000"/>
                <w:sz w:val="18"/>
                <w:szCs w:val="18"/>
                <w:lang w:val="uk-UA" w:eastAsia="uk-UA"/>
              </w:rPr>
            </w:pPr>
          </w:p>
        </w:tc>
      </w:tr>
      <w:tr w:rsidR="00C6389C" w:rsidRPr="00E16921" w14:paraId="241C70B8" w14:textId="77777777" w:rsidTr="00C6389C">
        <w:trPr>
          <w:trHeight w:val="711"/>
        </w:trPr>
        <w:tc>
          <w:tcPr>
            <w:tcW w:w="2122" w:type="dxa"/>
          </w:tcPr>
          <w:p w14:paraId="77278DF1" w14:textId="77777777" w:rsidR="00C6389C" w:rsidRPr="00C6389C" w:rsidRDefault="00C6389C" w:rsidP="00C6389C">
            <w:pPr>
              <w:ind w:right="-108"/>
              <w:rPr>
                <w:rFonts w:ascii="Times New Roman" w:hAnsi="Times New Roman"/>
                <w:color w:val="000000"/>
                <w:sz w:val="18"/>
                <w:szCs w:val="18"/>
                <w:lang w:val="uk-UA" w:eastAsia="uk-UA"/>
              </w:rPr>
            </w:pPr>
            <w:r w:rsidRPr="00C6389C">
              <w:rPr>
                <w:rFonts w:ascii="Times New Roman" w:hAnsi="Times New Roman"/>
                <w:color w:val="000000"/>
                <w:sz w:val="18"/>
                <w:szCs w:val="18"/>
                <w:lang w:val="uk-UA" w:eastAsia="uk-UA"/>
              </w:rPr>
              <w:t xml:space="preserve">ЗДО (ясла-садок) №4 </w:t>
            </w:r>
          </w:p>
          <w:p w14:paraId="437D5F5F" w14:textId="77777777" w:rsidR="00C6389C" w:rsidRPr="00C6389C" w:rsidRDefault="00C6389C" w:rsidP="00C6389C">
            <w:pPr>
              <w:ind w:right="-108"/>
              <w:rPr>
                <w:rFonts w:ascii="Times New Roman" w:hAnsi="Times New Roman"/>
                <w:color w:val="000000"/>
                <w:sz w:val="18"/>
                <w:szCs w:val="18"/>
                <w:lang w:val="uk-UA" w:eastAsia="uk-UA"/>
              </w:rPr>
            </w:pPr>
            <w:r w:rsidRPr="00C6389C">
              <w:rPr>
                <w:rFonts w:ascii="Times New Roman" w:hAnsi="Times New Roman"/>
                <w:color w:val="000000"/>
                <w:sz w:val="18"/>
                <w:szCs w:val="18"/>
                <w:lang w:val="uk-UA" w:eastAsia="uk-UA"/>
              </w:rPr>
              <w:t>м.Рахів «Веселка» Рахівської міської ради</w:t>
            </w:r>
          </w:p>
        </w:tc>
        <w:tc>
          <w:tcPr>
            <w:tcW w:w="783" w:type="dxa"/>
            <w:noWrap/>
          </w:tcPr>
          <w:p w14:paraId="3BC08CEA" w14:textId="77777777" w:rsidR="00C6389C" w:rsidRPr="00C6389C" w:rsidRDefault="00C6389C" w:rsidP="00C6389C">
            <w:pPr>
              <w:ind w:left="-108" w:right="-108"/>
              <w:jc w:val="center"/>
              <w:rPr>
                <w:rFonts w:ascii="Times New Roman" w:hAnsi="Times New Roman"/>
                <w:color w:val="000000"/>
                <w:sz w:val="18"/>
                <w:szCs w:val="18"/>
                <w:lang w:eastAsia="uk-UA"/>
              </w:rPr>
            </w:pPr>
            <w:r w:rsidRPr="00C6389C">
              <w:rPr>
                <w:rFonts w:ascii="Times New Roman" w:hAnsi="Times New Roman"/>
                <w:color w:val="000000"/>
                <w:sz w:val="18"/>
                <w:szCs w:val="18"/>
                <w:lang w:eastAsia="uk-UA"/>
              </w:rPr>
              <w:t>110</w:t>
            </w:r>
          </w:p>
        </w:tc>
        <w:tc>
          <w:tcPr>
            <w:tcW w:w="737" w:type="dxa"/>
            <w:noWrap/>
          </w:tcPr>
          <w:p w14:paraId="64EAB8D5" w14:textId="77777777" w:rsidR="00C6389C" w:rsidRPr="00C6389C" w:rsidRDefault="00C6389C" w:rsidP="00C6389C">
            <w:pPr>
              <w:ind w:left="-108" w:right="-108"/>
              <w:jc w:val="center"/>
              <w:rPr>
                <w:rFonts w:ascii="Times New Roman" w:hAnsi="Times New Roman"/>
                <w:color w:val="000000"/>
                <w:sz w:val="18"/>
                <w:szCs w:val="18"/>
              </w:rPr>
            </w:pPr>
            <w:r w:rsidRPr="00C6389C">
              <w:rPr>
                <w:rFonts w:ascii="Times New Roman" w:hAnsi="Times New Roman"/>
                <w:color w:val="000000"/>
                <w:sz w:val="18"/>
                <w:szCs w:val="18"/>
              </w:rPr>
              <w:t>86</w:t>
            </w:r>
          </w:p>
        </w:tc>
        <w:tc>
          <w:tcPr>
            <w:tcW w:w="804" w:type="dxa"/>
            <w:noWrap/>
          </w:tcPr>
          <w:p w14:paraId="1BC1BCB1" w14:textId="77777777" w:rsidR="00C6389C" w:rsidRPr="00C6389C" w:rsidRDefault="00C6389C" w:rsidP="00C6389C">
            <w:pPr>
              <w:jc w:val="center"/>
              <w:rPr>
                <w:rFonts w:ascii="Times New Roman" w:hAnsi="Times New Roman"/>
                <w:color w:val="000000"/>
                <w:sz w:val="18"/>
                <w:szCs w:val="18"/>
                <w:lang w:eastAsia="uk-UA"/>
              </w:rPr>
            </w:pPr>
            <w:r w:rsidRPr="00C6389C">
              <w:rPr>
                <w:rFonts w:ascii="Times New Roman" w:hAnsi="Times New Roman"/>
                <w:color w:val="000000"/>
                <w:sz w:val="18"/>
                <w:szCs w:val="18"/>
                <w:lang w:eastAsia="uk-UA"/>
              </w:rPr>
              <w:t>75273,34</w:t>
            </w:r>
          </w:p>
        </w:tc>
        <w:tc>
          <w:tcPr>
            <w:tcW w:w="738" w:type="dxa"/>
            <w:noWrap/>
          </w:tcPr>
          <w:p w14:paraId="727088B2" w14:textId="77777777" w:rsidR="00C6389C" w:rsidRPr="00C6389C" w:rsidRDefault="00C6389C" w:rsidP="00C6389C">
            <w:pPr>
              <w:ind w:right="-108"/>
              <w:jc w:val="center"/>
              <w:rPr>
                <w:rFonts w:ascii="Times New Roman" w:hAnsi="Times New Roman"/>
                <w:color w:val="000000"/>
                <w:sz w:val="18"/>
                <w:szCs w:val="18"/>
                <w:lang w:eastAsia="uk-UA"/>
              </w:rPr>
            </w:pPr>
            <w:r w:rsidRPr="00C6389C">
              <w:rPr>
                <w:rFonts w:ascii="Times New Roman" w:hAnsi="Times New Roman"/>
                <w:color w:val="000000"/>
                <w:sz w:val="18"/>
                <w:szCs w:val="18"/>
                <w:lang w:eastAsia="uk-UA"/>
              </w:rPr>
              <w:t>29</w:t>
            </w:r>
          </w:p>
        </w:tc>
        <w:tc>
          <w:tcPr>
            <w:tcW w:w="674" w:type="dxa"/>
            <w:noWrap/>
          </w:tcPr>
          <w:p w14:paraId="62390FEB" w14:textId="77777777" w:rsidR="00C6389C" w:rsidRPr="00C6389C" w:rsidRDefault="00C6389C" w:rsidP="00C6389C">
            <w:pPr>
              <w:ind w:left="-108" w:right="-108"/>
              <w:jc w:val="center"/>
              <w:rPr>
                <w:rFonts w:ascii="Times New Roman" w:hAnsi="Times New Roman"/>
                <w:color w:val="000000"/>
                <w:sz w:val="18"/>
                <w:szCs w:val="18"/>
                <w:lang w:eastAsia="uk-UA"/>
              </w:rPr>
            </w:pPr>
            <w:r w:rsidRPr="00C6389C">
              <w:rPr>
                <w:rFonts w:ascii="Times New Roman" w:hAnsi="Times New Roman"/>
                <w:color w:val="000000"/>
                <w:sz w:val="18"/>
                <w:szCs w:val="18"/>
                <w:lang w:eastAsia="uk-UA"/>
              </w:rPr>
              <w:t>2</w:t>
            </w:r>
          </w:p>
        </w:tc>
        <w:tc>
          <w:tcPr>
            <w:tcW w:w="667" w:type="dxa"/>
            <w:noWrap/>
          </w:tcPr>
          <w:p w14:paraId="4224A2EE" w14:textId="77777777" w:rsidR="00C6389C" w:rsidRPr="00C6389C" w:rsidRDefault="00C6389C" w:rsidP="00C6389C">
            <w:pPr>
              <w:ind w:left="-110" w:right="-75"/>
              <w:jc w:val="center"/>
              <w:rPr>
                <w:rFonts w:ascii="Times New Roman" w:hAnsi="Times New Roman"/>
                <w:color w:val="000000"/>
                <w:sz w:val="18"/>
                <w:szCs w:val="18"/>
                <w:lang w:eastAsia="uk-UA"/>
              </w:rPr>
            </w:pPr>
            <w:r w:rsidRPr="00C6389C">
              <w:rPr>
                <w:rFonts w:ascii="Times New Roman" w:hAnsi="Times New Roman"/>
                <w:color w:val="000000"/>
                <w:sz w:val="18"/>
                <w:szCs w:val="18"/>
                <w:lang w:eastAsia="uk-UA"/>
              </w:rPr>
              <w:t>2</w:t>
            </w:r>
          </w:p>
        </w:tc>
        <w:tc>
          <w:tcPr>
            <w:tcW w:w="751" w:type="dxa"/>
            <w:noWrap/>
          </w:tcPr>
          <w:p w14:paraId="128B6845" w14:textId="77777777" w:rsidR="00C6389C" w:rsidRPr="00C6389C" w:rsidRDefault="00C6389C" w:rsidP="00C6389C">
            <w:pPr>
              <w:ind w:left="-108" w:right="-108"/>
              <w:jc w:val="center"/>
              <w:rPr>
                <w:rFonts w:ascii="Times New Roman" w:hAnsi="Times New Roman"/>
                <w:color w:val="000000"/>
                <w:sz w:val="18"/>
                <w:szCs w:val="18"/>
                <w:lang w:eastAsia="uk-UA"/>
              </w:rPr>
            </w:pPr>
            <w:r w:rsidRPr="00C6389C">
              <w:rPr>
                <w:rFonts w:ascii="Times New Roman" w:hAnsi="Times New Roman"/>
                <w:color w:val="000000"/>
                <w:sz w:val="18"/>
                <w:szCs w:val="18"/>
                <w:lang w:eastAsia="uk-UA"/>
              </w:rPr>
              <w:t>3</w:t>
            </w:r>
          </w:p>
        </w:tc>
        <w:tc>
          <w:tcPr>
            <w:tcW w:w="738" w:type="dxa"/>
            <w:noWrap/>
          </w:tcPr>
          <w:p w14:paraId="092BD073" w14:textId="77777777" w:rsidR="00C6389C" w:rsidRPr="00C6389C" w:rsidRDefault="00C6389C" w:rsidP="00C6389C">
            <w:pPr>
              <w:ind w:left="-108" w:right="-108"/>
              <w:jc w:val="center"/>
              <w:rPr>
                <w:rFonts w:ascii="Times New Roman" w:hAnsi="Times New Roman"/>
                <w:color w:val="000000"/>
                <w:sz w:val="18"/>
                <w:szCs w:val="18"/>
                <w:lang w:eastAsia="uk-UA"/>
              </w:rPr>
            </w:pPr>
            <w:r w:rsidRPr="00C6389C">
              <w:rPr>
                <w:rFonts w:ascii="Times New Roman" w:hAnsi="Times New Roman"/>
                <w:color w:val="000000"/>
                <w:sz w:val="18"/>
                <w:szCs w:val="18"/>
                <w:lang w:eastAsia="uk-UA"/>
              </w:rPr>
              <w:t>Корпус В -1955р. - реконструкція - 2017р.</w:t>
            </w:r>
          </w:p>
          <w:p w14:paraId="70E873C9" w14:textId="77777777" w:rsidR="00C6389C" w:rsidRPr="00C6389C" w:rsidRDefault="00C6389C" w:rsidP="00C6389C">
            <w:pPr>
              <w:ind w:left="-108" w:right="-108"/>
              <w:jc w:val="center"/>
              <w:rPr>
                <w:rFonts w:ascii="Times New Roman" w:hAnsi="Times New Roman"/>
                <w:color w:val="000000"/>
                <w:sz w:val="18"/>
                <w:szCs w:val="18"/>
                <w:lang w:val="en-US" w:eastAsia="uk-UA"/>
              </w:rPr>
            </w:pPr>
            <w:r w:rsidRPr="00C6389C">
              <w:rPr>
                <w:rFonts w:ascii="Times New Roman" w:hAnsi="Times New Roman"/>
                <w:color w:val="000000"/>
                <w:sz w:val="18"/>
                <w:szCs w:val="18"/>
                <w:lang w:val="en-US" w:eastAsia="uk-UA"/>
              </w:rPr>
              <w:t>Корпус А - 1980р.</w:t>
            </w:r>
          </w:p>
          <w:p w14:paraId="20AEE613" w14:textId="77777777" w:rsidR="00C6389C" w:rsidRPr="00C6389C" w:rsidRDefault="00C6389C" w:rsidP="00C6389C">
            <w:pPr>
              <w:ind w:left="-108" w:right="-108"/>
              <w:jc w:val="center"/>
              <w:rPr>
                <w:rFonts w:ascii="Times New Roman" w:hAnsi="Times New Roman"/>
                <w:color w:val="000000"/>
                <w:sz w:val="18"/>
                <w:szCs w:val="18"/>
                <w:lang w:val="en-US" w:eastAsia="uk-UA"/>
              </w:rPr>
            </w:pPr>
          </w:p>
        </w:tc>
        <w:tc>
          <w:tcPr>
            <w:tcW w:w="1671" w:type="dxa"/>
          </w:tcPr>
          <w:p w14:paraId="70BD2AB6" w14:textId="77777777" w:rsidR="00C6389C" w:rsidRPr="00C6389C" w:rsidRDefault="00C6389C" w:rsidP="00C6389C">
            <w:pPr>
              <w:ind w:right="-108"/>
              <w:rPr>
                <w:rFonts w:ascii="Times New Roman" w:hAnsi="Times New Roman"/>
                <w:color w:val="000000"/>
                <w:sz w:val="18"/>
                <w:szCs w:val="18"/>
                <w:lang w:eastAsia="uk-UA"/>
              </w:rPr>
            </w:pPr>
            <w:r w:rsidRPr="00C6389C">
              <w:rPr>
                <w:rFonts w:ascii="Times New Roman" w:hAnsi="Times New Roman"/>
                <w:color w:val="000000"/>
                <w:sz w:val="18"/>
                <w:szCs w:val="18"/>
                <w:lang w:eastAsia="uk-UA"/>
              </w:rPr>
              <w:t>Власне найпростіше укриття в підвальному приміщенні, 100 осіб Орендоване найпростіше укриття 50 осіб</w:t>
            </w:r>
          </w:p>
        </w:tc>
      </w:tr>
      <w:tr w:rsidR="00C6389C" w:rsidRPr="00E16921" w14:paraId="3D95AE43" w14:textId="77777777" w:rsidTr="00C6389C">
        <w:trPr>
          <w:trHeight w:val="711"/>
        </w:trPr>
        <w:tc>
          <w:tcPr>
            <w:tcW w:w="2122" w:type="dxa"/>
          </w:tcPr>
          <w:p w14:paraId="721D0C32" w14:textId="77777777" w:rsidR="00C6389C" w:rsidRPr="00C6389C" w:rsidRDefault="00C6389C" w:rsidP="00C6389C">
            <w:pPr>
              <w:ind w:right="-108"/>
              <w:rPr>
                <w:rFonts w:ascii="Times New Roman" w:hAnsi="Times New Roman"/>
                <w:color w:val="000000"/>
                <w:sz w:val="18"/>
                <w:szCs w:val="18"/>
                <w:lang w:eastAsia="uk-UA"/>
              </w:rPr>
            </w:pPr>
            <w:r w:rsidRPr="00C6389C">
              <w:rPr>
                <w:rFonts w:ascii="Times New Roman" w:hAnsi="Times New Roman"/>
                <w:color w:val="000000"/>
                <w:sz w:val="18"/>
                <w:szCs w:val="18"/>
                <w:lang w:eastAsia="uk-UA"/>
              </w:rPr>
              <w:t>ЗДО с.Ділове ПЗ «Гімназія ім.П.Каталін Франгепан»</w:t>
            </w:r>
          </w:p>
        </w:tc>
        <w:tc>
          <w:tcPr>
            <w:tcW w:w="783" w:type="dxa"/>
            <w:noWrap/>
          </w:tcPr>
          <w:p w14:paraId="5F69D3B2" w14:textId="77777777" w:rsidR="00C6389C" w:rsidRPr="00C6389C" w:rsidRDefault="00C6389C" w:rsidP="00C6389C">
            <w:pPr>
              <w:ind w:left="-108" w:right="-108"/>
              <w:jc w:val="center"/>
              <w:rPr>
                <w:rFonts w:ascii="Times New Roman" w:hAnsi="Times New Roman"/>
                <w:color w:val="000000"/>
                <w:sz w:val="18"/>
                <w:szCs w:val="18"/>
                <w:lang w:eastAsia="uk-UA"/>
              </w:rPr>
            </w:pPr>
            <w:r w:rsidRPr="00C6389C">
              <w:rPr>
                <w:rFonts w:ascii="Times New Roman" w:hAnsi="Times New Roman"/>
                <w:color w:val="000000"/>
                <w:sz w:val="18"/>
                <w:szCs w:val="18"/>
                <w:lang w:eastAsia="uk-UA"/>
              </w:rPr>
              <w:t>28</w:t>
            </w:r>
          </w:p>
        </w:tc>
        <w:tc>
          <w:tcPr>
            <w:tcW w:w="737" w:type="dxa"/>
            <w:noWrap/>
          </w:tcPr>
          <w:p w14:paraId="79EB4554" w14:textId="77777777" w:rsidR="00C6389C" w:rsidRPr="00C6389C" w:rsidRDefault="00C6389C" w:rsidP="00C6389C">
            <w:pPr>
              <w:ind w:left="-108" w:right="-108"/>
              <w:jc w:val="center"/>
              <w:rPr>
                <w:rFonts w:ascii="Times New Roman" w:hAnsi="Times New Roman"/>
                <w:color w:val="000000"/>
                <w:sz w:val="18"/>
                <w:szCs w:val="18"/>
              </w:rPr>
            </w:pPr>
            <w:r w:rsidRPr="00C6389C">
              <w:rPr>
                <w:rFonts w:ascii="Times New Roman" w:hAnsi="Times New Roman"/>
                <w:color w:val="000000"/>
                <w:sz w:val="18"/>
                <w:szCs w:val="18"/>
                <w:lang w:eastAsia="uk-UA"/>
              </w:rPr>
              <w:t>28</w:t>
            </w:r>
          </w:p>
        </w:tc>
        <w:tc>
          <w:tcPr>
            <w:tcW w:w="804" w:type="dxa"/>
            <w:noWrap/>
          </w:tcPr>
          <w:p w14:paraId="51CF9669" w14:textId="77777777" w:rsidR="00C6389C" w:rsidRPr="00C6389C" w:rsidRDefault="00C6389C" w:rsidP="00C6389C">
            <w:pPr>
              <w:jc w:val="center"/>
              <w:rPr>
                <w:rFonts w:ascii="Times New Roman" w:hAnsi="Times New Roman"/>
                <w:color w:val="000000"/>
                <w:sz w:val="18"/>
                <w:szCs w:val="18"/>
                <w:lang w:eastAsia="uk-UA"/>
              </w:rPr>
            </w:pPr>
            <w:r w:rsidRPr="00C6389C">
              <w:rPr>
                <w:rFonts w:ascii="Times New Roman" w:hAnsi="Times New Roman"/>
                <w:color w:val="000000"/>
                <w:sz w:val="18"/>
                <w:szCs w:val="18"/>
                <w:lang w:eastAsia="uk-UA"/>
              </w:rPr>
              <w:t>0</w:t>
            </w:r>
          </w:p>
        </w:tc>
        <w:tc>
          <w:tcPr>
            <w:tcW w:w="738" w:type="dxa"/>
            <w:noWrap/>
          </w:tcPr>
          <w:p w14:paraId="23CA0D64" w14:textId="77777777" w:rsidR="00C6389C" w:rsidRPr="00C6389C" w:rsidRDefault="00C6389C" w:rsidP="00C6389C">
            <w:pPr>
              <w:ind w:right="-108"/>
              <w:jc w:val="center"/>
              <w:rPr>
                <w:rFonts w:ascii="Times New Roman" w:hAnsi="Times New Roman"/>
                <w:color w:val="000000"/>
                <w:sz w:val="18"/>
                <w:szCs w:val="18"/>
                <w:lang w:eastAsia="uk-UA"/>
              </w:rPr>
            </w:pPr>
            <w:r w:rsidRPr="00C6389C">
              <w:rPr>
                <w:rFonts w:ascii="Times New Roman" w:hAnsi="Times New Roman"/>
                <w:color w:val="000000"/>
                <w:sz w:val="18"/>
                <w:szCs w:val="18"/>
                <w:lang w:eastAsia="uk-UA"/>
              </w:rPr>
              <w:t>15</w:t>
            </w:r>
          </w:p>
        </w:tc>
        <w:tc>
          <w:tcPr>
            <w:tcW w:w="674" w:type="dxa"/>
            <w:noWrap/>
          </w:tcPr>
          <w:p w14:paraId="1970879A" w14:textId="77777777" w:rsidR="00C6389C" w:rsidRPr="00C6389C" w:rsidRDefault="00C6389C" w:rsidP="00C6389C">
            <w:pPr>
              <w:ind w:left="-108" w:right="-108"/>
              <w:jc w:val="center"/>
              <w:rPr>
                <w:rFonts w:ascii="Times New Roman" w:hAnsi="Times New Roman"/>
                <w:color w:val="000000"/>
                <w:sz w:val="18"/>
                <w:szCs w:val="18"/>
                <w:lang w:eastAsia="uk-UA"/>
              </w:rPr>
            </w:pPr>
            <w:r w:rsidRPr="00C6389C">
              <w:rPr>
                <w:rFonts w:ascii="Times New Roman" w:hAnsi="Times New Roman"/>
                <w:color w:val="000000"/>
                <w:sz w:val="18"/>
                <w:szCs w:val="18"/>
                <w:lang w:eastAsia="uk-UA"/>
              </w:rPr>
              <w:t>3</w:t>
            </w:r>
          </w:p>
        </w:tc>
        <w:tc>
          <w:tcPr>
            <w:tcW w:w="667" w:type="dxa"/>
            <w:noWrap/>
          </w:tcPr>
          <w:p w14:paraId="0D0EE35C" w14:textId="77777777" w:rsidR="00C6389C" w:rsidRPr="00C6389C" w:rsidRDefault="00C6389C" w:rsidP="00C6389C">
            <w:pPr>
              <w:ind w:left="-110" w:right="-75"/>
              <w:jc w:val="center"/>
              <w:rPr>
                <w:rFonts w:ascii="Times New Roman" w:hAnsi="Times New Roman"/>
                <w:color w:val="000000"/>
                <w:sz w:val="18"/>
                <w:szCs w:val="18"/>
                <w:lang w:eastAsia="uk-UA"/>
              </w:rPr>
            </w:pPr>
            <w:r w:rsidRPr="00C6389C">
              <w:rPr>
                <w:rFonts w:ascii="Times New Roman" w:hAnsi="Times New Roman"/>
                <w:color w:val="000000"/>
                <w:sz w:val="18"/>
                <w:szCs w:val="18"/>
                <w:lang w:eastAsia="uk-UA"/>
              </w:rPr>
              <w:t>0</w:t>
            </w:r>
          </w:p>
        </w:tc>
        <w:tc>
          <w:tcPr>
            <w:tcW w:w="751" w:type="dxa"/>
            <w:noWrap/>
          </w:tcPr>
          <w:p w14:paraId="0F34EDAF" w14:textId="77777777" w:rsidR="00C6389C" w:rsidRPr="00C6389C" w:rsidRDefault="00C6389C" w:rsidP="00C6389C">
            <w:pPr>
              <w:ind w:left="-108" w:right="-108"/>
              <w:jc w:val="center"/>
              <w:rPr>
                <w:rFonts w:ascii="Times New Roman" w:hAnsi="Times New Roman"/>
                <w:color w:val="000000"/>
                <w:sz w:val="18"/>
                <w:szCs w:val="18"/>
                <w:lang w:eastAsia="uk-UA"/>
              </w:rPr>
            </w:pPr>
            <w:r w:rsidRPr="00C6389C">
              <w:rPr>
                <w:rFonts w:ascii="Times New Roman" w:hAnsi="Times New Roman"/>
                <w:color w:val="000000"/>
                <w:sz w:val="18"/>
                <w:szCs w:val="18"/>
                <w:lang w:eastAsia="uk-UA"/>
              </w:rPr>
              <w:t>0</w:t>
            </w:r>
          </w:p>
        </w:tc>
        <w:tc>
          <w:tcPr>
            <w:tcW w:w="738" w:type="dxa"/>
            <w:noWrap/>
          </w:tcPr>
          <w:p w14:paraId="7C8EFAF5" w14:textId="77777777" w:rsidR="00C6389C" w:rsidRPr="00C6389C" w:rsidRDefault="00C6389C" w:rsidP="00C6389C">
            <w:pPr>
              <w:ind w:left="-108" w:right="-108"/>
              <w:jc w:val="center"/>
              <w:rPr>
                <w:rFonts w:ascii="Times New Roman" w:hAnsi="Times New Roman"/>
                <w:color w:val="000000"/>
                <w:sz w:val="18"/>
                <w:szCs w:val="18"/>
                <w:lang w:val="en-US" w:eastAsia="uk-UA"/>
              </w:rPr>
            </w:pPr>
            <w:r w:rsidRPr="00C6389C">
              <w:rPr>
                <w:rFonts w:ascii="Times New Roman" w:hAnsi="Times New Roman"/>
                <w:color w:val="000000"/>
                <w:sz w:val="18"/>
                <w:szCs w:val="18"/>
                <w:lang w:val="en-US" w:eastAsia="uk-UA"/>
              </w:rPr>
              <w:t>2020р.</w:t>
            </w:r>
          </w:p>
        </w:tc>
        <w:tc>
          <w:tcPr>
            <w:tcW w:w="1671" w:type="dxa"/>
          </w:tcPr>
          <w:p w14:paraId="143E858A" w14:textId="77777777" w:rsidR="00C6389C" w:rsidRPr="00C6389C" w:rsidRDefault="00C6389C" w:rsidP="00C6389C">
            <w:pPr>
              <w:ind w:right="-108"/>
              <w:rPr>
                <w:rFonts w:ascii="Times New Roman" w:hAnsi="Times New Roman"/>
                <w:color w:val="000000"/>
                <w:sz w:val="18"/>
                <w:szCs w:val="18"/>
                <w:lang w:eastAsia="uk-UA"/>
              </w:rPr>
            </w:pPr>
            <w:r w:rsidRPr="00C6389C">
              <w:rPr>
                <w:rFonts w:ascii="Times New Roman" w:hAnsi="Times New Roman"/>
                <w:color w:val="000000"/>
                <w:sz w:val="18"/>
                <w:szCs w:val="18"/>
                <w:lang w:eastAsia="uk-UA"/>
              </w:rPr>
              <w:t xml:space="preserve">Власне найпростіше укриття в підвальному приміщенні, 50 осіб </w:t>
            </w:r>
          </w:p>
        </w:tc>
      </w:tr>
      <w:tr w:rsidR="00C6389C" w:rsidRPr="00C336FA" w14:paraId="07AAF7B4" w14:textId="77777777" w:rsidTr="00C6389C">
        <w:trPr>
          <w:trHeight w:val="264"/>
        </w:trPr>
        <w:tc>
          <w:tcPr>
            <w:tcW w:w="9685" w:type="dxa"/>
            <w:gridSpan w:val="10"/>
            <w:shd w:val="clear" w:color="auto" w:fill="A2C4F1"/>
            <w:hideMark/>
          </w:tcPr>
          <w:p w14:paraId="324B23D9" w14:textId="77777777" w:rsidR="00C6389C" w:rsidRPr="00C6389C" w:rsidRDefault="00C6389C" w:rsidP="00C6389C">
            <w:pPr>
              <w:ind w:right="-108"/>
              <w:rPr>
                <w:rFonts w:cs="Arial"/>
                <w:b/>
                <w:i/>
                <w:color w:val="000000"/>
                <w:sz w:val="18"/>
                <w:szCs w:val="18"/>
                <w:lang w:val="uk-UA" w:eastAsia="uk-UA"/>
              </w:rPr>
            </w:pPr>
            <w:r w:rsidRPr="00C6389C">
              <w:rPr>
                <w:rFonts w:cs="Arial"/>
                <w:b/>
                <w:i/>
                <w:color w:val="000000"/>
                <w:sz w:val="18"/>
                <w:szCs w:val="18"/>
                <w:lang w:val="uk-UA" w:eastAsia="uk-UA"/>
              </w:rPr>
              <w:t>Заклади загальної середньої освіти</w:t>
            </w:r>
          </w:p>
        </w:tc>
      </w:tr>
      <w:tr w:rsidR="00C6389C" w:rsidRPr="00427361" w14:paraId="1A3BFABD" w14:textId="77777777" w:rsidTr="00C6389C">
        <w:trPr>
          <w:trHeight w:val="683"/>
        </w:trPr>
        <w:tc>
          <w:tcPr>
            <w:tcW w:w="2122" w:type="dxa"/>
            <w:hideMark/>
          </w:tcPr>
          <w:p w14:paraId="44ED6CE3"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Вільховатська початкова школа</w:t>
            </w:r>
          </w:p>
        </w:tc>
        <w:tc>
          <w:tcPr>
            <w:tcW w:w="783" w:type="dxa"/>
            <w:noWrap/>
            <w:hideMark/>
          </w:tcPr>
          <w:p w14:paraId="637718A7"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100</w:t>
            </w:r>
          </w:p>
        </w:tc>
        <w:tc>
          <w:tcPr>
            <w:tcW w:w="737" w:type="dxa"/>
            <w:noWrap/>
            <w:hideMark/>
          </w:tcPr>
          <w:p w14:paraId="6AF9B6DA"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42</w:t>
            </w:r>
          </w:p>
        </w:tc>
        <w:tc>
          <w:tcPr>
            <w:tcW w:w="804" w:type="dxa"/>
            <w:noWrap/>
            <w:hideMark/>
          </w:tcPr>
          <w:p w14:paraId="08E8B086" w14:textId="77777777" w:rsidR="00C6389C" w:rsidRPr="00C6389C" w:rsidRDefault="00C6389C" w:rsidP="00C6389C">
            <w:pPr>
              <w:jc w:val="center"/>
              <w:rPr>
                <w:rFonts w:cs="Arial"/>
                <w:color w:val="000000"/>
                <w:sz w:val="18"/>
                <w:szCs w:val="18"/>
                <w:lang w:val="uk-UA" w:eastAsia="uk-UA"/>
              </w:rPr>
            </w:pPr>
            <w:r w:rsidRPr="00C6389C">
              <w:rPr>
                <w:rFonts w:ascii="Times New Roman" w:hAnsi="Times New Roman"/>
                <w:color w:val="000000"/>
                <w:sz w:val="18"/>
                <w:szCs w:val="18"/>
                <w:lang w:eastAsia="uk-UA"/>
              </w:rPr>
              <w:t>42734,55</w:t>
            </w:r>
          </w:p>
        </w:tc>
        <w:tc>
          <w:tcPr>
            <w:tcW w:w="738" w:type="dxa"/>
            <w:noWrap/>
            <w:hideMark/>
          </w:tcPr>
          <w:p w14:paraId="61C8CABC" w14:textId="77777777" w:rsidR="00C6389C" w:rsidRPr="00C6389C" w:rsidRDefault="00C6389C" w:rsidP="00C6389C">
            <w:pPr>
              <w:ind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9</w:t>
            </w:r>
          </w:p>
        </w:tc>
        <w:tc>
          <w:tcPr>
            <w:tcW w:w="674" w:type="dxa"/>
            <w:noWrap/>
            <w:hideMark/>
          </w:tcPr>
          <w:p w14:paraId="6F168821"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4</w:t>
            </w:r>
          </w:p>
        </w:tc>
        <w:tc>
          <w:tcPr>
            <w:tcW w:w="667" w:type="dxa"/>
            <w:noWrap/>
            <w:hideMark/>
          </w:tcPr>
          <w:p w14:paraId="4E71412A" w14:textId="77777777" w:rsidR="00C6389C" w:rsidRPr="00C6389C" w:rsidRDefault="00C6389C" w:rsidP="00C6389C">
            <w:pPr>
              <w:ind w:left="-110" w:right="-75"/>
              <w:jc w:val="center"/>
              <w:rPr>
                <w:rFonts w:cs="Arial"/>
                <w:color w:val="000000"/>
                <w:sz w:val="18"/>
                <w:szCs w:val="18"/>
                <w:lang w:val="uk-UA" w:eastAsia="uk-UA"/>
              </w:rPr>
            </w:pPr>
            <w:r w:rsidRPr="00C6389C">
              <w:rPr>
                <w:rFonts w:ascii="Times New Roman" w:hAnsi="Times New Roman"/>
                <w:color w:val="000000"/>
                <w:sz w:val="18"/>
                <w:szCs w:val="18"/>
                <w:lang w:val="en-US" w:eastAsia="uk-UA"/>
              </w:rPr>
              <w:t>0</w:t>
            </w:r>
          </w:p>
        </w:tc>
        <w:tc>
          <w:tcPr>
            <w:tcW w:w="751" w:type="dxa"/>
            <w:noWrap/>
            <w:hideMark/>
          </w:tcPr>
          <w:p w14:paraId="69DDC6BD"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0</w:t>
            </w:r>
          </w:p>
        </w:tc>
        <w:tc>
          <w:tcPr>
            <w:tcW w:w="738" w:type="dxa"/>
            <w:noWrap/>
            <w:hideMark/>
          </w:tcPr>
          <w:p w14:paraId="7C1E42BB"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2018р.</w:t>
            </w:r>
          </w:p>
        </w:tc>
        <w:tc>
          <w:tcPr>
            <w:tcW w:w="1671" w:type="dxa"/>
            <w:hideMark/>
          </w:tcPr>
          <w:p w14:paraId="2FF30CBA"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Власне найпростіше укриття в підвальному приміщенні, 60 осіб</w:t>
            </w:r>
          </w:p>
        </w:tc>
      </w:tr>
      <w:tr w:rsidR="00C6389C" w:rsidRPr="00427361" w14:paraId="134E1195" w14:textId="77777777" w:rsidTr="00C6389C">
        <w:trPr>
          <w:trHeight w:val="637"/>
        </w:trPr>
        <w:tc>
          <w:tcPr>
            <w:tcW w:w="2122" w:type="dxa"/>
            <w:hideMark/>
          </w:tcPr>
          <w:p w14:paraId="0A0EDCDC"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Хмелівська початкова школа</w:t>
            </w:r>
          </w:p>
        </w:tc>
        <w:tc>
          <w:tcPr>
            <w:tcW w:w="783" w:type="dxa"/>
            <w:noWrap/>
            <w:hideMark/>
          </w:tcPr>
          <w:p w14:paraId="773BA03C"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100</w:t>
            </w:r>
          </w:p>
        </w:tc>
        <w:tc>
          <w:tcPr>
            <w:tcW w:w="737" w:type="dxa"/>
            <w:noWrap/>
            <w:hideMark/>
          </w:tcPr>
          <w:p w14:paraId="457F2677"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0</w:t>
            </w:r>
          </w:p>
        </w:tc>
        <w:tc>
          <w:tcPr>
            <w:tcW w:w="804" w:type="dxa"/>
            <w:noWrap/>
            <w:hideMark/>
          </w:tcPr>
          <w:p w14:paraId="39F3890F" w14:textId="77777777" w:rsidR="00C6389C" w:rsidRPr="00C6389C" w:rsidRDefault="00C6389C" w:rsidP="00C6389C">
            <w:pPr>
              <w:jc w:val="center"/>
              <w:rPr>
                <w:rFonts w:cs="Arial"/>
                <w:color w:val="000000"/>
                <w:sz w:val="18"/>
                <w:szCs w:val="18"/>
                <w:lang w:val="uk-UA" w:eastAsia="uk-UA"/>
              </w:rPr>
            </w:pPr>
            <w:r w:rsidRPr="00C6389C">
              <w:rPr>
                <w:rFonts w:ascii="Times New Roman" w:hAnsi="Times New Roman"/>
                <w:color w:val="000000"/>
                <w:sz w:val="18"/>
                <w:szCs w:val="18"/>
                <w:lang w:eastAsia="uk-UA"/>
              </w:rPr>
              <w:t>0</w:t>
            </w:r>
          </w:p>
        </w:tc>
        <w:tc>
          <w:tcPr>
            <w:tcW w:w="738" w:type="dxa"/>
            <w:noWrap/>
            <w:hideMark/>
          </w:tcPr>
          <w:p w14:paraId="4EDDD885" w14:textId="77777777" w:rsidR="00C6389C" w:rsidRPr="00C6389C" w:rsidRDefault="00C6389C" w:rsidP="00C6389C">
            <w:pPr>
              <w:ind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0</w:t>
            </w:r>
          </w:p>
        </w:tc>
        <w:tc>
          <w:tcPr>
            <w:tcW w:w="674" w:type="dxa"/>
            <w:noWrap/>
            <w:hideMark/>
          </w:tcPr>
          <w:p w14:paraId="2FC83884"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0</w:t>
            </w:r>
          </w:p>
        </w:tc>
        <w:tc>
          <w:tcPr>
            <w:tcW w:w="667" w:type="dxa"/>
            <w:noWrap/>
            <w:hideMark/>
          </w:tcPr>
          <w:p w14:paraId="2F2CDD65" w14:textId="77777777" w:rsidR="00C6389C" w:rsidRPr="00C6389C" w:rsidRDefault="00C6389C" w:rsidP="00C6389C">
            <w:pPr>
              <w:ind w:left="-110" w:right="-75"/>
              <w:jc w:val="center"/>
              <w:rPr>
                <w:rFonts w:cs="Arial"/>
                <w:color w:val="000000"/>
                <w:sz w:val="18"/>
                <w:szCs w:val="18"/>
                <w:lang w:val="uk-UA" w:eastAsia="uk-UA"/>
              </w:rPr>
            </w:pPr>
            <w:r w:rsidRPr="00C6389C">
              <w:rPr>
                <w:rFonts w:ascii="Times New Roman" w:hAnsi="Times New Roman"/>
                <w:color w:val="000000"/>
                <w:sz w:val="18"/>
                <w:szCs w:val="18"/>
                <w:lang w:val="en-US" w:eastAsia="uk-UA"/>
              </w:rPr>
              <w:t>0</w:t>
            </w:r>
          </w:p>
        </w:tc>
        <w:tc>
          <w:tcPr>
            <w:tcW w:w="751" w:type="dxa"/>
            <w:noWrap/>
            <w:hideMark/>
          </w:tcPr>
          <w:p w14:paraId="6736436E"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0</w:t>
            </w:r>
          </w:p>
        </w:tc>
        <w:tc>
          <w:tcPr>
            <w:tcW w:w="738" w:type="dxa"/>
            <w:noWrap/>
            <w:hideMark/>
          </w:tcPr>
          <w:p w14:paraId="27C5C7B3"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2003р.</w:t>
            </w:r>
          </w:p>
        </w:tc>
        <w:tc>
          <w:tcPr>
            <w:tcW w:w="1671" w:type="dxa"/>
            <w:hideMark/>
          </w:tcPr>
          <w:p w14:paraId="698AF7B7"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На разі не працює</w:t>
            </w:r>
          </w:p>
        </w:tc>
      </w:tr>
      <w:tr w:rsidR="00C6389C" w:rsidRPr="00427361" w14:paraId="36E8B1A4" w14:textId="77777777" w:rsidTr="00C6389C">
        <w:trPr>
          <w:trHeight w:val="463"/>
        </w:trPr>
        <w:tc>
          <w:tcPr>
            <w:tcW w:w="2122" w:type="dxa"/>
            <w:hideMark/>
          </w:tcPr>
          <w:p w14:paraId="35053C66"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val="uk-UA" w:eastAsia="uk-UA"/>
              </w:rPr>
              <w:t>Рахівський ЗЗСО І-ІІІ ступенів №1 Рахівської міської ради</w:t>
            </w:r>
          </w:p>
        </w:tc>
        <w:tc>
          <w:tcPr>
            <w:tcW w:w="783" w:type="dxa"/>
            <w:noWrap/>
            <w:hideMark/>
          </w:tcPr>
          <w:p w14:paraId="24EAE288"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800</w:t>
            </w:r>
          </w:p>
        </w:tc>
        <w:tc>
          <w:tcPr>
            <w:tcW w:w="737" w:type="dxa"/>
            <w:noWrap/>
            <w:hideMark/>
          </w:tcPr>
          <w:p w14:paraId="62014E33"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931</w:t>
            </w:r>
          </w:p>
        </w:tc>
        <w:tc>
          <w:tcPr>
            <w:tcW w:w="804" w:type="dxa"/>
            <w:noWrap/>
            <w:hideMark/>
          </w:tcPr>
          <w:p w14:paraId="6721EFB7" w14:textId="77777777" w:rsidR="00C6389C" w:rsidRPr="00C6389C" w:rsidRDefault="00C6389C" w:rsidP="00C6389C">
            <w:pPr>
              <w:jc w:val="center"/>
              <w:rPr>
                <w:rFonts w:cs="Arial"/>
                <w:color w:val="000000"/>
                <w:sz w:val="18"/>
                <w:szCs w:val="18"/>
                <w:lang w:val="uk-UA" w:eastAsia="uk-UA"/>
              </w:rPr>
            </w:pPr>
            <w:r w:rsidRPr="00C6389C">
              <w:rPr>
                <w:rFonts w:ascii="Times New Roman" w:hAnsi="Times New Roman"/>
                <w:color w:val="000000"/>
                <w:sz w:val="18"/>
                <w:szCs w:val="18"/>
                <w:lang w:eastAsia="uk-UA"/>
              </w:rPr>
              <w:t>42734,55</w:t>
            </w:r>
          </w:p>
        </w:tc>
        <w:tc>
          <w:tcPr>
            <w:tcW w:w="738" w:type="dxa"/>
            <w:noWrap/>
            <w:hideMark/>
          </w:tcPr>
          <w:p w14:paraId="1BF61C9E" w14:textId="77777777" w:rsidR="00C6389C" w:rsidRPr="00C6389C" w:rsidRDefault="00C6389C" w:rsidP="00C6389C">
            <w:pPr>
              <w:ind w:right="-108"/>
              <w:jc w:val="center"/>
              <w:rPr>
                <w:rFonts w:cs="Arial"/>
                <w:color w:val="000000"/>
                <w:sz w:val="18"/>
                <w:szCs w:val="18"/>
                <w:lang w:val="uk-UA" w:eastAsia="uk-UA"/>
              </w:rPr>
            </w:pPr>
            <w:r w:rsidRPr="00C6389C">
              <w:rPr>
                <w:rFonts w:ascii="Times New Roman" w:hAnsi="Times New Roman"/>
                <w:color w:val="000000"/>
                <w:sz w:val="18"/>
                <w:szCs w:val="18"/>
                <w:lang w:eastAsia="uk-UA"/>
              </w:rPr>
              <w:t>97</w:t>
            </w:r>
          </w:p>
        </w:tc>
        <w:tc>
          <w:tcPr>
            <w:tcW w:w="674" w:type="dxa"/>
            <w:noWrap/>
            <w:hideMark/>
          </w:tcPr>
          <w:p w14:paraId="4BB4AAC5"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44</w:t>
            </w:r>
          </w:p>
        </w:tc>
        <w:tc>
          <w:tcPr>
            <w:tcW w:w="667" w:type="dxa"/>
            <w:noWrap/>
            <w:hideMark/>
          </w:tcPr>
          <w:p w14:paraId="6D082B72" w14:textId="77777777" w:rsidR="00C6389C" w:rsidRPr="00C6389C" w:rsidRDefault="00C6389C" w:rsidP="00C6389C">
            <w:pPr>
              <w:ind w:left="-110" w:right="-75"/>
              <w:jc w:val="center"/>
              <w:rPr>
                <w:rFonts w:cs="Arial"/>
                <w:color w:val="000000"/>
                <w:sz w:val="18"/>
                <w:szCs w:val="18"/>
                <w:lang w:val="uk-UA" w:eastAsia="uk-UA"/>
              </w:rPr>
            </w:pPr>
            <w:r w:rsidRPr="00C6389C">
              <w:rPr>
                <w:rFonts w:ascii="Times New Roman" w:hAnsi="Times New Roman"/>
                <w:color w:val="000000"/>
                <w:sz w:val="18"/>
                <w:szCs w:val="18"/>
                <w:lang w:eastAsia="uk-UA"/>
              </w:rPr>
              <w:t>13</w:t>
            </w:r>
          </w:p>
        </w:tc>
        <w:tc>
          <w:tcPr>
            <w:tcW w:w="751" w:type="dxa"/>
            <w:noWrap/>
            <w:hideMark/>
          </w:tcPr>
          <w:p w14:paraId="6D77931F"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16</w:t>
            </w:r>
          </w:p>
        </w:tc>
        <w:tc>
          <w:tcPr>
            <w:tcW w:w="738" w:type="dxa"/>
            <w:noWrap/>
            <w:hideMark/>
          </w:tcPr>
          <w:p w14:paraId="1F53FCE2" w14:textId="77777777" w:rsidR="00C6389C" w:rsidRPr="00C6389C" w:rsidRDefault="00C6389C" w:rsidP="00C6389C">
            <w:pPr>
              <w:ind w:left="-108" w:right="-108"/>
              <w:jc w:val="center"/>
              <w:rPr>
                <w:rFonts w:ascii="Times New Roman" w:hAnsi="Times New Roman"/>
                <w:color w:val="000000"/>
                <w:sz w:val="18"/>
                <w:szCs w:val="18"/>
                <w:lang w:val="en-US" w:eastAsia="uk-UA"/>
              </w:rPr>
            </w:pPr>
            <w:r w:rsidRPr="00C6389C">
              <w:rPr>
                <w:rFonts w:ascii="Times New Roman" w:hAnsi="Times New Roman"/>
                <w:color w:val="000000"/>
                <w:sz w:val="18"/>
                <w:szCs w:val="18"/>
                <w:lang w:val="en-US" w:eastAsia="uk-UA"/>
              </w:rPr>
              <w:t>1945р</w:t>
            </w:r>
          </w:p>
          <w:p w14:paraId="74191DE0"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Новийкорпус -1981р.</w:t>
            </w:r>
          </w:p>
        </w:tc>
        <w:tc>
          <w:tcPr>
            <w:tcW w:w="1671" w:type="dxa"/>
            <w:hideMark/>
          </w:tcPr>
          <w:p w14:paraId="029C07ED"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 xml:space="preserve">Власне ПРУ укриття в підвальному приміщенні, 1000 осіб </w:t>
            </w:r>
          </w:p>
        </w:tc>
      </w:tr>
      <w:tr w:rsidR="00C6389C" w:rsidRPr="00427361" w14:paraId="336306AB" w14:textId="77777777" w:rsidTr="00C6389C">
        <w:trPr>
          <w:trHeight w:val="471"/>
        </w:trPr>
        <w:tc>
          <w:tcPr>
            <w:tcW w:w="2122" w:type="dxa"/>
            <w:hideMark/>
          </w:tcPr>
          <w:p w14:paraId="17F3B04F"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val="uk-UA" w:eastAsia="uk-UA"/>
              </w:rPr>
              <w:t xml:space="preserve">Рахівський ЗЗСО І-ІІІ ступенів №2 Рахівської </w:t>
            </w:r>
            <w:r w:rsidRPr="00C6389C">
              <w:rPr>
                <w:rFonts w:ascii="Times New Roman" w:hAnsi="Times New Roman"/>
                <w:color w:val="000000"/>
                <w:sz w:val="18"/>
                <w:szCs w:val="18"/>
                <w:lang w:val="uk-UA" w:eastAsia="uk-UA"/>
              </w:rPr>
              <w:lastRenderedPageBreak/>
              <w:t>міської ради</w:t>
            </w:r>
          </w:p>
        </w:tc>
        <w:tc>
          <w:tcPr>
            <w:tcW w:w="783" w:type="dxa"/>
            <w:noWrap/>
            <w:hideMark/>
          </w:tcPr>
          <w:p w14:paraId="7ABF7500"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lastRenderedPageBreak/>
              <w:t>800</w:t>
            </w:r>
          </w:p>
        </w:tc>
        <w:tc>
          <w:tcPr>
            <w:tcW w:w="737" w:type="dxa"/>
            <w:noWrap/>
            <w:hideMark/>
          </w:tcPr>
          <w:p w14:paraId="1DF88AF2"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530</w:t>
            </w:r>
          </w:p>
        </w:tc>
        <w:tc>
          <w:tcPr>
            <w:tcW w:w="804" w:type="dxa"/>
            <w:noWrap/>
            <w:hideMark/>
          </w:tcPr>
          <w:p w14:paraId="62F728D3" w14:textId="77777777" w:rsidR="00C6389C" w:rsidRPr="00C6389C" w:rsidRDefault="00C6389C" w:rsidP="00C6389C">
            <w:pPr>
              <w:jc w:val="center"/>
              <w:rPr>
                <w:rFonts w:cs="Arial"/>
                <w:color w:val="000000"/>
                <w:sz w:val="18"/>
                <w:szCs w:val="18"/>
                <w:lang w:val="uk-UA" w:eastAsia="uk-UA"/>
              </w:rPr>
            </w:pPr>
            <w:r w:rsidRPr="00C6389C">
              <w:rPr>
                <w:rFonts w:ascii="Times New Roman" w:hAnsi="Times New Roman"/>
                <w:color w:val="000000"/>
                <w:sz w:val="18"/>
                <w:szCs w:val="18"/>
                <w:lang w:eastAsia="uk-UA"/>
              </w:rPr>
              <w:t>42734,55</w:t>
            </w:r>
          </w:p>
        </w:tc>
        <w:tc>
          <w:tcPr>
            <w:tcW w:w="738" w:type="dxa"/>
            <w:noWrap/>
            <w:hideMark/>
          </w:tcPr>
          <w:p w14:paraId="3EE6085C" w14:textId="77777777" w:rsidR="00C6389C" w:rsidRPr="00C6389C" w:rsidRDefault="00C6389C" w:rsidP="00C6389C">
            <w:pPr>
              <w:ind w:right="-108"/>
              <w:jc w:val="center"/>
              <w:rPr>
                <w:rFonts w:cs="Arial"/>
                <w:color w:val="000000"/>
                <w:sz w:val="18"/>
                <w:szCs w:val="18"/>
                <w:lang w:val="uk-UA" w:eastAsia="uk-UA"/>
              </w:rPr>
            </w:pPr>
            <w:r w:rsidRPr="00C6389C">
              <w:rPr>
                <w:rFonts w:ascii="Times New Roman" w:hAnsi="Times New Roman"/>
                <w:color w:val="000000"/>
                <w:sz w:val="18"/>
                <w:szCs w:val="18"/>
                <w:lang w:eastAsia="uk-UA"/>
              </w:rPr>
              <w:t>67</w:t>
            </w:r>
          </w:p>
        </w:tc>
        <w:tc>
          <w:tcPr>
            <w:tcW w:w="674" w:type="dxa"/>
            <w:noWrap/>
            <w:hideMark/>
          </w:tcPr>
          <w:p w14:paraId="19DB85DE"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24</w:t>
            </w:r>
          </w:p>
        </w:tc>
        <w:tc>
          <w:tcPr>
            <w:tcW w:w="667" w:type="dxa"/>
            <w:noWrap/>
            <w:hideMark/>
          </w:tcPr>
          <w:p w14:paraId="15AB6453" w14:textId="77777777" w:rsidR="00C6389C" w:rsidRPr="00C6389C" w:rsidRDefault="00C6389C" w:rsidP="00C6389C">
            <w:pPr>
              <w:ind w:left="-110" w:right="-75"/>
              <w:jc w:val="center"/>
              <w:rPr>
                <w:rFonts w:cs="Arial"/>
                <w:color w:val="000000"/>
                <w:sz w:val="18"/>
                <w:szCs w:val="18"/>
                <w:lang w:val="uk-UA" w:eastAsia="uk-UA"/>
              </w:rPr>
            </w:pPr>
            <w:r w:rsidRPr="00C6389C">
              <w:rPr>
                <w:rFonts w:ascii="Times New Roman" w:hAnsi="Times New Roman"/>
                <w:color w:val="000000"/>
                <w:sz w:val="18"/>
                <w:szCs w:val="18"/>
                <w:lang w:eastAsia="uk-UA"/>
              </w:rPr>
              <w:t>8</w:t>
            </w:r>
          </w:p>
        </w:tc>
        <w:tc>
          <w:tcPr>
            <w:tcW w:w="751" w:type="dxa"/>
            <w:noWrap/>
            <w:hideMark/>
          </w:tcPr>
          <w:p w14:paraId="6B349359"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10</w:t>
            </w:r>
          </w:p>
        </w:tc>
        <w:tc>
          <w:tcPr>
            <w:tcW w:w="738" w:type="dxa"/>
            <w:noWrap/>
            <w:hideMark/>
          </w:tcPr>
          <w:p w14:paraId="5B05BD4F"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1971р.</w:t>
            </w:r>
          </w:p>
        </w:tc>
        <w:tc>
          <w:tcPr>
            <w:tcW w:w="1671" w:type="dxa"/>
            <w:hideMark/>
          </w:tcPr>
          <w:p w14:paraId="063C62D5" w14:textId="77777777" w:rsidR="00C6389C" w:rsidRPr="00C6389C" w:rsidRDefault="00C6389C" w:rsidP="00C6389C">
            <w:pPr>
              <w:ind w:right="-108"/>
              <w:rPr>
                <w:rFonts w:ascii="Times New Roman" w:hAnsi="Times New Roman"/>
                <w:color w:val="000000"/>
                <w:sz w:val="18"/>
                <w:szCs w:val="18"/>
                <w:lang w:eastAsia="uk-UA"/>
              </w:rPr>
            </w:pPr>
            <w:r w:rsidRPr="00C6389C">
              <w:rPr>
                <w:rFonts w:ascii="Times New Roman" w:hAnsi="Times New Roman"/>
                <w:color w:val="000000"/>
                <w:sz w:val="18"/>
                <w:szCs w:val="18"/>
                <w:lang w:eastAsia="uk-UA"/>
              </w:rPr>
              <w:t xml:space="preserve">Власне найпростіше укриття в </w:t>
            </w:r>
            <w:r w:rsidRPr="00C6389C">
              <w:rPr>
                <w:rFonts w:ascii="Times New Roman" w:hAnsi="Times New Roman"/>
                <w:color w:val="000000"/>
                <w:sz w:val="18"/>
                <w:szCs w:val="18"/>
                <w:lang w:eastAsia="uk-UA"/>
              </w:rPr>
              <w:lastRenderedPageBreak/>
              <w:t>підвальному приміщенні, 200 осіб</w:t>
            </w:r>
          </w:p>
          <w:p w14:paraId="55A844C4"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 xml:space="preserve">Орендоване найпростіше укриття, 700 осіб </w:t>
            </w:r>
          </w:p>
        </w:tc>
      </w:tr>
      <w:tr w:rsidR="00C6389C" w:rsidRPr="00427361" w14:paraId="6748DA9F" w14:textId="77777777" w:rsidTr="00C6389C">
        <w:trPr>
          <w:trHeight w:val="717"/>
        </w:trPr>
        <w:tc>
          <w:tcPr>
            <w:tcW w:w="2122" w:type="dxa"/>
            <w:hideMark/>
          </w:tcPr>
          <w:p w14:paraId="7903A46F"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val="uk-UA" w:eastAsia="uk-UA"/>
              </w:rPr>
              <w:lastRenderedPageBreak/>
              <w:t>Рахівський ЗЗСО І-ІІІ ступенів №3 Рахівської міської ради</w:t>
            </w:r>
          </w:p>
        </w:tc>
        <w:tc>
          <w:tcPr>
            <w:tcW w:w="783" w:type="dxa"/>
            <w:noWrap/>
            <w:hideMark/>
          </w:tcPr>
          <w:p w14:paraId="1BC8401F"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320</w:t>
            </w:r>
          </w:p>
        </w:tc>
        <w:tc>
          <w:tcPr>
            <w:tcW w:w="737" w:type="dxa"/>
            <w:noWrap/>
            <w:hideMark/>
          </w:tcPr>
          <w:p w14:paraId="6C509A3C"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355</w:t>
            </w:r>
          </w:p>
        </w:tc>
        <w:tc>
          <w:tcPr>
            <w:tcW w:w="804" w:type="dxa"/>
            <w:noWrap/>
            <w:hideMark/>
          </w:tcPr>
          <w:p w14:paraId="6B39D9BE" w14:textId="77777777" w:rsidR="00C6389C" w:rsidRPr="00C6389C" w:rsidRDefault="00C6389C" w:rsidP="00C6389C">
            <w:pPr>
              <w:jc w:val="center"/>
              <w:rPr>
                <w:rFonts w:cs="Arial"/>
                <w:color w:val="000000"/>
                <w:sz w:val="18"/>
                <w:szCs w:val="18"/>
                <w:lang w:val="uk-UA" w:eastAsia="uk-UA"/>
              </w:rPr>
            </w:pPr>
            <w:r w:rsidRPr="00C6389C">
              <w:rPr>
                <w:rFonts w:ascii="Times New Roman" w:hAnsi="Times New Roman"/>
                <w:color w:val="000000"/>
                <w:sz w:val="18"/>
                <w:szCs w:val="18"/>
                <w:lang w:eastAsia="uk-UA"/>
              </w:rPr>
              <w:t>42734,55</w:t>
            </w:r>
          </w:p>
        </w:tc>
        <w:tc>
          <w:tcPr>
            <w:tcW w:w="738" w:type="dxa"/>
            <w:noWrap/>
            <w:hideMark/>
          </w:tcPr>
          <w:p w14:paraId="25634815" w14:textId="77777777" w:rsidR="00C6389C" w:rsidRPr="00C6389C" w:rsidRDefault="00C6389C" w:rsidP="00C6389C">
            <w:pPr>
              <w:ind w:right="-108"/>
              <w:jc w:val="center"/>
              <w:rPr>
                <w:rFonts w:cs="Arial"/>
                <w:color w:val="000000"/>
                <w:sz w:val="18"/>
                <w:szCs w:val="18"/>
                <w:lang w:val="uk-UA" w:eastAsia="uk-UA"/>
              </w:rPr>
            </w:pPr>
            <w:r w:rsidRPr="00C6389C">
              <w:rPr>
                <w:rFonts w:ascii="Times New Roman" w:hAnsi="Times New Roman"/>
                <w:color w:val="000000"/>
                <w:sz w:val="18"/>
                <w:szCs w:val="18"/>
                <w:lang w:eastAsia="uk-UA"/>
              </w:rPr>
              <w:t>43</w:t>
            </w:r>
          </w:p>
        </w:tc>
        <w:tc>
          <w:tcPr>
            <w:tcW w:w="674" w:type="dxa"/>
            <w:noWrap/>
            <w:hideMark/>
          </w:tcPr>
          <w:p w14:paraId="6CD1236B"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19</w:t>
            </w:r>
          </w:p>
        </w:tc>
        <w:tc>
          <w:tcPr>
            <w:tcW w:w="667" w:type="dxa"/>
            <w:noWrap/>
            <w:hideMark/>
          </w:tcPr>
          <w:p w14:paraId="2E48BF40" w14:textId="77777777" w:rsidR="00C6389C" w:rsidRPr="00C6389C" w:rsidRDefault="00C6389C" w:rsidP="00C6389C">
            <w:pPr>
              <w:ind w:left="-110" w:right="-75"/>
              <w:jc w:val="center"/>
              <w:rPr>
                <w:rFonts w:cs="Arial"/>
                <w:color w:val="000000"/>
                <w:sz w:val="18"/>
                <w:szCs w:val="18"/>
                <w:lang w:val="uk-UA" w:eastAsia="uk-UA"/>
              </w:rPr>
            </w:pPr>
            <w:r w:rsidRPr="00C6389C">
              <w:rPr>
                <w:rFonts w:ascii="Times New Roman" w:hAnsi="Times New Roman"/>
                <w:color w:val="000000"/>
                <w:sz w:val="18"/>
                <w:szCs w:val="18"/>
                <w:lang w:eastAsia="uk-UA"/>
              </w:rPr>
              <w:t>7</w:t>
            </w:r>
          </w:p>
        </w:tc>
        <w:tc>
          <w:tcPr>
            <w:tcW w:w="751" w:type="dxa"/>
            <w:noWrap/>
            <w:hideMark/>
          </w:tcPr>
          <w:p w14:paraId="37DDCBFF"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7</w:t>
            </w:r>
          </w:p>
        </w:tc>
        <w:tc>
          <w:tcPr>
            <w:tcW w:w="738" w:type="dxa"/>
            <w:noWrap/>
            <w:hideMark/>
          </w:tcPr>
          <w:p w14:paraId="52E7D5FE" w14:textId="77777777" w:rsidR="00C6389C" w:rsidRPr="00C6389C" w:rsidRDefault="00C6389C" w:rsidP="00C6389C">
            <w:pPr>
              <w:ind w:left="-108" w:right="-108"/>
              <w:jc w:val="center"/>
              <w:rPr>
                <w:rFonts w:ascii="Times New Roman" w:hAnsi="Times New Roman"/>
                <w:color w:val="000000"/>
                <w:sz w:val="18"/>
                <w:szCs w:val="18"/>
                <w:lang w:val="en-US" w:eastAsia="uk-UA"/>
              </w:rPr>
            </w:pPr>
            <w:r w:rsidRPr="00C6389C">
              <w:rPr>
                <w:rFonts w:ascii="Times New Roman" w:hAnsi="Times New Roman"/>
                <w:color w:val="000000"/>
                <w:sz w:val="18"/>
                <w:szCs w:val="18"/>
                <w:lang w:val="en-US" w:eastAsia="uk-UA"/>
              </w:rPr>
              <w:t>1949р.</w:t>
            </w:r>
          </w:p>
          <w:p w14:paraId="230961BE" w14:textId="77777777" w:rsidR="00C6389C" w:rsidRPr="00C6389C" w:rsidRDefault="00C6389C" w:rsidP="00C6389C">
            <w:pPr>
              <w:ind w:left="-108" w:right="-108"/>
              <w:jc w:val="center"/>
              <w:rPr>
                <w:rFonts w:cs="Arial"/>
                <w:color w:val="000000"/>
                <w:sz w:val="18"/>
                <w:szCs w:val="18"/>
                <w:lang w:val="uk-UA" w:eastAsia="uk-UA"/>
              </w:rPr>
            </w:pPr>
          </w:p>
        </w:tc>
        <w:tc>
          <w:tcPr>
            <w:tcW w:w="1671" w:type="dxa"/>
            <w:hideMark/>
          </w:tcPr>
          <w:p w14:paraId="39F78227"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Орендоване найпростіші укриття, 320 осіб</w:t>
            </w:r>
          </w:p>
        </w:tc>
      </w:tr>
      <w:tr w:rsidR="00C6389C" w:rsidRPr="00427361" w14:paraId="2B48D9D1" w14:textId="77777777" w:rsidTr="00C6389C">
        <w:trPr>
          <w:trHeight w:val="685"/>
        </w:trPr>
        <w:tc>
          <w:tcPr>
            <w:tcW w:w="2122" w:type="dxa"/>
            <w:hideMark/>
          </w:tcPr>
          <w:p w14:paraId="70F7F866"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val="uk-UA" w:eastAsia="uk-UA"/>
              </w:rPr>
              <w:t>Рахівський ЗЗСО І-ІІІ ступенів №4 Рахівської міської ради</w:t>
            </w:r>
          </w:p>
        </w:tc>
        <w:tc>
          <w:tcPr>
            <w:tcW w:w="783" w:type="dxa"/>
            <w:noWrap/>
            <w:hideMark/>
          </w:tcPr>
          <w:p w14:paraId="74015DCF"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240</w:t>
            </w:r>
          </w:p>
        </w:tc>
        <w:tc>
          <w:tcPr>
            <w:tcW w:w="737" w:type="dxa"/>
            <w:noWrap/>
            <w:hideMark/>
          </w:tcPr>
          <w:p w14:paraId="7378B8AB"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339</w:t>
            </w:r>
          </w:p>
        </w:tc>
        <w:tc>
          <w:tcPr>
            <w:tcW w:w="804" w:type="dxa"/>
            <w:noWrap/>
            <w:hideMark/>
          </w:tcPr>
          <w:p w14:paraId="79517CAB" w14:textId="77777777" w:rsidR="00C6389C" w:rsidRPr="00C6389C" w:rsidRDefault="00C6389C" w:rsidP="00C6389C">
            <w:pPr>
              <w:jc w:val="center"/>
              <w:rPr>
                <w:rFonts w:cs="Arial"/>
                <w:color w:val="000000"/>
                <w:sz w:val="18"/>
                <w:szCs w:val="18"/>
                <w:lang w:val="uk-UA" w:eastAsia="uk-UA"/>
              </w:rPr>
            </w:pPr>
            <w:r w:rsidRPr="00C6389C">
              <w:rPr>
                <w:rFonts w:ascii="Times New Roman" w:hAnsi="Times New Roman"/>
                <w:color w:val="000000"/>
                <w:sz w:val="18"/>
                <w:szCs w:val="18"/>
                <w:lang w:eastAsia="uk-UA"/>
              </w:rPr>
              <w:t>42734,55</w:t>
            </w:r>
          </w:p>
        </w:tc>
        <w:tc>
          <w:tcPr>
            <w:tcW w:w="738" w:type="dxa"/>
            <w:noWrap/>
            <w:hideMark/>
          </w:tcPr>
          <w:p w14:paraId="46289266" w14:textId="77777777" w:rsidR="00C6389C" w:rsidRPr="00C6389C" w:rsidRDefault="00C6389C" w:rsidP="00C6389C">
            <w:pPr>
              <w:ind w:right="-108"/>
              <w:jc w:val="center"/>
              <w:rPr>
                <w:rFonts w:cs="Arial"/>
                <w:color w:val="000000"/>
                <w:sz w:val="18"/>
                <w:szCs w:val="18"/>
                <w:lang w:val="uk-UA" w:eastAsia="uk-UA"/>
              </w:rPr>
            </w:pPr>
            <w:r w:rsidRPr="00C6389C">
              <w:rPr>
                <w:rFonts w:ascii="Times New Roman" w:hAnsi="Times New Roman"/>
                <w:color w:val="000000"/>
                <w:sz w:val="18"/>
                <w:szCs w:val="18"/>
                <w:lang w:eastAsia="uk-UA"/>
              </w:rPr>
              <w:t>36</w:t>
            </w:r>
          </w:p>
        </w:tc>
        <w:tc>
          <w:tcPr>
            <w:tcW w:w="674" w:type="dxa"/>
            <w:noWrap/>
            <w:hideMark/>
          </w:tcPr>
          <w:p w14:paraId="1D852AA6"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17</w:t>
            </w:r>
          </w:p>
        </w:tc>
        <w:tc>
          <w:tcPr>
            <w:tcW w:w="667" w:type="dxa"/>
            <w:noWrap/>
            <w:hideMark/>
          </w:tcPr>
          <w:p w14:paraId="18C1E2BF" w14:textId="77777777" w:rsidR="00C6389C" w:rsidRPr="00C6389C" w:rsidRDefault="00C6389C" w:rsidP="00C6389C">
            <w:pPr>
              <w:ind w:left="-110" w:right="-75"/>
              <w:jc w:val="center"/>
              <w:rPr>
                <w:rFonts w:cs="Arial"/>
                <w:color w:val="000000"/>
                <w:sz w:val="18"/>
                <w:szCs w:val="18"/>
                <w:lang w:val="uk-UA" w:eastAsia="uk-UA"/>
              </w:rPr>
            </w:pPr>
            <w:r w:rsidRPr="00C6389C">
              <w:rPr>
                <w:rFonts w:ascii="Times New Roman" w:hAnsi="Times New Roman"/>
                <w:color w:val="000000"/>
                <w:sz w:val="18"/>
                <w:szCs w:val="18"/>
                <w:lang w:eastAsia="uk-UA"/>
              </w:rPr>
              <w:t>4</w:t>
            </w:r>
          </w:p>
        </w:tc>
        <w:tc>
          <w:tcPr>
            <w:tcW w:w="751" w:type="dxa"/>
            <w:noWrap/>
            <w:hideMark/>
          </w:tcPr>
          <w:p w14:paraId="612474F4"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4</w:t>
            </w:r>
          </w:p>
        </w:tc>
        <w:tc>
          <w:tcPr>
            <w:tcW w:w="738" w:type="dxa"/>
            <w:noWrap/>
            <w:hideMark/>
          </w:tcPr>
          <w:p w14:paraId="4EA79DFD"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1948р.</w:t>
            </w:r>
          </w:p>
        </w:tc>
        <w:tc>
          <w:tcPr>
            <w:tcW w:w="1671" w:type="dxa"/>
            <w:hideMark/>
          </w:tcPr>
          <w:p w14:paraId="0F64DB97"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Орендоване найпростіше укриття, 250 осіб</w:t>
            </w:r>
          </w:p>
        </w:tc>
      </w:tr>
      <w:tr w:rsidR="00C6389C" w:rsidRPr="00427361" w14:paraId="78DC9657" w14:textId="77777777" w:rsidTr="00C6389C">
        <w:trPr>
          <w:trHeight w:val="511"/>
        </w:trPr>
        <w:tc>
          <w:tcPr>
            <w:tcW w:w="2122" w:type="dxa"/>
            <w:hideMark/>
          </w:tcPr>
          <w:p w14:paraId="24D8F5FA"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val="uk-UA" w:eastAsia="uk-UA"/>
              </w:rPr>
              <w:t xml:space="preserve">Білинський  ЗЗСО І-ІІІ ступенів Рахівської міської ради </w:t>
            </w:r>
          </w:p>
        </w:tc>
        <w:tc>
          <w:tcPr>
            <w:tcW w:w="783" w:type="dxa"/>
            <w:noWrap/>
            <w:hideMark/>
          </w:tcPr>
          <w:p w14:paraId="32614380"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300</w:t>
            </w:r>
          </w:p>
        </w:tc>
        <w:tc>
          <w:tcPr>
            <w:tcW w:w="737" w:type="dxa"/>
            <w:noWrap/>
            <w:hideMark/>
          </w:tcPr>
          <w:p w14:paraId="58674A82"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251</w:t>
            </w:r>
          </w:p>
        </w:tc>
        <w:tc>
          <w:tcPr>
            <w:tcW w:w="804" w:type="dxa"/>
            <w:noWrap/>
            <w:hideMark/>
          </w:tcPr>
          <w:p w14:paraId="0DA2423C" w14:textId="77777777" w:rsidR="00C6389C" w:rsidRPr="00C6389C" w:rsidRDefault="00C6389C" w:rsidP="00C6389C">
            <w:pPr>
              <w:jc w:val="center"/>
              <w:rPr>
                <w:rFonts w:cs="Arial"/>
                <w:color w:val="000000"/>
                <w:sz w:val="18"/>
                <w:szCs w:val="18"/>
                <w:lang w:val="uk-UA" w:eastAsia="uk-UA"/>
              </w:rPr>
            </w:pPr>
            <w:r w:rsidRPr="00C6389C">
              <w:rPr>
                <w:rFonts w:ascii="Times New Roman" w:hAnsi="Times New Roman"/>
                <w:color w:val="000000"/>
                <w:sz w:val="18"/>
                <w:szCs w:val="18"/>
                <w:lang w:eastAsia="uk-UA"/>
              </w:rPr>
              <w:t>42734,55</w:t>
            </w:r>
          </w:p>
        </w:tc>
        <w:tc>
          <w:tcPr>
            <w:tcW w:w="738" w:type="dxa"/>
            <w:noWrap/>
            <w:hideMark/>
          </w:tcPr>
          <w:p w14:paraId="24D3A594" w14:textId="77777777" w:rsidR="00C6389C" w:rsidRPr="00C6389C" w:rsidRDefault="00C6389C" w:rsidP="00C6389C">
            <w:pPr>
              <w:ind w:right="-108"/>
              <w:jc w:val="center"/>
              <w:rPr>
                <w:rFonts w:cs="Arial"/>
                <w:color w:val="000000"/>
                <w:sz w:val="18"/>
                <w:szCs w:val="18"/>
                <w:lang w:val="uk-UA" w:eastAsia="uk-UA"/>
              </w:rPr>
            </w:pPr>
            <w:r w:rsidRPr="00C6389C">
              <w:rPr>
                <w:rFonts w:ascii="Times New Roman" w:hAnsi="Times New Roman"/>
                <w:color w:val="000000"/>
                <w:sz w:val="18"/>
                <w:szCs w:val="18"/>
                <w:lang w:eastAsia="uk-UA"/>
              </w:rPr>
              <w:t>31</w:t>
            </w:r>
          </w:p>
        </w:tc>
        <w:tc>
          <w:tcPr>
            <w:tcW w:w="674" w:type="dxa"/>
            <w:noWrap/>
            <w:hideMark/>
          </w:tcPr>
          <w:p w14:paraId="6683F7EE"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12</w:t>
            </w:r>
          </w:p>
        </w:tc>
        <w:tc>
          <w:tcPr>
            <w:tcW w:w="667" w:type="dxa"/>
            <w:noWrap/>
            <w:hideMark/>
          </w:tcPr>
          <w:p w14:paraId="6FCB4524" w14:textId="77777777" w:rsidR="00C6389C" w:rsidRPr="00C6389C" w:rsidRDefault="00C6389C" w:rsidP="00C6389C">
            <w:pPr>
              <w:ind w:left="-110" w:right="-75"/>
              <w:jc w:val="center"/>
              <w:rPr>
                <w:rFonts w:cs="Arial"/>
                <w:color w:val="000000"/>
                <w:sz w:val="18"/>
                <w:szCs w:val="18"/>
                <w:lang w:val="uk-UA" w:eastAsia="uk-UA"/>
              </w:rPr>
            </w:pPr>
            <w:r w:rsidRPr="00C6389C">
              <w:rPr>
                <w:rFonts w:ascii="Times New Roman" w:hAnsi="Times New Roman"/>
                <w:color w:val="000000"/>
                <w:sz w:val="18"/>
                <w:szCs w:val="18"/>
                <w:lang w:eastAsia="uk-UA"/>
              </w:rPr>
              <w:t>4</w:t>
            </w:r>
          </w:p>
        </w:tc>
        <w:tc>
          <w:tcPr>
            <w:tcW w:w="751" w:type="dxa"/>
            <w:noWrap/>
            <w:hideMark/>
          </w:tcPr>
          <w:p w14:paraId="6428748E"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7</w:t>
            </w:r>
          </w:p>
        </w:tc>
        <w:tc>
          <w:tcPr>
            <w:tcW w:w="738" w:type="dxa"/>
            <w:noWrap/>
            <w:hideMark/>
          </w:tcPr>
          <w:p w14:paraId="7F0C5CCD"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1944р.</w:t>
            </w:r>
          </w:p>
        </w:tc>
        <w:tc>
          <w:tcPr>
            <w:tcW w:w="1671" w:type="dxa"/>
            <w:hideMark/>
          </w:tcPr>
          <w:p w14:paraId="18510FEC"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Орендоване найпростіше укриття, 300 осіб</w:t>
            </w:r>
          </w:p>
        </w:tc>
      </w:tr>
      <w:tr w:rsidR="00C6389C" w:rsidRPr="00427361" w14:paraId="3C19E846" w14:textId="77777777" w:rsidTr="00C6389C">
        <w:trPr>
          <w:trHeight w:val="505"/>
        </w:trPr>
        <w:tc>
          <w:tcPr>
            <w:tcW w:w="2122" w:type="dxa"/>
            <w:hideMark/>
          </w:tcPr>
          <w:p w14:paraId="41807DFE"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val="uk-UA" w:eastAsia="uk-UA"/>
              </w:rPr>
              <w:t>Діловецький ЗЗСО І-ІІІ ступенів Рахівської міської ради</w:t>
            </w:r>
          </w:p>
        </w:tc>
        <w:tc>
          <w:tcPr>
            <w:tcW w:w="783" w:type="dxa"/>
            <w:noWrap/>
            <w:hideMark/>
          </w:tcPr>
          <w:p w14:paraId="796E52CF"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600</w:t>
            </w:r>
          </w:p>
        </w:tc>
        <w:tc>
          <w:tcPr>
            <w:tcW w:w="737" w:type="dxa"/>
            <w:noWrap/>
            <w:hideMark/>
          </w:tcPr>
          <w:p w14:paraId="186BD1BA"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411</w:t>
            </w:r>
          </w:p>
        </w:tc>
        <w:tc>
          <w:tcPr>
            <w:tcW w:w="804" w:type="dxa"/>
            <w:noWrap/>
            <w:hideMark/>
          </w:tcPr>
          <w:p w14:paraId="7B599014" w14:textId="77777777" w:rsidR="00C6389C" w:rsidRPr="00C6389C" w:rsidRDefault="00C6389C" w:rsidP="00C6389C">
            <w:pPr>
              <w:jc w:val="center"/>
              <w:rPr>
                <w:rFonts w:cs="Arial"/>
                <w:color w:val="000000"/>
                <w:sz w:val="18"/>
                <w:szCs w:val="18"/>
                <w:lang w:val="uk-UA" w:eastAsia="uk-UA"/>
              </w:rPr>
            </w:pPr>
            <w:r w:rsidRPr="00C6389C">
              <w:rPr>
                <w:rFonts w:ascii="Times New Roman" w:hAnsi="Times New Roman"/>
                <w:color w:val="000000"/>
                <w:sz w:val="18"/>
                <w:szCs w:val="18"/>
                <w:lang w:eastAsia="uk-UA"/>
              </w:rPr>
              <w:t>42734,55</w:t>
            </w:r>
          </w:p>
        </w:tc>
        <w:tc>
          <w:tcPr>
            <w:tcW w:w="738" w:type="dxa"/>
            <w:noWrap/>
            <w:hideMark/>
          </w:tcPr>
          <w:p w14:paraId="35F9425B" w14:textId="77777777" w:rsidR="00C6389C" w:rsidRPr="00C6389C" w:rsidRDefault="00C6389C" w:rsidP="00C6389C">
            <w:pPr>
              <w:ind w:right="-108"/>
              <w:jc w:val="center"/>
              <w:rPr>
                <w:rFonts w:cs="Arial"/>
                <w:color w:val="000000"/>
                <w:sz w:val="18"/>
                <w:szCs w:val="18"/>
                <w:lang w:val="uk-UA" w:eastAsia="uk-UA"/>
              </w:rPr>
            </w:pPr>
            <w:r w:rsidRPr="00C6389C">
              <w:rPr>
                <w:rFonts w:ascii="Times New Roman" w:hAnsi="Times New Roman"/>
                <w:color w:val="000000"/>
                <w:sz w:val="18"/>
                <w:szCs w:val="18"/>
                <w:lang w:eastAsia="uk-UA"/>
              </w:rPr>
              <w:t>5</w:t>
            </w:r>
          </w:p>
        </w:tc>
        <w:tc>
          <w:tcPr>
            <w:tcW w:w="674" w:type="dxa"/>
            <w:noWrap/>
            <w:hideMark/>
          </w:tcPr>
          <w:p w14:paraId="367376E6"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22</w:t>
            </w:r>
          </w:p>
        </w:tc>
        <w:tc>
          <w:tcPr>
            <w:tcW w:w="667" w:type="dxa"/>
            <w:noWrap/>
            <w:hideMark/>
          </w:tcPr>
          <w:p w14:paraId="06A5273B" w14:textId="77777777" w:rsidR="00C6389C" w:rsidRPr="00C6389C" w:rsidRDefault="00C6389C" w:rsidP="00C6389C">
            <w:pPr>
              <w:ind w:left="-110" w:right="-75"/>
              <w:jc w:val="center"/>
              <w:rPr>
                <w:rFonts w:cs="Arial"/>
                <w:color w:val="000000"/>
                <w:sz w:val="18"/>
                <w:szCs w:val="18"/>
                <w:lang w:val="uk-UA" w:eastAsia="uk-UA"/>
              </w:rPr>
            </w:pPr>
            <w:r w:rsidRPr="00C6389C">
              <w:rPr>
                <w:rFonts w:ascii="Times New Roman" w:hAnsi="Times New Roman"/>
                <w:color w:val="000000"/>
                <w:sz w:val="18"/>
                <w:szCs w:val="18"/>
                <w:lang w:eastAsia="uk-UA"/>
              </w:rPr>
              <w:t>10</w:t>
            </w:r>
          </w:p>
        </w:tc>
        <w:tc>
          <w:tcPr>
            <w:tcW w:w="751" w:type="dxa"/>
            <w:noWrap/>
            <w:hideMark/>
          </w:tcPr>
          <w:p w14:paraId="08DEB577"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16</w:t>
            </w:r>
          </w:p>
        </w:tc>
        <w:tc>
          <w:tcPr>
            <w:tcW w:w="738" w:type="dxa"/>
            <w:noWrap/>
            <w:hideMark/>
          </w:tcPr>
          <w:p w14:paraId="62E43E17" w14:textId="77777777" w:rsidR="00C6389C" w:rsidRPr="00C6389C" w:rsidRDefault="00C6389C" w:rsidP="00C6389C">
            <w:pPr>
              <w:ind w:left="-108" w:right="-108"/>
              <w:jc w:val="center"/>
              <w:rPr>
                <w:rFonts w:ascii="Times New Roman" w:hAnsi="Times New Roman"/>
                <w:color w:val="000000"/>
                <w:sz w:val="18"/>
                <w:szCs w:val="18"/>
                <w:lang w:val="en-US" w:eastAsia="uk-UA"/>
              </w:rPr>
            </w:pPr>
            <w:r w:rsidRPr="00C6389C">
              <w:rPr>
                <w:rFonts w:ascii="Times New Roman" w:hAnsi="Times New Roman"/>
                <w:color w:val="000000"/>
                <w:sz w:val="18"/>
                <w:szCs w:val="18"/>
                <w:lang w:val="en-US" w:eastAsia="uk-UA"/>
              </w:rPr>
              <w:t>1953р.</w:t>
            </w:r>
          </w:p>
          <w:p w14:paraId="692EEA78"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Добудова - 1970р.</w:t>
            </w:r>
          </w:p>
        </w:tc>
        <w:tc>
          <w:tcPr>
            <w:tcW w:w="1671" w:type="dxa"/>
            <w:hideMark/>
          </w:tcPr>
          <w:p w14:paraId="47E5EFEF" w14:textId="77777777" w:rsidR="00C6389C" w:rsidRPr="00C6389C" w:rsidRDefault="00C6389C" w:rsidP="00C6389C">
            <w:pPr>
              <w:ind w:right="-108"/>
              <w:rPr>
                <w:rFonts w:ascii="Times New Roman" w:hAnsi="Times New Roman"/>
                <w:color w:val="000000"/>
                <w:sz w:val="18"/>
                <w:szCs w:val="18"/>
                <w:lang w:eastAsia="uk-UA"/>
              </w:rPr>
            </w:pPr>
            <w:r w:rsidRPr="00C6389C">
              <w:rPr>
                <w:rFonts w:ascii="Times New Roman" w:hAnsi="Times New Roman"/>
                <w:color w:val="000000"/>
                <w:sz w:val="18"/>
                <w:szCs w:val="18"/>
                <w:lang w:eastAsia="uk-UA"/>
              </w:rPr>
              <w:t>Власне ПРУ на 240 осіб,</w:t>
            </w:r>
          </w:p>
          <w:p w14:paraId="5B3284B5"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Орендоване найпростіше укриття, 200 осіб</w:t>
            </w:r>
          </w:p>
        </w:tc>
      </w:tr>
      <w:tr w:rsidR="00C6389C" w:rsidRPr="00427361" w14:paraId="47A1DDA2" w14:textId="77777777" w:rsidTr="00C6389C">
        <w:trPr>
          <w:trHeight w:val="301"/>
        </w:trPr>
        <w:tc>
          <w:tcPr>
            <w:tcW w:w="2122" w:type="dxa"/>
            <w:hideMark/>
          </w:tcPr>
          <w:p w14:paraId="48F09B13"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val="uk-UA" w:eastAsia="uk-UA"/>
              </w:rPr>
              <w:t xml:space="preserve">Костилівський ЗЗСО І-ІІІ ступенів Рахівської міської ради </w:t>
            </w:r>
          </w:p>
        </w:tc>
        <w:tc>
          <w:tcPr>
            <w:tcW w:w="783" w:type="dxa"/>
            <w:noWrap/>
            <w:hideMark/>
          </w:tcPr>
          <w:p w14:paraId="5179F2FB"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425</w:t>
            </w:r>
          </w:p>
        </w:tc>
        <w:tc>
          <w:tcPr>
            <w:tcW w:w="737" w:type="dxa"/>
            <w:noWrap/>
            <w:hideMark/>
          </w:tcPr>
          <w:p w14:paraId="4E6B612C"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357</w:t>
            </w:r>
          </w:p>
        </w:tc>
        <w:tc>
          <w:tcPr>
            <w:tcW w:w="804" w:type="dxa"/>
            <w:noWrap/>
            <w:hideMark/>
          </w:tcPr>
          <w:p w14:paraId="087BB499" w14:textId="77777777" w:rsidR="00C6389C" w:rsidRPr="00C6389C" w:rsidRDefault="00C6389C" w:rsidP="00C6389C">
            <w:pPr>
              <w:jc w:val="center"/>
              <w:rPr>
                <w:rFonts w:cs="Arial"/>
                <w:color w:val="000000"/>
                <w:sz w:val="18"/>
                <w:szCs w:val="18"/>
                <w:lang w:val="uk-UA" w:eastAsia="uk-UA"/>
              </w:rPr>
            </w:pPr>
            <w:r w:rsidRPr="00C6389C">
              <w:rPr>
                <w:rFonts w:ascii="Times New Roman" w:hAnsi="Times New Roman"/>
                <w:color w:val="000000"/>
                <w:sz w:val="18"/>
                <w:szCs w:val="18"/>
                <w:lang w:eastAsia="uk-UA"/>
              </w:rPr>
              <w:t>42734,55</w:t>
            </w:r>
          </w:p>
        </w:tc>
        <w:tc>
          <w:tcPr>
            <w:tcW w:w="738" w:type="dxa"/>
            <w:noWrap/>
            <w:hideMark/>
          </w:tcPr>
          <w:p w14:paraId="0CCBFC5F" w14:textId="77777777" w:rsidR="00C6389C" w:rsidRPr="00C6389C" w:rsidRDefault="00C6389C" w:rsidP="00C6389C">
            <w:pPr>
              <w:ind w:right="-108"/>
              <w:jc w:val="center"/>
              <w:rPr>
                <w:rFonts w:cs="Arial"/>
                <w:color w:val="000000"/>
                <w:sz w:val="18"/>
                <w:szCs w:val="18"/>
                <w:lang w:val="uk-UA" w:eastAsia="uk-UA"/>
              </w:rPr>
            </w:pPr>
            <w:r w:rsidRPr="00C6389C">
              <w:rPr>
                <w:rFonts w:ascii="Times New Roman" w:hAnsi="Times New Roman"/>
                <w:color w:val="000000"/>
                <w:sz w:val="18"/>
                <w:szCs w:val="18"/>
                <w:lang w:eastAsia="uk-UA"/>
              </w:rPr>
              <w:t>37</w:t>
            </w:r>
          </w:p>
        </w:tc>
        <w:tc>
          <w:tcPr>
            <w:tcW w:w="674" w:type="dxa"/>
            <w:noWrap/>
            <w:hideMark/>
          </w:tcPr>
          <w:p w14:paraId="089D7120"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17</w:t>
            </w:r>
          </w:p>
        </w:tc>
        <w:tc>
          <w:tcPr>
            <w:tcW w:w="667" w:type="dxa"/>
            <w:noWrap/>
            <w:hideMark/>
          </w:tcPr>
          <w:p w14:paraId="1B099D56" w14:textId="77777777" w:rsidR="00C6389C" w:rsidRPr="00C6389C" w:rsidRDefault="00C6389C" w:rsidP="00C6389C">
            <w:pPr>
              <w:ind w:left="-110" w:right="-75"/>
              <w:jc w:val="center"/>
              <w:rPr>
                <w:rFonts w:cs="Arial"/>
                <w:color w:val="000000"/>
                <w:sz w:val="18"/>
                <w:szCs w:val="18"/>
                <w:lang w:val="uk-UA" w:eastAsia="uk-UA"/>
              </w:rPr>
            </w:pPr>
            <w:r w:rsidRPr="00C6389C">
              <w:rPr>
                <w:rFonts w:ascii="Times New Roman" w:hAnsi="Times New Roman"/>
                <w:color w:val="000000"/>
                <w:sz w:val="18"/>
                <w:szCs w:val="18"/>
                <w:lang w:eastAsia="uk-UA"/>
              </w:rPr>
              <w:t>3</w:t>
            </w:r>
          </w:p>
        </w:tc>
        <w:tc>
          <w:tcPr>
            <w:tcW w:w="751" w:type="dxa"/>
            <w:noWrap/>
            <w:hideMark/>
          </w:tcPr>
          <w:p w14:paraId="5AE5B55F"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eastAsia="uk-UA"/>
              </w:rPr>
              <w:t>3</w:t>
            </w:r>
          </w:p>
        </w:tc>
        <w:tc>
          <w:tcPr>
            <w:tcW w:w="738" w:type="dxa"/>
            <w:noWrap/>
            <w:hideMark/>
          </w:tcPr>
          <w:p w14:paraId="396BE224" w14:textId="77777777" w:rsidR="00C6389C" w:rsidRPr="00C6389C" w:rsidRDefault="00C6389C" w:rsidP="00C6389C">
            <w:pPr>
              <w:ind w:left="-108" w:right="-108"/>
              <w:jc w:val="center"/>
              <w:rPr>
                <w:rFonts w:cs="Arial"/>
                <w:color w:val="000000"/>
                <w:sz w:val="18"/>
                <w:szCs w:val="18"/>
                <w:lang w:val="uk-UA" w:eastAsia="uk-UA"/>
              </w:rPr>
            </w:pPr>
            <w:r w:rsidRPr="00C6389C">
              <w:rPr>
                <w:rFonts w:ascii="Times New Roman" w:hAnsi="Times New Roman"/>
                <w:color w:val="000000"/>
                <w:sz w:val="18"/>
                <w:szCs w:val="18"/>
                <w:lang w:val="en-US" w:eastAsia="uk-UA"/>
              </w:rPr>
              <w:t>1895р.</w:t>
            </w:r>
          </w:p>
        </w:tc>
        <w:tc>
          <w:tcPr>
            <w:tcW w:w="1671" w:type="dxa"/>
            <w:hideMark/>
          </w:tcPr>
          <w:p w14:paraId="7ACF56BE" w14:textId="77777777" w:rsidR="00C6389C" w:rsidRPr="00C6389C" w:rsidRDefault="00C6389C" w:rsidP="00C6389C">
            <w:pPr>
              <w:ind w:right="-108"/>
              <w:rPr>
                <w:rFonts w:ascii="Times New Roman" w:hAnsi="Times New Roman"/>
                <w:color w:val="000000"/>
                <w:sz w:val="18"/>
                <w:szCs w:val="18"/>
                <w:lang w:eastAsia="uk-UA"/>
              </w:rPr>
            </w:pPr>
            <w:r w:rsidRPr="00C6389C">
              <w:rPr>
                <w:rFonts w:ascii="Times New Roman" w:hAnsi="Times New Roman"/>
                <w:color w:val="000000"/>
                <w:sz w:val="18"/>
                <w:szCs w:val="18"/>
                <w:lang w:eastAsia="uk-UA"/>
              </w:rPr>
              <w:t xml:space="preserve">Власне підвальне приміщення на 159 осіб, </w:t>
            </w:r>
          </w:p>
          <w:p w14:paraId="7F3FA4CA" w14:textId="77777777" w:rsidR="00C6389C" w:rsidRPr="00C6389C" w:rsidRDefault="00C6389C" w:rsidP="00C6389C">
            <w:pPr>
              <w:ind w:right="-108"/>
              <w:rPr>
                <w:rFonts w:cs="Arial"/>
                <w:color w:val="000000"/>
                <w:sz w:val="18"/>
                <w:szCs w:val="18"/>
                <w:lang w:val="uk-UA" w:eastAsia="uk-UA"/>
              </w:rPr>
            </w:pPr>
            <w:r w:rsidRPr="00C6389C">
              <w:rPr>
                <w:rFonts w:ascii="Times New Roman" w:hAnsi="Times New Roman"/>
                <w:color w:val="000000"/>
                <w:sz w:val="18"/>
                <w:szCs w:val="18"/>
                <w:lang w:eastAsia="uk-UA"/>
              </w:rPr>
              <w:t>Орендоване найпростіше укриття, 198 осіб</w:t>
            </w:r>
          </w:p>
        </w:tc>
      </w:tr>
      <w:tr w:rsidR="00C6389C" w:rsidRPr="00297E76" w14:paraId="1953579E" w14:textId="77777777" w:rsidTr="00C6389C">
        <w:trPr>
          <w:trHeight w:val="301"/>
        </w:trPr>
        <w:tc>
          <w:tcPr>
            <w:tcW w:w="9685" w:type="dxa"/>
            <w:gridSpan w:val="10"/>
            <w:shd w:val="clear" w:color="auto" w:fill="9CC2E5" w:themeFill="accent1" w:themeFillTint="99"/>
          </w:tcPr>
          <w:p w14:paraId="27C05A42" w14:textId="77777777" w:rsidR="00C6389C" w:rsidRPr="00297E76" w:rsidRDefault="00C6389C" w:rsidP="00C6389C">
            <w:pPr>
              <w:ind w:right="-108"/>
              <w:rPr>
                <w:rFonts w:ascii="Times New Roman" w:hAnsi="Times New Roman"/>
                <w:color w:val="000000"/>
                <w:sz w:val="20"/>
                <w:szCs w:val="20"/>
                <w:lang w:val="uk-UA" w:eastAsia="uk-UA"/>
              </w:rPr>
            </w:pPr>
            <w:r w:rsidRPr="00C6389C">
              <w:rPr>
                <w:rFonts w:ascii="Times New Roman" w:hAnsi="Times New Roman"/>
                <w:color w:val="000000"/>
                <w:sz w:val="18"/>
                <w:szCs w:val="20"/>
                <w:lang w:val="uk-UA" w:eastAsia="uk-UA"/>
              </w:rPr>
              <w:t>Заклади позашкільної освіти</w:t>
            </w:r>
          </w:p>
        </w:tc>
      </w:tr>
      <w:tr w:rsidR="00C6389C" w:rsidRPr="00E16921" w14:paraId="450358FD" w14:textId="77777777" w:rsidTr="00C6389C">
        <w:trPr>
          <w:trHeight w:val="301"/>
        </w:trPr>
        <w:tc>
          <w:tcPr>
            <w:tcW w:w="2122" w:type="dxa"/>
          </w:tcPr>
          <w:p w14:paraId="2D55005F" w14:textId="77777777" w:rsidR="00C6389C" w:rsidRPr="00C6389C" w:rsidRDefault="00C6389C" w:rsidP="00C6389C">
            <w:pPr>
              <w:ind w:right="-108"/>
              <w:rPr>
                <w:rFonts w:ascii="Times New Roman" w:hAnsi="Times New Roman"/>
                <w:color w:val="000000"/>
                <w:sz w:val="18"/>
                <w:szCs w:val="20"/>
                <w:lang w:eastAsia="uk-UA"/>
              </w:rPr>
            </w:pPr>
            <w:r w:rsidRPr="00C6389C">
              <w:rPr>
                <w:rFonts w:ascii="Times New Roman" w:hAnsi="Times New Roman"/>
                <w:color w:val="000000"/>
                <w:sz w:val="18"/>
                <w:szCs w:val="20"/>
                <w:lang w:eastAsia="uk-UA"/>
              </w:rPr>
              <w:t>Рахівська школа мистецтв Рахівської міської ради</w:t>
            </w:r>
          </w:p>
        </w:tc>
        <w:tc>
          <w:tcPr>
            <w:tcW w:w="783" w:type="dxa"/>
            <w:noWrap/>
          </w:tcPr>
          <w:p w14:paraId="30FC0A4A" w14:textId="77777777" w:rsidR="00C6389C" w:rsidRPr="00C6389C" w:rsidRDefault="00C6389C" w:rsidP="00C6389C">
            <w:pPr>
              <w:ind w:left="-108" w:right="-108"/>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151</w:t>
            </w:r>
          </w:p>
        </w:tc>
        <w:tc>
          <w:tcPr>
            <w:tcW w:w="737" w:type="dxa"/>
            <w:noWrap/>
          </w:tcPr>
          <w:p w14:paraId="50238130" w14:textId="77777777" w:rsidR="00C6389C" w:rsidRPr="00C6389C" w:rsidRDefault="00C6389C" w:rsidP="00C6389C">
            <w:pPr>
              <w:ind w:left="-108" w:right="-108"/>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105</w:t>
            </w:r>
          </w:p>
        </w:tc>
        <w:tc>
          <w:tcPr>
            <w:tcW w:w="804" w:type="dxa"/>
            <w:noWrap/>
          </w:tcPr>
          <w:p w14:paraId="7D1FF323" w14:textId="77777777" w:rsidR="00C6389C" w:rsidRPr="00C6389C" w:rsidRDefault="00C6389C" w:rsidP="00C6389C">
            <w:pPr>
              <w:jc w:val="center"/>
              <w:rPr>
                <w:rFonts w:ascii="Times New Roman" w:hAnsi="Times New Roman"/>
                <w:color w:val="000000"/>
                <w:sz w:val="18"/>
                <w:szCs w:val="20"/>
                <w:lang w:eastAsia="uk-UA"/>
              </w:rPr>
            </w:pPr>
            <w:r w:rsidRPr="00C6389C">
              <w:rPr>
                <w:rFonts w:ascii="Times New Roman" w:hAnsi="Times New Roman"/>
                <w:color w:val="000000"/>
                <w:sz w:val="18"/>
                <w:szCs w:val="20"/>
                <w:lang w:eastAsia="uk-UA"/>
              </w:rPr>
              <w:t>53969,86</w:t>
            </w:r>
          </w:p>
        </w:tc>
        <w:tc>
          <w:tcPr>
            <w:tcW w:w="738" w:type="dxa"/>
            <w:noWrap/>
          </w:tcPr>
          <w:p w14:paraId="4DBF8AB6" w14:textId="77777777" w:rsidR="00C6389C" w:rsidRPr="00C6389C" w:rsidRDefault="00C6389C" w:rsidP="00C6389C">
            <w:pPr>
              <w:ind w:right="-108"/>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18</w:t>
            </w:r>
          </w:p>
        </w:tc>
        <w:tc>
          <w:tcPr>
            <w:tcW w:w="674" w:type="dxa"/>
            <w:noWrap/>
          </w:tcPr>
          <w:p w14:paraId="483951D7" w14:textId="77777777" w:rsidR="00C6389C" w:rsidRPr="00C6389C" w:rsidRDefault="00C6389C" w:rsidP="00C6389C">
            <w:pPr>
              <w:ind w:left="-108" w:right="-108"/>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11</w:t>
            </w:r>
          </w:p>
        </w:tc>
        <w:tc>
          <w:tcPr>
            <w:tcW w:w="667" w:type="dxa"/>
            <w:noWrap/>
          </w:tcPr>
          <w:p w14:paraId="5A058A42" w14:textId="77777777" w:rsidR="00C6389C" w:rsidRPr="00C6389C" w:rsidRDefault="00C6389C" w:rsidP="00C6389C">
            <w:pPr>
              <w:ind w:left="-110" w:right="-75"/>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0</w:t>
            </w:r>
          </w:p>
        </w:tc>
        <w:tc>
          <w:tcPr>
            <w:tcW w:w="751" w:type="dxa"/>
            <w:noWrap/>
          </w:tcPr>
          <w:p w14:paraId="2195E80F" w14:textId="77777777" w:rsidR="00C6389C" w:rsidRPr="00C6389C" w:rsidRDefault="00C6389C" w:rsidP="00C6389C">
            <w:pPr>
              <w:ind w:left="-108" w:right="-108"/>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0</w:t>
            </w:r>
          </w:p>
        </w:tc>
        <w:tc>
          <w:tcPr>
            <w:tcW w:w="738" w:type="dxa"/>
            <w:noWrap/>
          </w:tcPr>
          <w:p w14:paraId="0EF45860" w14:textId="77777777" w:rsidR="00C6389C" w:rsidRPr="00C6389C" w:rsidRDefault="00C6389C" w:rsidP="00C6389C">
            <w:pPr>
              <w:ind w:left="-108" w:right="-108"/>
              <w:jc w:val="center"/>
              <w:rPr>
                <w:rFonts w:ascii="Times New Roman" w:hAnsi="Times New Roman"/>
                <w:color w:val="000000"/>
                <w:sz w:val="18"/>
                <w:szCs w:val="20"/>
                <w:lang w:val="en-US" w:eastAsia="uk-UA"/>
              </w:rPr>
            </w:pPr>
            <w:r w:rsidRPr="00C6389C">
              <w:rPr>
                <w:rFonts w:ascii="Times New Roman" w:hAnsi="Times New Roman"/>
                <w:color w:val="000000"/>
                <w:sz w:val="18"/>
                <w:szCs w:val="20"/>
                <w:lang w:val="en-US" w:eastAsia="uk-UA"/>
              </w:rPr>
              <w:t>2003р.</w:t>
            </w:r>
          </w:p>
        </w:tc>
        <w:tc>
          <w:tcPr>
            <w:tcW w:w="1671" w:type="dxa"/>
          </w:tcPr>
          <w:p w14:paraId="4EEF14F2" w14:textId="77777777" w:rsidR="00C6389C" w:rsidRPr="00C6389C" w:rsidRDefault="00C6389C" w:rsidP="00C6389C">
            <w:pPr>
              <w:ind w:right="-108"/>
              <w:rPr>
                <w:rFonts w:ascii="Times New Roman" w:hAnsi="Times New Roman"/>
                <w:color w:val="000000"/>
                <w:sz w:val="18"/>
                <w:szCs w:val="20"/>
                <w:lang w:eastAsia="uk-UA"/>
              </w:rPr>
            </w:pPr>
            <w:r w:rsidRPr="00C6389C">
              <w:rPr>
                <w:rFonts w:ascii="Times New Roman" w:hAnsi="Times New Roman"/>
                <w:color w:val="000000"/>
                <w:sz w:val="18"/>
                <w:szCs w:val="20"/>
                <w:lang w:eastAsia="uk-UA"/>
              </w:rPr>
              <w:t xml:space="preserve">Орендоване найпростіше укриття, </w:t>
            </w:r>
            <w:r w:rsidRPr="00C6389C">
              <w:rPr>
                <w:rFonts w:ascii="Times New Roman" w:hAnsi="Times New Roman"/>
                <w:color w:val="000000"/>
                <w:sz w:val="18"/>
                <w:szCs w:val="20"/>
                <w:lang w:val="en-US" w:eastAsia="uk-UA"/>
              </w:rPr>
              <w:t>30</w:t>
            </w:r>
            <w:r w:rsidRPr="00C6389C">
              <w:rPr>
                <w:rFonts w:ascii="Times New Roman" w:hAnsi="Times New Roman"/>
                <w:color w:val="000000"/>
                <w:sz w:val="18"/>
                <w:szCs w:val="20"/>
                <w:lang w:eastAsia="uk-UA"/>
              </w:rPr>
              <w:t xml:space="preserve"> осіб</w:t>
            </w:r>
          </w:p>
        </w:tc>
      </w:tr>
      <w:tr w:rsidR="00C6389C" w:rsidRPr="00E16921" w14:paraId="0AE0BCB2" w14:textId="77777777" w:rsidTr="00C6389C">
        <w:trPr>
          <w:trHeight w:val="301"/>
        </w:trPr>
        <w:tc>
          <w:tcPr>
            <w:tcW w:w="2122" w:type="dxa"/>
          </w:tcPr>
          <w:p w14:paraId="2C79A9EB" w14:textId="77777777" w:rsidR="00C6389C" w:rsidRPr="00C6389C" w:rsidRDefault="00C6389C" w:rsidP="00C6389C">
            <w:pPr>
              <w:ind w:right="-108"/>
              <w:rPr>
                <w:rFonts w:ascii="Times New Roman" w:hAnsi="Times New Roman"/>
                <w:color w:val="000000"/>
                <w:sz w:val="18"/>
                <w:szCs w:val="20"/>
                <w:lang w:eastAsia="uk-UA"/>
              </w:rPr>
            </w:pPr>
            <w:r w:rsidRPr="00C6389C">
              <w:rPr>
                <w:rFonts w:ascii="Times New Roman" w:hAnsi="Times New Roman"/>
                <w:color w:val="000000"/>
                <w:sz w:val="18"/>
                <w:szCs w:val="20"/>
                <w:lang w:eastAsia="uk-UA"/>
              </w:rPr>
              <w:t>Дитячо-юнацька спортивна школа Рахівської міської ради</w:t>
            </w:r>
          </w:p>
        </w:tc>
        <w:tc>
          <w:tcPr>
            <w:tcW w:w="783" w:type="dxa"/>
            <w:noWrap/>
          </w:tcPr>
          <w:p w14:paraId="52786533" w14:textId="77777777" w:rsidR="00C6389C" w:rsidRPr="00C6389C" w:rsidRDefault="00C6389C" w:rsidP="00C6389C">
            <w:pPr>
              <w:ind w:left="-108" w:right="-108"/>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150</w:t>
            </w:r>
          </w:p>
        </w:tc>
        <w:tc>
          <w:tcPr>
            <w:tcW w:w="737" w:type="dxa"/>
            <w:noWrap/>
          </w:tcPr>
          <w:p w14:paraId="6FCF44A5" w14:textId="77777777" w:rsidR="00C6389C" w:rsidRPr="00C6389C" w:rsidRDefault="00C6389C" w:rsidP="00C6389C">
            <w:pPr>
              <w:ind w:left="-108" w:right="-108"/>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332</w:t>
            </w:r>
          </w:p>
        </w:tc>
        <w:tc>
          <w:tcPr>
            <w:tcW w:w="804" w:type="dxa"/>
            <w:noWrap/>
          </w:tcPr>
          <w:p w14:paraId="7D895617" w14:textId="77777777" w:rsidR="00C6389C" w:rsidRPr="00C6389C" w:rsidRDefault="00C6389C" w:rsidP="00C6389C">
            <w:pPr>
              <w:jc w:val="center"/>
              <w:rPr>
                <w:rFonts w:ascii="Times New Roman" w:hAnsi="Times New Roman"/>
                <w:color w:val="000000"/>
                <w:sz w:val="18"/>
                <w:szCs w:val="20"/>
                <w:lang w:eastAsia="uk-UA"/>
              </w:rPr>
            </w:pPr>
            <w:r w:rsidRPr="00C6389C">
              <w:rPr>
                <w:rFonts w:ascii="Times New Roman" w:hAnsi="Times New Roman"/>
                <w:color w:val="000000"/>
                <w:sz w:val="18"/>
                <w:szCs w:val="20"/>
                <w:lang w:eastAsia="uk-UA"/>
              </w:rPr>
              <w:t>8103,06</w:t>
            </w:r>
          </w:p>
        </w:tc>
        <w:tc>
          <w:tcPr>
            <w:tcW w:w="738" w:type="dxa"/>
            <w:noWrap/>
          </w:tcPr>
          <w:p w14:paraId="18B89CA1" w14:textId="77777777" w:rsidR="00C6389C" w:rsidRPr="00C6389C" w:rsidRDefault="00C6389C" w:rsidP="00C6389C">
            <w:pPr>
              <w:ind w:right="-108"/>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12</w:t>
            </w:r>
          </w:p>
        </w:tc>
        <w:tc>
          <w:tcPr>
            <w:tcW w:w="674" w:type="dxa"/>
            <w:noWrap/>
          </w:tcPr>
          <w:p w14:paraId="7D5D9218" w14:textId="77777777" w:rsidR="00C6389C" w:rsidRPr="00C6389C" w:rsidRDefault="00C6389C" w:rsidP="00C6389C">
            <w:pPr>
              <w:ind w:left="-108" w:right="-108"/>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24</w:t>
            </w:r>
          </w:p>
        </w:tc>
        <w:tc>
          <w:tcPr>
            <w:tcW w:w="667" w:type="dxa"/>
            <w:noWrap/>
          </w:tcPr>
          <w:p w14:paraId="09BA991C" w14:textId="77777777" w:rsidR="00C6389C" w:rsidRPr="00C6389C" w:rsidRDefault="00C6389C" w:rsidP="00C6389C">
            <w:pPr>
              <w:ind w:left="-110" w:right="-75"/>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0</w:t>
            </w:r>
          </w:p>
        </w:tc>
        <w:tc>
          <w:tcPr>
            <w:tcW w:w="751" w:type="dxa"/>
            <w:noWrap/>
          </w:tcPr>
          <w:p w14:paraId="56907A59" w14:textId="77777777" w:rsidR="00C6389C" w:rsidRPr="00C6389C" w:rsidRDefault="00C6389C" w:rsidP="00C6389C">
            <w:pPr>
              <w:ind w:left="-108" w:right="-108"/>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0</w:t>
            </w:r>
          </w:p>
        </w:tc>
        <w:tc>
          <w:tcPr>
            <w:tcW w:w="738" w:type="dxa"/>
            <w:noWrap/>
          </w:tcPr>
          <w:p w14:paraId="7FB2847E" w14:textId="77777777" w:rsidR="00C6389C" w:rsidRPr="00C6389C" w:rsidRDefault="00C6389C" w:rsidP="00C6389C">
            <w:pPr>
              <w:ind w:left="-108" w:right="-108"/>
              <w:jc w:val="center"/>
              <w:rPr>
                <w:rFonts w:ascii="Times New Roman" w:hAnsi="Times New Roman"/>
                <w:color w:val="000000"/>
                <w:sz w:val="18"/>
                <w:szCs w:val="20"/>
                <w:lang w:val="en-US" w:eastAsia="uk-UA"/>
              </w:rPr>
            </w:pPr>
            <w:r w:rsidRPr="00C6389C">
              <w:rPr>
                <w:rFonts w:ascii="Times New Roman" w:hAnsi="Times New Roman"/>
                <w:color w:val="000000"/>
                <w:sz w:val="18"/>
                <w:szCs w:val="20"/>
                <w:lang w:val="en-US" w:eastAsia="uk-UA"/>
              </w:rPr>
              <w:t>1960р.</w:t>
            </w:r>
          </w:p>
        </w:tc>
        <w:tc>
          <w:tcPr>
            <w:tcW w:w="1671" w:type="dxa"/>
          </w:tcPr>
          <w:p w14:paraId="7E91BFA5" w14:textId="77777777" w:rsidR="00C6389C" w:rsidRPr="00C6389C" w:rsidRDefault="00C6389C" w:rsidP="00C6389C">
            <w:pPr>
              <w:ind w:right="-108"/>
              <w:rPr>
                <w:rFonts w:ascii="Times New Roman" w:hAnsi="Times New Roman"/>
                <w:color w:val="000000"/>
                <w:sz w:val="18"/>
                <w:szCs w:val="20"/>
                <w:lang w:eastAsia="uk-UA"/>
              </w:rPr>
            </w:pPr>
            <w:r w:rsidRPr="00C6389C">
              <w:rPr>
                <w:rFonts w:ascii="Times New Roman" w:hAnsi="Times New Roman"/>
                <w:color w:val="000000"/>
                <w:sz w:val="18"/>
                <w:szCs w:val="20"/>
                <w:lang w:eastAsia="uk-UA"/>
              </w:rPr>
              <w:t xml:space="preserve">  ПРУ укриття в підвальному приміщенні, 1000 осіб на базі Рахівського ЗЗСО І-ІІІст. №1</w:t>
            </w:r>
          </w:p>
          <w:p w14:paraId="3872101B" w14:textId="77777777" w:rsidR="00C6389C" w:rsidRPr="00C6389C" w:rsidRDefault="00C6389C" w:rsidP="00C6389C">
            <w:pPr>
              <w:ind w:right="-108"/>
              <w:rPr>
                <w:rFonts w:ascii="Times New Roman" w:hAnsi="Times New Roman"/>
                <w:color w:val="000000"/>
                <w:sz w:val="18"/>
                <w:szCs w:val="20"/>
                <w:lang w:eastAsia="uk-UA"/>
              </w:rPr>
            </w:pPr>
            <w:r w:rsidRPr="00C6389C">
              <w:rPr>
                <w:rFonts w:ascii="Times New Roman" w:hAnsi="Times New Roman"/>
                <w:color w:val="000000"/>
                <w:sz w:val="18"/>
                <w:szCs w:val="20"/>
                <w:lang w:eastAsia="uk-UA"/>
              </w:rPr>
              <w:t>Найпростіше укриття в підвальному приміщенні, 200 осіб на базі Рахівського ЗЗСО І-ІІІст. №2</w:t>
            </w:r>
          </w:p>
        </w:tc>
      </w:tr>
      <w:tr w:rsidR="00C6389C" w:rsidRPr="00E16921" w14:paraId="4E0BD307" w14:textId="77777777" w:rsidTr="00C6389C">
        <w:trPr>
          <w:trHeight w:val="301"/>
        </w:trPr>
        <w:tc>
          <w:tcPr>
            <w:tcW w:w="2122" w:type="dxa"/>
          </w:tcPr>
          <w:p w14:paraId="6AB3A6D1" w14:textId="77777777" w:rsidR="00C6389C" w:rsidRPr="00C6389C" w:rsidRDefault="00C6389C" w:rsidP="00C6389C">
            <w:pPr>
              <w:ind w:right="-108"/>
              <w:rPr>
                <w:rFonts w:ascii="Times New Roman" w:hAnsi="Times New Roman"/>
                <w:color w:val="000000"/>
                <w:sz w:val="18"/>
                <w:szCs w:val="20"/>
                <w:lang w:eastAsia="uk-UA"/>
              </w:rPr>
            </w:pPr>
            <w:r w:rsidRPr="00C6389C">
              <w:rPr>
                <w:rFonts w:ascii="Times New Roman" w:hAnsi="Times New Roman"/>
                <w:color w:val="000000"/>
                <w:sz w:val="18"/>
                <w:szCs w:val="20"/>
                <w:lang w:eastAsia="uk-UA"/>
              </w:rPr>
              <w:t>Центр науково-технічної, дитячої та юнацької творчості Рахівської міської ради</w:t>
            </w:r>
          </w:p>
        </w:tc>
        <w:tc>
          <w:tcPr>
            <w:tcW w:w="783" w:type="dxa"/>
            <w:noWrap/>
          </w:tcPr>
          <w:p w14:paraId="09139BF0" w14:textId="77777777" w:rsidR="00C6389C" w:rsidRPr="00C6389C" w:rsidRDefault="00C6389C" w:rsidP="00C6389C">
            <w:pPr>
              <w:ind w:left="-108" w:right="-108"/>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55 (одночасно)</w:t>
            </w:r>
          </w:p>
        </w:tc>
        <w:tc>
          <w:tcPr>
            <w:tcW w:w="737" w:type="dxa"/>
            <w:noWrap/>
          </w:tcPr>
          <w:p w14:paraId="5051EAE7" w14:textId="77777777" w:rsidR="00C6389C" w:rsidRPr="00C6389C" w:rsidRDefault="00C6389C" w:rsidP="00C6389C">
            <w:pPr>
              <w:ind w:left="-108" w:right="-108"/>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355</w:t>
            </w:r>
          </w:p>
        </w:tc>
        <w:tc>
          <w:tcPr>
            <w:tcW w:w="804" w:type="dxa"/>
            <w:noWrap/>
          </w:tcPr>
          <w:p w14:paraId="71AD79E7" w14:textId="77777777" w:rsidR="00C6389C" w:rsidRPr="00C6389C" w:rsidRDefault="00C6389C" w:rsidP="00C6389C">
            <w:pPr>
              <w:jc w:val="center"/>
              <w:rPr>
                <w:rFonts w:ascii="Times New Roman" w:hAnsi="Times New Roman"/>
                <w:color w:val="000000"/>
                <w:sz w:val="18"/>
                <w:szCs w:val="20"/>
                <w:lang w:eastAsia="uk-UA"/>
              </w:rPr>
            </w:pPr>
            <w:r w:rsidRPr="00C6389C">
              <w:rPr>
                <w:rFonts w:ascii="Times New Roman" w:hAnsi="Times New Roman"/>
                <w:color w:val="000000"/>
                <w:sz w:val="18"/>
                <w:szCs w:val="20"/>
                <w:lang w:eastAsia="uk-UA"/>
              </w:rPr>
              <w:t>10827,89</w:t>
            </w:r>
          </w:p>
        </w:tc>
        <w:tc>
          <w:tcPr>
            <w:tcW w:w="738" w:type="dxa"/>
            <w:noWrap/>
          </w:tcPr>
          <w:p w14:paraId="272A98E4" w14:textId="77777777" w:rsidR="00C6389C" w:rsidRPr="00C6389C" w:rsidRDefault="00C6389C" w:rsidP="00C6389C">
            <w:pPr>
              <w:ind w:right="-108"/>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13</w:t>
            </w:r>
          </w:p>
        </w:tc>
        <w:tc>
          <w:tcPr>
            <w:tcW w:w="674" w:type="dxa"/>
            <w:noWrap/>
          </w:tcPr>
          <w:p w14:paraId="283833FA" w14:textId="77777777" w:rsidR="00C6389C" w:rsidRPr="00C6389C" w:rsidRDefault="00C6389C" w:rsidP="00C6389C">
            <w:pPr>
              <w:ind w:left="-108" w:right="-108"/>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16 гуртків, що становлять 30 груп</w:t>
            </w:r>
          </w:p>
        </w:tc>
        <w:tc>
          <w:tcPr>
            <w:tcW w:w="667" w:type="dxa"/>
            <w:noWrap/>
          </w:tcPr>
          <w:p w14:paraId="0F2ECCCC" w14:textId="77777777" w:rsidR="00C6389C" w:rsidRPr="00C6389C" w:rsidRDefault="00C6389C" w:rsidP="00C6389C">
            <w:pPr>
              <w:ind w:left="-110" w:right="-75"/>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0</w:t>
            </w:r>
          </w:p>
        </w:tc>
        <w:tc>
          <w:tcPr>
            <w:tcW w:w="751" w:type="dxa"/>
            <w:noWrap/>
          </w:tcPr>
          <w:p w14:paraId="117372D2" w14:textId="77777777" w:rsidR="00C6389C" w:rsidRPr="00C6389C" w:rsidRDefault="00C6389C" w:rsidP="00C6389C">
            <w:pPr>
              <w:ind w:left="-108" w:right="-108"/>
              <w:jc w:val="center"/>
              <w:rPr>
                <w:rFonts w:ascii="Times New Roman" w:hAnsi="Times New Roman"/>
                <w:color w:val="000000"/>
                <w:sz w:val="18"/>
                <w:szCs w:val="20"/>
                <w:lang w:eastAsia="uk-UA"/>
              </w:rPr>
            </w:pPr>
            <w:r w:rsidRPr="00C6389C">
              <w:rPr>
                <w:rFonts w:ascii="Times New Roman" w:hAnsi="Times New Roman"/>
                <w:color w:val="000000"/>
                <w:sz w:val="18"/>
                <w:szCs w:val="20"/>
                <w:lang w:val="en-US" w:eastAsia="uk-UA"/>
              </w:rPr>
              <w:t>0</w:t>
            </w:r>
          </w:p>
        </w:tc>
        <w:tc>
          <w:tcPr>
            <w:tcW w:w="738" w:type="dxa"/>
            <w:noWrap/>
          </w:tcPr>
          <w:p w14:paraId="1508AB6C" w14:textId="77777777" w:rsidR="00C6389C" w:rsidRPr="00C6389C" w:rsidRDefault="00C6389C" w:rsidP="00C6389C">
            <w:pPr>
              <w:ind w:left="-108" w:right="-108"/>
              <w:jc w:val="center"/>
              <w:rPr>
                <w:rFonts w:ascii="Times New Roman" w:hAnsi="Times New Roman"/>
                <w:color w:val="000000"/>
                <w:sz w:val="18"/>
                <w:szCs w:val="20"/>
                <w:lang w:val="en-US" w:eastAsia="uk-UA"/>
              </w:rPr>
            </w:pPr>
            <w:r w:rsidRPr="00C6389C">
              <w:rPr>
                <w:rFonts w:ascii="Times New Roman" w:hAnsi="Times New Roman"/>
                <w:color w:val="000000"/>
                <w:sz w:val="18"/>
                <w:szCs w:val="20"/>
                <w:lang w:val="en-US" w:eastAsia="uk-UA"/>
              </w:rPr>
              <w:t>2021р.</w:t>
            </w:r>
          </w:p>
        </w:tc>
        <w:tc>
          <w:tcPr>
            <w:tcW w:w="1671" w:type="dxa"/>
          </w:tcPr>
          <w:p w14:paraId="08A50C81" w14:textId="77777777" w:rsidR="00C6389C" w:rsidRPr="00C6389C" w:rsidRDefault="00C6389C" w:rsidP="00C6389C">
            <w:pPr>
              <w:ind w:right="-108"/>
              <w:rPr>
                <w:rFonts w:ascii="Times New Roman" w:hAnsi="Times New Roman"/>
                <w:color w:val="000000"/>
                <w:sz w:val="18"/>
                <w:szCs w:val="20"/>
                <w:lang w:eastAsia="uk-UA"/>
              </w:rPr>
            </w:pPr>
            <w:r w:rsidRPr="00C6389C">
              <w:rPr>
                <w:rFonts w:ascii="Times New Roman" w:hAnsi="Times New Roman"/>
                <w:color w:val="000000"/>
                <w:sz w:val="18"/>
                <w:szCs w:val="20"/>
                <w:lang w:eastAsia="uk-UA"/>
              </w:rPr>
              <w:t>Найпростіше укриття в підвальному приміщенні, 150 осіб</w:t>
            </w:r>
          </w:p>
          <w:p w14:paraId="3EDD622B" w14:textId="77777777" w:rsidR="00C6389C" w:rsidRPr="00C6389C" w:rsidRDefault="00C6389C" w:rsidP="00C6389C">
            <w:pPr>
              <w:ind w:right="-108"/>
              <w:rPr>
                <w:rFonts w:ascii="Times New Roman" w:hAnsi="Times New Roman"/>
                <w:color w:val="000000"/>
                <w:sz w:val="18"/>
                <w:szCs w:val="20"/>
                <w:lang w:eastAsia="uk-UA"/>
              </w:rPr>
            </w:pPr>
          </w:p>
        </w:tc>
      </w:tr>
    </w:tbl>
    <w:p w14:paraId="1D841C58" w14:textId="77777777" w:rsidR="001B1BA2" w:rsidRPr="001B1BA2" w:rsidRDefault="001B1BA2" w:rsidP="001B1BA2">
      <w:pPr>
        <w:suppressAutoHyphens/>
        <w:jc w:val="left"/>
        <w:rPr>
          <w:rFonts w:eastAsia="Calibri" w:cs="Arial"/>
          <w:b/>
          <w:szCs w:val="22"/>
          <w:lang w:val="uk-UA" w:eastAsia="en-US"/>
        </w:rPr>
      </w:pPr>
    </w:p>
    <w:p w14:paraId="0FEDD554" w14:textId="77777777" w:rsidR="00C6389C" w:rsidRPr="00297E76" w:rsidRDefault="00C6389C" w:rsidP="00C6389C">
      <w:pPr>
        <w:rPr>
          <w:rFonts w:cs="Arial"/>
          <w:color w:val="000000" w:themeColor="text1"/>
          <w:szCs w:val="22"/>
          <w:lang w:val="uk-UA"/>
        </w:rPr>
      </w:pPr>
      <w:r w:rsidRPr="00297E76">
        <w:rPr>
          <w:rFonts w:cs="Arial"/>
          <w:color w:val="000000" w:themeColor="text1"/>
          <w:szCs w:val="22"/>
          <w:lang w:val="uk-UA"/>
        </w:rPr>
        <w:t xml:space="preserve">Розвиток </w:t>
      </w:r>
      <w:r w:rsidRPr="00297E76">
        <w:rPr>
          <w:rFonts w:cs="Arial"/>
          <w:b/>
          <w:color w:val="000000" w:themeColor="text1"/>
          <w:szCs w:val="22"/>
          <w:lang w:val="uk-UA"/>
        </w:rPr>
        <w:t>дошкільної освіти</w:t>
      </w:r>
      <w:r w:rsidRPr="00297E76">
        <w:rPr>
          <w:rFonts w:cs="Arial"/>
          <w:color w:val="000000" w:themeColor="text1"/>
          <w:szCs w:val="22"/>
          <w:lang w:val="uk-UA"/>
        </w:rPr>
        <w:t xml:space="preserve"> – один із пріоритетів діяльності відділу освіти, культури, молоді та </w:t>
      </w:r>
      <w:r>
        <w:rPr>
          <w:rFonts w:cs="Arial"/>
          <w:color w:val="000000" w:themeColor="text1"/>
          <w:szCs w:val="22"/>
          <w:lang w:val="uk-UA"/>
        </w:rPr>
        <w:t>спорту Рахівської міської ради.</w:t>
      </w:r>
      <w:r w:rsidRPr="00297E76">
        <w:rPr>
          <w:rFonts w:cs="Arial"/>
          <w:color w:val="000000" w:themeColor="text1"/>
          <w:szCs w:val="22"/>
          <w:lang w:val="uk-UA"/>
        </w:rPr>
        <w:t xml:space="preserve">Станом на 01.09.2025 в населених пунктах громади </w:t>
      </w:r>
      <w:r w:rsidRPr="00297E76">
        <w:rPr>
          <w:rFonts w:cs="Arial"/>
          <w:color w:val="000000" w:themeColor="text1"/>
          <w:szCs w:val="22"/>
          <w:lang w:val="uk-UA"/>
        </w:rPr>
        <w:lastRenderedPageBreak/>
        <w:t>функціону</w:t>
      </w:r>
      <w:r>
        <w:rPr>
          <w:rFonts w:cs="Arial"/>
          <w:color w:val="000000" w:themeColor="text1"/>
          <w:szCs w:val="22"/>
          <w:lang w:val="uk-UA"/>
        </w:rPr>
        <w:t xml:space="preserve">є 7 закладів дошкільної освіти та робота </w:t>
      </w:r>
      <w:r w:rsidRPr="00297E76">
        <w:rPr>
          <w:rFonts w:cs="Arial"/>
          <w:color w:val="000000" w:themeColor="text1"/>
          <w:szCs w:val="22"/>
          <w:lang w:val="uk-UA"/>
        </w:rPr>
        <w:t>1 заклад</w:t>
      </w:r>
      <w:r>
        <w:rPr>
          <w:rFonts w:cs="Arial"/>
          <w:color w:val="000000" w:themeColor="text1"/>
          <w:szCs w:val="22"/>
          <w:lang w:val="uk-UA"/>
        </w:rPr>
        <w:t>у</w:t>
      </w:r>
      <w:r w:rsidRPr="00297E76">
        <w:rPr>
          <w:rFonts w:cs="Arial"/>
          <w:color w:val="000000" w:themeColor="text1"/>
          <w:szCs w:val="22"/>
          <w:lang w:val="uk-UA"/>
        </w:rPr>
        <w:t xml:space="preserve"> дошкільної</w:t>
      </w:r>
      <w:r>
        <w:rPr>
          <w:rFonts w:cs="Arial"/>
          <w:color w:val="000000" w:themeColor="text1"/>
          <w:szCs w:val="22"/>
          <w:lang w:val="uk-UA"/>
        </w:rPr>
        <w:t xml:space="preserve"> освіти є тимчасово призупиненою</w:t>
      </w:r>
      <w:r w:rsidRPr="00297E76">
        <w:rPr>
          <w:rFonts w:cs="Arial"/>
          <w:color w:val="000000" w:themeColor="text1"/>
          <w:szCs w:val="22"/>
          <w:lang w:val="uk-UA"/>
        </w:rPr>
        <w:t>. Загалом дошкільну освіту здобувають 488 дітей.</w:t>
      </w:r>
    </w:p>
    <w:p w14:paraId="321DBE8C" w14:textId="77777777" w:rsidR="00C6389C" w:rsidRPr="00297E76" w:rsidRDefault="00C6389C" w:rsidP="00C6389C">
      <w:pPr>
        <w:rPr>
          <w:rFonts w:cs="Arial"/>
          <w:color w:val="000000" w:themeColor="text1"/>
          <w:szCs w:val="22"/>
          <w:lang w:val="uk-UA"/>
        </w:rPr>
      </w:pPr>
      <w:r w:rsidRPr="00297E76">
        <w:rPr>
          <w:rFonts w:cs="Arial"/>
          <w:color w:val="000000" w:themeColor="text1"/>
          <w:szCs w:val="22"/>
          <w:lang w:val="uk-UA"/>
        </w:rPr>
        <w:t>Рівень охоплення дітей віком 3-6 років дошкільною освітою становить 75%.</w:t>
      </w:r>
    </w:p>
    <w:p w14:paraId="3A23E231" w14:textId="77777777" w:rsidR="00C6389C" w:rsidRPr="00297E76" w:rsidRDefault="00C6389C" w:rsidP="00C6389C">
      <w:pPr>
        <w:rPr>
          <w:rFonts w:cs="Arial"/>
          <w:color w:val="000000" w:themeColor="text1"/>
          <w:szCs w:val="22"/>
          <w:lang w:val="uk-UA"/>
        </w:rPr>
      </w:pPr>
      <w:r w:rsidRPr="00297E76">
        <w:rPr>
          <w:rFonts w:cs="Arial"/>
          <w:color w:val="000000" w:themeColor="text1"/>
          <w:szCs w:val="22"/>
          <w:lang w:val="uk-UA"/>
        </w:rPr>
        <w:t xml:space="preserve">Відповідно Закону України «Про дошкільну освіту» забезпечуються рівні права на здобуття дошкільної освіти, соціальний захист, підтримку дітей з особливими освітніми потребами, дітей з інвалідністю, які потребують корекції психо-фізичного розвитку. Усього на базі ЗДО громади працює 11 інклюзивних груп, в яких виховуються 20 дітейз особливими освітніми потребами. </w:t>
      </w:r>
    </w:p>
    <w:p w14:paraId="0DA949C5" w14:textId="77777777" w:rsidR="00C6389C" w:rsidRDefault="00C6389C" w:rsidP="00C6389C">
      <w:pPr>
        <w:rPr>
          <w:rFonts w:cs="Arial"/>
          <w:color w:val="000000" w:themeColor="text1"/>
          <w:szCs w:val="22"/>
          <w:lang w:val="uk-UA"/>
        </w:rPr>
      </w:pPr>
      <w:r w:rsidRPr="00297E76">
        <w:rPr>
          <w:rFonts w:cs="Arial"/>
          <w:color w:val="000000" w:themeColor="text1"/>
          <w:szCs w:val="22"/>
          <w:lang w:val="uk-UA"/>
        </w:rPr>
        <w:t>З метою створення належних умов для організації харчування частково оновлено  закуплено посуд, електричні плити, холодильне та технологічне обладнання в харчоблоках закладів дошкільної освіти, зроблено косметичні ремонти. Однак, матеріально-технічна база закладів дошкільної освіти потребує подальшого оновлення і поповнення.</w:t>
      </w:r>
    </w:p>
    <w:p w14:paraId="327FC77C" w14:textId="77777777" w:rsidR="00C6389C" w:rsidRPr="00297E76" w:rsidRDefault="00C6389C" w:rsidP="00C6389C">
      <w:pPr>
        <w:rPr>
          <w:rFonts w:cs="Arial"/>
          <w:color w:val="000000" w:themeColor="text1"/>
          <w:szCs w:val="22"/>
          <w:lang w:val="uk-UA"/>
        </w:rPr>
      </w:pPr>
      <w:r w:rsidRPr="00297E76">
        <w:rPr>
          <w:rFonts w:cs="Arial"/>
          <w:b/>
          <w:color w:val="000000" w:themeColor="text1"/>
          <w:szCs w:val="22"/>
          <w:lang w:val="uk-UA"/>
        </w:rPr>
        <w:t>Початкова освіта</w:t>
      </w:r>
      <w:r w:rsidRPr="00297E76">
        <w:rPr>
          <w:rFonts w:cs="Arial"/>
          <w:color w:val="000000" w:themeColor="text1"/>
          <w:szCs w:val="22"/>
          <w:lang w:val="uk-UA"/>
        </w:rPr>
        <w:t xml:space="preserve"> є важливою складовою системи загальної середньої освіти, оскільки забезпечує формування базових знань, умінь і навичок, необхідних для подальшого навчання та розвитку дитини. Вона охоплює дітей молодшого шкільного віку та спрямована на розвиток ключових компетентностей, соціалізацію та виховання особистості. На території громади функціонує 1 заклад початковоїї освіти, в якому навчаються 42 учні у 4 класах. 1 заклад є тимчасово призупиненим. Середня наповнюваність класів - 10,5.</w:t>
      </w:r>
    </w:p>
    <w:p w14:paraId="6B14AD5F" w14:textId="77777777" w:rsidR="00C6389C" w:rsidRPr="00297E76" w:rsidRDefault="00C6389C" w:rsidP="00C6389C">
      <w:pPr>
        <w:rPr>
          <w:rFonts w:cs="Arial"/>
          <w:color w:val="000000" w:themeColor="text1"/>
          <w:szCs w:val="22"/>
          <w:lang w:val="uk-UA"/>
        </w:rPr>
      </w:pPr>
      <w:r w:rsidRPr="00297E76">
        <w:rPr>
          <w:rFonts w:cs="Arial"/>
          <w:b/>
          <w:color w:val="000000" w:themeColor="text1"/>
          <w:szCs w:val="22"/>
          <w:lang w:val="uk-UA"/>
        </w:rPr>
        <w:t>Загальній середній освіті</w:t>
      </w:r>
      <w:r w:rsidRPr="00297E76">
        <w:rPr>
          <w:rFonts w:cs="Arial"/>
          <w:color w:val="000000" w:themeColor="text1"/>
          <w:szCs w:val="22"/>
          <w:lang w:val="uk-UA"/>
        </w:rPr>
        <w:t xml:space="preserve"> належить важлива роль у системі освіти громади, адже шкільне навчання є обов'язковим і охоплює три вікові періоди.Станом на 01.09.2025 у 7 закладах загальної середньої освіти навчається 3217 учнів у 155 класах. Середня наповнюваність класів – 24. </w:t>
      </w:r>
    </w:p>
    <w:p w14:paraId="134C00BD" w14:textId="77777777" w:rsidR="00C6389C" w:rsidRPr="00297E76" w:rsidRDefault="00C6389C" w:rsidP="00C6389C">
      <w:pPr>
        <w:rPr>
          <w:rFonts w:cs="Arial"/>
          <w:color w:val="000000" w:themeColor="text1"/>
          <w:szCs w:val="22"/>
          <w:lang w:val="uk-UA"/>
        </w:rPr>
      </w:pPr>
      <w:r w:rsidRPr="00297E76">
        <w:rPr>
          <w:rFonts w:cs="Arial"/>
          <w:color w:val="000000" w:themeColor="text1"/>
          <w:szCs w:val="22"/>
          <w:lang w:val="uk-UA"/>
        </w:rPr>
        <w:t>Загальна проєктна потужність закладів загальної середньої освіти громади становить 3485 учнівських місць, на сьогодні вони заповнені на 92,3%.</w:t>
      </w:r>
    </w:p>
    <w:p w14:paraId="65C50370" w14:textId="77777777" w:rsidR="00C6389C" w:rsidRPr="00297E76" w:rsidRDefault="00C6389C" w:rsidP="00C6389C">
      <w:pPr>
        <w:rPr>
          <w:rFonts w:cs="Arial"/>
          <w:color w:val="000000" w:themeColor="text1"/>
          <w:szCs w:val="22"/>
          <w:lang w:val="uk-UA"/>
        </w:rPr>
      </w:pPr>
      <w:r w:rsidRPr="00297E76">
        <w:rPr>
          <w:rFonts w:cs="Arial"/>
          <w:color w:val="000000" w:themeColor="text1"/>
          <w:szCs w:val="22"/>
          <w:lang w:val="uk-UA"/>
        </w:rPr>
        <w:t xml:space="preserve">Освітні заклади громади мають досить достатньо осучаснену навчальну базу. Так, переважна більшість закладів І-ІІІ ступенів мають обладнані кабінети фізики, математики, хімії та біології. Найкраще інформаційною та мультимедійною  технікою забезпечені Рахівський заклад загальної середньої освіти І-ІІІ ступенів № 1 Рахівської міської ради, Рахівський заклад загальної середньої освіти І-ІІІ ступенів № 2 Рахівської міської ради, Рахівський заклад загальної середньої освіти І-ІІІ ступенів № 4 Рахівської міської ради. </w:t>
      </w:r>
    </w:p>
    <w:p w14:paraId="5221C30B" w14:textId="77777777" w:rsidR="00C6389C" w:rsidRPr="00297E76" w:rsidRDefault="00C6389C" w:rsidP="00C6389C">
      <w:pPr>
        <w:rPr>
          <w:rFonts w:cs="Arial"/>
          <w:color w:val="000000" w:themeColor="text1"/>
          <w:szCs w:val="22"/>
          <w:lang w:val="uk-UA"/>
        </w:rPr>
      </w:pPr>
      <w:r w:rsidRPr="00297E76">
        <w:rPr>
          <w:rFonts w:cs="Arial"/>
          <w:color w:val="000000" w:themeColor="text1"/>
          <w:szCs w:val="22"/>
          <w:lang w:val="uk-UA"/>
        </w:rPr>
        <w:t xml:space="preserve">Право громадян на доступну освіту реалізується шляхом запровадження різних форм навчання. Інклюзивна освіта – одна з них. У громаді функціонують 49 інклюзивних класів, в яких здобувають освіту 63 дитини з особливими освітніми потребами. </w:t>
      </w:r>
    </w:p>
    <w:p w14:paraId="7444514A" w14:textId="77777777" w:rsidR="00C6389C" w:rsidRPr="00297E76" w:rsidRDefault="00C6389C" w:rsidP="00C6389C">
      <w:pPr>
        <w:rPr>
          <w:rFonts w:cs="Arial"/>
          <w:color w:val="000000" w:themeColor="text1"/>
          <w:szCs w:val="22"/>
          <w:lang w:val="uk-UA"/>
        </w:rPr>
      </w:pPr>
      <w:r w:rsidRPr="00297E76">
        <w:rPr>
          <w:rFonts w:cs="Arial"/>
          <w:color w:val="000000" w:themeColor="text1"/>
          <w:szCs w:val="22"/>
          <w:lang w:val="uk-UA"/>
        </w:rPr>
        <w:t>На території Рахівської територіальної громади функціонує комунальна установа «Інклюзивно-ресурсний центр» Рахівської міської ради, яка забезпечує реалізацію прав дітей з особливими освітніми потребами віком від 2 до 18 років на здобуття дошкільної та загальної середньої освіти, у тому числі в закладах професійної (професійно-технічної) освіти та інших закладах, що забезпечують здобуття повної загальної середньої освіти. Центр здійснює комплексну психолого-педагогічну оцінку розвитку дитини, надає психолого-педагогічні та корекційно-розвиткові послуги, а також забезпечує системний кваліфікований супровід дітей з особливими освітніми потребами.</w:t>
      </w:r>
    </w:p>
    <w:p w14:paraId="7BEF6AFB" w14:textId="77777777" w:rsidR="00C6389C" w:rsidRPr="00297E76" w:rsidRDefault="00C6389C" w:rsidP="00C6389C">
      <w:pPr>
        <w:rPr>
          <w:rFonts w:cs="Arial"/>
          <w:color w:val="000000" w:themeColor="text1"/>
          <w:szCs w:val="22"/>
          <w:lang w:val="uk-UA"/>
        </w:rPr>
      </w:pPr>
      <w:r w:rsidRPr="00297E76">
        <w:rPr>
          <w:rFonts w:cs="Arial"/>
          <w:color w:val="000000" w:themeColor="text1"/>
          <w:szCs w:val="22"/>
          <w:lang w:val="uk-UA"/>
        </w:rPr>
        <w:t>У 2023 році для потреб громади було закуплено шкільний автобус для забезпечення підвезення учнів до Діловецького закладу загальної середньої освіти Рахівської міської ради. У 2024 році аналогічний шкільний автобус придбано для організації підвезення здобувачів освіти до Костилівського закладу загальної середньої освіти Рахівської міської ради. Закупівля автобусів здійснювалася за рахунок  коштів державного бюджету із залученням співфінансування з місцевого бюджету.</w:t>
      </w:r>
    </w:p>
    <w:p w14:paraId="2AE81CFD" w14:textId="77777777" w:rsidR="00C6389C" w:rsidRPr="00297E76" w:rsidRDefault="00C6389C" w:rsidP="00C6389C">
      <w:pPr>
        <w:rPr>
          <w:rFonts w:cs="Arial"/>
          <w:color w:val="000000" w:themeColor="text1"/>
          <w:szCs w:val="22"/>
          <w:lang w:val="uk-UA"/>
        </w:rPr>
      </w:pPr>
      <w:r w:rsidRPr="00297E76">
        <w:rPr>
          <w:rFonts w:cs="Arial"/>
          <w:color w:val="000000" w:themeColor="text1"/>
          <w:szCs w:val="22"/>
          <w:lang w:val="uk-UA"/>
        </w:rPr>
        <w:t xml:space="preserve">У 2025 році для потреб громади закуплено 2 шкільні автобуси за рахунок субвенції з державного бюджету, передбаченої на придбання шкільних автобусів, а також співфінансування з місцевого бюджету. Один автобус призначений для організації підвезення здобувачів освіти до Білинського закладу загальної середньої освіти І–ІІІ ступенів Рахівської міської ради, інший – спеціалізований автобус для перевезення дітей з </w:t>
      </w:r>
      <w:r w:rsidRPr="00297E76">
        <w:rPr>
          <w:rFonts w:cs="Arial"/>
          <w:color w:val="000000" w:themeColor="text1"/>
          <w:szCs w:val="22"/>
          <w:lang w:val="uk-UA"/>
        </w:rPr>
        <w:lastRenderedPageBreak/>
        <w:t>особливими освітніми потребами до місць навчання (Рахівський заклад загальної середньої освіти І–ІІІ ступенів №2 Рахівської міської ради).</w:t>
      </w:r>
    </w:p>
    <w:p w14:paraId="25ACEEDA" w14:textId="77777777" w:rsidR="00C6389C" w:rsidRPr="00297E76" w:rsidRDefault="00C6389C" w:rsidP="00C6389C">
      <w:pPr>
        <w:rPr>
          <w:rFonts w:cs="Arial"/>
          <w:color w:val="000000" w:themeColor="text1"/>
          <w:szCs w:val="22"/>
          <w:lang w:val="uk-UA"/>
        </w:rPr>
      </w:pPr>
      <w:r w:rsidRPr="00297E76">
        <w:rPr>
          <w:rFonts w:cs="Arial"/>
          <w:color w:val="000000" w:themeColor="text1"/>
          <w:szCs w:val="22"/>
          <w:lang w:val="uk-UA"/>
        </w:rPr>
        <w:t>Загалом у громаді підвезення учасників освітнього процесу здійснюється 4 шкільними автобусами. Всього забезпечено підвезенням 402 дітей до 4 закладів загальної середньої освіти.</w:t>
      </w:r>
    </w:p>
    <w:p w14:paraId="7653EBF9" w14:textId="77777777" w:rsidR="00C6389C" w:rsidRPr="00297E76" w:rsidRDefault="00C6389C" w:rsidP="00C6389C">
      <w:pPr>
        <w:rPr>
          <w:rFonts w:cs="Arial"/>
          <w:color w:val="000000" w:themeColor="text1"/>
          <w:szCs w:val="22"/>
          <w:lang w:val="uk-UA"/>
        </w:rPr>
      </w:pPr>
      <w:r w:rsidRPr="00297E76">
        <w:rPr>
          <w:rFonts w:cs="Arial"/>
          <w:color w:val="000000" w:themeColor="text1"/>
          <w:szCs w:val="22"/>
          <w:lang w:val="uk-UA"/>
        </w:rPr>
        <w:t>Для забезпечення рівного доступу до якісної освіти всіх учасників освітнього процесу необхідно створювати такі умови навчання та виховання, які б відповідали вимогам європейського рівня. Заклади освіти громади потребують впровадження освітніх інновацій, цифрових технологій, а також створення індустрії сучасних засобів навчання й виховання, у тому числі придатних для використання при дистанційній формі організації освітнього процесу.</w:t>
      </w:r>
    </w:p>
    <w:p w14:paraId="0C9093F0" w14:textId="77777777" w:rsidR="00C6389C" w:rsidRPr="00297E76" w:rsidRDefault="00C6389C" w:rsidP="00C6389C">
      <w:pPr>
        <w:rPr>
          <w:rFonts w:cs="Arial"/>
          <w:color w:val="000000" w:themeColor="text1"/>
          <w:szCs w:val="22"/>
          <w:lang w:val="uk-UA"/>
        </w:rPr>
      </w:pPr>
      <w:r w:rsidRPr="00297E76">
        <w:rPr>
          <w:rFonts w:cs="Arial"/>
          <w:color w:val="000000" w:themeColor="text1"/>
          <w:szCs w:val="22"/>
          <w:lang w:val="uk-UA"/>
        </w:rPr>
        <w:t xml:space="preserve">В освітньому процесі ЗЗСО громади використовують 129 комп’ютерів. Показник забезпеченості здобувачів комп’ютерною технікою складає 9 учнів на 1 комп’ютер. </w:t>
      </w:r>
    </w:p>
    <w:p w14:paraId="218827FE" w14:textId="77777777" w:rsidR="00C6389C" w:rsidRPr="00297E76" w:rsidRDefault="00C6389C" w:rsidP="00C6389C">
      <w:pPr>
        <w:rPr>
          <w:rFonts w:cs="Arial"/>
          <w:color w:val="000000" w:themeColor="text1"/>
          <w:szCs w:val="22"/>
          <w:lang w:val="uk-UA"/>
        </w:rPr>
      </w:pPr>
      <w:r w:rsidRPr="00297E76">
        <w:rPr>
          <w:rFonts w:cs="Arial"/>
          <w:color w:val="000000" w:themeColor="text1"/>
          <w:szCs w:val="22"/>
          <w:lang w:val="uk-UA"/>
        </w:rPr>
        <w:t>З метою створення безпечного освітнього середовища усі заклади загальної середньої та дошкільної освіти забезпечені найпростішими укриттями (9 власних укриттів, 10 – орендованих).</w:t>
      </w:r>
    </w:p>
    <w:p w14:paraId="7F7311E3" w14:textId="77777777" w:rsidR="00C6389C" w:rsidRPr="00297E76" w:rsidRDefault="00C6389C" w:rsidP="00C6389C">
      <w:pPr>
        <w:rPr>
          <w:rFonts w:cs="Arial"/>
          <w:color w:val="000000" w:themeColor="text1"/>
          <w:szCs w:val="22"/>
          <w:lang w:val="uk-UA"/>
        </w:rPr>
      </w:pPr>
      <w:r w:rsidRPr="00297E76">
        <w:rPr>
          <w:rFonts w:cs="Arial"/>
          <w:color w:val="000000" w:themeColor="text1"/>
          <w:szCs w:val="22"/>
          <w:lang w:val="uk-UA"/>
        </w:rPr>
        <w:t>В рамках реалізації державної реформи харчування учнів 1-4 класів 8 закладів освіти забезпечені одноразовим гарячим харчуванням. За рахунок місцевого бюджету організовано гаряче харчування для пільгових категорій дітей 5-11 класів. Вартість 1 порції для учнів 5-8 класів становить - 60грн., для 9-11 - 65 грн.</w:t>
      </w:r>
    </w:p>
    <w:p w14:paraId="7C8230C4" w14:textId="77777777" w:rsidR="00C6389C" w:rsidRPr="00297E76" w:rsidRDefault="00C6389C" w:rsidP="00C6389C">
      <w:pPr>
        <w:tabs>
          <w:tab w:val="left" w:pos="709"/>
        </w:tabs>
        <w:rPr>
          <w:rFonts w:cs="Arial"/>
          <w:color w:val="000000" w:themeColor="text1"/>
          <w:szCs w:val="22"/>
          <w:lang w:val="uk-UA"/>
        </w:rPr>
      </w:pPr>
      <w:r w:rsidRPr="00297E76">
        <w:rPr>
          <w:rFonts w:cs="Arial"/>
          <w:color w:val="000000" w:themeColor="text1"/>
          <w:szCs w:val="22"/>
          <w:lang w:val="uk-UA"/>
        </w:rPr>
        <w:t>У рейтингу загальноосвітніх шкіл Закарпатськоїобласті за підсумками НМТ 2025 року:</w:t>
      </w:r>
    </w:p>
    <w:p w14:paraId="2995C06C" w14:textId="77777777" w:rsidR="00C6389C" w:rsidRPr="00297E76" w:rsidRDefault="00C6389C" w:rsidP="00314870">
      <w:pPr>
        <w:pStyle w:val="ae"/>
        <w:numPr>
          <w:ilvl w:val="0"/>
          <w:numId w:val="25"/>
        </w:numPr>
        <w:tabs>
          <w:tab w:val="left" w:pos="709"/>
        </w:tabs>
        <w:suppressAutoHyphens/>
        <w:rPr>
          <w:rFonts w:cs="Arial"/>
          <w:color w:val="000000" w:themeColor="text1"/>
        </w:rPr>
      </w:pPr>
      <w:r w:rsidRPr="00297E76">
        <w:rPr>
          <w:rFonts w:cs="Arial"/>
          <w:color w:val="000000" w:themeColor="text1"/>
        </w:rPr>
        <w:t>Рахівський заклад загальної середньої освіти І-ІІІ ступенів № 4 Рахівської міської ради займає 49 місце  з 251 закладів області ( середні бал НМТ - 118,8; кількість випускників, які складали НМТ - 6 ; відсоток тестів, у яких було подолано  поріг - 100%)</w:t>
      </w:r>
    </w:p>
    <w:p w14:paraId="7103B464" w14:textId="77777777" w:rsidR="00C6389C" w:rsidRPr="00297E76" w:rsidRDefault="00C6389C" w:rsidP="00314870">
      <w:pPr>
        <w:pStyle w:val="ae"/>
        <w:numPr>
          <w:ilvl w:val="0"/>
          <w:numId w:val="25"/>
        </w:numPr>
        <w:tabs>
          <w:tab w:val="left" w:pos="709"/>
        </w:tabs>
        <w:suppressAutoHyphens/>
        <w:rPr>
          <w:rFonts w:cs="Arial"/>
          <w:color w:val="000000" w:themeColor="text1"/>
        </w:rPr>
      </w:pPr>
      <w:r w:rsidRPr="00297E76">
        <w:rPr>
          <w:rFonts w:cs="Arial"/>
          <w:color w:val="000000" w:themeColor="text1"/>
        </w:rPr>
        <w:t>Рахівський заклад загальної середньої освіти І-ІІІ ступенів № 1 Рахівської міської ради займає  73 місце  з 251 закладів області ( середні бал НМТ - 115,6; кількість випускників, які складали НМТ - 53; відсоток тестів, у яких було подолано  поріг - 96%)</w:t>
      </w:r>
    </w:p>
    <w:p w14:paraId="362C5345" w14:textId="77777777" w:rsidR="00C6389C" w:rsidRPr="00297E76" w:rsidRDefault="00C6389C" w:rsidP="00314870">
      <w:pPr>
        <w:pStyle w:val="ae"/>
        <w:numPr>
          <w:ilvl w:val="0"/>
          <w:numId w:val="25"/>
        </w:numPr>
        <w:tabs>
          <w:tab w:val="left" w:pos="709"/>
        </w:tabs>
        <w:suppressAutoHyphens/>
        <w:rPr>
          <w:rFonts w:cs="Arial"/>
          <w:color w:val="000000" w:themeColor="text1"/>
        </w:rPr>
      </w:pPr>
      <w:r w:rsidRPr="00297E76">
        <w:rPr>
          <w:rFonts w:cs="Arial"/>
          <w:color w:val="000000" w:themeColor="text1"/>
        </w:rPr>
        <w:t>Діловецький заклад загальної середньої освіти І-ІІІ ступенів Рахівської міської ради займає 93 місце  з 251 закладів області ( середні бал НМТ - 113,3; кількість випускників, які складали НМТ -  18; відсоток тестів, у яких було подолано  поріг - 96%)</w:t>
      </w:r>
    </w:p>
    <w:p w14:paraId="5D8349F8" w14:textId="77777777" w:rsidR="00C6389C" w:rsidRPr="00297E76" w:rsidRDefault="00C6389C" w:rsidP="00314870">
      <w:pPr>
        <w:pStyle w:val="ae"/>
        <w:numPr>
          <w:ilvl w:val="0"/>
          <w:numId w:val="25"/>
        </w:numPr>
        <w:tabs>
          <w:tab w:val="left" w:pos="709"/>
        </w:tabs>
        <w:suppressAutoHyphens/>
        <w:rPr>
          <w:rFonts w:cs="Arial"/>
          <w:color w:val="000000" w:themeColor="text1"/>
        </w:rPr>
      </w:pPr>
      <w:r w:rsidRPr="00297E76">
        <w:rPr>
          <w:rFonts w:cs="Arial"/>
          <w:color w:val="000000" w:themeColor="text1"/>
        </w:rPr>
        <w:t>Костилівський заклад загальної середньої освіти І-ІІІ ступенів Рахівської міської ради займає  107 місце  з 251 закладів області ( середні бал НМТ - 112,2; кількість випускників, які складали НМТ - 11; відсоток тестів, у яких було подолано  поріг - 95%)</w:t>
      </w:r>
    </w:p>
    <w:p w14:paraId="10B98903" w14:textId="77777777" w:rsidR="00C6389C" w:rsidRPr="00297E76" w:rsidRDefault="00C6389C" w:rsidP="00314870">
      <w:pPr>
        <w:pStyle w:val="ae"/>
        <w:numPr>
          <w:ilvl w:val="0"/>
          <w:numId w:val="25"/>
        </w:numPr>
        <w:tabs>
          <w:tab w:val="left" w:pos="709"/>
        </w:tabs>
        <w:suppressAutoHyphens/>
        <w:rPr>
          <w:rFonts w:cs="Arial"/>
          <w:color w:val="000000" w:themeColor="text1"/>
        </w:rPr>
      </w:pPr>
      <w:r w:rsidRPr="00297E76">
        <w:rPr>
          <w:rFonts w:cs="Arial"/>
          <w:color w:val="000000" w:themeColor="text1"/>
        </w:rPr>
        <w:t>Білинський заклад загальної середньої освіти І-ІІІ ступенів Рахівської міської ради займає  155 місце  з 251 закладів області ( середні бал НМТ - 108,4; кількість випускників, які складали НМТ - 5; відсоток тестів, у яких було подолано  поріг - 95%)</w:t>
      </w:r>
    </w:p>
    <w:p w14:paraId="38C9EA5E" w14:textId="77777777" w:rsidR="00C6389C" w:rsidRPr="00297E76" w:rsidRDefault="00C6389C" w:rsidP="00314870">
      <w:pPr>
        <w:pStyle w:val="ae"/>
        <w:numPr>
          <w:ilvl w:val="0"/>
          <w:numId w:val="25"/>
        </w:numPr>
        <w:tabs>
          <w:tab w:val="left" w:pos="709"/>
        </w:tabs>
        <w:suppressAutoHyphens/>
        <w:rPr>
          <w:rFonts w:cs="Arial"/>
          <w:color w:val="000000" w:themeColor="text1"/>
        </w:rPr>
      </w:pPr>
      <w:r w:rsidRPr="00297E76">
        <w:rPr>
          <w:rFonts w:cs="Arial"/>
          <w:color w:val="000000" w:themeColor="text1"/>
        </w:rPr>
        <w:t>Рахівський заклад загальної середньої освіти І-ІІІ ступенів № 2 Рахівської міської ради займає  191 місце  з 251 закладів області ( середні бал НМТ - 106; кількість випускників, які складали НМТ - 32; відсоток тестів, у яких було подолано  поріг - 92%)</w:t>
      </w:r>
    </w:p>
    <w:p w14:paraId="3530ED6B" w14:textId="77777777" w:rsidR="00C6389C" w:rsidRPr="00297E76" w:rsidRDefault="00C6389C" w:rsidP="00314870">
      <w:pPr>
        <w:pStyle w:val="ae"/>
        <w:numPr>
          <w:ilvl w:val="0"/>
          <w:numId w:val="25"/>
        </w:numPr>
        <w:tabs>
          <w:tab w:val="left" w:pos="709"/>
        </w:tabs>
        <w:suppressAutoHyphens/>
        <w:rPr>
          <w:rFonts w:cs="Arial"/>
          <w:color w:val="000000" w:themeColor="text1"/>
        </w:rPr>
      </w:pPr>
      <w:r w:rsidRPr="00297E76">
        <w:rPr>
          <w:rFonts w:cs="Arial"/>
          <w:color w:val="000000" w:themeColor="text1"/>
        </w:rPr>
        <w:t>Рахівський заклад загальної середньої освіти І-ІІІ ступенів № 3 Рахівської міської ради займає  211 місце  з 251 закладів області ( середні бал НМТ - 104,7; кількість випускників, які складали НМТ - 22; відсоток тестів, у яких було подолано  поріг - 92%)</w:t>
      </w:r>
    </w:p>
    <w:p w14:paraId="5D57DB75" w14:textId="2304F313" w:rsidR="001B1BA2" w:rsidRPr="001B1BA2" w:rsidRDefault="001B1BA2" w:rsidP="00314870">
      <w:pPr>
        <w:numPr>
          <w:ilvl w:val="0"/>
          <w:numId w:val="25"/>
        </w:numPr>
        <w:suppressAutoHyphens/>
        <w:spacing w:after="0"/>
        <w:ind w:left="0" w:firstLine="357"/>
        <w:jc w:val="left"/>
        <w:rPr>
          <w:rFonts w:ascii="Calibri" w:eastAsia="Calibri" w:hAnsi="Calibri" w:cs="Arial"/>
          <w:color w:val="000000"/>
          <w:szCs w:val="22"/>
          <w:lang w:val="uk-UA" w:eastAsia="en-US"/>
        </w:rPr>
      </w:pPr>
    </w:p>
    <w:p w14:paraId="06B605A4" w14:textId="77777777" w:rsidR="00C6389C" w:rsidRPr="00297E76" w:rsidRDefault="001B1BA2" w:rsidP="00C6389C">
      <w:pPr>
        <w:rPr>
          <w:rFonts w:cs="Arial"/>
          <w:bCs/>
          <w:color w:val="000000"/>
          <w:szCs w:val="22"/>
          <w:lang w:val="uk-UA"/>
        </w:rPr>
      </w:pPr>
      <w:bookmarkStart w:id="78" w:name="_Toc211517996"/>
      <w:r w:rsidRPr="00C6389C">
        <w:rPr>
          <w:b/>
          <w:bCs/>
          <w:color w:val="2E5FA7"/>
          <w:lang w:val="uk-UA"/>
        </w:rPr>
        <w:t>Позашкільна освіта</w:t>
      </w:r>
      <w:bookmarkEnd w:id="78"/>
      <w:r w:rsidRPr="001B1BA2">
        <w:rPr>
          <w:b/>
          <w:bCs/>
          <w:color w:val="2E5FA7"/>
          <w:lang w:val="uk-UA"/>
        </w:rPr>
        <w:t>.</w:t>
      </w:r>
      <w:r w:rsidRPr="001B1BA2">
        <w:rPr>
          <w:b/>
          <w:bCs/>
          <w:lang w:val="uk-UA"/>
        </w:rPr>
        <w:t xml:space="preserve"> </w:t>
      </w:r>
      <w:bookmarkStart w:id="79" w:name="_Toc211517997"/>
      <w:r w:rsidR="00C6389C" w:rsidRPr="00297E76">
        <w:rPr>
          <w:rFonts w:cs="Arial"/>
          <w:bCs/>
          <w:color w:val="000000"/>
          <w:szCs w:val="22"/>
          <w:lang w:val="uk-UA"/>
        </w:rPr>
        <w:t xml:space="preserve">На території Рахівської ТГ функціонує  3 позашкільні заклади, з них: </w:t>
      </w:r>
    </w:p>
    <w:p w14:paraId="10032B2A" w14:textId="77777777" w:rsidR="00C6389C" w:rsidRPr="00297E76" w:rsidRDefault="00C6389C" w:rsidP="00C6389C">
      <w:pPr>
        <w:rPr>
          <w:rFonts w:cs="Arial"/>
          <w:bCs/>
          <w:color w:val="000000"/>
          <w:szCs w:val="22"/>
          <w:lang w:val="uk-UA"/>
        </w:rPr>
      </w:pPr>
      <w:r w:rsidRPr="00297E76">
        <w:rPr>
          <w:rFonts w:cs="Arial"/>
          <w:b/>
          <w:bCs/>
          <w:color w:val="000000"/>
          <w:szCs w:val="22"/>
          <w:lang w:val="uk-UA"/>
        </w:rPr>
        <w:t>Рахівська школа мистецтв Рахівської міської ради</w:t>
      </w:r>
      <w:r w:rsidRPr="00297E76">
        <w:rPr>
          <w:rFonts w:cs="Arial"/>
          <w:bCs/>
          <w:color w:val="000000"/>
          <w:szCs w:val="22"/>
          <w:lang w:val="uk-UA"/>
        </w:rPr>
        <w:t xml:space="preserve"> є закладом позашкільної освіти мистецького спрямування, який забезпечує розвиток творчих здібностей дітей та молоді, естетичне виховання та здобуття початкової мистецької освіти. У закладі навчається 105 учнів віком від 6 років. Освітній процес організовано за різними напрямами, зокрема музичним (фортепіано, вокал, народні, духові та струнні інструменти), образотворчиммистецтвом. Навчання забезпечують 18 викладачів.Матеріально-технічна </w:t>
      </w:r>
      <w:r w:rsidRPr="00297E76">
        <w:rPr>
          <w:rFonts w:cs="Arial"/>
          <w:bCs/>
          <w:color w:val="000000"/>
          <w:szCs w:val="22"/>
          <w:lang w:val="uk-UA"/>
        </w:rPr>
        <w:lastRenderedPageBreak/>
        <w:t xml:space="preserve">база включає навчальні класи, спеціалізовані кабінети для занять музикою, хореографією та образотворчим мистецтвом, а також необхідні музичні інструменти та обладнання. </w:t>
      </w:r>
      <w:r w:rsidRPr="00297E76">
        <w:rPr>
          <w:rFonts w:cs="Arial"/>
          <w:bCs/>
          <w:color w:val="000000"/>
          <w:szCs w:val="22"/>
        </w:rPr>
        <w:t xml:space="preserve">Потужність закладу становить до </w:t>
      </w:r>
      <w:r w:rsidRPr="00297E76">
        <w:rPr>
          <w:rFonts w:cs="Arial"/>
          <w:bCs/>
          <w:color w:val="000000"/>
          <w:szCs w:val="22"/>
          <w:lang w:val="uk-UA"/>
        </w:rPr>
        <w:t xml:space="preserve">151 </w:t>
      </w:r>
      <w:r w:rsidRPr="00297E76">
        <w:rPr>
          <w:rFonts w:cs="Arial"/>
          <w:bCs/>
          <w:color w:val="000000"/>
          <w:szCs w:val="22"/>
        </w:rPr>
        <w:t xml:space="preserve">учнів одночасно та визначається відповідно до кількості навчальних приміщень і педагогічного навантаження. Освітній процес може бути організований у </w:t>
      </w:r>
      <w:r w:rsidRPr="00297E76">
        <w:rPr>
          <w:rFonts w:cs="Arial"/>
          <w:bCs/>
          <w:color w:val="000000"/>
          <w:szCs w:val="22"/>
          <w:lang w:val="uk-UA"/>
        </w:rPr>
        <w:t xml:space="preserve">2 </w:t>
      </w:r>
      <w:r w:rsidRPr="00297E76">
        <w:rPr>
          <w:rFonts w:cs="Arial"/>
          <w:bCs/>
          <w:color w:val="000000"/>
          <w:szCs w:val="22"/>
        </w:rPr>
        <w:t>зміни.Учні школи мистецтв беруть активну участь у концертах, конкурсах, фестивалях та виставках різних рівнів, представляючи заклад та громаду, а також заклад співпрацює з іншими освітніми і культурними установами.</w:t>
      </w:r>
    </w:p>
    <w:p w14:paraId="649BA1C7" w14:textId="77777777" w:rsidR="00C6389C" w:rsidRPr="00297E76" w:rsidRDefault="00C6389C" w:rsidP="00C6389C">
      <w:pPr>
        <w:rPr>
          <w:rFonts w:cs="Arial"/>
          <w:bCs/>
          <w:color w:val="000000"/>
          <w:szCs w:val="22"/>
          <w:lang w:val="uk-UA"/>
        </w:rPr>
      </w:pPr>
      <w:r w:rsidRPr="00297E76">
        <w:rPr>
          <w:rFonts w:cs="Arial"/>
          <w:b/>
          <w:bCs/>
          <w:color w:val="000000"/>
          <w:szCs w:val="22"/>
          <w:lang w:val="uk-UA"/>
        </w:rPr>
        <w:t>Дитячо-юнацька спортивна школа (ДЮСШ)</w:t>
      </w:r>
      <w:r w:rsidRPr="00297E76">
        <w:rPr>
          <w:rFonts w:cs="Arial"/>
          <w:bCs/>
          <w:color w:val="000000"/>
          <w:szCs w:val="22"/>
          <w:lang w:val="uk-UA"/>
        </w:rPr>
        <w:t xml:space="preserve"> є закладом позашкільної освіти спортивного профілю, закладом фізичної культури і спорту, який забезпечує розвиток здібностей вихованців в обраному виді спорту, визнаному в Україні, створює необхідні умови для гармонійного виховання,  фізичного розвитку, повноцінного оздоровлення, змістовного відпочинку і дозвілля дітей та молоді, самореалізації, набуття навичок здорового способу життя, підготовки спортсменів для резервного спорту.</w:t>
      </w:r>
    </w:p>
    <w:p w14:paraId="419A3FFC" w14:textId="77777777" w:rsidR="00C6389C" w:rsidRPr="00297E76" w:rsidRDefault="00C6389C" w:rsidP="00C6389C">
      <w:pPr>
        <w:rPr>
          <w:rFonts w:cs="Arial"/>
          <w:bCs/>
          <w:color w:val="000000"/>
          <w:szCs w:val="22"/>
          <w:lang w:val="uk-UA"/>
        </w:rPr>
      </w:pPr>
      <w:r w:rsidRPr="00297E76">
        <w:rPr>
          <w:rFonts w:cs="Arial"/>
          <w:bCs/>
          <w:color w:val="000000"/>
          <w:szCs w:val="22"/>
          <w:lang w:val="uk-UA"/>
        </w:rPr>
        <w:t xml:space="preserve">У Рахівській дитячо-юнацькій спортивній школі займається близько 332 вихованців віком від 7 до 22 років. Освітньо-тренувальний процес організовано у 4 секціях зарізними видами спорту (бокс, волейбол, кікбоксинг, футбол) Заняття проводять 12тренерів-викладачів. Особливістю організації роботи є те, що тренувальні групи тагуртки функціонують на базі різних закладів загальної середньої освіти, тобторозміщені (розосереджені) у школах громади. Матеріально-технічна база включаєспортивні зали, майданчики та необхідний інвентар. Потужність закладу становитьдо 150 вихованців одночасно, навчально-тренувальний процес організовано у 5 змін. Пропагандує розвиток фізичної культури і спорту серед учнівської молоді Рахівської міської територіальної громади та Рахівського району. Проводить роботу іззалученням дітей та підлітків до систематичних занять спортом. Надає допомогизагальноосвітнім школам в організації з методичної спортивної роботи, виявляє впроцессі систематичних занять здібних дітей та підлітків та залучення їх доспециалізованих занять. Вихованці ДЮСШ беруть активну участь у змаганнях різних рівнів, представляючи громаду на районних, обласних, всеукраїнських та міжнародних змаганнях і турнірах, організовує навчально-тренувальні збори, організацію та проведення змагань, літні спортивно-оздоровчі табори. </w:t>
      </w:r>
    </w:p>
    <w:p w14:paraId="55958794" w14:textId="77777777" w:rsidR="00C6389C" w:rsidRPr="00297E76" w:rsidRDefault="00C6389C" w:rsidP="00C6389C">
      <w:pPr>
        <w:rPr>
          <w:rFonts w:cs="Arial"/>
          <w:bCs/>
          <w:color w:val="000000"/>
          <w:szCs w:val="22"/>
          <w:lang w:val="uk-UA"/>
        </w:rPr>
      </w:pPr>
      <w:r w:rsidRPr="00297E76">
        <w:rPr>
          <w:rFonts w:cs="Arial"/>
          <w:b/>
          <w:bCs/>
          <w:color w:val="000000"/>
          <w:szCs w:val="22"/>
          <w:lang w:val="uk-UA"/>
        </w:rPr>
        <w:t>Центр науково-технічної, дитячої та юнацької творчості Рахівської міської ради</w:t>
      </w:r>
      <w:r w:rsidRPr="00297E76">
        <w:rPr>
          <w:rFonts w:cs="Arial"/>
          <w:bCs/>
          <w:color w:val="000000"/>
          <w:szCs w:val="22"/>
          <w:lang w:val="uk-UA"/>
        </w:rPr>
        <w:t xml:space="preserve">  забезпечує розвиток творчих здібностей дітей та молоді у сфері мистецтва, культури, науки, техніки та спорту, створюючи умови для їхньої самореалізації, змістовного дозвілля та професійного самовизначення. ЗПО має багатопрофільний характер. Його діяльність охоплює такі напрями: художньо-естетичний</w:t>
      </w:r>
      <w:r w:rsidRPr="00297E76">
        <w:rPr>
          <w:rFonts w:cs="Arial"/>
          <w:b/>
          <w:bCs/>
          <w:color w:val="000000"/>
          <w:szCs w:val="22"/>
          <w:lang w:val="uk-UA"/>
        </w:rPr>
        <w:t>:</w:t>
      </w:r>
      <w:r w:rsidRPr="00297E76">
        <w:rPr>
          <w:rFonts w:cs="Arial"/>
          <w:bCs/>
          <w:color w:val="000000"/>
          <w:szCs w:val="22"/>
          <w:lang w:val="uk-UA"/>
        </w:rPr>
        <w:t> хореографія, вокал, театральне мистецтво, образотворче та декоративно-ужиткове мистецтво; туристсько-краєзнавчий</w:t>
      </w:r>
      <w:r w:rsidRPr="00297E76">
        <w:rPr>
          <w:rFonts w:cs="Arial"/>
          <w:b/>
          <w:bCs/>
          <w:color w:val="000000"/>
          <w:szCs w:val="22"/>
          <w:lang w:val="uk-UA"/>
        </w:rPr>
        <w:t>:</w:t>
      </w:r>
      <w:r w:rsidRPr="00297E76">
        <w:rPr>
          <w:rFonts w:cs="Arial"/>
          <w:bCs/>
          <w:color w:val="000000"/>
          <w:szCs w:val="22"/>
          <w:lang w:val="uk-UA"/>
        </w:rPr>
        <w:t> екологічне краєзнавство; науково-технічний напрям</w:t>
      </w:r>
      <w:r w:rsidRPr="00297E76">
        <w:rPr>
          <w:rFonts w:cs="Arial"/>
          <w:b/>
          <w:bCs/>
          <w:color w:val="000000"/>
          <w:szCs w:val="22"/>
          <w:lang w:val="uk-UA"/>
        </w:rPr>
        <w:t>:</w:t>
      </w:r>
      <w:r w:rsidRPr="00297E76">
        <w:rPr>
          <w:rFonts w:cs="Arial"/>
          <w:bCs/>
          <w:color w:val="000000"/>
          <w:szCs w:val="22"/>
          <w:lang w:val="uk-UA"/>
        </w:rPr>
        <w:t> паперопластика, виготовлення сувенірів, початкове моделювання з природного матеріалу та паперу та соціально-реабілітаційний</w:t>
      </w:r>
      <w:r w:rsidRPr="00297E76">
        <w:rPr>
          <w:rFonts w:cs="Arial"/>
          <w:b/>
          <w:bCs/>
          <w:color w:val="000000"/>
          <w:szCs w:val="22"/>
          <w:lang w:val="uk-UA"/>
        </w:rPr>
        <w:t>:</w:t>
      </w:r>
      <w:r w:rsidRPr="00297E76">
        <w:rPr>
          <w:rFonts w:cs="Arial"/>
          <w:bCs/>
          <w:color w:val="000000"/>
          <w:szCs w:val="22"/>
          <w:lang w:val="uk-UA"/>
        </w:rPr>
        <w:t> учнівське самоврядування.</w:t>
      </w:r>
    </w:p>
    <w:p w14:paraId="647F1B38" w14:textId="77777777" w:rsidR="00C6389C" w:rsidRPr="00297E76" w:rsidRDefault="00C6389C" w:rsidP="00C6389C">
      <w:pPr>
        <w:rPr>
          <w:rFonts w:cs="Arial"/>
          <w:bCs/>
          <w:color w:val="000000"/>
          <w:szCs w:val="22"/>
          <w:lang w:val="uk-UA"/>
        </w:rPr>
      </w:pPr>
      <w:r w:rsidRPr="00297E76">
        <w:rPr>
          <w:rFonts w:cs="Arial"/>
          <w:bCs/>
          <w:color w:val="000000"/>
          <w:szCs w:val="22"/>
          <w:lang w:val="uk-UA"/>
        </w:rPr>
        <w:t>У закладі навчається близько 355 вихованців віком від 5 до 18 років (згідно з Статутом можуть навчатися віком до 21 року). Навчально-виховну діяльність забезпечують 13 педагогічних працівників, один з яких - сумісник. Центр знаходиться в орендованому приміщенні ЗДО №3 «Дзвіночок» м.Рахова. ЦНТДЮТ має належну матеріально-технічну базу, що включає 3 навчальні кабінети та хореографічний зал. Потужність закладу становить до 55 вихованців одночасно, функціонують 4 навчальні приміщення. Організація освітнього процесу можлива у дві зміни. Вихованці Центру беруть активну участь у конкурсах, виставках і змаганнях різних рівнів, а також заклад співпрацює з іншими освітніми та громадськими організаціями.</w:t>
      </w:r>
    </w:p>
    <w:p w14:paraId="7B44271B" w14:textId="77777777" w:rsidR="00C6389C" w:rsidRPr="00297E76" w:rsidRDefault="00C6389C" w:rsidP="00C6389C">
      <w:pPr>
        <w:rPr>
          <w:rFonts w:cs="Arial"/>
          <w:bCs/>
          <w:color w:val="000000"/>
          <w:szCs w:val="22"/>
          <w:lang w:val="uk-UA"/>
        </w:rPr>
      </w:pPr>
      <w:r w:rsidRPr="00297E76">
        <w:rPr>
          <w:rFonts w:cs="Arial"/>
          <w:bCs/>
          <w:color w:val="000000"/>
          <w:szCs w:val="22"/>
          <w:lang w:val="uk-UA"/>
        </w:rPr>
        <w:t>Приватні заклади позашкільної освіти на території громади відсутні.</w:t>
      </w:r>
    </w:p>
    <w:p w14:paraId="5AE7ACDF" w14:textId="35A49A08" w:rsidR="001B1BA2" w:rsidRPr="001B1BA2" w:rsidRDefault="001B1BA2" w:rsidP="00C6389C">
      <w:pPr>
        <w:suppressAutoHyphens/>
        <w:rPr>
          <w:rFonts w:cs="Arial"/>
          <w:bCs/>
          <w:color w:val="000000"/>
          <w:szCs w:val="22"/>
          <w:lang w:val="uk-UA"/>
        </w:rPr>
      </w:pPr>
      <w:r w:rsidRPr="001B1BA2">
        <w:rPr>
          <w:b/>
          <w:bCs/>
          <w:color w:val="2E5FA7"/>
        </w:rPr>
        <w:t>Професійно-технічна та вища освіта</w:t>
      </w:r>
      <w:bookmarkEnd w:id="79"/>
      <w:r w:rsidRPr="001B1BA2">
        <w:rPr>
          <w:b/>
          <w:bCs/>
          <w:color w:val="2E5FA7"/>
          <w:lang w:val="uk-UA"/>
        </w:rPr>
        <w:t>.</w:t>
      </w:r>
      <w:r w:rsidRPr="001B1BA2">
        <w:rPr>
          <w:b/>
          <w:bCs/>
          <w:lang w:val="uk-UA"/>
        </w:rPr>
        <w:t xml:space="preserve"> </w:t>
      </w:r>
      <w:r w:rsidRPr="001B1BA2">
        <w:rPr>
          <w:rFonts w:cs="Arial"/>
          <w:bCs/>
          <w:color w:val="000000"/>
          <w:szCs w:val="22"/>
          <w:lang w:val="uk-UA"/>
        </w:rPr>
        <w:t>У громаді відсутні заклади професійно-технічної та вищої освіти.</w:t>
      </w:r>
    </w:p>
    <w:p w14:paraId="01B51130" w14:textId="77777777" w:rsidR="00C6389C" w:rsidRDefault="001B1BA2" w:rsidP="00C6389C">
      <w:pPr>
        <w:rPr>
          <w:rFonts w:cs="Arial"/>
          <w:color w:val="000000"/>
          <w:szCs w:val="22"/>
          <w:lang w:val="uk-UA"/>
        </w:rPr>
      </w:pPr>
      <w:bookmarkStart w:id="80" w:name="_Toc211517998"/>
      <w:r w:rsidRPr="00C6389C">
        <w:rPr>
          <w:b/>
          <w:bCs/>
          <w:color w:val="2E5FA7"/>
          <w:lang w:val="uk-UA"/>
        </w:rPr>
        <w:t>Охорона здоров’я</w:t>
      </w:r>
      <w:bookmarkEnd w:id="80"/>
      <w:r w:rsidRPr="001B1BA2">
        <w:rPr>
          <w:b/>
          <w:bCs/>
          <w:color w:val="2E5FA7"/>
          <w:lang w:val="uk-UA"/>
        </w:rPr>
        <w:t>.</w:t>
      </w:r>
      <w:r w:rsidRPr="001B1BA2">
        <w:rPr>
          <w:b/>
          <w:bCs/>
          <w:lang w:val="uk-UA"/>
        </w:rPr>
        <w:t xml:space="preserve"> </w:t>
      </w:r>
      <w:bookmarkStart w:id="81" w:name="_Toc133161051"/>
      <w:bookmarkStart w:id="82" w:name="_Toc211518055"/>
      <w:r w:rsidR="00C6389C" w:rsidRPr="00297E76">
        <w:rPr>
          <w:rFonts w:cs="Arial"/>
          <w:color w:val="000000"/>
          <w:szCs w:val="22"/>
          <w:lang w:val="uk-UA"/>
        </w:rPr>
        <w:t>Медичну допомогу населенню Рахівської громади надають Комунальне некомерційне підприємство «Центр первинної медико-санітарної допомоги» Рахівської міської ради Закарпатської області та Комунальне некомерційне підприємство «Рахівська районна лікарня» Рахівської міської ради Закарпатської області.</w:t>
      </w:r>
    </w:p>
    <w:p w14:paraId="1A610D45" w14:textId="77777777" w:rsidR="00C6389C" w:rsidRPr="00915149" w:rsidRDefault="00C6389C" w:rsidP="00C6389C">
      <w:pPr>
        <w:rPr>
          <w:rFonts w:cs="Arial"/>
          <w:color w:val="000000"/>
          <w:szCs w:val="22"/>
          <w:lang w:val="uk-UA"/>
        </w:rPr>
      </w:pPr>
      <w:r>
        <w:rPr>
          <w:rFonts w:cs="Arial"/>
          <w:color w:val="000000"/>
          <w:szCs w:val="22"/>
          <w:lang w:val="uk-UA"/>
        </w:rPr>
        <w:lastRenderedPageBreak/>
        <w:t>В</w:t>
      </w:r>
      <w:r w:rsidRPr="00FE3596">
        <w:rPr>
          <w:rFonts w:cs="Arial"/>
          <w:color w:val="000000"/>
          <w:szCs w:val="22"/>
          <w:lang w:val="uk-UA"/>
        </w:rPr>
        <w:t xml:space="preserve"> структуру</w:t>
      </w:r>
      <w:r>
        <w:rPr>
          <w:rFonts w:cs="Arial"/>
          <w:color w:val="000000"/>
          <w:szCs w:val="22"/>
          <w:lang w:val="uk-UA"/>
        </w:rPr>
        <w:t xml:space="preserve"> КНП </w:t>
      </w:r>
      <w:r w:rsidRPr="00445618">
        <w:rPr>
          <w:rFonts w:cs="Arial"/>
          <w:color w:val="000000"/>
          <w:szCs w:val="22"/>
          <w:lang w:val="uk-UA"/>
        </w:rPr>
        <w:t xml:space="preserve">«Центр первинної медико-санітарної допомоги» </w:t>
      </w:r>
      <w:r w:rsidRPr="00FE3596">
        <w:rPr>
          <w:rFonts w:cs="Arial"/>
          <w:color w:val="000000"/>
          <w:szCs w:val="22"/>
          <w:lang w:val="uk-UA"/>
        </w:rPr>
        <w:t>входять</w:t>
      </w:r>
      <w:r>
        <w:rPr>
          <w:rFonts w:cs="Arial"/>
          <w:color w:val="000000"/>
          <w:szCs w:val="22"/>
          <w:lang w:val="uk-UA"/>
        </w:rPr>
        <w:t xml:space="preserve"> 4 амбулаторій</w:t>
      </w:r>
      <w:r w:rsidRPr="00FE3596">
        <w:rPr>
          <w:rFonts w:cs="Arial"/>
          <w:color w:val="000000"/>
          <w:szCs w:val="22"/>
          <w:lang w:val="uk-UA"/>
        </w:rPr>
        <w:t xml:space="preserve">: </w:t>
      </w:r>
      <w:r>
        <w:rPr>
          <w:rFonts w:cs="Arial"/>
          <w:color w:val="000000"/>
          <w:szCs w:val="22"/>
          <w:lang w:val="uk-UA"/>
        </w:rPr>
        <w:t>а</w:t>
      </w:r>
      <w:r w:rsidRPr="00AD0E3F">
        <w:rPr>
          <w:rFonts w:cs="Arial"/>
          <w:color w:val="000000"/>
          <w:szCs w:val="22"/>
          <w:lang w:val="uk-UA"/>
        </w:rPr>
        <w:t>мбулаторія загальної</w:t>
      </w:r>
      <w:r>
        <w:rPr>
          <w:rFonts w:cs="Arial"/>
          <w:color w:val="000000"/>
          <w:szCs w:val="22"/>
          <w:lang w:val="uk-UA"/>
        </w:rPr>
        <w:t xml:space="preserve"> практики  сімейної медицини с.Рахів, а</w:t>
      </w:r>
      <w:r w:rsidRPr="00FE3596">
        <w:rPr>
          <w:rFonts w:cs="Arial"/>
          <w:color w:val="000000"/>
          <w:szCs w:val="22"/>
          <w:lang w:val="uk-UA"/>
        </w:rPr>
        <w:t xml:space="preserve">мбулаторія загальної практики  сімейної медицини </w:t>
      </w:r>
      <w:r>
        <w:rPr>
          <w:rFonts w:cs="Arial"/>
          <w:color w:val="000000"/>
          <w:szCs w:val="22"/>
          <w:lang w:val="uk-UA"/>
        </w:rPr>
        <w:t>с.Білин, а</w:t>
      </w:r>
      <w:r w:rsidRPr="00FE3596">
        <w:rPr>
          <w:rFonts w:cs="Arial"/>
          <w:color w:val="000000"/>
          <w:szCs w:val="22"/>
          <w:lang w:val="uk-UA"/>
        </w:rPr>
        <w:t xml:space="preserve">мбулаторія загальної </w:t>
      </w:r>
      <w:r>
        <w:rPr>
          <w:rFonts w:cs="Arial"/>
          <w:color w:val="000000"/>
          <w:szCs w:val="22"/>
          <w:lang w:val="uk-UA"/>
        </w:rPr>
        <w:t>практики  сімейної медицини с. Ділове, а</w:t>
      </w:r>
      <w:r w:rsidRPr="00FE3596">
        <w:rPr>
          <w:rFonts w:cs="Arial"/>
          <w:color w:val="000000"/>
          <w:szCs w:val="22"/>
          <w:lang w:val="uk-UA"/>
        </w:rPr>
        <w:t xml:space="preserve">мбулаторія загальної практики  сімейної медицини </w:t>
      </w:r>
      <w:r>
        <w:rPr>
          <w:rFonts w:cs="Arial"/>
          <w:color w:val="000000"/>
          <w:szCs w:val="22"/>
          <w:lang w:val="uk-UA"/>
        </w:rPr>
        <w:t>с.Костилівка.</w:t>
      </w:r>
    </w:p>
    <w:p w14:paraId="17F0689F" w14:textId="5E680C78" w:rsidR="001B1BA2" w:rsidRDefault="001B1BA2" w:rsidP="00C6389C">
      <w:pPr>
        <w:suppressAutoHyphens/>
        <w:rPr>
          <w:rFonts w:cs="Arial"/>
          <w:b/>
          <w:bCs/>
          <w:color w:val="000000"/>
          <w:szCs w:val="22"/>
          <w:lang w:val="uk-UA"/>
        </w:rPr>
      </w:pPr>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1.6</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3</w:t>
      </w:r>
      <w:r w:rsidRPr="001B1BA2">
        <w:rPr>
          <w:b/>
          <w:bCs/>
          <w:noProof/>
          <w:color w:val="000000"/>
          <w:szCs w:val="22"/>
          <w:lang w:val="uk-UA"/>
        </w:rPr>
        <w:fldChar w:fldCharType="end"/>
      </w:r>
      <w:r w:rsidRPr="001B1BA2">
        <w:rPr>
          <w:b/>
          <w:bCs/>
          <w:noProof/>
          <w:color w:val="000000"/>
          <w:szCs w:val="22"/>
          <w:lang w:val="uk-UA"/>
        </w:rPr>
        <w:t>.</w:t>
      </w:r>
      <w:r w:rsidRPr="001B1BA2">
        <w:rPr>
          <w:rFonts w:cs="Arial"/>
          <w:b/>
          <w:bCs/>
          <w:color w:val="000000"/>
          <w:szCs w:val="22"/>
          <w:lang w:val="uk-UA"/>
        </w:rPr>
        <w:t xml:space="preserve"> Мережа закладів охорони здоров’я </w:t>
      </w:r>
      <w:r w:rsidR="00C6389C">
        <w:rPr>
          <w:rFonts w:cs="Arial"/>
          <w:b/>
          <w:bCs/>
          <w:color w:val="000000"/>
          <w:szCs w:val="22"/>
          <w:lang w:val="uk-UA"/>
        </w:rPr>
        <w:t>Рахівської</w:t>
      </w:r>
      <w:r w:rsidRPr="001B1BA2">
        <w:rPr>
          <w:rFonts w:cs="Arial"/>
          <w:b/>
          <w:bCs/>
          <w:color w:val="000000"/>
          <w:szCs w:val="22"/>
          <w:lang w:val="uk-UA"/>
        </w:rPr>
        <w:t xml:space="preserve"> громади</w:t>
      </w:r>
      <w:bookmarkEnd w:id="81"/>
      <w:bookmarkEnd w:id="82"/>
    </w:p>
    <w:tbl>
      <w:tblPr>
        <w:tblW w:w="9639" w:type="dxa"/>
        <w:tblInd w:w="-5" w:type="dxa"/>
        <w:tblLayout w:type="fixed"/>
        <w:tblLook w:val="04A0" w:firstRow="1" w:lastRow="0" w:firstColumn="1" w:lastColumn="0" w:noHBand="0" w:noVBand="1"/>
      </w:tblPr>
      <w:tblGrid>
        <w:gridCol w:w="426"/>
        <w:gridCol w:w="1842"/>
        <w:gridCol w:w="992"/>
        <w:gridCol w:w="992"/>
        <w:gridCol w:w="851"/>
        <w:gridCol w:w="850"/>
        <w:gridCol w:w="993"/>
        <w:gridCol w:w="850"/>
        <w:gridCol w:w="1843"/>
      </w:tblGrid>
      <w:tr w:rsidR="00C6389C" w:rsidRPr="001B2406" w14:paraId="765847B3" w14:textId="77777777" w:rsidTr="00C6389C">
        <w:trPr>
          <w:trHeight w:val="1080"/>
          <w:tblHeader/>
        </w:trPr>
        <w:tc>
          <w:tcPr>
            <w:tcW w:w="42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hideMark/>
          </w:tcPr>
          <w:p w14:paraId="01343C07" w14:textId="77777777" w:rsidR="00C6389C" w:rsidRPr="001B2406" w:rsidRDefault="00C6389C" w:rsidP="00C6389C">
            <w:pPr>
              <w:rPr>
                <w:rFonts w:cs="Arial"/>
                <w:b/>
                <w:bCs/>
                <w:color w:val="000000"/>
                <w:sz w:val="16"/>
                <w:szCs w:val="16"/>
                <w:lang w:val="uk-UA" w:eastAsia="uk-UA"/>
              </w:rPr>
            </w:pPr>
            <w:r w:rsidRPr="001B2406">
              <w:rPr>
                <w:rFonts w:cs="Arial"/>
                <w:b/>
                <w:bCs/>
                <w:color w:val="000000"/>
                <w:sz w:val="16"/>
                <w:szCs w:val="16"/>
                <w:lang w:val="uk-UA" w:eastAsia="uk-UA"/>
              </w:rPr>
              <w:t>№ з/п</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EF8919" w14:textId="77777777" w:rsidR="00C6389C" w:rsidRPr="001B2406" w:rsidRDefault="00C6389C" w:rsidP="00C6389C">
            <w:pPr>
              <w:jc w:val="center"/>
              <w:rPr>
                <w:rFonts w:cs="Arial"/>
                <w:b/>
                <w:bCs/>
                <w:color w:val="000000"/>
                <w:sz w:val="16"/>
                <w:szCs w:val="16"/>
                <w:lang w:val="uk-UA" w:eastAsia="uk-UA"/>
              </w:rPr>
            </w:pPr>
            <w:r w:rsidRPr="001B2406">
              <w:rPr>
                <w:rFonts w:cs="Arial"/>
                <w:b/>
                <w:bCs/>
                <w:color w:val="000000"/>
                <w:sz w:val="16"/>
                <w:szCs w:val="16"/>
                <w:lang w:val="uk-UA" w:eastAsia="uk-UA"/>
              </w:rPr>
              <w:t xml:space="preserve">Назва закладу, </w:t>
            </w:r>
          </w:p>
          <w:p w14:paraId="3F6B5289" w14:textId="77777777" w:rsidR="00C6389C" w:rsidRPr="001B2406" w:rsidRDefault="00C6389C" w:rsidP="00C6389C">
            <w:pPr>
              <w:jc w:val="center"/>
              <w:rPr>
                <w:rFonts w:cs="Arial"/>
                <w:b/>
                <w:bCs/>
                <w:color w:val="000000"/>
                <w:sz w:val="16"/>
                <w:szCs w:val="16"/>
                <w:lang w:val="uk-UA" w:eastAsia="uk-UA"/>
              </w:rPr>
            </w:pPr>
            <w:r w:rsidRPr="00C93ABD">
              <w:rPr>
                <w:rFonts w:cs="Arial"/>
                <w:b/>
                <w:bCs/>
                <w:color w:val="000000"/>
                <w:sz w:val="16"/>
                <w:szCs w:val="16"/>
                <w:lang w:val="uk-UA" w:eastAsia="uk-UA"/>
              </w:rPr>
              <w:t>адреса</w:t>
            </w:r>
          </w:p>
        </w:tc>
        <w:tc>
          <w:tcPr>
            <w:tcW w:w="992"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hideMark/>
          </w:tcPr>
          <w:p w14:paraId="134A1788" w14:textId="77777777" w:rsidR="00C6389C" w:rsidRPr="001B2406" w:rsidRDefault="00C6389C" w:rsidP="00C6389C">
            <w:pPr>
              <w:ind w:left="-108" w:right="-109"/>
              <w:jc w:val="center"/>
              <w:rPr>
                <w:rFonts w:cs="Arial"/>
                <w:b/>
                <w:bCs/>
                <w:color w:val="000000"/>
                <w:sz w:val="16"/>
                <w:szCs w:val="16"/>
                <w:lang w:val="uk-UA" w:eastAsia="uk-UA"/>
              </w:rPr>
            </w:pPr>
            <w:r w:rsidRPr="001B2406">
              <w:rPr>
                <w:rFonts w:cs="Arial"/>
                <w:b/>
                <w:bCs/>
                <w:color w:val="000000"/>
                <w:sz w:val="16"/>
                <w:szCs w:val="16"/>
                <w:lang w:val="uk-UA" w:eastAsia="uk-UA"/>
              </w:rPr>
              <w:t>Проєктна потужність закладу,                    відві</w:t>
            </w:r>
            <w:r>
              <w:rPr>
                <w:rFonts w:cs="Arial"/>
                <w:b/>
                <w:bCs/>
                <w:color w:val="000000"/>
                <w:sz w:val="16"/>
                <w:szCs w:val="16"/>
                <w:lang w:val="uk-UA" w:eastAsia="uk-UA"/>
              </w:rPr>
              <w:t>-</w:t>
            </w:r>
            <w:r w:rsidRPr="001B2406">
              <w:rPr>
                <w:rFonts w:cs="Arial"/>
                <w:b/>
                <w:bCs/>
                <w:color w:val="000000"/>
                <w:sz w:val="16"/>
                <w:szCs w:val="16"/>
                <w:lang w:val="uk-UA" w:eastAsia="uk-UA"/>
              </w:rPr>
              <w:t>дувань</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C757401" w14:textId="77777777" w:rsidR="00C6389C" w:rsidRPr="001B2406" w:rsidRDefault="00C6389C" w:rsidP="00C6389C">
            <w:pPr>
              <w:ind w:left="-111" w:right="-105"/>
              <w:jc w:val="center"/>
              <w:rPr>
                <w:rFonts w:cs="Arial"/>
                <w:b/>
                <w:bCs/>
                <w:color w:val="000000"/>
                <w:sz w:val="16"/>
                <w:szCs w:val="16"/>
                <w:lang w:val="uk-UA" w:eastAsia="uk-UA"/>
              </w:rPr>
            </w:pPr>
            <w:r w:rsidRPr="001B2406">
              <w:rPr>
                <w:rFonts w:cs="Arial"/>
                <w:b/>
                <w:bCs/>
                <w:color w:val="000000"/>
                <w:sz w:val="16"/>
                <w:szCs w:val="16"/>
                <w:lang w:val="uk-UA" w:eastAsia="uk-UA"/>
              </w:rPr>
              <w:t>Фактична наповню</w:t>
            </w:r>
            <w:r>
              <w:rPr>
                <w:rFonts w:cs="Arial"/>
                <w:b/>
                <w:bCs/>
                <w:color w:val="000000"/>
                <w:sz w:val="16"/>
                <w:szCs w:val="16"/>
                <w:lang w:val="uk-UA" w:eastAsia="uk-UA"/>
              </w:rPr>
              <w:t>-</w:t>
            </w:r>
            <w:r w:rsidRPr="001B2406">
              <w:rPr>
                <w:rFonts w:cs="Arial"/>
                <w:b/>
                <w:bCs/>
                <w:color w:val="000000"/>
                <w:sz w:val="16"/>
                <w:szCs w:val="16"/>
                <w:lang w:val="uk-UA" w:eastAsia="uk-UA"/>
              </w:rPr>
              <w:t>ваність закладу, відві</w:t>
            </w:r>
            <w:r>
              <w:rPr>
                <w:rFonts w:cs="Arial"/>
                <w:b/>
                <w:bCs/>
                <w:color w:val="000000"/>
                <w:sz w:val="16"/>
                <w:szCs w:val="16"/>
                <w:lang w:val="uk-UA" w:eastAsia="uk-UA"/>
              </w:rPr>
              <w:t>-</w:t>
            </w:r>
            <w:r w:rsidRPr="001B2406">
              <w:rPr>
                <w:rFonts w:cs="Arial"/>
                <w:b/>
                <w:bCs/>
                <w:color w:val="000000"/>
                <w:sz w:val="16"/>
                <w:szCs w:val="16"/>
                <w:lang w:val="uk-UA" w:eastAsia="uk-UA"/>
              </w:rPr>
              <w:t>дувань</w:t>
            </w:r>
          </w:p>
        </w:tc>
        <w:tc>
          <w:tcPr>
            <w:tcW w:w="8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0F01BA9" w14:textId="77777777" w:rsidR="00C6389C" w:rsidRPr="001B2406" w:rsidRDefault="00C6389C" w:rsidP="00C6389C">
            <w:pPr>
              <w:ind w:left="-103" w:right="-111"/>
              <w:jc w:val="center"/>
              <w:rPr>
                <w:rFonts w:cs="Arial"/>
                <w:b/>
                <w:bCs/>
                <w:color w:val="000000"/>
                <w:sz w:val="16"/>
                <w:szCs w:val="16"/>
                <w:lang w:val="uk-UA" w:eastAsia="uk-UA"/>
              </w:rPr>
            </w:pPr>
            <w:r w:rsidRPr="001B2406">
              <w:rPr>
                <w:rFonts w:cs="Arial"/>
                <w:b/>
                <w:bCs/>
                <w:color w:val="000000"/>
                <w:sz w:val="16"/>
                <w:szCs w:val="16"/>
                <w:lang w:val="uk-UA" w:eastAsia="uk-UA"/>
              </w:rPr>
              <w:t>Кількість лікарів, осіб (штат)</w:t>
            </w:r>
          </w:p>
        </w:tc>
        <w:tc>
          <w:tcPr>
            <w:tcW w:w="85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hideMark/>
          </w:tcPr>
          <w:p w14:paraId="7661FF4D" w14:textId="77777777" w:rsidR="00C6389C" w:rsidRPr="001B2406" w:rsidRDefault="00C6389C" w:rsidP="00C6389C">
            <w:pPr>
              <w:ind w:left="-105" w:right="-110"/>
              <w:jc w:val="center"/>
              <w:rPr>
                <w:rFonts w:cs="Arial"/>
                <w:b/>
                <w:bCs/>
                <w:color w:val="000000"/>
                <w:sz w:val="16"/>
                <w:szCs w:val="16"/>
                <w:lang w:val="uk-UA" w:eastAsia="uk-UA"/>
              </w:rPr>
            </w:pPr>
            <w:r w:rsidRPr="001B2406">
              <w:rPr>
                <w:rFonts w:cs="Arial"/>
                <w:b/>
                <w:bCs/>
                <w:color w:val="000000"/>
                <w:sz w:val="16"/>
                <w:szCs w:val="16"/>
                <w:lang w:val="uk-UA" w:eastAsia="uk-UA"/>
              </w:rPr>
              <w:t>Кількість лікарів, осіб (факт)</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8C362B" w14:textId="77777777" w:rsidR="00C6389C" w:rsidRPr="001B2406" w:rsidRDefault="00C6389C" w:rsidP="00C6389C">
            <w:pPr>
              <w:ind w:left="-106" w:right="-111"/>
              <w:jc w:val="center"/>
              <w:rPr>
                <w:rFonts w:cs="Arial"/>
                <w:b/>
                <w:bCs/>
                <w:color w:val="000000"/>
                <w:sz w:val="16"/>
                <w:szCs w:val="16"/>
                <w:lang w:val="uk-UA" w:eastAsia="uk-UA"/>
              </w:rPr>
            </w:pPr>
            <w:r w:rsidRPr="001B2406">
              <w:rPr>
                <w:rFonts w:cs="Arial"/>
                <w:b/>
                <w:bCs/>
                <w:color w:val="000000"/>
                <w:sz w:val="16"/>
                <w:szCs w:val="16"/>
                <w:lang w:val="uk-UA" w:eastAsia="uk-UA"/>
              </w:rPr>
              <w:t>К</w:t>
            </w:r>
            <w:r>
              <w:rPr>
                <w:rFonts w:cs="Arial"/>
                <w:b/>
                <w:bCs/>
                <w:color w:val="000000"/>
                <w:sz w:val="16"/>
                <w:szCs w:val="16"/>
                <w:lang w:val="uk-UA" w:eastAsia="uk-UA"/>
              </w:rPr>
              <w:t>ількі</w:t>
            </w:r>
            <w:r w:rsidRPr="001B2406">
              <w:rPr>
                <w:rFonts w:cs="Arial"/>
                <w:b/>
                <w:bCs/>
                <w:color w:val="000000"/>
                <w:sz w:val="16"/>
                <w:szCs w:val="16"/>
                <w:lang w:val="uk-UA" w:eastAsia="uk-UA"/>
              </w:rPr>
              <w:t xml:space="preserve">сть сер. мед. </w:t>
            </w:r>
            <w:r>
              <w:rPr>
                <w:rFonts w:cs="Arial"/>
                <w:b/>
                <w:bCs/>
                <w:color w:val="000000"/>
                <w:sz w:val="16"/>
                <w:szCs w:val="16"/>
                <w:lang w:val="uk-UA" w:eastAsia="uk-UA"/>
              </w:rPr>
              <w:t>п</w:t>
            </w:r>
            <w:r w:rsidRPr="001B2406">
              <w:rPr>
                <w:rFonts w:cs="Arial"/>
                <w:b/>
                <w:bCs/>
                <w:color w:val="000000"/>
                <w:sz w:val="16"/>
                <w:szCs w:val="16"/>
                <w:lang w:val="uk-UA" w:eastAsia="uk-UA"/>
              </w:rPr>
              <w:t>ерсоналу, осіб (факт)</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06D994" w14:textId="77777777" w:rsidR="00C6389C" w:rsidRPr="001B2406" w:rsidRDefault="00C6389C" w:rsidP="00C6389C">
            <w:pPr>
              <w:ind w:left="-110" w:right="-105"/>
              <w:jc w:val="center"/>
              <w:rPr>
                <w:rFonts w:cs="Arial"/>
                <w:b/>
                <w:bCs/>
                <w:color w:val="000000"/>
                <w:sz w:val="16"/>
                <w:szCs w:val="16"/>
                <w:lang w:val="uk-UA" w:eastAsia="uk-UA"/>
              </w:rPr>
            </w:pPr>
            <w:r w:rsidRPr="001B2406">
              <w:rPr>
                <w:rFonts w:cs="Arial"/>
                <w:b/>
                <w:bCs/>
                <w:color w:val="000000"/>
                <w:sz w:val="16"/>
                <w:szCs w:val="16"/>
                <w:lang w:val="uk-UA" w:eastAsia="uk-UA"/>
              </w:rPr>
              <w:t>Чи потребує будівля закладу модерні</w:t>
            </w:r>
            <w:r>
              <w:rPr>
                <w:rFonts w:cs="Arial"/>
                <w:b/>
                <w:bCs/>
                <w:color w:val="000000"/>
                <w:sz w:val="16"/>
                <w:szCs w:val="16"/>
                <w:lang w:val="uk-UA" w:eastAsia="uk-UA"/>
              </w:rPr>
              <w:t>-</w:t>
            </w:r>
            <w:r w:rsidRPr="001B2406">
              <w:rPr>
                <w:rFonts w:cs="Arial"/>
                <w:b/>
                <w:bCs/>
                <w:color w:val="000000"/>
                <w:sz w:val="16"/>
                <w:szCs w:val="16"/>
                <w:lang w:val="uk-UA" w:eastAsia="uk-UA"/>
              </w:rPr>
              <w:t>зації?</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D5C0F4" w14:textId="77777777" w:rsidR="00C6389C" w:rsidRPr="001B2406" w:rsidRDefault="00C6389C" w:rsidP="00C6389C">
            <w:pPr>
              <w:jc w:val="center"/>
              <w:rPr>
                <w:rFonts w:cs="Arial"/>
                <w:b/>
                <w:bCs/>
                <w:color w:val="000000"/>
                <w:sz w:val="16"/>
                <w:szCs w:val="16"/>
                <w:lang w:val="uk-UA" w:eastAsia="uk-UA"/>
              </w:rPr>
            </w:pPr>
            <w:r w:rsidRPr="001B2406">
              <w:rPr>
                <w:rFonts w:cs="Arial"/>
                <w:b/>
                <w:bCs/>
                <w:color w:val="000000"/>
                <w:sz w:val="16"/>
                <w:szCs w:val="16"/>
                <w:lang w:val="uk-UA" w:eastAsia="uk-UA"/>
              </w:rPr>
              <w:t>Вид необхідних робіт</w:t>
            </w:r>
          </w:p>
        </w:tc>
      </w:tr>
      <w:tr w:rsidR="00C6389C" w:rsidRPr="00FE3596" w14:paraId="0762E19B" w14:textId="77777777" w:rsidTr="00C6389C">
        <w:trPr>
          <w:trHeight w:val="547"/>
        </w:trPr>
        <w:tc>
          <w:tcPr>
            <w:tcW w:w="426" w:type="dxa"/>
            <w:tcBorders>
              <w:top w:val="nil"/>
              <w:left w:val="single" w:sz="4" w:space="0" w:color="000000"/>
              <w:bottom w:val="single" w:sz="4" w:space="0" w:color="000000"/>
              <w:right w:val="single" w:sz="4" w:space="0" w:color="000000"/>
            </w:tcBorders>
            <w:hideMark/>
          </w:tcPr>
          <w:p w14:paraId="33C38FFF" w14:textId="77777777" w:rsidR="00C6389C" w:rsidRPr="00FE3596" w:rsidRDefault="00C6389C" w:rsidP="00C6389C">
            <w:pPr>
              <w:suppressAutoHyphens/>
              <w:spacing w:after="0"/>
              <w:jc w:val="left"/>
              <w:rPr>
                <w:rFonts w:cs="Arial"/>
                <w:color w:val="000000"/>
                <w:sz w:val="18"/>
                <w:szCs w:val="18"/>
                <w:lang w:val="uk-UA" w:eastAsia="uk-UA"/>
              </w:rPr>
            </w:pPr>
            <w:r w:rsidRPr="00FE3596">
              <w:rPr>
                <w:rFonts w:cs="Arial"/>
                <w:color w:val="000000"/>
                <w:sz w:val="18"/>
                <w:szCs w:val="18"/>
                <w:lang w:val="uk-UA" w:eastAsia="uk-UA"/>
              </w:rPr>
              <w:t>1</w:t>
            </w:r>
            <w:r>
              <w:rPr>
                <w:rFonts w:cs="Arial"/>
                <w:color w:val="000000"/>
                <w:sz w:val="18"/>
                <w:szCs w:val="18"/>
                <w:lang w:val="uk-UA" w:eastAsia="uk-UA"/>
              </w:rPr>
              <w:t>.</w:t>
            </w:r>
          </w:p>
        </w:tc>
        <w:tc>
          <w:tcPr>
            <w:tcW w:w="1842" w:type="dxa"/>
            <w:tcBorders>
              <w:top w:val="single" w:sz="4" w:space="0" w:color="auto"/>
              <w:left w:val="nil"/>
              <w:bottom w:val="single" w:sz="4" w:space="0" w:color="000000"/>
              <w:right w:val="single" w:sz="4" w:space="0" w:color="000000"/>
            </w:tcBorders>
          </w:tcPr>
          <w:p w14:paraId="7077E7C0" w14:textId="77777777" w:rsidR="00C6389C" w:rsidRPr="00FE3596"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Комунальне некомерційне підприємство «Рахівська районна лікарня» Рахівської міської ради Закарпатської області</w:t>
            </w:r>
          </w:p>
        </w:tc>
        <w:tc>
          <w:tcPr>
            <w:tcW w:w="992" w:type="dxa"/>
            <w:tcBorders>
              <w:top w:val="nil"/>
              <w:left w:val="nil"/>
              <w:bottom w:val="single" w:sz="4" w:space="0" w:color="000000"/>
              <w:right w:val="single" w:sz="4" w:space="0" w:color="000000"/>
            </w:tcBorders>
          </w:tcPr>
          <w:p w14:paraId="4302A0D8" w14:textId="77777777" w:rsidR="00C6389C" w:rsidRPr="00C6389C" w:rsidRDefault="00C6389C" w:rsidP="00C6389C">
            <w:pPr>
              <w:suppressAutoHyphens/>
              <w:spacing w:after="0"/>
              <w:ind w:right="-109"/>
              <w:jc w:val="left"/>
              <w:rPr>
                <w:rFonts w:cs="Arial"/>
                <w:color w:val="000000"/>
                <w:sz w:val="18"/>
                <w:szCs w:val="18"/>
                <w:lang w:val="uk-UA" w:eastAsia="uk-UA"/>
              </w:rPr>
            </w:pPr>
            <w:r w:rsidRPr="00C6389C">
              <w:rPr>
                <w:rFonts w:cs="Arial"/>
                <w:color w:val="000000"/>
                <w:sz w:val="18"/>
                <w:szCs w:val="18"/>
                <w:lang w:val="uk-UA" w:eastAsia="uk-UA"/>
              </w:rPr>
              <w:t>245/340</w:t>
            </w:r>
          </w:p>
        </w:tc>
        <w:tc>
          <w:tcPr>
            <w:tcW w:w="992" w:type="dxa"/>
            <w:tcBorders>
              <w:top w:val="nil"/>
              <w:left w:val="nil"/>
              <w:bottom w:val="single" w:sz="4" w:space="0" w:color="000000"/>
              <w:right w:val="single" w:sz="4" w:space="0" w:color="000000"/>
            </w:tcBorders>
          </w:tcPr>
          <w:p w14:paraId="56E14E1E" w14:textId="77777777" w:rsidR="00C6389C" w:rsidRPr="00C6389C" w:rsidRDefault="00C6389C" w:rsidP="00C6389C">
            <w:pPr>
              <w:suppressAutoHyphens/>
              <w:spacing w:after="0"/>
              <w:ind w:right="-105"/>
              <w:jc w:val="left"/>
              <w:rPr>
                <w:rFonts w:cs="Arial"/>
                <w:color w:val="000000"/>
                <w:sz w:val="18"/>
                <w:szCs w:val="18"/>
                <w:lang w:val="uk-UA" w:eastAsia="uk-UA"/>
              </w:rPr>
            </w:pPr>
            <w:r w:rsidRPr="00C6389C">
              <w:rPr>
                <w:rFonts w:cs="Arial"/>
                <w:color w:val="000000"/>
                <w:sz w:val="18"/>
                <w:szCs w:val="18"/>
                <w:lang w:val="uk-UA" w:eastAsia="uk-UA"/>
              </w:rPr>
              <w:t>232/420</w:t>
            </w:r>
          </w:p>
        </w:tc>
        <w:tc>
          <w:tcPr>
            <w:tcW w:w="851" w:type="dxa"/>
            <w:tcBorders>
              <w:top w:val="nil"/>
              <w:left w:val="nil"/>
              <w:bottom w:val="single" w:sz="4" w:space="0" w:color="000000"/>
              <w:right w:val="single" w:sz="4" w:space="0" w:color="000000"/>
            </w:tcBorders>
          </w:tcPr>
          <w:p w14:paraId="1C7EB1F6"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138,25</w:t>
            </w:r>
          </w:p>
        </w:tc>
        <w:tc>
          <w:tcPr>
            <w:tcW w:w="850" w:type="dxa"/>
            <w:tcBorders>
              <w:top w:val="nil"/>
              <w:left w:val="nil"/>
              <w:bottom w:val="single" w:sz="4" w:space="0" w:color="000000"/>
              <w:right w:val="single" w:sz="4" w:space="0" w:color="000000"/>
            </w:tcBorders>
          </w:tcPr>
          <w:p w14:paraId="437DF4C5"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117</w:t>
            </w:r>
          </w:p>
        </w:tc>
        <w:tc>
          <w:tcPr>
            <w:tcW w:w="993" w:type="dxa"/>
            <w:tcBorders>
              <w:top w:val="single" w:sz="4" w:space="0" w:color="auto"/>
              <w:left w:val="nil"/>
              <w:bottom w:val="single" w:sz="4" w:space="0" w:color="000000"/>
              <w:right w:val="single" w:sz="4" w:space="0" w:color="000000"/>
            </w:tcBorders>
          </w:tcPr>
          <w:p w14:paraId="52241191" w14:textId="77777777" w:rsidR="00C6389C" w:rsidRPr="00C6389C" w:rsidRDefault="00C6389C" w:rsidP="00C6389C">
            <w:pPr>
              <w:suppressAutoHyphens/>
              <w:spacing w:after="0"/>
              <w:ind w:right="-111"/>
              <w:jc w:val="left"/>
              <w:rPr>
                <w:rFonts w:cs="Arial"/>
                <w:color w:val="000000"/>
                <w:sz w:val="18"/>
                <w:szCs w:val="18"/>
                <w:lang w:val="uk-UA" w:eastAsia="uk-UA"/>
              </w:rPr>
            </w:pPr>
            <w:r w:rsidRPr="00C6389C">
              <w:rPr>
                <w:rFonts w:cs="Arial"/>
                <w:color w:val="000000"/>
                <w:sz w:val="18"/>
                <w:szCs w:val="18"/>
                <w:lang w:val="uk-UA" w:eastAsia="uk-UA"/>
              </w:rPr>
              <w:t>194</w:t>
            </w:r>
          </w:p>
        </w:tc>
        <w:tc>
          <w:tcPr>
            <w:tcW w:w="850" w:type="dxa"/>
            <w:tcBorders>
              <w:top w:val="single" w:sz="4" w:space="0" w:color="auto"/>
              <w:left w:val="nil"/>
              <w:bottom w:val="single" w:sz="4" w:space="0" w:color="000000"/>
              <w:right w:val="single" w:sz="4" w:space="0" w:color="000000"/>
            </w:tcBorders>
          </w:tcPr>
          <w:p w14:paraId="4CC2C603" w14:textId="77777777" w:rsidR="00C6389C" w:rsidRPr="00C6389C" w:rsidRDefault="00C6389C" w:rsidP="00C6389C">
            <w:pPr>
              <w:suppressAutoHyphens/>
              <w:spacing w:after="0"/>
              <w:ind w:right="-36"/>
              <w:jc w:val="left"/>
              <w:rPr>
                <w:rFonts w:cs="Arial"/>
                <w:color w:val="000000"/>
                <w:sz w:val="18"/>
                <w:szCs w:val="18"/>
                <w:lang w:val="uk-UA" w:eastAsia="uk-UA"/>
              </w:rPr>
            </w:pPr>
            <w:r w:rsidRPr="00C6389C">
              <w:rPr>
                <w:rFonts w:cs="Arial"/>
                <w:color w:val="000000"/>
                <w:sz w:val="18"/>
                <w:szCs w:val="18"/>
                <w:lang w:val="uk-UA" w:eastAsia="uk-UA"/>
              </w:rPr>
              <w:t>так</w:t>
            </w:r>
          </w:p>
        </w:tc>
        <w:tc>
          <w:tcPr>
            <w:tcW w:w="1843" w:type="dxa"/>
            <w:tcBorders>
              <w:top w:val="single" w:sz="4" w:space="0" w:color="auto"/>
              <w:left w:val="nil"/>
              <w:bottom w:val="single" w:sz="4" w:space="0" w:color="000000"/>
              <w:right w:val="single" w:sz="4" w:space="0" w:color="000000"/>
            </w:tcBorders>
          </w:tcPr>
          <w:p w14:paraId="67332EDD"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Капітальний ремонт комплексу будівель КНП “Рахівська РЛ” в т.ч. капітальний ремонт частини приміщень та заміна ліфтів будівлі стаціонару «В»;</w:t>
            </w:r>
          </w:p>
          <w:p w14:paraId="3199C2F5"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Здійснення заходів щодо забезпечення енергонезалежності та енергоефективності;</w:t>
            </w:r>
          </w:p>
          <w:p w14:paraId="72D8EF57"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Здійснення ремонту внутрішніх приміщень, ремонту фасадів та оновлення матеріально-технічної бази</w:t>
            </w:r>
          </w:p>
        </w:tc>
      </w:tr>
      <w:tr w:rsidR="00C6389C" w:rsidRPr="00FE3596" w14:paraId="3B7725C3" w14:textId="77777777" w:rsidTr="00C6389C">
        <w:trPr>
          <w:trHeight w:val="780"/>
        </w:trPr>
        <w:tc>
          <w:tcPr>
            <w:tcW w:w="426" w:type="dxa"/>
            <w:tcBorders>
              <w:top w:val="nil"/>
              <w:left w:val="single" w:sz="4" w:space="0" w:color="000000"/>
              <w:bottom w:val="single" w:sz="4" w:space="0" w:color="000000"/>
              <w:right w:val="single" w:sz="4" w:space="0" w:color="000000"/>
            </w:tcBorders>
            <w:hideMark/>
          </w:tcPr>
          <w:p w14:paraId="7775BAAB" w14:textId="77777777" w:rsidR="00C6389C" w:rsidRPr="00FE3596" w:rsidRDefault="00C6389C" w:rsidP="00C6389C">
            <w:pPr>
              <w:suppressAutoHyphens/>
              <w:spacing w:after="0"/>
              <w:jc w:val="left"/>
              <w:rPr>
                <w:rFonts w:cs="Arial"/>
                <w:color w:val="000000"/>
                <w:sz w:val="18"/>
                <w:szCs w:val="18"/>
                <w:lang w:val="uk-UA" w:eastAsia="uk-UA"/>
              </w:rPr>
            </w:pPr>
            <w:r w:rsidRPr="00FE3596">
              <w:rPr>
                <w:rFonts w:cs="Arial"/>
                <w:color w:val="000000"/>
                <w:sz w:val="18"/>
                <w:szCs w:val="18"/>
                <w:lang w:val="uk-UA" w:eastAsia="uk-UA"/>
              </w:rPr>
              <w:t>2</w:t>
            </w:r>
            <w:r>
              <w:rPr>
                <w:rFonts w:cs="Arial"/>
                <w:color w:val="000000"/>
                <w:sz w:val="18"/>
                <w:szCs w:val="18"/>
                <w:lang w:val="uk-UA" w:eastAsia="uk-UA"/>
              </w:rPr>
              <w:t>.</w:t>
            </w:r>
          </w:p>
        </w:tc>
        <w:tc>
          <w:tcPr>
            <w:tcW w:w="1842" w:type="dxa"/>
            <w:tcBorders>
              <w:top w:val="nil"/>
              <w:left w:val="nil"/>
              <w:bottom w:val="single" w:sz="4" w:space="0" w:color="000000"/>
              <w:right w:val="single" w:sz="4" w:space="0" w:color="000000"/>
            </w:tcBorders>
          </w:tcPr>
          <w:p w14:paraId="7A871745" w14:textId="77777777" w:rsidR="00C6389C" w:rsidRPr="00FE3596"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Комунальне некомерційне підприємство «Центр первинної медико-санітарної допомоги» Рахівської міської ради Закарпатської області</w:t>
            </w:r>
          </w:p>
        </w:tc>
        <w:tc>
          <w:tcPr>
            <w:tcW w:w="992" w:type="dxa"/>
            <w:tcBorders>
              <w:top w:val="nil"/>
              <w:left w:val="nil"/>
              <w:bottom w:val="single" w:sz="4" w:space="0" w:color="000000"/>
              <w:right w:val="single" w:sz="4" w:space="0" w:color="000000"/>
            </w:tcBorders>
          </w:tcPr>
          <w:p w14:paraId="2B94BA83" w14:textId="77777777" w:rsidR="00C6389C" w:rsidRPr="00C6389C" w:rsidRDefault="00C6389C" w:rsidP="00C6389C">
            <w:pPr>
              <w:suppressAutoHyphens/>
              <w:spacing w:after="0"/>
              <w:ind w:right="-109"/>
              <w:jc w:val="left"/>
              <w:rPr>
                <w:rFonts w:cs="Arial"/>
                <w:color w:val="000000"/>
                <w:sz w:val="18"/>
                <w:szCs w:val="18"/>
                <w:lang w:val="uk-UA" w:eastAsia="uk-UA"/>
              </w:rPr>
            </w:pPr>
            <w:r w:rsidRPr="00C6389C">
              <w:rPr>
                <w:rFonts w:cs="Arial"/>
                <w:color w:val="000000"/>
                <w:sz w:val="18"/>
                <w:szCs w:val="18"/>
                <w:lang w:val="uk-UA" w:eastAsia="uk-UA"/>
              </w:rPr>
              <w:t>-</w:t>
            </w:r>
          </w:p>
        </w:tc>
        <w:tc>
          <w:tcPr>
            <w:tcW w:w="992" w:type="dxa"/>
            <w:tcBorders>
              <w:top w:val="nil"/>
              <w:left w:val="nil"/>
              <w:bottom w:val="single" w:sz="4" w:space="0" w:color="000000"/>
              <w:right w:val="single" w:sz="4" w:space="0" w:color="000000"/>
            </w:tcBorders>
          </w:tcPr>
          <w:p w14:paraId="03C40497" w14:textId="77777777" w:rsidR="00C6389C" w:rsidRPr="00C6389C" w:rsidRDefault="00C6389C" w:rsidP="00C6389C">
            <w:pPr>
              <w:suppressAutoHyphens/>
              <w:spacing w:after="0"/>
              <w:ind w:right="-105"/>
              <w:jc w:val="left"/>
              <w:rPr>
                <w:rFonts w:cs="Arial"/>
                <w:color w:val="000000"/>
                <w:sz w:val="18"/>
                <w:szCs w:val="18"/>
                <w:lang w:val="uk-UA" w:eastAsia="uk-UA"/>
              </w:rPr>
            </w:pPr>
            <w:r w:rsidRPr="00C6389C">
              <w:rPr>
                <w:rFonts w:cs="Arial"/>
                <w:color w:val="000000"/>
                <w:sz w:val="18"/>
                <w:szCs w:val="18"/>
                <w:lang w:val="uk-UA" w:eastAsia="uk-UA"/>
              </w:rPr>
              <w:t>-</w:t>
            </w:r>
          </w:p>
        </w:tc>
        <w:tc>
          <w:tcPr>
            <w:tcW w:w="851" w:type="dxa"/>
            <w:tcBorders>
              <w:top w:val="nil"/>
              <w:left w:val="nil"/>
              <w:bottom w:val="single" w:sz="4" w:space="0" w:color="000000"/>
              <w:right w:val="single" w:sz="4" w:space="0" w:color="000000"/>
            </w:tcBorders>
          </w:tcPr>
          <w:p w14:paraId="11F0D5E5"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16,5</w:t>
            </w:r>
          </w:p>
        </w:tc>
        <w:tc>
          <w:tcPr>
            <w:tcW w:w="850" w:type="dxa"/>
            <w:tcBorders>
              <w:top w:val="nil"/>
              <w:left w:val="nil"/>
              <w:bottom w:val="single" w:sz="4" w:space="0" w:color="000000"/>
              <w:right w:val="single" w:sz="4" w:space="0" w:color="000000"/>
            </w:tcBorders>
          </w:tcPr>
          <w:p w14:paraId="5F4A7F24"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14</w:t>
            </w:r>
          </w:p>
        </w:tc>
        <w:tc>
          <w:tcPr>
            <w:tcW w:w="993" w:type="dxa"/>
            <w:tcBorders>
              <w:top w:val="nil"/>
              <w:left w:val="nil"/>
              <w:bottom w:val="single" w:sz="4" w:space="0" w:color="000000"/>
              <w:right w:val="single" w:sz="4" w:space="0" w:color="000000"/>
            </w:tcBorders>
          </w:tcPr>
          <w:p w14:paraId="47FC76D2" w14:textId="77777777" w:rsidR="00C6389C" w:rsidRPr="00C6389C" w:rsidRDefault="00C6389C" w:rsidP="00C6389C">
            <w:pPr>
              <w:suppressAutoHyphens/>
              <w:spacing w:after="0"/>
              <w:ind w:right="-111"/>
              <w:jc w:val="left"/>
              <w:rPr>
                <w:rFonts w:cs="Arial"/>
                <w:color w:val="000000"/>
                <w:sz w:val="18"/>
                <w:szCs w:val="18"/>
                <w:lang w:val="uk-UA" w:eastAsia="uk-UA"/>
              </w:rPr>
            </w:pPr>
            <w:r w:rsidRPr="00C6389C">
              <w:rPr>
                <w:rFonts w:cs="Arial"/>
                <w:color w:val="000000"/>
                <w:sz w:val="18"/>
                <w:szCs w:val="18"/>
                <w:lang w:val="uk-UA" w:eastAsia="uk-UA"/>
              </w:rPr>
              <w:t>18</w:t>
            </w:r>
          </w:p>
        </w:tc>
        <w:tc>
          <w:tcPr>
            <w:tcW w:w="850" w:type="dxa"/>
            <w:tcBorders>
              <w:top w:val="nil"/>
              <w:left w:val="nil"/>
              <w:bottom w:val="single" w:sz="4" w:space="0" w:color="000000"/>
              <w:right w:val="single" w:sz="4" w:space="0" w:color="000000"/>
            </w:tcBorders>
          </w:tcPr>
          <w:p w14:paraId="3B6741F6" w14:textId="77777777" w:rsidR="00C6389C" w:rsidRPr="00C6389C" w:rsidRDefault="00C6389C" w:rsidP="00C6389C">
            <w:pPr>
              <w:suppressAutoHyphens/>
              <w:spacing w:after="0"/>
              <w:ind w:right="-36"/>
              <w:jc w:val="left"/>
              <w:rPr>
                <w:rFonts w:cs="Arial"/>
                <w:color w:val="000000"/>
                <w:sz w:val="18"/>
                <w:szCs w:val="18"/>
                <w:lang w:val="uk-UA" w:eastAsia="uk-UA"/>
              </w:rPr>
            </w:pPr>
            <w:r w:rsidRPr="00C6389C">
              <w:rPr>
                <w:rFonts w:cs="Arial"/>
                <w:color w:val="000000"/>
                <w:sz w:val="18"/>
                <w:szCs w:val="18"/>
                <w:lang w:val="uk-UA" w:eastAsia="uk-UA"/>
              </w:rPr>
              <w:t>-</w:t>
            </w:r>
          </w:p>
        </w:tc>
        <w:tc>
          <w:tcPr>
            <w:tcW w:w="1843" w:type="dxa"/>
            <w:tcBorders>
              <w:top w:val="nil"/>
              <w:left w:val="nil"/>
              <w:bottom w:val="single" w:sz="4" w:space="0" w:color="000000"/>
              <w:right w:val="single" w:sz="4" w:space="0" w:color="000000"/>
            </w:tcBorders>
          </w:tcPr>
          <w:p w14:paraId="035A54E2"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w:t>
            </w:r>
          </w:p>
        </w:tc>
      </w:tr>
      <w:tr w:rsidR="00C6389C" w:rsidRPr="009058C5" w14:paraId="7929B9DD" w14:textId="77777777" w:rsidTr="00C6389C">
        <w:trPr>
          <w:trHeight w:val="780"/>
        </w:trPr>
        <w:tc>
          <w:tcPr>
            <w:tcW w:w="426" w:type="dxa"/>
            <w:tcBorders>
              <w:top w:val="nil"/>
              <w:left w:val="single" w:sz="4" w:space="0" w:color="000000"/>
              <w:bottom w:val="single" w:sz="4" w:space="0" w:color="000000"/>
              <w:right w:val="single" w:sz="4" w:space="0" w:color="000000"/>
            </w:tcBorders>
          </w:tcPr>
          <w:p w14:paraId="64F08480" w14:textId="77777777" w:rsidR="00C6389C" w:rsidRPr="00FE3596" w:rsidRDefault="00C6389C" w:rsidP="00C6389C">
            <w:pPr>
              <w:suppressAutoHyphens/>
              <w:spacing w:after="0"/>
              <w:jc w:val="left"/>
              <w:rPr>
                <w:rFonts w:cs="Arial"/>
                <w:color w:val="000000"/>
                <w:sz w:val="18"/>
                <w:szCs w:val="18"/>
                <w:lang w:val="uk-UA" w:eastAsia="uk-UA"/>
              </w:rPr>
            </w:pPr>
            <w:r>
              <w:rPr>
                <w:rFonts w:cs="Arial"/>
                <w:color w:val="000000"/>
                <w:sz w:val="18"/>
                <w:szCs w:val="18"/>
                <w:lang w:val="uk-UA" w:eastAsia="uk-UA"/>
              </w:rPr>
              <w:t>3.</w:t>
            </w:r>
          </w:p>
        </w:tc>
        <w:tc>
          <w:tcPr>
            <w:tcW w:w="1842" w:type="dxa"/>
            <w:tcBorders>
              <w:top w:val="nil"/>
              <w:left w:val="nil"/>
              <w:bottom w:val="single" w:sz="4" w:space="0" w:color="000000"/>
              <w:right w:val="single" w:sz="4" w:space="0" w:color="000000"/>
            </w:tcBorders>
          </w:tcPr>
          <w:p w14:paraId="7A181A75"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Амбулаторія загальної практики  сімейної медицини м.Рахів</w:t>
            </w:r>
          </w:p>
        </w:tc>
        <w:tc>
          <w:tcPr>
            <w:tcW w:w="992" w:type="dxa"/>
            <w:tcBorders>
              <w:top w:val="nil"/>
              <w:left w:val="nil"/>
              <w:bottom w:val="single" w:sz="4" w:space="0" w:color="000000"/>
              <w:right w:val="single" w:sz="4" w:space="0" w:color="000000"/>
            </w:tcBorders>
          </w:tcPr>
          <w:p w14:paraId="09BBF34B" w14:textId="77777777" w:rsidR="00C6389C" w:rsidRPr="00C6389C" w:rsidRDefault="00C6389C" w:rsidP="00C6389C">
            <w:pPr>
              <w:suppressAutoHyphens/>
              <w:spacing w:after="0"/>
              <w:ind w:right="-109"/>
              <w:jc w:val="left"/>
              <w:rPr>
                <w:rFonts w:cs="Arial"/>
                <w:color w:val="000000"/>
                <w:sz w:val="18"/>
                <w:szCs w:val="18"/>
                <w:lang w:val="uk-UA" w:eastAsia="uk-UA"/>
              </w:rPr>
            </w:pPr>
            <w:r w:rsidRPr="00C6389C">
              <w:rPr>
                <w:rFonts w:cs="Arial"/>
                <w:color w:val="000000"/>
                <w:sz w:val="18"/>
                <w:szCs w:val="18"/>
                <w:lang w:val="uk-UA" w:eastAsia="uk-UA"/>
              </w:rPr>
              <w:t>-</w:t>
            </w:r>
          </w:p>
        </w:tc>
        <w:tc>
          <w:tcPr>
            <w:tcW w:w="992" w:type="dxa"/>
            <w:tcBorders>
              <w:top w:val="nil"/>
              <w:left w:val="nil"/>
              <w:bottom w:val="single" w:sz="4" w:space="0" w:color="000000"/>
              <w:right w:val="single" w:sz="4" w:space="0" w:color="000000"/>
            </w:tcBorders>
          </w:tcPr>
          <w:p w14:paraId="0A71303C" w14:textId="77777777" w:rsidR="00C6389C" w:rsidRPr="00C6389C" w:rsidRDefault="00C6389C" w:rsidP="00C6389C">
            <w:pPr>
              <w:suppressAutoHyphens/>
              <w:spacing w:after="0"/>
              <w:ind w:right="-105"/>
              <w:jc w:val="left"/>
              <w:rPr>
                <w:rFonts w:cs="Arial"/>
                <w:color w:val="000000"/>
                <w:sz w:val="18"/>
                <w:szCs w:val="18"/>
                <w:lang w:val="uk-UA" w:eastAsia="uk-UA"/>
              </w:rPr>
            </w:pPr>
            <w:r w:rsidRPr="00C6389C">
              <w:rPr>
                <w:rFonts w:cs="Arial"/>
                <w:color w:val="000000"/>
                <w:sz w:val="18"/>
                <w:szCs w:val="18"/>
                <w:lang w:val="uk-UA" w:eastAsia="uk-UA"/>
              </w:rPr>
              <w:t>-</w:t>
            </w:r>
          </w:p>
        </w:tc>
        <w:tc>
          <w:tcPr>
            <w:tcW w:w="851" w:type="dxa"/>
            <w:tcBorders>
              <w:top w:val="nil"/>
              <w:left w:val="nil"/>
              <w:bottom w:val="single" w:sz="4" w:space="0" w:color="000000"/>
              <w:right w:val="single" w:sz="4" w:space="0" w:color="000000"/>
            </w:tcBorders>
          </w:tcPr>
          <w:p w14:paraId="335412D0"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13</w:t>
            </w:r>
          </w:p>
        </w:tc>
        <w:tc>
          <w:tcPr>
            <w:tcW w:w="850" w:type="dxa"/>
            <w:tcBorders>
              <w:top w:val="nil"/>
              <w:left w:val="nil"/>
              <w:bottom w:val="single" w:sz="4" w:space="0" w:color="000000"/>
              <w:right w:val="single" w:sz="4" w:space="0" w:color="000000"/>
            </w:tcBorders>
          </w:tcPr>
          <w:p w14:paraId="3B628510"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11</w:t>
            </w:r>
          </w:p>
        </w:tc>
        <w:tc>
          <w:tcPr>
            <w:tcW w:w="993" w:type="dxa"/>
            <w:tcBorders>
              <w:top w:val="nil"/>
              <w:left w:val="nil"/>
              <w:bottom w:val="single" w:sz="4" w:space="0" w:color="000000"/>
              <w:right w:val="single" w:sz="4" w:space="0" w:color="000000"/>
            </w:tcBorders>
          </w:tcPr>
          <w:p w14:paraId="4D9785F0" w14:textId="77777777" w:rsidR="00C6389C" w:rsidRPr="00C6389C" w:rsidRDefault="00C6389C" w:rsidP="00C6389C">
            <w:pPr>
              <w:suppressAutoHyphens/>
              <w:spacing w:after="0"/>
              <w:ind w:right="-111"/>
              <w:jc w:val="left"/>
              <w:rPr>
                <w:rFonts w:cs="Arial"/>
                <w:color w:val="000000"/>
                <w:sz w:val="18"/>
                <w:szCs w:val="18"/>
                <w:lang w:val="uk-UA" w:eastAsia="uk-UA"/>
              </w:rPr>
            </w:pPr>
            <w:r w:rsidRPr="00C6389C">
              <w:rPr>
                <w:rFonts w:cs="Arial"/>
                <w:color w:val="000000"/>
                <w:sz w:val="18"/>
                <w:szCs w:val="18"/>
                <w:lang w:val="uk-UA" w:eastAsia="uk-UA"/>
              </w:rPr>
              <w:t>13</w:t>
            </w:r>
          </w:p>
        </w:tc>
        <w:tc>
          <w:tcPr>
            <w:tcW w:w="850" w:type="dxa"/>
            <w:tcBorders>
              <w:top w:val="nil"/>
              <w:left w:val="nil"/>
              <w:bottom w:val="single" w:sz="4" w:space="0" w:color="000000"/>
              <w:right w:val="single" w:sz="4" w:space="0" w:color="000000"/>
            </w:tcBorders>
          </w:tcPr>
          <w:p w14:paraId="48FA1AD5" w14:textId="77777777" w:rsidR="00C6389C" w:rsidRPr="00C6389C" w:rsidRDefault="00C6389C" w:rsidP="00C6389C">
            <w:pPr>
              <w:suppressAutoHyphens/>
              <w:spacing w:after="0"/>
              <w:ind w:right="-36"/>
              <w:jc w:val="left"/>
              <w:rPr>
                <w:rFonts w:cs="Arial"/>
                <w:color w:val="000000"/>
                <w:sz w:val="18"/>
                <w:szCs w:val="18"/>
                <w:lang w:val="uk-UA" w:eastAsia="uk-UA"/>
              </w:rPr>
            </w:pPr>
            <w:r w:rsidRPr="00C6389C">
              <w:rPr>
                <w:rFonts w:cs="Arial"/>
                <w:color w:val="000000"/>
                <w:sz w:val="18"/>
                <w:szCs w:val="18"/>
                <w:lang w:val="uk-UA" w:eastAsia="uk-UA"/>
              </w:rPr>
              <w:t>-</w:t>
            </w:r>
          </w:p>
        </w:tc>
        <w:tc>
          <w:tcPr>
            <w:tcW w:w="1843" w:type="dxa"/>
            <w:tcBorders>
              <w:top w:val="nil"/>
              <w:left w:val="nil"/>
              <w:bottom w:val="single" w:sz="4" w:space="0" w:color="000000"/>
              <w:right w:val="single" w:sz="4" w:space="0" w:color="000000"/>
            </w:tcBorders>
          </w:tcPr>
          <w:p w14:paraId="3DE444A1"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w:t>
            </w:r>
          </w:p>
        </w:tc>
      </w:tr>
      <w:tr w:rsidR="00C6389C" w:rsidRPr="00FE3596" w14:paraId="40078BB0" w14:textId="77777777" w:rsidTr="00C6389C">
        <w:trPr>
          <w:trHeight w:val="525"/>
        </w:trPr>
        <w:tc>
          <w:tcPr>
            <w:tcW w:w="426" w:type="dxa"/>
            <w:tcBorders>
              <w:top w:val="nil"/>
              <w:left w:val="single" w:sz="4" w:space="0" w:color="000000"/>
              <w:bottom w:val="single" w:sz="4" w:space="0" w:color="000000"/>
              <w:right w:val="single" w:sz="4" w:space="0" w:color="000000"/>
            </w:tcBorders>
          </w:tcPr>
          <w:p w14:paraId="50CC4A45" w14:textId="77777777" w:rsidR="00C6389C" w:rsidRPr="00FE3596" w:rsidRDefault="00C6389C" w:rsidP="00C6389C">
            <w:pPr>
              <w:suppressAutoHyphens/>
              <w:spacing w:after="0"/>
              <w:jc w:val="left"/>
              <w:rPr>
                <w:rFonts w:cs="Arial"/>
                <w:color w:val="000000"/>
                <w:sz w:val="18"/>
                <w:szCs w:val="18"/>
                <w:lang w:val="uk-UA" w:eastAsia="uk-UA"/>
              </w:rPr>
            </w:pPr>
            <w:r>
              <w:rPr>
                <w:rFonts w:cs="Arial"/>
                <w:color w:val="000000"/>
                <w:sz w:val="18"/>
                <w:szCs w:val="18"/>
                <w:lang w:val="uk-UA" w:eastAsia="uk-UA"/>
              </w:rPr>
              <w:t>4.</w:t>
            </w:r>
          </w:p>
        </w:tc>
        <w:tc>
          <w:tcPr>
            <w:tcW w:w="1842" w:type="dxa"/>
            <w:tcBorders>
              <w:top w:val="nil"/>
              <w:left w:val="nil"/>
              <w:bottom w:val="single" w:sz="4" w:space="0" w:color="000000"/>
              <w:right w:val="single" w:sz="4" w:space="0" w:color="000000"/>
            </w:tcBorders>
          </w:tcPr>
          <w:p w14:paraId="484A23FD" w14:textId="77777777" w:rsidR="00C6389C" w:rsidRPr="00FE3596" w:rsidRDefault="00C6389C" w:rsidP="00C6389C">
            <w:pPr>
              <w:suppressAutoHyphens/>
              <w:spacing w:after="0"/>
              <w:jc w:val="left"/>
              <w:rPr>
                <w:rFonts w:cs="Arial"/>
                <w:color w:val="000000"/>
                <w:sz w:val="18"/>
                <w:szCs w:val="18"/>
                <w:lang w:val="uk-UA" w:eastAsia="uk-UA"/>
              </w:rPr>
            </w:pPr>
            <w:r w:rsidRPr="00FE3596">
              <w:rPr>
                <w:rFonts w:cs="Arial"/>
                <w:color w:val="000000"/>
                <w:sz w:val="18"/>
                <w:szCs w:val="18"/>
                <w:lang w:val="uk-UA" w:eastAsia="uk-UA"/>
              </w:rPr>
              <w:t xml:space="preserve">Амбулаторія загальної практики  сімейної медицини </w:t>
            </w:r>
            <w:r>
              <w:rPr>
                <w:rFonts w:cs="Arial"/>
                <w:color w:val="000000"/>
                <w:sz w:val="18"/>
                <w:szCs w:val="18"/>
                <w:lang w:val="uk-UA" w:eastAsia="uk-UA"/>
              </w:rPr>
              <w:t>с. Білин</w:t>
            </w:r>
          </w:p>
        </w:tc>
        <w:tc>
          <w:tcPr>
            <w:tcW w:w="992" w:type="dxa"/>
            <w:tcBorders>
              <w:top w:val="nil"/>
              <w:left w:val="nil"/>
              <w:bottom w:val="single" w:sz="4" w:space="0" w:color="000000"/>
              <w:right w:val="single" w:sz="4" w:space="0" w:color="000000"/>
            </w:tcBorders>
          </w:tcPr>
          <w:p w14:paraId="5F538277" w14:textId="77777777" w:rsidR="00C6389C" w:rsidRPr="00C6389C" w:rsidRDefault="00C6389C" w:rsidP="00C6389C">
            <w:pPr>
              <w:suppressAutoHyphens/>
              <w:spacing w:after="0"/>
              <w:ind w:right="-109"/>
              <w:jc w:val="left"/>
              <w:rPr>
                <w:rFonts w:cs="Arial"/>
                <w:color w:val="000000"/>
                <w:sz w:val="18"/>
                <w:szCs w:val="18"/>
                <w:lang w:val="uk-UA" w:eastAsia="uk-UA"/>
              </w:rPr>
            </w:pPr>
            <w:r w:rsidRPr="00C6389C">
              <w:rPr>
                <w:rFonts w:cs="Arial"/>
                <w:color w:val="000000"/>
                <w:sz w:val="18"/>
                <w:szCs w:val="18"/>
                <w:lang w:val="uk-UA" w:eastAsia="uk-UA"/>
              </w:rPr>
              <w:t>-</w:t>
            </w:r>
          </w:p>
        </w:tc>
        <w:tc>
          <w:tcPr>
            <w:tcW w:w="992" w:type="dxa"/>
            <w:tcBorders>
              <w:top w:val="nil"/>
              <w:left w:val="nil"/>
              <w:bottom w:val="single" w:sz="4" w:space="0" w:color="000000"/>
              <w:right w:val="single" w:sz="4" w:space="0" w:color="000000"/>
            </w:tcBorders>
          </w:tcPr>
          <w:p w14:paraId="21C0FC1A" w14:textId="77777777" w:rsidR="00C6389C" w:rsidRPr="00C6389C" w:rsidRDefault="00C6389C" w:rsidP="00C6389C">
            <w:pPr>
              <w:suppressAutoHyphens/>
              <w:spacing w:after="0"/>
              <w:ind w:right="-105"/>
              <w:jc w:val="left"/>
              <w:rPr>
                <w:rFonts w:cs="Arial"/>
                <w:color w:val="000000"/>
                <w:sz w:val="18"/>
                <w:szCs w:val="18"/>
                <w:lang w:val="uk-UA" w:eastAsia="uk-UA"/>
              </w:rPr>
            </w:pPr>
            <w:r w:rsidRPr="00C6389C">
              <w:rPr>
                <w:rFonts w:cs="Arial"/>
                <w:color w:val="000000"/>
                <w:sz w:val="18"/>
                <w:szCs w:val="18"/>
                <w:lang w:val="uk-UA" w:eastAsia="uk-UA"/>
              </w:rPr>
              <w:t>-</w:t>
            </w:r>
          </w:p>
        </w:tc>
        <w:tc>
          <w:tcPr>
            <w:tcW w:w="851" w:type="dxa"/>
            <w:tcBorders>
              <w:top w:val="nil"/>
              <w:left w:val="nil"/>
              <w:bottom w:val="single" w:sz="4" w:space="0" w:color="000000"/>
              <w:right w:val="single" w:sz="4" w:space="0" w:color="000000"/>
            </w:tcBorders>
          </w:tcPr>
          <w:p w14:paraId="0394485E"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1</w:t>
            </w:r>
          </w:p>
        </w:tc>
        <w:tc>
          <w:tcPr>
            <w:tcW w:w="850" w:type="dxa"/>
            <w:tcBorders>
              <w:top w:val="nil"/>
              <w:left w:val="nil"/>
              <w:bottom w:val="single" w:sz="4" w:space="0" w:color="000000"/>
              <w:right w:val="single" w:sz="4" w:space="0" w:color="000000"/>
            </w:tcBorders>
          </w:tcPr>
          <w:p w14:paraId="6AA8E63C"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1</w:t>
            </w:r>
          </w:p>
        </w:tc>
        <w:tc>
          <w:tcPr>
            <w:tcW w:w="993" w:type="dxa"/>
            <w:tcBorders>
              <w:top w:val="nil"/>
              <w:left w:val="nil"/>
              <w:bottom w:val="single" w:sz="4" w:space="0" w:color="000000"/>
              <w:right w:val="single" w:sz="4" w:space="0" w:color="000000"/>
            </w:tcBorders>
          </w:tcPr>
          <w:p w14:paraId="6C956C74" w14:textId="77777777" w:rsidR="00C6389C" w:rsidRPr="00C6389C" w:rsidRDefault="00C6389C" w:rsidP="00C6389C">
            <w:pPr>
              <w:suppressAutoHyphens/>
              <w:spacing w:after="0"/>
              <w:ind w:right="-111"/>
              <w:jc w:val="left"/>
              <w:rPr>
                <w:rFonts w:cs="Arial"/>
                <w:color w:val="000000"/>
                <w:sz w:val="18"/>
                <w:szCs w:val="18"/>
                <w:lang w:val="uk-UA" w:eastAsia="uk-UA"/>
              </w:rPr>
            </w:pPr>
            <w:r w:rsidRPr="00C6389C">
              <w:rPr>
                <w:rFonts w:cs="Arial"/>
                <w:color w:val="000000"/>
                <w:sz w:val="18"/>
                <w:szCs w:val="18"/>
                <w:lang w:val="uk-UA" w:eastAsia="uk-UA"/>
              </w:rPr>
              <w:t>1</w:t>
            </w:r>
          </w:p>
        </w:tc>
        <w:tc>
          <w:tcPr>
            <w:tcW w:w="850" w:type="dxa"/>
            <w:tcBorders>
              <w:top w:val="nil"/>
              <w:left w:val="nil"/>
              <w:bottom w:val="single" w:sz="4" w:space="0" w:color="000000"/>
              <w:right w:val="single" w:sz="4" w:space="0" w:color="000000"/>
            </w:tcBorders>
          </w:tcPr>
          <w:p w14:paraId="3B6E841E" w14:textId="77777777" w:rsidR="00C6389C" w:rsidRPr="00C6389C" w:rsidRDefault="00C6389C" w:rsidP="00C6389C">
            <w:pPr>
              <w:suppressAutoHyphens/>
              <w:spacing w:after="0"/>
              <w:ind w:right="-36"/>
              <w:jc w:val="left"/>
              <w:rPr>
                <w:rFonts w:cs="Arial"/>
                <w:color w:val="000000"/>
                <w:sz w:val="18"/>
                <w:szCs w:val="18"/>
                <w:lang w:val="uk-UA" w:eastAsia="uk-UA"/>
              </w:rPr>
            </w:pPr>
            <w:r w:rsidRPr="00C6389C">
              <w:rPr>
                <w:rFonts w:cs="Arial"/>
                <w:color w:val="000000"/>
                <w:sz w:val="18"/>
                <w:szCs w:val="18"/>
                <w:lang w:val="uk-UA" w:eastAsia="uk-UA"/>
              </w:rPr>
              <w:t>так</w:t>
            </w:r>
          </w:p>
        </w:tc>
        <w:tc>
          <w:tcPr>
            <w:tcW w:w="1843" w:type="dxa"/>
            <w:tcBorders>
              <w:top w:val="nil"/>
              <w:left w:val="nil"/>
              <w:bottom w:val="single" w:sz="4" w:space="0" w:color="000000"/>
              <w:right w:val="single" w:sz="4" w:space="0" w:color="000000"/>
            </w:tcBorders>
          </w:tcPr>
          <w:p w14:paraId="19CF54FB"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Ремонт внутрішніх</w:t>
            </w:r>
          </w:p>
          <w:p w14:paraId="41FBF21B"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приміщень, ремонт</w:t>
            </w:r>
          </w:p>
          <w:p w14:paraId="7983D63D"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та оновлення</w:t>
            </w:r>
          </w:p>
          <w:p w14:paraId="51BED998"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матеріально-</w:t>
            </w:r>
          </w:p>
          <w:p w14:paraId="21AE8A97"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технічної бази</w:t>
            </w:r>
          </w:p>
        </w:tc>
      </w:tr>
      <w:tr w:rsidR="00C6389C" w:rsidRPr="00FE3596" w14:paraId="5EA79973" w14:textId="77777777" w:rsidTr="00C6389C">
        <w:trPr>
          <w:trHeight w:val="547"/>
        </w:trPr>
        <w:tc>
          <w:tcPr>
            <w:tcW w:w="426" w:type="dxa"/>
            <w:tcBorders>
              <w:top w:val="nil"/>
              <w:left w:val="single" w:sz="4" w:space="0" w:color="000000"/>
              <w:bottom w:val="single" w:sz="4" w:space="0" w:color="auto"/>
              <w:right w:val="single" w:sz="4" w:space="0" w:color="000000"/>
            </w:tcBorders>
            <w:hideMark/>
          </w:tcPr>
          <w:p w14:paraId="7C86A7B1" w14:textId="77777777" w:rsidR="00C6389C" w:rsidRPr="00FE3596" w:rsidRDefault="00C6389C" w:rsidP="00C6389C">
            <w:pPr>
              <w:suppressAutoHyphens/>
              <w:spacing w:after="0"/>
              <w:jc w:val="left"/>
              <w:rPr>
                <w:rFonts w:cs="Arial"/>
                <w:color w:val="000000"/>
                <w:sz w:val="18"/>
                <w:szCs w:val="18"/>
                <w:lang w:val="uk-UA" w:eastAsia="uk-UA"/>
              </w:rPr>
            </w:pPr>
            <w:r>
              <w:rPr>
                <w:rFonts w:cs="Arial"/>
                <w:color w:val="000000"/>
                <w:sz w:val="18"/>
                <w:szCs w:val="18"/>
                <w:lang w:val="uk-UA" w:eastAsia="uk-UA"/>
              </w:rPr>
              <w:t>5.</w:t>
            </w:r>
          </w:p>
        </w:tc>
        <w:tc>
          <w:tcPr>
            <w:tcW w:w="1842" w:type="dxa"/>
            <w:tcBorders>
              <w:top w:val="nil"/>
              <w:left w:val="nil"/>
              <w:bottom w:val="single" w:sz="4" w:space="0" w:color="auto"/>
              <w:right w:val="single" w:sz="4" w:space="0" w:color="000000"/>
            </w:tcBorders>
          </w:tcPr>
          <w:p w14:paraId="54DC1973" w14:textId="77777777" w:rsidR="00C6389C" w:rsidRPr="00FE3596" w:rsidRDefault="00C6389C" w:rsidP="00C6389C">
            <w:pPr>
              <w:suppressAutoHyphens/>
              <w:spacing w:after="0"/>
              <w:jc w:val="left"/>
              <w:rPr>
                <w:rFonts w:cs="Arial"/>
                <w:color w:val="000000"/>
                <w:sz w:val="18"/>
                <w:szCs w:val="18"/>
                <w:lang w:val="uk-UA" w:eastAsia="uk-UA"/>
              </w:rPr>
            </w:pPr>
            <w:r w:rsidRPr="00FE3596">
              <w:rPr>
                <w:rFonts w:cs="Arial"/>
                <w:color w:val="000000"/>
                <w:sz w:val="18"/>
                <w:szCs w:val="18"/>
                <w:lang w:val="uk-UA" w:eastAsia="uk-UA"/>
              </w:rPr>
              <w:t xml:space="preserve">Амбулаторія загальної практики  сімейної медицини с. </w:t>
            </w:r>
            <w:r>
              <w:rPr>
                <w:rFonts w:cs="Arial"/>
                <w:color w:val="000000"/>
                <w:sz w:val="18"/>
                <w:szCs w:val="18"/>
                <w:lang w:val="uk-UA" w:eastAsia="uk-UA"/>
              </w:rPr>
              <w:t>Костилівка</w:t>
            </w:r>
          </w:p>
        </w:tc>
        <w:tc>
          <w:tcPr>
            <w:tcW w:w="992" w:type="dxa"/>
            <w:tcBorders>
              <w:top w:val="nil"/>
              <w:left w:val="nil"/>
              <w:bottom w:val="single" w:sz="4" w:space="0" w:color="auto"/>
              <w:right w:val="single" w:sz="4" w:space="0" w:color="000000"/>
            </w:tcBorders>
          </w:tcPr>
          <w:p w14:paraId="1AC93D0D" w14:textId="77777777" w:rsidR="00C6389C" w:rsidRPr="00C6389C" w:rsidRDefault="00C6389C" w:rsidP="00C6389C">
            <w:pPr>
              <w:suppressAutoHyphens/>
              <w:spacing w:after="0"/>
              <w:ind w:right="-109"/>
              <w:jc w:val="left"/>
              <w:rPr>
                <w:rFonts w:cs="Arial"/>
                <w:color w:val="000000"/>
                <w:sz w:val="18"/>
                <w:szCs w:val="18"/>
                <w:lang w:val="uk-UA" w:eastAsia="uk-UA"/>
              </w:rPr>
            </w:pPr>
            <w:r w:rsidRPr="00C6389C">
              <w:rPr>
                <w:rFonts w:cs="Arial"/>
                <w:color w:val="000000"/>
                <w:sz w:val="18"/>
                <w:szCs w:val="18"/>
                <w:lang w:val="uk-UA" w:eastAsia="uk-UA"/>
              </w:rPr>
              <w:t>-</w:t>
            </w:r>
          </w:p>
        </w:tc>
        <w:tc>
          <w:tcPr>
            <w:tcW w:w="992" w:type="dxa"/>
            <w:tcBorders>
              <w:top w:val="nil"/>
              <w:left w:val="nil"/>
              <w:bottom w:val="single" w:sz="4" w:space="0" w:color="auto"/>
              <w:right w:val="single" w:sz="4" w:space="0" w:color="000000"/>
            </w:tcBorders>
          </w:tcPr>
          <w:p w14:paraId="3537E142" w14:textId="77777777" w:rsidR="00C6389C" w:rsidRPr="00C6389C" w:rsidRDefault="00C6389C" w:rsidP="00C6389C">
            <w:pPr>
              <w:suppressAutoHyphens/>
              <w:spacing w:after="0"/>
              <w:ind w:right="-105"/>
              <w:jc w:val="left"/>
              <w:rPr>
                <w:rFonts w:cs="Arial"/>
                <w:color w:val="000000"/>
                <w:sz w:val="18"/>
                <w:szCs w:val="18"/>
                <w:lang w:val="uk-UA" w:eastAsia="uk-UA"/>
              </w:rPr>
            </w:pPr>
            <w:r w:rsidRPr="00C6389C">
              <w:rPr>
                <w:rFonts w:cs="Arial"/>
                <w:color w:val="000000"/>
                <w:sz w:val="18"/>
                <w:szCs w:val="18"/>
                <w:lang w:val="uk-UA" w:eastAsia="uk-UA"/>
              </w:rPr>
              <w:t>-</w:t>
            </w:r>
          </w:p>
        </w:tc>
        <w:tc>
          <w:tcPr>
            <w:tcW w:w="851" w:type="dxa"/>
            <w:tcBorders>
              <w:top w:val="nil"/>
              <w:left w:val="nil"/>
              <w:bottom w:val="single" w:sz="4" w:space="0" w:color="auto"/>
              <w:right w:val="single" w:sz="4" w:space="0" w:color="000000"/>
            </w:tcBorders>
          </w:tcPr>
          <w:p w14:paraId="3BC96A08"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1,5</w:t>
            </w:r>
          </w:p>
        </w:tc>
        <w:tc>
          <w:tcPr>
            <w:tcW w:w="850" w:type="dxa"/>
            <w:tcBorders>
              <w:top w:val="nil"/>
              <w:left w:val="nil"/>
              <w:bottom w:val="single" w:sz="4" w:space="0" w:color="auto"/>
              <w:right w:val="single" w:sz="4" w:space="0" w:color="000000"/>
            </w:tcBorders>
          </w:tcPr>
          <w:p w14:paraId="38F59291"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1</w:t>
            </w:r>
          </w:p>
        </w:tc>
        <w:tc>
          <w:tcPr>
            <w:tcW w:w="993" w:type="dxa"/>
            <w:tcBorders>
              <w:top w:val="nil"/>
              <w:left w:val="nil"/>
              <w:bottom w:val="single" w:sz="4" w:space="0" w:color="auto"/>
              <w:right w:val="single" w:sz="4" w:space="0" w:color="000000"/>
            </w:tcBorders>
          </w:tcPr>
          <w:p w14:paraId="4004A077" w14:textId="77777777" w:rsidR="00C6389C" w:rsidRPr="00C6389C" w:rsidRDefault="00C6389C" w:rsidP="00C6389C">
            <w:pPr>
              <w:suppressAutoHyphens/>
              <w:spacing w:after="0"/>
              <w:ind w:right="-111"/>
              <w:jc w:val="left"/>
              <w:rPr>
                <w:rFonts w:cs="Arial"/>
                <w:color w:val="000000"/>
                <w:sz w:val="18"/>
                <w:szCs w:val="18"/>
                <w:lang w:val="uk-UA" w:eastAsia="uk-UA"/>
              </w:rPr>
            </w:pPr>
            <w:r w:rsidRPr="00C6389C">
              <w:rPr>
                <w:rFonts w:cs="Arial"/>
                <w:color w:val="000000"/>
                <w:sz w:val="18"/>
                <w:szCs w:val="18"/>
                <w:lang w:val="uk-UA" w:eastAsia="uk-UA"/>
              </w:rPr>
              <w:t>2</w:t>
            </w:r>
          </w:p>
        </w:tc>
        <w:tc>
          <w:tcPr>
            <w:tcW w:w="850" w:type="dxa"/>
            <w:tcBorders>
              <w:top w:val="nil"/>
              <w:left w:val="nil"/>
              <w:bottom w:val="single" w:sz="4" w:space="0" w:color="auto"/>
              <w:right w:val="single" w:sz="4" w:space="0" w:color="000000"/>
            </w:tcBorders>
          </w:tcPr>
          <w:p w14:paraId="0C8CBC44" w14:textId="77777777" w:rsidR="00C6389C" w:rsidRPr="00C6389C" w:rsidRDefault="00C6389C" w:rsidP="00C6389C">
            <w:pPr>
              <w:suppressAutoHyphens/>
              <w:spacing w:after="0"/>
              <w:ind w:right="-36"/>
              <w:jc w:val="left"/>
              <w:rPr>
                <w:rFonts w:cs="Arial"/>
                <w:color w:val="000000"/>
                <w:sz w:val="18"/>
                <w:szCs w:val="18"/>
                <w:lang w:val="uk-UA" w:eastAsia="uk-UA"/>
              </w:rPr>
            </w:pPr>
            <w:r w:rsidRPr="00C6389C">
              <w:rPr>
                <w:rFonts w:cs="Arial"/>
                <w:color w:val="000000"/>
                <w:sz w:val="18"/>
                <w:szCs w:val="18"/>
                <w:lang w:val="uk-UA" w:eastAsia="uk-UA"/>
              </w:rPr>
              <w:t>-</w:t>
            </w:r>
          </w:p>
        </w:tc>
        <w:tc>
          <w:tcPr>
            <w:tcW w:w="1843" w:type="dxa"/>
            <w:tcBorders>
              <w:top w:val="nil"/>
              <w:left w:val="nil"/>
              <w:bottom w:val="single" w:sz="4" w:space="0" w:color="auto"/>
              <w:right w:val="single" w:sz="4" w:space="0" w:color="000000"/>
            </w:tcBorders>
          </w:tcPr>
          <w:p w14:paraId="0E1F37AD"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w:t>
            </w:r>
          </w:p>
        </w:tc>
      </w:tr>
      <w:tr w:rsidR="00C6389C" w:rsidRPr="00FE3596" w14:paraId="5F4111BA" w14:textId="77777777" w:rsidTr="00C6389C">
        <w:trPr>
          <w:trHeight w:val="248"/>
        </w:trPr>
        <w:tc>
          <w:tcPr>
            <w:tcW w:w="426" w:type="dxa"/>
            <w:tcBorders>
              <w:top w:val="nil"/>
              <w:left w:val="single" w:sz="4" w:space="0" w:color="000000"/>
              <w:bottom w:val="single" w:sz="4" w:space="0" w:color="auto"/>
              <w:right w:val="single" w:sz="4" w:space="0" w:color="000000"/>
            </w:tcBorders>
          </w:tcPr>
          <w:p w14:paraId="5EB6B40E" w14:textId="77777777" w:rsidR="00C6389C" w:rsidRPr="00FE3596" w:rsidRDefault="00C6389C" w:rsidP="00C6389C">
            <w:pPr>
              <w:suppressAutoHyphens/>
              <w:spacing w:after="0"/>
              <w:jc w:val="left"/>
              <w:rPr>
                <w:rFonts w:cs="Arial"/>
                <w:color w:val="000000"/>
                <w:sz w:val="18"/>
                <w:szCs w:val="18"/>
                <w:lang w:val="uk-UA" w:eastAsia="uk-UA"/>
              </w:rPr>
            </w:pPr>
            <w:r>
              <w:rPr>
                <w:rFonts w:cs="Arial"/>
                <w:color w:val="000000"/>
                <w:sz w:val="18"/>
                <w:szCs w:val="18"/>
                <w:lang w:val="uk-UA" w:eastAsia="uk-UA"/>
              </w:rPr>
              <w:t>6.</w:t>
            </w:r>
          </w:p>
        </w:tc>
        <w:tc>
          <w:tcPr>
            <w:tcW w:w="1842" w:type="dxa"/>
            <w:tcBorders>
              <w:top w:val="nil"/>
              <w:left w:val="nil"/>
              <w:bottom w:val="single" w:sz="4" w:space="0" w:color="auto"/>
              <w:right w:val="single" w:sz="4" w:space="0" w:color="000000"/>
            </w:tcBorders>
          </w:tcPr>
          <w:p w14:paraId="222670C7" w14:textId="77777777" w:rsidR="00C6389C" w:rsidRPr="00FE3596" w:rsidRDefault="00C6389C" w:rsidP="00C6389C">
            <w:pPr>
              <w:suppressAutoHyphens/>
              <w:spacing w:after="0"/>
              <w:jc w:val="left"/>
              <w:rPr>
                <w:rFonts w:cs="Arial"/>
                <w:color w:val="000000"/>
                <w:sz w:val="18"/>
                <w:szCs w:val="18"/>
                <w:lang w:val="uk-UA" w:eastAsia="uk-UA"/>
              </w:rPr>
            </w:pPr>
            <w:r w:rsidRPr="00FE3596">
              <w:rPr>
                <w:rFonts w:cs="Arial"/>
                <w:color w:val="000000"/>
                <w:sz w:val="18"/>
                <w:szCs w:val="18"/>
                <w:lang w:val="uk-UA" w:eastAsia="uk-UA"/>
              </w:rPr>
              <w:t xml:space="preserve">Амбулаторія загальної практики  сімейної медицини с. </w:t>
            </w:r>
            <w:r>
              <w:rPr>
                <w:rFonts w:cs="Arial"/>
                <w:color w:val="000000"/>
                <w:sz w:val="18"/>
                <w:szCs w:val="18"/>
                <w:lang w:val="uk-UA" w:eastAsia="uk-UA"/>
              </w:rPr>
              <w:t>Ділове</w:t>
            </w:r>
          </w:p>
        </w:tc>
        <w:tc>
          <w:tcPr>
            <w:tcW w:w="992" w:type="dxa"/>
            <w:tcBorders>
              <w:top w:val="nil"/>
              <w:left w:val="nil"/>
              <w:bottom w:val="single" w:sz="4" w:space="0" w:color="auto"/>
              <w:right w:val="single" w:sz="4" w:space="0" w:color="000000"/>
            </w:tcBorders>
          </w:tcPr>
          <w:p w14:paraId="37C14727" w14:textId="77777777" w:rsidR="00C6389C" w:rsidRPr="00C6389C" w:rsidRDefault="00C6389C" w:rsidP="00C6389C">
            <w:pPr>
              <w:suppressAutoHyphens/>
              <w:spacing w:after="0"/>
              <w:ind w:right="-109"/>
              <w:jc w:val="left"/>
              <w:rPr>
                <w:rFonts w:cs="Arial"/>
                <w:color w:val="000000"/>
                <w:sz w:val="18"/>
                <w:szCs w:val="18"/>
                <w:lang w:val="uk-UA" w:eastAsia="uk-UA"/>
              </w:rPr>
            </w:pPr>
            <w:r w:rsidRPr="00C6389C">
              <w:rPr>
                <w:rFonts w:cs="Arial"/>
                <w:color w:val="000000"/>
                <w:sz w:val="18"/>
                <w:szCs w:val="18"/>
                <w:lang w:val="uk-UA" w:eastAsia="uk-UA"/>
              </w:rPr>
              <w:t>-</w:t>
            </w:r>
          </w:p>
        </w:tc>
        <w:tc>
          <w:tcPr>
            <w:tcW w:w="992" w:type="dxa"/>
            <w:tcBorders>
              <w:top w:val="nil"/>
              <w:left w:val="nil"/>
              <w:bottom w:val="single" w:sz="4" w:space="0" w:color="auto"/>
              <w:right w:val="single" w:sz="4" w:space="0" w:color="000000"/>
            </w:tcBorders>
          </w:tcPr>
          <w:p w14:paraId="0CD37A3D" w14:textId="77777777" w:rsidR="00C6389C" w:rsidRPr="00C6389C" w:rsidRDefault="00C6389C" w:rsidP="00C6389C">
            <w:pPr>
              <w:suppressAutoHyphens/>
              <w:spacing w:after="0"/>
              <w:ind w:right="-105"/>
              <w:jc w:val="left"/>
              <w:rPr>
                <w:rFonts w:cs="Arial"/>
                <w:color w:val="000000"/>
                <w:sz w:val="18"/>
                <w:szCs w:val="18"/>
                <w:lang w:val="uk-UA" w:eastAsia="uk-UA"/>
              </w:rPr>
            </w:pPr>
            <w:r w:rsidRPr="00C6389C">
              <w:rPr>
                <w:rFonts w:cs="Arial"/>
                <w:color w:val="000000"/>
                <w:sz w:val="18"/>
                <w:szCs w:val="18"/>
                <w:lang w:val="uk-UA" w:eastAsia="uk-UA"/>
              </w:rPr>
              <w:t>-</w:t>
            </w:r>
          </w:p>
        </w:tc>
        <w:tc>
          <w:tcPr>
            <w:tcW w:w="851" w:type="dxa"/>
            <w:tcBorders>
              <w:top w:val="nil"/>
              <w:left w:val="nil"/>
              <w:bottom w:val="single" w:sz="4" w:space="0" w:color="auto"/>
              <w:right w:val="single" w:sz="4" w:space="0" w:color="000000"/>
            </w:tcBorders>
          </w:tcPr>
          <w:p w14:paraId="28052C2F"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1</w:t>
            </w:r>
          </w:p>
        </w:tc>
        <w:tc>
          <w:tcPr>
            <w:tcW w:w="850" w:type="dxa"/>
            <w:tcBorders>
              <w:top w:val="nil"/>
              <w:left w:val="nil"/>
              <w:bottom w:val="single" w:sz="4" w:space="0" w:color="auto"/>
              <w:right w:val="single" w:sz="4" w:space="0" w:color="000000"/>
            </w:tcBorders>
          </w:tcPr>
          <w:p w14:paraId="697CDF7D"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1</w:t>
            </w:r>
          </w:p>
        </w:tc>
        <w:tc>
          <w:tcPr>
            <w:tcW w:w="993" w:type="dxa"/>
            <w:tcBorders>
              <w:top w:val="nil"/>
              <w:left w:val="nil"/>
              <w:bottom w:val="single" w:sz="4" w:space="0" w:color="auto"/>
              <w:right w:val="single" w:sz="4" w:space="0" w:color="000000"/>
            </w:tcBorders>
          </w:tcPr>
          <w:p w14:paraId="7696A522" w14:textId="77777777" w:rsidR="00C6389C" w:rsidRPr="00C6389C" w:rsidRDefault="00C6389C" w:rsidP="00C6389C">
            <w:pPr>
              <w:suppressAutoHyphens/>
              <w:spacing w:after="0"/>
              <w:ind w:right="-111"/>
              <w:jc w:val="left"/>
              <w:rPr>
                <w:rFonts w:cs="Arial"/>
                <w:color w:val="000000"/>
                <w:sz w:val="18"/>
                <w:szCs w:val="18"/>
                <w:lang w:val="uk-UA" w:eastAsia="uk-UA"/>
              </w:rPr>
            </w:pPr>
            <w:r w:rsidRPr="00C6389C">
              <w:rPr>
                <w:rFonts w:cs="Arial"/>
                <w:color w:val="000000"/>
                <w:sz w:val="18"/>
                <w:szCs w:val="18"/>
                <w:lang w:val="uk-UA" w:eastAsia="uk-UA"/>
              </w:rPr>
              <w:t>2</w:t>
            </w:r>
          </w:p>
        </w:tc>
        <w:tc>
          <w:tcPr>
            <w:tcW w:w="850" w:type="dxa"/>
            <w:tcBorders>
              <w:top w:val="nil"/>
              <w:left w:val="nil"/>
              <w:bottom w:val="single" w:sz="4" w:space="0" w:color="auto"/>
              <w:right w:val="single" w:sz="4" w:space="0" w:color="000000"/>
            </w:tcBorders>
          </w:tcPr>
          <w:p w14:paraId="0C4A0AAE" w14:textId="77777777" w:rsidR="00C6389C" w:rsidRPr="00C6389C" w:rsidRDefault="00C6389C" w:rsidP="00C6389C">
            <w:pPr>
              <w:suppressAutoHyphens/>
              <w:spacing w:after="0"/>
              <w:ind w:right="-36"/>
              <w:jc w:val="left"/>
              <w:rPr>
                <w:rFonts w:cs="Arial"/>
                <w:color w:val="000000"/>
                <w:sz w:val="18"/>
                <w:szCs w:val="18"/>
                <w:lang w:val="uk-UA" w:eastAsia="uk-UA"/>
              </w:rPr>
            </w:pPr>
            <w:r w:rsidRPr="00C6389C">
              <w:rPr>
                <w:rFonts w:cs="Arial"/>
                <w:color w:val="000000"/>
                <w:sz w:val="18"/>
                <w:szCs w:val="18"/>
                <w:lang w:val="uk-UA" w:eastAsia="uk-UA"/>
              </w:rPr>
              <w:t>так</w:t>
            </w:r>
          </w:p>
        </w:tc>
        <w:tc>
          <w:tcPr>
            <w:tcW w:w="1843" w:type="dxa"/>
            <w:tcBorders>
              <w:top w:val="nil"/>
              <w:left w:val="nil"/>
              <w:bottom w:val="single" w:sz="4" w:space="0" w:color="auto"/>
              <w:right w:val="single" w:sz="4" w:space="0" w:color="000000"/>
            </w:tcBorders>
          </w:tcPr>
          <w:p w14:paraId="0F887C52"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Ремонт внутрішніх</w:t>
            </w:r>
          </w:p>
          <w:p w14:paraId="021617BB"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приміщень, ремонт</w:t>
            </w:r>
          </w:p>
          <w:p w14:paraId="24990E6B"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та оновлення</w:t>
            </w:r>
          </w:p>
          <w:p w14:paraId="1ECADC2B"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матеріально-</w:t>
            </w:r>
          </w:p>
          <w:p w14:paraId="676D1810" w14:textId="77777777" w:rsidR="00C6389C" w:rsidRPr="00C6389C" w:rsidRDefault="00C6389C" w:rsidP="00C6389C">
            <w:pPr>
              <w:suppressAutoHyphens/>
              <w:spacing w:after="0"/>
              <w:jc w:val="left"/>
              <w:rPr>
                <w:rFonts w:cs="Arial"/>
                <w:color w:val="000000"/>
                <w:sz w:val="18"/>
                <w:szCs w:val="18"/>
                <w:lang w:val="uk-UA" w:eastAsia="uk-UA"/>
              </w:rPr>
            </w:pPr>
            <w:r w:rsidRPr="00C6389C">
              <w:rPr>
                <w:rFonts w:cs="Arial"/>
                <w:color w:val="000000"/>
                <w:sz w:val="18"/>
                <w:szCs w:val="18"/>
                <w:lang w:val="uk-UA" w:eastAsia="uk-UA"/>
              </w:rPr>
              <w:t>технічної бази</w:t>
            </w:r>
          </w:p>
        </w:tc>
      </w:tr>
    </w:tbl>
    <w:p w14:paraId="1ADF9CC0" w14:textId="77777777" w:rsidR="001B1BA2" w:rsidRDefault="001B1BA2" w:rsidP="001B1BA2">
      <w:pPr>
        <w:suppressAutoHyphens/>
        <w:rPr>
          <w:rFonts w:cs="Arial"/>
          <w:color w:val="000000"/>
          <w:szCs w:val="22"/>
          <w:lang w:val="uk-UA"/>
        </w:rPr>
      </w:pPr>
      <w:r w:rsidRPr="001B1BA2">
        <w:rPr>
          <w:rFonts w:cs="Arial"/>
          <w:color w:val="000000"/>
          <w:szCs w:val="22"/>
          <w:lang w:val="uk-UA"/>
        </w:rPr>
        <w:t xml:space="preserve">На первинній ланці медичну допомогу надають 10 лікарів, з якими станом на 01.01.2025 укладено 12 709 декларацій при загальній кількості 17 794 мешканців (71,4%), що дозволяє </w:t>
      </w:r>
      <w:r w:rsidRPr="001B1BA2">
        <w:rPr>
          <w:rFonts w:cs="Arial"/>
          <w:color w:val="000000"/>
          <w:szCs w:val="22"/>
          <w:lang w:val="uk-UA"/>
        </w:rPr>
        <w:lastRenderedPageBreak/>
        <w:t>говорити, що певна частина мешканців отримують медичні послуги в інших сусідніх територіальних громадах.</w:t>
      </w:r>
    </w:p>
    <w:p w14:paraId="13195EAA" w14:textId="77777777" w:rsidR="00C6389C" w:rsidRDefault="00C6389C" w:rsidP="00C6389C">
      <w:pPr>
        <w:rPr>
          <w:rFonts w:cs="Arial"/>
          <w:color w:val="000000" w:themeColor="text1"/>
          <w:szCs w:val="22"/>
          <w:lang w:val="uk-UA"/>
        </w:rPr>
      </w:pPr>
      <w:r w:rsidRPr="00FE3596">
        <w:rPr>
          <w:rFonts w:cs="Arial"/>
          <w:color w:val="000000" w:themeColor="text1"/>
          <w:szCs w:val="22"/>
          <w:lang w:val="uk-UA"/>
        </w:rPr>
        <w:t xml:space="preserve">На первинній ланці медичну допомогу </w:t>
      </w:r>
      <w:r w:rsidRPr="004D4231">
        <w:rPr>
          <w:rFonts w:cs="Arial"/>
          <w:color w:val="000000" w:themeColor="text1"/>
          <w:szCs w:val="22"/>
          <w:lang w:val="uk-UA"/>
        </w:rPr>
        <w:t xml:space="preserve">надають 10 лікарів, з </w:t>
      </w:r>
      <w:r w:rsidRPr="00FE3596">
        <w:rPr>
          <w:rFonts w:cs="Arial"/>
          <w:color w:val="000000" w:themeColor="text1"/>
          <w:szCs w:val="22"/>
          <w:lang w:val="uk-UA"/>
        </w:rPr>
        <w:t xml:space="preserve">якими станом на 01.01.2025 укладено </w:t>
      </w:r>
      <w:r>
        <w:rPr>
          <w:rFonts w:cs="Arial"/>
          <w:color w:val="000000" w:themeColor="text1"/>
          <w:szCs w:val="22"/>
          <w:lang w:val="uk-UA"/>
        </w:rPr>
        <w:t>19 809</w:t>
      </w:r>
      <w:r w:rsidRPr="00FE3596">
        <w:rPr>
          <w:rFonts w:cs="Arial"/>
          <w:color w:val="000000" w:themeColor="text1"/>
          <w:szCs w:val="22"/>
          <w:lang w:val="uk-UA"/>
        </w:rPr>
        <w:t xml:space="preserve"> </w:t>
      </w:r>
      <w:r w:rsidRPr="002C6A29">
        <w:rPr>
          <w:rFonts w:cs="Arial"/>
          <w:color w:val="000000" w:themeColor="text1"/>
          <w:szCs w:val="22"/>
          <w:lang w:val="uk-UA"/>
        </w:rPr>
        <w:t>(81,8%</w:t>
      </w:r>
      <w:r>
        <w:rPr>
          <w:rFonts w:cs="Arial"/>
          <w:color w:val="000000" w:themeColor="text1"/>
          <w:szCs w:val="22"/>
          <w:lang w:val="uk-UA"/>
        </w:rPr>
        <w:t xml:space="preserve"> від загальної кількості населення</w:t>
      </w:r>
      <w:r w:rsidRPr="002C6A29">
        <w:rPr>
          <w:rFonts w:cs="Arial"/>
          <w:color w:val="000000" w:themeColor="text1"/>
          <w:szCs w:val="22"/>
          <w:lang w:val="uk-UA"/>
        </w:rPr>
        <w:t>)</w:t>
      </w:r>
      <w:r>
        <w:rPr>
          <w:rFonts w:cs="Arial"/>
          <w:color w:val="000000" w:themeColor="text1"/>
          <w:szCs w:val="22"/>
          <w:lang w:val="uk-UA"/>
        </w:rPr>
        <w:t xml:space="preserve"> </w:t>
      </w:r>
      <w:r w:rsidRPr="00FE3596">
        <w:rPr>
          <w:rFonts w:cs="Arial"/>
          <w:color w:val="000000" w:themeColor="text1"/>
          <w:szCs w:val="22"/>
          <w:lang w:val="uk-UA"/>
        </w:rPr>
        <w:t xml:space="preserve">декларацій при загальній кількості </w:t>
      </w:r>
      <w:r>
        <w:rPr>
          <w:rFonts w:cs="Arial"/>
          <w:color w:val="000000" w:themeColor="text1"/>
          <w:szCs w:val="22"/>
          <w:lang w:val="uk-UA"/>
        </w:rPr>
        <w:t xml:space="preserve">24 216 </w:t>
      </w:r>
      <w:r w:rsidRPr="00FE3596">
        <w:rPr>
          <w:rFonts w:cs="Arial"/>
          <w:color w:val="000000" w:themeColor="text1"/>
          <w:szCs w:val="22"/>
          <w:lang w:val="uk-UA"/>
        </w:rPr>
        <w:t xml:space="preserve"> мешканці</w:t>
      </w:r>
      <w:r>
        <w:rPr>
          <w:rFonts w:cs="Arial"/>
          <w:color w:val="000000" w:themeColor="text1"/>
          <w:szCs w:val="22"/>
          <w:lang w:val="uk-UA"/>
        </w:rPr>
        <w:t>в, що дозволяє говорити в</w:t>
      </w:r>
      <w:r w:rsidRPr="00FE3596">
        <w:rPr>
          <w:rFonts w:cs="Arial"/>
          <w:color w:val="000000" w:themeColor="text1"/>
          <w:szCs w:val="22"/>
          <w:lang w:val="uk-UA"/>
        </w:rPr>
        <w:t xml:space="preserve"> що </w:t>
      </w:r>
      <w:r>
        <w:rPr>
          <w:rFonts w:cs="Arial"/>
          <w:color w:val="000000" w:themeColor="text1"/>
          <w:szCs w:val="22"/>
          <w:lang w:val="uk-UA"/>
        </w:rPr>
        <w:t>певна частина мешканців</w:t>
      </w:r>
      <w:r w:rsidRPr="00FE3596">
        <w:rPr>
          <w:rFonts w:cs="Arial"/>
          <w:color w:val="000000" w:themeColor="text1"/>
          <w:szCs w:val="22"/>
          <w:lang w:val="uk-UA"/>
        </w:rPr>
        <w:t xml:space="preserve"> отримують медичні послуги в інших громадах</w:t>
      </w:r>
      <w:r>
        <w:rPr>
          <w:rFonts w:cs="Arial"/>
          <w:color w:val="000000" w:themeColor="text1"/>
          <w:szCs w:val="22"/>
          <w:lang w:val="uk-UA"/>
        </w:rPr>
        <w:t>, або ж це також може бути пов’язаним з виїздом закордон громадян, де вони можуть отримувати дану послугу</w:t>
      </w:r>
      <w:r w:rsidRPr="00FE3596">
        <w:rPr>
          <w:rFonts w:cs="Arial"/>
          <w:color w:val="000000" w:themeColor="text1"/>
          <w:szCs w:val="22"/>
          <w:lang w:val="uk-UA"/>
        </w:rPr>
        <w:t>.</w:t>
      </w:r>
    </w:p>
    <w:p w14:paraId="4F516178" w14:textId="77777777" w:rsidR="00C6389C" w:rsidRDefault="00C6389C" w:rsidP="00C6389C">
      <w:pPr>
        <w:rPr>
          <w:rFonts w:cs="Arial"/>
          <w:szCs w:val="22"/>
          <w:lang w:val="uk-UA"/>
        </w:rPr>
      </w:pPr>
      <w:r w:rsidRPr="007533CB">
        <w:rPr>
          <w:rFonts w:cs="Arial"/>
          <w:noProof/>
          <w:color w:val="000000" w:themeColor="text1"/>
          <w:szCs w:val="22"/>
          <w:lang w:val="uk-UA" w:eastAsia="uk-UA"/>
        </w:rPr>
        <w:drawing>
          <wp:inline distT="0" distB="0" distL="0" distR="0" wp14:anchorId="4528CA36" wp14:editId="48E2424C">
            <wp:extent cx="6120130" cy="381381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120130" cy="3813810"/>
                    </a:xfrm>
                    <a:prstGeom prst="rect">
                      <a:avLst/>
                    </a:prstGeom>
                  </pic:spPr>
                </pic:pic>
              </a:graphicData>
            </a:graphic>
          </wp:inline>
        </w:drawing>
      </w:r>
    </w:p>
    <w:p w14:paraId="00151DE7" w14:textId="57212503" w:rsidR="00C6389C" w:rsidRDefault="00C6389C" w:rsidP="00C6389C">
      <w:pPr>
        <w:rPr>
          <w:rFonts w:cs="Arial"/>
          <w:b/>
          <w:color w:val="000000" w:themeColor="text1"/>
          <w:szCs w:val="22"/>
          <w:lang w:val="uk-UA"/>
        </w:rPr>
      </w:pPr>
      <w:r w:rsidRPr="00D37432">
        <w:rPr>
          <w:rFonts w:cs="Arial"/>
          <w:b/>
          <w:color w:val="000000" w:themeColor="text1"/>
          <w:szCs w:val="22"/>
          <w:lang w:val="uk-UA"/>
        </w:rPr>
        <w:t>Рисунок</w:t>
      </w:r>
      <w:r w:rsidR="004D1C90">
        <w:rPr>
          <w:rFonts w:cs="Arial"/>
          <w:b/>
          <w:color w:val="000000" w:themeColor="text1"/>
          <w:szCs w:val="22"/>
          <w:lang w:val="uk-UA"/>
        </w:rPr>
        <w:t xml:space="preserve"> 1.6.1</w:t>
      </w:r>
      <w:r>
        <w:rPr>
          <w:rFonts w:cs="Arial"/>
          <w:b/>
          <w:color w:val="000000" w:themeColor="text1"/>
          <w:szCs w:val="22"/>
          <w:lang w:val="uk-UA"/>
        </w:rPr>
        <w:t>.</w:t>
      </w:r>
      <w:r w:rsidRPr="00D37432">
        <w:rPr>
          <w:rFonts w:cs="Arial"/>
          <w:b/>
          <w:color w:val="000000" w:themeColor="text1"/>
          <w:szCs w:val="22"/>
          <w:lang w:val="uk-UA"/>
        </w:rPr>
        <w:t xml:space="preserve"> Аналітика поданих декларацій про вибір лікаря ПМД</w:t>
      </w:r>
    </w:p>
    <w:p w14:paraId="3C2EE19F" w14:textId="77777777" w:rsidR="00C6389C" w:rsidRPr="009A5C6F" w:rsidRDefault="00C6389C" w:rsidP="00C6389C">
      <w:pPr>
        <w:spacing w:after="0"/>
        <w:rPr>
          <w:rFonts w:cs="Arial"/>
          <w:color w:val="000000"/>
          <w:szCs w:val="22"/>
          <w:lang w:val="uk-UA"/>
        </w:rPr>
      </w:pPr>
      <w:r w:rsidRPr="009A5C6F">
        <w:rPr>
          <w:rFonts w:cs="Arial"/>
          <w:color w:val="000000"/>
          <w:szCs w:val="22"/>
          <w:lang w:val="uk-UA"/>
        </w:rPr>
        <w:t>Комунальне некомерційне підприємство “Рахівська районна лікарня” Рахівської міської ради Закарпатської області  є кластерним закладом охорони здоров’я, який надає амбулаторну та стаціонарну медичну допомогу.</w:t>
      </w:r>
    </w:p>
    <w:p w14:paraId="6D9267E7" w14:textId="77777777" w:rsidR="00C6389C" w:rsidRPr="009A5C6F" w:rsidRDefault="00C6389C" w:rsidP="00C6389C">
      <w:pPr>
        <w:spacing w:after="0"/>
        <w:rPr>
          <w:rFonts w:cs="Arial"/>
          <w:color w:val="000000"/>
          <w:szCs w:val="22"/>
          <w:lang w:val="uk-UA"/>
        </w:rPr>
      </w:pPr>
      <w:r w:rsidRPr="009A5C6F">
        <w:rPr>
          <w:rFonts w:cs="Arial"/>
          <w:color w:val="000000"/>
          <w:szCs w:val="22"/>
          <w:lang w:val="uk-UA"/>
        </w:rPr>
        <w:t>В структурі КНП “Рахівська РЛ” знаходиться відділення: екстреної медичної допомоги; відділення анестезіології та інтенсивної терапії; хірургічне відділення та операційний блок; неврологічне відділення; травматологічне; терапевтичне; педіатричне; пологове; інфекційне відділення,  а   також є стаціонарне паліативне відділення, де важкохворі пацієнти на останніх стадіях невиліковних хвороб отримують належну медичну допомогу та підтримку; сучасне стаціонарне та амбулаторне  реабілітаційне відділення, яке забезпечує комплексний підхід до відновлення пацієнтів після серйозних травм, операцій, а також осіб, які перенесли мозковий інсульт.</w:t>
      </w:r>
    </w:p>
    <w:p w14:paraId="1732CE19" w14:textId="7F7D0DB8" w:rsidR="00C6389C" w:rsidRPr="001B1BA2" w:rsidRDefault="00C6389C" w:rsidP="00C6389C">
      <w:pPr>
        <w:spacing w:after="0"/>
        <w:rPr>
          <w:rFonts w:cs="Arial"/>
          <w:color w:val="000000"/>
          <w:szCs w:val="22"/>
          <w:lang w:val="uk-UA"/>
        </w:rPr>
      </w:pPr>
      <w:r w:rsidRPr="009A5C6F">
        <w:rPr>
          <w:rFonts w:cs="Arial"/>
          <w:color w:val="000000"/>
          <w:szCs w:val="22"/>
          <w:lang w:val="uk-UA"/>
        </w:rPr>
        <w:t> Крім того, є  підрозділ - лікарняний банк крові; патологоанатомічне відділення; відділ фармацевтичного забезпечення; відділення гемодіалізу в амбулаторних умовах та  поліклінічне відділення, яке включає: жіночу консультацію, стоматологічне відділення, діагностичне  відділення та кабінети профільних спеціалістів. </w:t>
      </w:r>
    </w:p>
    <w:p w14:paraId="5B2EF576" w14:textId="77777777" w:rsidR="00C6389C" w:rsidRPr="009E4303" w:rsidRDefault="001B1BA2" w:rsidP="0046742A">
      <w:pPr>
        <w:spacing w:before="240"/>
        <w:rPr>
          <w:rFonts w:cs="Arial"/>
          <w:color w:val="000000"/>
          <w:szCs w:val="22"/>
          <w:lang w:val="uk-UA"/>
        </w:rPr>
      </w:pPr>
      <w:bookmarkStart w:id="83" w:name="_Toc211517999"/>
      <w:r w:rsidRPr="001B1BA2">
        <w:rPr>
          <w:b/>
          <w:bCs/>
          <w:color w:val="2E5FA7"/>
          <w:lang w:val="uk-UA"/>
        </w:rPr>
        <w:t>Адміністративні послуги</w:t>
      </w:r>
      <w:bookmarkEnd w:id="83"/>
      <w:r w:rsidRPr="001B1BA2">
        <w:rPr>
          <w:b/>
          <w:bCs/>
          <w:color w:val="2E5FA7"/>
          <w:lang w:val="uk-UA"/>
        </w:rPr>
        <w:t xml:space="preserve">. </w:t>
      </w:r>
      <w:bookmarkStart w:id="84" w:name="_Toc211518000"/>
      <w:r w:rsidR="00C6389C" w:rsidRPr="009E4303">
        <w:rPr>
          <w:rFonts w:cs="Arial"/>
          <w:color w:val="000000"/>
          <w:szCs w:val="22"/>
          <w:lang w:val="uk-UA"/>
        </w:rPr>
        <w:t xml:space="preserve">З метою розбудови відкритості та ефективності діяльності місцевої влади в частині надання адміністративних послуг, створення рівних умов для надання мешканцям громади та іншим суб’єктам звернень необхідних адміністративних послуг в зручний та доступний способи, Рахівською міською радою утворено та функціонує відділ «Центр надання адміністративних послуг» (м.Рахів, вул.Миру 5). Організація центрів надання адміністративних послуг – це один з кроків впровадження електронного урядування, яке успішно діє у розвинутих європейських країнах. Завдяки ЦНАП адмінпослуги надаються значно легше. Рахівська міська рада отримала можливість модернізувати центр надання </w:t>
      </w:r>
      <w:r w:rsidR="00C6389C" w:rsidRPr="009E4303">
        <w:rPr>
          <w:rFonts w:cs="Arial"/>
          <w:color w:val="000000"/>
          <w:szCs w:val="22"/>
          <w:lang w:val="uk-UA"/>
        </w:rPr>
        <w:lastRenderedPageBreak/>
        <w:t>адміністративних послуг у рамках програми «U-LEAD з Європою», міжнародної програми, що фінансується Європейським Союзом та країнами – членами Данією, Естонією, Німеччиною, Польщею та Швецією.</w:t>
      </w:r>
    </w:p>
    <w:p w14:paraId="338BA069" w14:textId="77777777" w:rsidR="00C6389C" w:rsidRPr="009E4303" w:rsidRDefault="00C6389C" w:rsidP="00C6389C">
      <w:pPr>
        <w:rPr>
          <w:rFonts w:cs="Arial"/>
          <w:color w:val="000000"/>
          <w:szCs w:val="22"/>
          <w:lang w:val="uk-UA"/>
        </w:rPr>
      </w:pPr>
      <w:r w:rsidRPr="009E4303">
        <w:rPr>
          <w:rFonts w:cs="Arial"/>
          <w:color w:val="000000"/>
          <w:szCs w:val="22"/>
          <w:lang w:val="uk-UA"/>
        </w:rPr>
        <w:t>У рамках домовленостей міська рада здійснила капітальний ремонт адміністративної будівлі, що знаходиться по вулиці Миру, 5, а Програма «U-LEAD з Європою» надала всі необхідні меблі і комп’ютерну техніку, провела 5-ти модульну навчальну програму з підвищення кваліфікації працівників розроблену українськими та шведськими експертами.</w:t>
      </w:r>
    </w:p>
    <w:p w14:paraId="0E95AF3E" w14:textId="77777777" w:rsidR="00C6389C" w:rsidRPr="009E4303" w:rsidRDefault="00C6389C" w:rsidP="00C6389C">
      <w:pPr>
        <w:rPr>
          <w:rFonts w:cs="Arial"/>
          <w:color w:val="000000"/>
          <w:szCs w:val="22"/>
          <w:lang w:val="uk-UA"/>
        </w:rPr>
      </w:pPr>
      <w:r w:rsidRPr="009E4303">
        <w:rPr>
          <w:rFonts w:cs="Arial"/>
          <w:color w:val="000000"/>
          <w:szCs w:val="22"/>
          <w:lang w:val="uk-UA"/>
        </w:rPr>
        <w:t>Центр надання адміністративних послуг залишається важливою точкою взаємодії держави з громадянами. Попри виклики війни та непрості умови, відділ зберігає стабільність у наданні якісних послуг.</w:t>
      </w:r>
    </w:p>
    <w:p w14:paraId="1F70A1DC" w14:textId="2DD19514" w:rsidR="00C6389C" w:rsidRPr="009E4303" w:rsidRDefault="00C6389C" w:rsidP="00C6389C">
      <w:pPr>
        <w:rPr>
          <w:rFonts w:cs="Arial"/>
          <w:color w:val="000000"/>
          <w:szCs w:val="22"/>
          <w:lang w:val="uk-UA"/>
        </w:rPr>
      </w:pPr>
      <w:r w:rsidRPr="009E4303">
        <w:rPr>
          <w:rFonts w:cs="Arial"/>
          <w:color w:val="000000"/>
          <w:szCs w:val="22"/>
          <w:lang w:val="uk-UA"/>
        </w:rPr>
        <w:t>Станом на 01.01.2025 року  кількість населення, що обслуговує ЦНАП становить 23916 осіб, з яких місто Рахів - 16163, село Білин - 1972, село Ділове - 2931, село Костилівка - 3150.</w:t>
      </w:r>
    </w:p>
    <w:p w14:paraId="3EFE4193" w14:textId="25AF5C7D" w:rsidR="00C6389C" w:rsidRPr="009E4303" w:rsidRDefault="00A03CF9" w:rsidP="00C6389C">
      <w:pPr>
        <w:rPr>
          <w:rFonts w:cs="Arial"/>
          <w:color w:val="000000"/>
          <w:szCs w:val="22"/>
          <w:lang w:val="uk-UA"/>
        </w:rPr>
      </w:pPr>
      <w:r>
        <w:rPr>
          <w:rFonts w:cs="Arial"/>
          <w:color w:val="000000"/>
          <w:szCs w:val="22"/>
          <w:lang w:val="uk-UA"/>
        </w:rPr>
        <w:t xml:space="preserve"> </w:t>
      </w:r>
      <w:r w:rsidR="00C6389C" w:rsidRPr="009E4303">
        <w:rPr>
          <w:rFonts w:cs="Arial"/>
          <w:color w:val="000000"/>
          <w:szCs w:val="22"/>
          <w:lang w:val="uk-UA"/>
        </w:rPr>
        <w:t>ЗУ «Про адміністративні послуги» передбачає, що перелік адміністративних послуг, які мають обов’язково надаватися у ЦНАП, затверджує КМУ. На грудень 2025 року цей Перелік включає 381 адмінпослуг, кількість обов’язкових послуг залежить від типу громади, місця її розташування та технічних можливостей. У відділі ЦНАП Рахівської міської ради надаються адміністративних послуг, серед яких:</w:t>
      </w:r>
    </w:p>
    <w:p w14:paraId="3B267746" w14:textId="77777777" w:rsidR="00C6389C" w:rsidRPr="009E4303" w:rsidRDefault="00C6389C" w:rsidP="00C6389C">
      <w:pPr>
        <w:rPr>
          <w:rFonts w:cs="Arial"/>
          <w:color w:val="000000"/>
          <w:szCs w:val="22"/>
          <w:lang w:val="uk-UA"/>
        </w:rPr>
      </w:pPr>
      <w:r w:rsidRPr="009E4303">
        <w:rPr>
          <w:rFonts w:cs="Arial"/>
          <w:color w:val="000000"/>
          <w:szCs w:val="22"/>
          <w:lang w:val="uk-UA"/>
        </w:rPr>
        <w:t>1.Послуги для ветеранів війни, учасників бойових дій та членів їх сімей;</w:t>
      </w:r>
    </w:p>
    <w:p w14:paraId="4DBA8E39" w14:textId="77777777" w:rsidR="00C6389C" w:rsidRPr="009E4303" w:rsidRDefault="00C6389C" w:rsidP="00C6389C">
      <w:pPr>
        <w:rPr>
          <w:rFonts w:cs="Arial"/>
          <w:color w:val="000000"/>
          <w:szCs w:val="22"/>
          <w:lang w:val="uk-UA"/>
        </w:rPr>
      </w:pPr>
      <w:r w:rsidRPr="009E4303">
        <w:rPr>
          <w:rFonts w:cs="Arial"/>
          <w:color w:val="000000"/>
          <w:szCs w:val="22"/>
          <w:lang w:val="uk-UA"/>
        </w:rPr>
        <w:t>2. Реєстрація/ зняття з реєстрації місця проживання;</w:t>
      </w:r>
    </w:p>
    <w:p w14:paraId="08EEF9BA" w14:textId="77777777" w:rsidR="00C6389C" w:rsidRPr="009E4303" w:rsidRDefault="00C6389C" w:rsidP="00C6389C">
      <w:pPr>
        <w:rPr>
          <w:rFonts w:cs="Arial"/>
          <w:color w:val="000000"/>
          <w:szCs w:val="22"/>
          <w:lang w:val="uk-UA"/>
        </w:rPr>
      </w:pPr>
      <w:r w:rsidRPr="009E4303">
        <w:rPr>
          <w:rFonts w:cs="Arial"/>
          <w:color w:val="000000"/>
          <w:szCs w:val="22"/>
          <w:lang w:val="uk-UA"/>
        </w:rPr>
        <w:t>3. Паспортні послуги;</w:t>
      </w:r>
    </w:p>
    <w:p w14:paraId="52EEFFF4" w14:textId="77777777" w:rsidR="00C6389C" w:rsidRPr="009E4303" w:rsidRDefault="00C6389C" w:rsidP="00C6389C">
      <w:pPr>
        <w:rPr>
          <w:rFonts w:cs="Arial"/>
          <w:color w:val="000000"/>
          <w:szCs w:val="22"/>
          <w:lang w:val="uk-UA"/>
        </w:rPr>
      </w:pPr>
      <w:r w:rsidRPr="009E4303">
        <w:rPr>
          <w:rFonts w:cs="Arial"/>
          <w:color w:val="000000"/>
          <w:szCs w:val="22"/>
          <w:lang w:val="uk-UA"/>
        </w:rPr>
        <w:t>4. Реєстрація нерухомості;</w:t>
      </w:r>
    </w:p>
    <w:p w14:paraId="35DE1400" w14:textId="77777777" w:rsidR="00C6389C" w:rsidRPr="009E4303" w:rsidRDefault="00C6389C" w:rsidP="00C6389C">
      <w:pPr>
        <w:rPr>
          <w:rFonts w:cs="Arial"/>
          <w:color w:val="000000"/>
          <w:szCs w:val="22"/>
          <w:lang w:val="uk-UA"/>
        </w:rPr>
      </w:pPr>
      <w:r w:rsidRPr="009E4303">
        <w:rPr>
          <w:rFonts w:cs="Arial"/>
          <w:color w:val="000000"/>
          <w:szCs w:val="22"/>
          <w:lang w:val="uk-UA"/>
        </w:rPr>
        <w:t>5. Реєстрація бізнесу;</w:t>
      </w:r>
    </w:p>
    <w:p w14:paraId="23B20E1B" w14:textId="77777777" w:rsidR="00C6389C" w:rsidRPr="009E4303" w:rsidRDefault="00C6389C" w:rsidP="00C6389C">
      <w:pPr>
        <w:rPr>
          <w:rFonts w:cs="Arial"/>
          <w:color w:val="000000"/>
          <w:szCs w:val="22"/>
          <w:lang w:val="uk-UA"/>
        </w:rPr>
      </w:pPr>
      <w:r w:rsidRPr="009E4303">
        <w:rPr>
          <w:rFonts w:cs="Arial"/>
          <w:color w:val="000000"/>
          <w:szCs w:val="22"/>
          <w:lang w:val="uk-UA"/>
        </w:rPr>
        <w:t>6. Комплексна послуга Є-Малятко;</w:t>
      </w:r>
    </w:p>
    <w:p w14:paraId="00D3EDF1" w14:textId="77777777" w:rsidR="00C6389C" w:rsidRPr="009E4303" w:rsidRDefault="00C6389C" w:rsidP="00C6389C">
      <w:pPr>
        <w:rPr>
          <w:rFonts w:cs="Arial"/>
          <w:color w:val="000000"/>
          <w:szCs w:val="22"/>
          <w:lang w:val="uk-UA"/>
        </w:rPr>
      </w:pPr>
      <w:r w:rsidRPr="009E4303">
        <w:rPr>
          <w:rFonts w:cs="Arial"/>
          <w:color w:val="000000"/>
          <w:szCs w:val="22"/>
          <w:lang w:val="uk-UA"/>
        </w:rPr>
        <w:t>7. Адміністративні послуги соціального характеру;</w:t>
      </w:r>
    </w:p>
    <w:p w14:paraId="5D5BD8A4" w14:textId="77777777" w:rsidR="00C6389C" w:rsidRPr="009E4303" w:rsidRDefault="00C6389C" w:rsidP="00C6389C">
      <w:pPr>
        <w:rPr>
          <w:rFonts w:cs="Arial"/>
          <w:color w:val="000000"/>
          <w:szCs w:val="22"/>
          <w:lang w:val="uk-UA"/>
        </w:rPr>
      </w:pPr>
      <w:r w:rsidRPr="009E4303">
        <w:rPr>
          <w:rFonts w:cs="Arial"/>
          <w:color w:val="000000"/>
          <w:szCs w:val="22"/>
          <w:lang w:val="uk-UA"/>
        </w:rPr>
        <w:t>8. Послуги для ВПО, зокрема взяття на облік, оформлення звернень для отримання відповідних виплат, консультування та надання допомоги з питань подання повідомлень щодо пошкодженого/зруйнованого житла та ін</w:t>
      </w:r>
    </w:p>
    <w:p w14:paraId="2792FE39" w14:textId="77777777" w:rsidR="00C6389C" w:rsidRPr="009E4303" w:rsidRDefault="00C6389C" w:rsidP="00C6389C">
      <w:pPr>
        <w:rPr>
          <w:rFonts w:cs="Arial"/>
          <w:color w:val="000000"/>
          <w:szCs w:val="22"/>
          <w:lang w:val="uk-UA"/>
        </w:rPr>
      </w:pPr>
      <w:r w:rsidRPr="009E4303">
        <w:rPr>
          <w:rFonts w:cs="Arial"/>
          <w:color w:val="000000"/>
          <w:szCs w:val="22"/>
          <w:lang w:val="uk-UA"/>
        </w:rPr>
        <w:t>8. Інші послуги місцевого значення (містобудування, благоустрій, житло, тощо).</w:t>
      </w:r>
    </w:p>
    <w:p w14:paraId="4D2F8C33" w14:textId="537BE91F" w:rsidR="00C6389C" w:rsidRPr="009E4303" w:rsidRDefault="00C6389C" w:rsidP="00C6389C">
      <w:pPr>
        <w:rPr>
          <w:rFonts w:cs="Arial"/>
          <w:color w:val="000000"/>
          <w:szCs w:val="22"/>
          <w:lang w:val="uk-UA"/>
        </w:rPr>
      </w:pPr>
      <w:r w:rsidRPr="009E4303">
        <w:rPr>
          <w:rFonts w:cs="Arial"/>
          <w:color w:val="000000"/>
          <w:szCs w:val="22"/>
          <w:lang w:val="uk-UA"/>
        </w:rPr>
        <w:t>Щороку адміністраторами відділу ЦНАП надаються більше 13000 послуг мешканцям громади та ВПО.</w:t>
      </w:r>
    </w:p>
    <w:p w14:paraId="342262E9" w14:textId="53AB2F90" w:rsidR="00C6389C" w:rsidRPr="009E4303" w:rsidRDefault="00C6389C" w:rsidP="00C6389C">
      <w:pPr>
        <w:rPr>
          <w:rFonts w:cs="Arial"/>
          <w:color w:val="000000"/>
          <w:szCs w:val="22"/>
          <w:lang w:val="uk-UA"/>
        </w:rPr>
      </w:pPr>
      <w:r w:rsidRPr="009E4303">
        <w:rPr>
          <w:rFonts w:cs="Arial"/>
          <w:color w:val="000000"/>
          <w:szCs w:val="22"/>
          <w:lang w:val="uk-UA"/>
        </w:rPr>
        <w:t>Для надання якісних адміністративних послуг мешканцям Рахівської територіальної громади необхідним є придбання «Мобільного кейсу» – комплекту сучасної портативної техніки, який дозволяє у форматі віддаленого робочого місця здійснювати повноцінний прийом документів для отримання послуг тими громадянами, які нездатні самостійно пересуватися.</w:t>
      </w:r>
    </w:p>
    <w:p w14:paraId="26394B14" w14:textId="694C9754" w:rsidR="00C6389C" w:rsidRPr="009E4303" w:rsidRDefault="00C6389C" w:rsidP="00C6389C">
      <w:pPr>
        <w:rPr>
          <w:rFonts w:cs="Arial"/>
          <w:color w:val="000000"/>
          <w:szCs w:val="22"/>
          <w:lang w:val="uk-UA"/>
        </w:rPr>
      </w:pPr>
      <w:r w:rsidRPr="009E4303">
        <w:rPr>
          <w:rFonts w:cs="Arial"/>
          <w:color w:val="000000"/>
          <w:szCs w:val="22"/>
          <w:lang w:val="uk-UA"/>
        </w:rPr>
        <w:t>Проблемою для мешканців громади залишається відсутність Територіального сервісного центру регіонального сервісного центру ГСЦ МВС з питань реєстрації транспортних засобів та видачі/обміну посвідчення водія. Рахівською міською радою підписано Угоду про співпрацю з Регіональним сервісним центром ГСЦ МВС у Закарпатській області. Згідно Угоди було закуплено відповідне обладнання, проте воно потребує фахового налаштування та підключення, для забезпечення повноцінного надання адміністративних послуг МВС.</w:t>
      </w:r>
    </w:p>
    <w:p w14:paraId="7F020E36" w14:textId="3A56608F" w:rsidR="00C6389C" w:rsidRPr="009E4303" w:rsidRDefault="00C6389C" w:rsidP="00C6389C">
      <w:pPr>
        <w:rPr>
          <w:rFonts w:cs="Arial"/>
          <w:color w:val="000000"/>
          <w:szCs w:val="22"/>
          <w:lang w:val="uk-UA"/>
        </w:rPr>
      </w:pPr>
      <w:r w:rsidRPr="009E4303">
        <w:rPr>
          <w:rFonts w:cs="Arial"/>
          <w:color w:val="000000"/>
          <w:szCs w:val="22"/>
          <w:lang w:val="uk-UA"/>
        </w:rPr>
        <w:t>Ефективний ЦНАП у громаді суттєво полегшує життя мешканцям громади, і сприяє економічній діяльності. Це і надалі обличчя держави та місцевого самоврядування, головне місце безпосередньої комунікації людей з владою, місце вирішення проблем людей. Тому треба підтримувати функціонування ЦНАП, забезпечувати доступність влади і послуг для громадян. Разом з розвитком цифрових послуг ОМС/ЦНАП повинні забезпечувати споживачів послуг усім необхідним від держави.</w:t>
      </w:r>
    </w:p>
    <w:p w14:paraId="5346BB17" w14:textId="77777777" w:rsidR="004D0395" w:rsidRPr="00671CF0" w:rsidRDefault="001B1BA2" w:rsidP="004D0395">
      <w:pPr>
        <w:rPr>
          <w:rFonts w:cs="Arial"/>
          <w:color w:val="000000" w:themeColor="text1"/>
          <w:szCs w:val="22"/>
          <w:lang w:val="uk-UA" w:eastAsia="uk-UA"/>
        </w:rPr>
      </w:pPr>
      <w:r w:rsidRPr="001B1BA2">
        <w:rPr>
          <w:b/>
          <w:bCs/>
          <w:color w:val="2E5FA7"/>
          <w:lang w:val="uk-UA"/>
        </w:rPr>
        <w:t>Соціальний захист населення</w:t>
      </w:r>
      <w:bookmarkEnd w:id="84"/>
      <w:r w:rsidRPr="001B1BA2">
        <w:rPr>
          <w:b/>
          <w:bCs/>
          <w:color w:val="2E5FA7"/>
          <w:lang w:val="uk-UA"/>
        </w:rPr>
        <w:t>.</w:t>
      </w:r>
      <w:r w:rsidRPr="001B1BA2">
        <w:rPr>
          <w:b/>
          <w:bCs/>
          <w:lang w:val="uk-UA"/>
        </w:rPr>
        <w:t xml:space="preserve"> </w:t>
      </w:r>
      <w:bookmarkStart w:id="85" w:name="_Toc133161053"/>
      <w:bookmarkStart w:id="86" w:name="_Toc211518056"/>
      <w:r w:rsidR="004D0395" w:rsidRPr="00671CF0">
        <w:rPr>
          <w:rFonts w:cs="Arial"/>
          <w:color w:val="000000" w:themeColor="text1"/>
          <w:szCs w:val="22"/>
          <w:lang w:val="uk-UA" w:eastAsia="uk-UA"/>
        </w:rPr>
        <w:t xml:space="preserve">Соціальні послуги мешканцям </w:t>
      </w:r>
      <w:r w:rsidR="004D0395">
        <w:rPr>
          <w:rFonts w:cs="Arial"/>
          <w:color w:val="000000" w:themeColor="text1"/>
          <w:szCs w:val="22"/>
          <w:lang w:val="uk-UA" w:eastAsia="uk-UA"/>
        </w:rPr>
        <w:t>Рахівської</w:t>
      </w:r>
      <w:r w:rsidR="004D0395" w:rsidRPr="00671CF0">
        <w:rPr>
          <w:rFonts w:cs="Arial"/>
          <w:color w:val="000000" w:themeColor="text1"/>
          <w:szCs w:val="22"/>
          <w:lang w:val="uk-UA" w:eastAsia="uk-UA"/>
        </w:rPr>
        <w:t xml:space="preserve"> громади надаються відділом соціального захисту </w:t>
      </w:r>
      <w:r w:rsidR="004D0395" w:rsidRPr="00347EE3">
        <w:rPr>
          <w:rFonts w:cs="Arial"/>
          <w:color w:val="000000" w:themeColor="text1"/>
          <w:szCs w:val="22"/>
          <w:lang w:val="uk-UA" w:eastAsia="uk-UA"/>
        </w:rPr>
        <w:t>нас</w:t>
      </w:r>
      <w:r w:rsidR="004D0395">
        <w:rPr>
          <w:rFonts w:cs="Arial"/>
          <w:color w:val="000000" w:themeColor="text1"/>
          <w:szCs w:val="22"/>
          <w:lang w:val="uk-UA" w:eastAsia="uk-UA"/>
        </w:rPr>
        <w:t>елення та ветеранської політики, службою у</w:t>
      </w:r>
      <w:r w:rsidR="004D0395" w:rsidRPr="00671CF0">
        <w:rPr>
          <w:rFonts w:cs="Arial"/>
          <w:color w:val="000000" w:themeColor="text1"/>
          <w:szCs w:val="22"/>
          <w:lang w:val="uk-UA" w:eastAsia="uk-UA"/>
        </w:rPr>
        <w:t xml:space="preserve"> </w:t>
      </w:r>
      <w:r w:rsidR="004D0395" w:rsidRPr="00671CF0">
        <w:rPr>
          <w:rFonts w:cs="Arial"/>
          <w:color w:val="000000" w:themeColor="text1"/>
          <w:szCs w:val="22"/>
          <w:lang w:val="uk-UA" w:eastAsia="uk-UA"/>
        </w:rPr>
        <w:lastRenderedPageBreak/>
        <w:t xml:space="preserve">справах дітей </w:t>
      </w:r>
      <w:r w:rsidR="004D0395">
        <w:rPr>
          <w:rFonts w:cs="Arial"/>
          <w:color w:val="000000" w:themeColor="text1"/>
          <w:szCs w:val="22"/>
          <w:lang w:val="uk-UA" w:eastAsia="uk-UA"/>
        </w:rPr>
        <w:t>Рахівської міської ради, КП</w:t>
      </w:r>
      <w:r w:rsidR="004D0395" w:rsidRPr="00F3501D">
        <w:rPr>
          <w:rFonts w:cs="Arial"/>
          <w:color w:val="000000" w:themeColor="text1"/>
          <w:szCs w:val="22"/>
          <w:lang w:val="uk-UA" w:eastAsia="uk-UA"/>
        </w:rPr>
        <w:t xml:space="preserve"> “Центр надання соціальних послуг”</w:t>
      </w:r>
      <w:r w:rsidR="004D0395">
        <w:rPr>
          <w:rFonts w:cs="Arial"/>
          <w:color w:val="000000" w:themeColor="text1"/>
          <w:szCs w:val="22"/>
          <w:lang w:val="uk-UA" w:eastAsia="uk-UA"/>
        </w:rPr>
        <w:t xml:space="preserve"> та </w:t>
      </w:r>
      <w:r w:rsidR="004D0395" w:rsidRPr="00F3501D">
        <w:rPr>
          <w:rFonts w:cs="Arial"/>
          <w:color w:val="000000" w:themeColor="text1"/>
          <w:szCs w:val="22"/>
          <w:lang w:val="uk-UA" w:eastAsia="uk-UA"/>
        </w:rPr>
        <w:t>КУ “Рахівський міський центр комплексної реабілітації для осіб з інвалідністю”</w:t>
      </w:r>
      <w:r w:rsidR="004D0395">
        <w:rPr>
          <w:rFonts w:cs="Arial"/>
          <w:color w:val="000000" w:themeColor="text1"/>
          <w:szCs w:val="22"/>
          <w:lang w:val="uk-UA" w:eastAsia="uk-UA"/>
        </w:rPr>
        <w:t>.</w:t>
      </w:r>
    </w:p>
    <w:p w14:paraId="5B84508C" w14:textId="77777777" w:rsidR="004D0395" w:rsidRPr="00915149" w:rsidRDefault="004D0395" w:rsidP="004D0395">
      <w:pPr>
        <w:rPr>
          <w:rFonts w:eastAsia="Calibri" w:cs="Arial"/>
          <w:szCs w:val="22"/>
          <w:lang w:val="uk-UA" w:eastAsia="en-US"/>
        </w:rPr>
      </w:pPr>
      <w:r w:rsidRPr="00915149">
        <w:rPr>
          <w:rFonts w:eastAsia="Calibri" w:cs="Arial"/>
          <w:szCs w:val="22"/>
          <w:lang w:val="uk-UA" w:eastAsia="en-US"/>
        </w:rPr>
        <w:t>У таблиці 5.</w:t>
      </w:r>
      <w:r>
        <w:rPr>
          <w:rFonts w:eastAsia="Calibri" w:cs="Arial"/>
          <w:szCs w:val="22"/>
          <w:lang w:val="uk-UA" w:eastAsia="en-US"/>
        </w:rPr>
        <w:t>4</w:t>
      </w:r>
      <w:r w:rsidRPr="00915149">
        <w:rPr>
          <w:rFonts w:eastAsia="Calibri" w:cs="Arial"/>
          <w:szCs w:val="22"/>
          <w:lang w:val="uk-UA" w:eastAsia="en-US"/>
        </w:rPr>
        <w:t xml:space="preserve"> подано інформацію щодо вразливих груп населення громади, що потребують соціального захисту та </w:t>
      </w:r>
      <w:r w:rsidRPr="00A739CE">
        <w:rPr>
          <w:rFonts w:eastAsia="Calibri" w:cs="Arial"/>
          <w:szCs w:val="22"/>
          <w:lang w:val="uk-UA" w:eastAsia="en-US"/>
        </w:rPr>
        <w:t>підтримки станом на 01.01.202</w:t>
      </w:r>
      <w:r>
        <w:rPr>
          <w:rFonts w:eastAsia="Calibri" w:cs="Arial"/>
          <w:szCs w:val="22"/>
          <w:lang w:val="uk-UA" w:eastAsia="en-US"/>
        </w:rPr>
        <w:t>6</w:t>
      </w:r>
      <w:r w:rsidRPr="00915149">
        <w:rPr>
          <w:rFonts w:eastAsia="Calibri" w:cs="Arial"/>
          <w:szCs w:val="22"/>
          <w:lang w:val="uk-UA" w:eastAsia="en-US"/>
        </w:rPr>
        <w:t>.</w:t>
      </w:r>
    </w:p>
    <w:p w14:paraId="373A712A" w14:textId="4D273067" w:rsidR="001B1BA2" w:rsidRPr="001B1BA2" w:rsidRDefault="001B1BA2" w:rsidP="004D0395">
      <w:pPr>
        <w:suppressAutoHyphens/>
        <w:rPr>
          <w:b/>
          <w:bCs/>
          <w:color w:val="000000"/>
          <w:szCs w:val="22"/>
          <w:lang w:val="uk-UA"/>
        </w:rPr>
      </w:pPr>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1.6</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4</w:t>
      </w:r>
      <w:r w:rsidRPr="001B1BA2">
        <w:rPr>
          <w:b/>
          <w:bCs/>
          <w:noProof/>
          <w:color w:val="000000"/>
          <w:szCs w:val="22"/>
          <w:lang w:val="uk-UA"/>
        </w:rPr>
        <w:fldChar w:fldCharType="end"/>
      </w:r>
      <w:r w:rsidRPr="001B1BA2">
        <w:rPr>
          <w:b/>
          <w:bCs/>
          <w:color w:val="000000"/>
          <w:szCs w:val="22"/>
          <w:lang w:val="uk-UA"/>
        </w:rPr>
        <w:t>.</w:t>
      </w:r>
      <w:r w:rsidRPr="001B1BA2">
        <w:rPr>
          <w:rFonts w:eastAsia="Calibri" w:cs="Arial"/>
          <w:b/>
          <w:bCs/>
          <w:color w:val="000000"/>
          <w:szCs w:val="22"/>
          <w:lang w:val="uk-UA" w:eastAsia="en-US"/>
        </w:rPr>
        <w:t xml:space="preserve"> Вразливі групи населення у </w:t>
      </w:r>
      <w:r w:rsidR="004D0395">
        <w:rPr>
          <w:rFonts w:eastAsia="Calibri" w:cs="Arial"/>
          <w:b/>
          <w:bCs/>
          <w:color w:val="000000"/>
          <w:szCs w:val="22"/>
          <w:lang w:val="uk-UA" w:eastAsia="en-US"/>
        </w:rPr>
        <w:t>Рахівській</w:t>
      </w:r>
      <w:r w:rsidRPr="001B1BA2">
        <w:rPr>
          <w:rFonts w:eastAsia="Calibri" w:cs="Arial"/>
          <w:b/>
          <w:bCs/>
          <w:color w:val="000000"/>
          <w:szCs w:val="22"/>
          <w:lang w:val="uk-UA" w:eastAsia="en-US"/>
        </w:rPr>
        <w:t xml:space="preserve"> громаді</w:t>
      </w:r>
      <w:bookmarkEnd w:id="85"/>
      <w:bookmarkEnd w:id="86"/>
    </w:p>
    <w:tbl>
      <w:tblPr>
        <w:tblW w:w="9647" w:type="dxa"/>
        <w:tblLook w:val="04A0" w:firstRow="1" w:lastRow="0" w:firstColumn="1" w:lastColumn="0" w:noHBand="0" w:noVBand="1"/>
      </w:tblPr>
      <w:tblGrid>
        <w:gridCol w:w="5807"/>
        <w:gridCol w:w="960"/>
        <w:gridCol w:w="960"/>
        <w:gridCol w:w="960"/>
        <w:gridCol w:w="960"/>
      </w:tblGrid>
      <w:tr w:rsidR="00A03CF9" w:rsidRPr="001B1BA2" w14:paraId="016A0477" w14:textId="77777777" w:rsidTr="00C730B2">
        <w:trPr>
          <w:trHeight w:val="288"/>
          <w:tblHeader/>
        </w:trPr>
        <w:tc>
          <w:tcPr>
            <w:tcW w:w="5807" w:type="dxa"/>
            <w:tcBorders>
              <w:top w:val="single" w:sz="4" w:space="0" w:color="auto"/>
              <w:left w:val="single" w:sz="4" w:space="0" w:color="auto"/>
              <w:bottom w:val="single" w:sz="4" w:space="0" w:color="auto"/>
              <w:right w:val="single" w:sz="4" w:space="0" w:color="auto"/>
            </w:tcBorders>
            <w:shd w:val="clear" w:color="auto" w:fill="F4F3EE"/>
            <w:hideMark/>
          </w:tcPr>
          <w:p w14:paraId="581419D2" w14:textId="0A0662B7" w:rsidR="00A03CF9" w:rsidRPr="001B1BA2" w:rsidRDefault="00A03CF9" w:rsidP="001B1BA2">
            <w:pPr>
              <w:spacing w:after="0"/>
              <w:jc w:val="center"/>
              <w:rPr>
                <w:rFonts w:cs="Arial"/>
                <w:b/>
                <w:color w:val="000000"/>
                <w:sz w:val="20"/>
                <w:szCs w:val="20"/>
                <w:lang w:val="uk-UA" w:eastAsia="uk-UA"/>
              </w:rPr>
            </w:pPr>
            <w:r w:rsidRPr="009804B6">
              <w:rPr>
                <w:rFonts w:cs="Arial"/>
                <w:b/>
                <w:color w:val="000000"/>
                <w:sz w:val="20"/>
                <w:szCs w:val="20"/>
                <w:lang w:val="uk-UA" w:eastAsia="uk-UA"/>
              </w:rPr>
              <w:t xml:space="preserve">Показники </w:t>
            </w:r>
          </w:p>
        </w:tc>
        <w:tc>
          <w:tcPr>
            <w:tcW w:w="960" w:type="dxa"/>
            <w:tcBorders>
              <w:top w:val="single" w:sz="4" w:space="0" w:color="auto"/>
              <w:left w:val="nil"/>
              <w:bottom w:val="single" w:sz="4" w:space="0" w:color="auto"/>
              <w:right w:val="single" w:sz="4" w:space="0" w:color="auto"/>
            </w:tcBorders>
            <w:shd w:val="clear" w:color="auto" w:fill="F4F3EE"/>
            <w:noWrap/>
            <w:hideMark/>
          </w:tcPr>
          <w:p w14:paraId="162F64A9" w14:textId="22624AAB" w:rsidR="00A03CF9" w:rsidRPr="001B1BA2" w:rsidRDefault="00A03CF9" w:rsidP="001B1BA2">
            <w:pPr>
              <w:spacing w:after="0"/>
              <w:jc w:val="center"/>
              <w:rPr>
                <w:rFonts w:cs="Arial"/>
                <w:b/>
                <w:color w:val="000000"/>
                <w:sz w:val="20"/>
                <w:szCs w:val="20"/>
                <w:lang w:val="uk-UA" w:eastAsia="uk-UA"/>
              </w:rPr>
            </w:pPr>
            <w:r w:rsidRPr="009804B6">
              <w:rPr>
                <w:rFonts w:cs="Arial"/>
                <w:b/>
                <w:color w:val="000000"/>
                <w:sz w:val="20"/>
                <w:szCs w:val="20"/>
                <w:lang w:val="uk-UA" w:eastAsia="uk-UA"/>
              </w:rPr>
              <w:t>2022</w:t>
            </w:r>
          </w:p>
        </w:tc>
        <w:tc>
          <w:tcPr>
            <w:tcW w:w="960" w:type="dxa"/>
            <w:tcBorders>
              <w:top w:val="single" w:sz="4" w:space="0" w:color="auto"/>
              <w:left w:val="nil"/>
              <w:bottom w:val="single" w:sz="4" w:space="0" w:color="auto"/>
              <w:right w:val="single" w:sz="4" w:space="0" w:color="auto"/>
            </w:tcBorders>
            <w:shd w:val="clear" w:color="auto" w:fill="F4F3EE"/>
            <w:noWrap/>
            <w:hideMark/>
          </w:tcPr>
          <w:p w14:paraId="333552EE" w14:textId="6F525330" w:rsidR="00A03CF9" w:rsidRPr="001B1BA2" w:rsidRDefault="00A03CF9" w:rsidP="001B1BA2">
            <w:pPr>
              <w:spacing w:after="0"/>
              <w:jc w:val="center"/>
              <w:rPr>
                <w:rFonts w:cs="Arial"/>
                <w:b/>
                <w:color w:val="000000"/>
                <w:sz w:val="20"/>
                <w:szCs w:val="20"/>
                <w:lang w:val="uk-UA" w:eastAsia="uk-UA"/>
              </w:rPr>
            </w:pPr>
            <w:r w:rsidRPr="009804B6">
              <w:rPr>
                <w:rFonts w:cs="Arial"/>
                <w:b/>
                <w:color w:val="000000"/>
                <w:sz w:val="20"/>
                <w:szCs w:val="20"/>
                <w:lang w:val="uk-UA" w:eastAsia="uk-UA"/>
              </w:rPr>
              <w:t>2023</w:t>
            </w:r>
          </w:p>
        </w:tc>
        <w:tc>
          <w:tcPr>
            <w:tcW w:w="960" w:type="dxa"/>
            <w:tcBorders>
              <w:top w:val="single" w:sz="4" w:space="0" w:color="auto"/>
              <w:left w:val="nil"/>
              <w:bottom w:val="single" w:sz="4" w:space="0" w:color="auto"/>
              <w:right w:val="single" w:sz="4" w:space="0" w:color="auto"/>
            </w:tcBorders>
            <w:shd w:val="clear" w:color="auto" w:fill="F4F3EE"/>
            <w:noWrap/>
            <w:hideMark/>
          </w:tcPr>
          <w:p w14:paraId="1FBB3C65" w14:textId="0D777412" w:rsidR="00A03CF9" w:rsidRPr="001B1BA2" w:rsidRDefault="00A03CF9" w:rsidP="001B1BA2">
            <w:pPr>
              <w:spacing w:after="0"/>
              <w:jc w:val="center"/>
              <w:rPr>
                <w:rFonts w:cs="Arial"/>
                <w:b/>
                <w:color w:val="000000"/>
                <w:sz w:val="20"/>
                <w:szCs w:val="20"/>
                <w:lang w:val="uk-UA" w:eastAsia="uk-UA"/>
              </w:rPr>
            </w:pPr>
            <w:r w:rsidRPr="009804B6">
              <w:rPr>
                <w:rFonts w:cs="Arial"/>
                <w:b/>
                <w:color w:val="000000"/>
                <w:sz w:val="20"/>
                <w:szCs w:val="20"/>
                <w:lang w:val="uk-UA" w:eastAsia="uk-UA"/>
              </w:rPr>
              <w:t>2024</w:t>
            </w:r>
          </w:p>
        </w:tc>
        <w:tc>
          <w:tcPr>
            <w:tcW w:w="960" w:type="dxa"/>
            <w:tcBorders>
              <w:top w:val="single" w:sz="4" w:space="0" w:color="auto"/>
              <w:left w:val="nil"/>
              <w:bottom w:val="single" w:sz="4" w:space="0" w:color="auto"/>
              <w:right w:val="single" w:sz="4" w:space="0" w:color="auto"/>
            </w:tcBorders>
            <w:shd w:val="clear" w:color="auto" w:fill="F4F3EE"/>
            <w:noWrap/>
            <w:hideMark/>
          </w:tcPr>
          <w:p w14:paraId="6D08B08D" w14:textId="0A4B5534" w:rsidR="00A03CF9" w:rsidRPr="001B1BA2" w:rsidRDefault="00A03CF9" w:rsidP="001B1BA2">
            <w:pPr>
              <w:spacing w:after="0"/>
              <w:jc w:val="center"/>
              <w:rPr>
                <w:rFonts w:cs="Arial"/>
                <w:b/>
                <w:color w:val="000000"/>
                <w:sz w:val="20"/>
                <w:szCs w:val="20"/>
                <w:lang w:val="uk-UA" w:eastAsia="uk-UA"/>
              </w:rPr>
            </w:pPr>
            <w:r>
              <w:rPr>
                <w:rFonts w:cs="Arial"/>
                <w:b/>
                <w:color w:val="000000"/>
                <w:sz w:val="20"/>
                <w:szCs w:val="20"/>
                <w:lang w:val="uk-UA" w:eastAsia="uk-UA"/>
              </w:rPr>
              <w:t>2025</w:t>
            </w:r>
          </w:p>
        </w:tc>
      </w:tr>
      <w:tr w:rsidR="00A03CF9" w:rsidRPr="001B1BA2" w14:paraId="435AE601" w14:textId="77777777" w:rsidTr="00C730B2">
        <w:trPr>
          <w:trHeight w:val="217"/>
        </w:trPr>
        <w:tc>
          <w:tcPr>
            <w:tcW w:w="5807" w:type="dxa"/>
            <w:tcBorders>
              <w:top w:val="nil"/>
              <w:left w:val="single" w:sz="4" w:space="0" w:color="auto"/>
              <w:bottom w:val="single" w:sz="4" w:space="0" w:color="auto"/>
              <w:right w:val="single" w:sz="4" w:space="0" w:color="auto"/>
            </w:tcBorders>
            <w:hideMark/>
          </w:tcPr>
          <w:p w14:paraId="5B3A0ACB" w14:textId="1AD10331"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Кількість внутрішньо переміщених осіб (ВПО)</w:t>
            </w:r>
          </w:p>
        </w:tc>
        <w:tc>
          <w:tcPr>
            <w:tcW w:w="960" w:type="dxa"/>
            <w:tcBorders>
              <w:top w:val="nil"/>
              <w:left w:val="nil"/>
              <w:bottom w:val="single" w:sz="4" w:space="0" w:color="auto"/>
              <w:right w:val="single" w:sz="4" w:space="0" w:color="auto"/>
            </w:tcBorders>
            <w:noWrap/>
            <w:hideMark/>
          </w:tcPr>
          <w:p w14:paraId="5CBCE51D" w14:textId="2925FD5F" w:rsidR="00A03CF9" w:rsidRPr="001B1BA2" w:rsidRDefault="0046742A" w:rsidP="001B1BA2">
            <w:pPr>
              <w:spacing w:after="0"/>
              <w:jc w:val="right"/>
              <w:rPr>
                <w:rFonts w:cs="Arial"/>
                <w:color w:val="000000"/>
                <w:sz w:val="20"/>
                <w:szCs w:val="20"/>
                <w:lang w:val="uk-UA" w:eastAsia="uk-UA"/>
              </w:rPr>
            </w:pPr>
            <w:r>
              <w:rPr>
                <w:rFonts w:cs="Arial"/>
                <w:color w:val="000000"/>
                <w:sz w:val="20"/>
                <w:szCs w:val="20"/>
                <w:lang w:val="uk-UA" w:eastAsia="uk-UA"/>
              </w:rPr>
              <w:t>-</w:t>
            </w:r>
          </w:p>
        </w:tc>
        <w:tc>
          <w:tcPr>
            <w:tcW w:w="960" w:type="dxa"/>
            <w:tcBorders>
              <w:top w:val="nil"/>
              <w:left w:val="nil"/>
              <w:bottom w:val="single" w:sz="4" w:space="0" w:color="auto"/>
              <w:right w:val="single" w:sz="4" w:space="0" w:color="auto"/>
            </w:tcBorders>
            <w:noWrap/>
            <w:hideMark/>
          </w:tcPr>
          <w:p w14:paraId="55AE66E5" w14:textId="3175EF64" w:rsidR="00A03CF9" w:rsidRPr="001B1BA2" w:rsidRDefault="0046742A" w:rsidP="001B1BA2">
            <w:pPr>
              <w:spacing w:after="0"/>
              <w:jc w:val="right"/>
              <w:rPr>
                <w:rFonts w:cs="Arial"/>
                <w:color w:val="000000"/>
                <w:sz w:val="20"/>
                <w:szCs w:val="20"/>
                <w:lang w:val="uk-UA" w:eastAsia="uk-UA"/>
              </w:rPr>
            </w:pPr>
            <w:r>
              <w:rPr>
                <w:rFonts w:cs="Arial"/>
                <w:color w:val="000000"/>
                <w:sz w:val="20"/>
                <w:szCs w:val="20"/>
                <w:lang w:val="uk-UA" w:eastAsia="uk-UA"/>
              </w:rPr>
              <w:t>-</w:t>
            </w:r>
          </w:p>
        </w:tc>
        <w:tc>
          <w:tcPr>
            <w:tcW w:w="960" w:type="dxa"/>
            <w:tcBorders>
              <w:top w:val="nil"/>
              <w:left w:val="nil"/>
              <w:bottom w:val="single" w:sz="4" w:space="0" w:color="auto"/>
              <w:right w:val="single" w:sz="4" w:space="0" w:color="auto"/>
            </w:tcBorders>
            <w:noWrap/>
            <w:hideMark/>
          </w:tcPr>
          <w:p w14:paraId="1EAE4579" w14:textId="146DACEB" w:rsidR="00A03CF9" w:rsidRPr="001B1BA2" w:rsidRDefault="0046742A" w:rsidP="001B1BA2">
            <w:pPr>
              <w:spacing w:after="0"/>
              <w:jc w:val="right"/>
              <w:rPr>
                <w:rFonts w:cs="Arial"/>
                <w:color w:val="000000"/>
                <w:sz w:val="20"/>
                <w:szCs w:val="20"/>
                <w:lang w:val="uk-UA" w:eastAsia="uk-UA"/>
              </w:rPr>
            </w:pPr>
            <w:r>
              <w:rPr>
                <w:rFonts w:cs="Arial"/>
                <w:color w:val="000000"/>
                <w:sz w:val="20"/>
                <w:szCs w:val="20"/>
                <w:lang w:val="uk-UA" w:eastAsia="uk-UA"/>
              </w:rPr>
              <w:t>-</w:t>
            </w:r>
          </w:p>
        </w:tc>
        <w:tc>
          <w:tcPr>
            <w:tcW w:w="960" w:type="dxa"/>
            <w:tcBorders>
              <w:top w:val="nil"/>
              <w:left w:val="nil"/>
              <w:bottom w:val="single" w:sz="4" w:space="0" w:color="auto"/>
              <w:right w:val="single" w:sz="4" w:space="0" w:color="auto"/>
            </w:tcBorders>
            <w:noWrap/>
            <w:hideMark/>
          </w:tcPr>
          <w:p w14:paraId="1EABE41D" w14:textId="5F743B3A" w:rsidR="00A03CF9" w:rsidRPr="001B1BA2" w:rsidRDefault="00A03CF9" w:rsidP="001B1BA2">
            <w:pPr>
              <w:spacing w:after="0"/>
              <w:jc w:val="right"/>
              <w:rPr>
                <w:rFonts w:cs="Arial"/>
                <w:color w:val="000000"/>
                <w:sz w:val="20"/>
                <w:szCs w:val="20"/>
                <w:lang w:val="uk-UA" w:eastAsia="uk-UA"/>
              </w:rPr>
            </w:pPr>
            <w:r>
              <w:rPr>
                <w:rFonts w:cs="Arial"/>
                <w:color w:val="000000" w:themeColor="text1"/>
                <w:sz w:val="20"/>
                <w:szCs w:val="20"/>
                <w:lang w:val="uk-UA" w:eastAsia="uk-UA"/>
              </w:rPr>
              <w:t>2010</w:t>
            </w:r>
          </w:p>
        </w:tc>
      </w:tr>
      <w:tr w:rsidR="00A03CF9" w:rsidRPr="001B1BA2" w14:paraId="51C344C4" w14:textId="77777777" w:rsidTr="00C730B2">
        <w:trPr>
          <w:trHeight w:val="405"/>
        </w:trPr>
        <w:tc>
          <w:tcPr>
            <w:tcW w:w="5807" w:type="dxa"/>
            <w:tcBorders>
              <w:top w:val="nil"/>
              <w:left w:val="single" w:sz="4" w:space="0" w:color="auto"/>
              <w:bottom w:val="single" w:sz="4" w:space="0" w:color="auto"/>
              <w:right w:val="single" w:sz="4" w:space="0" w:color="auto"/>
            </w:tcBorders>
            <w:hideMark/>
          </w:tcPr>
          <w:p w14:paraId="11369A6B" w14:textId="6CE29F35" w:rsidR="00A03CF9" w:rsidRPr="001B1BA2" w:rsidRDefault="00A03CF9" w:rsidP="001B1BA2">
            <w:pPr>
              <w:spacing w:after="0"/>
              <w:jc w:val="left"/>
              <w:rPr>
                <w:rFonts w:cs="Arial"/>
                <w:color w:val="000000"/>
                <w:sz w:val="20"/>
                <w:szCs w:val="20"/>
                <w:lang w:val="uk-UA" w:eastAsia="uk-UA"/>
              </w:rPr>
            </w:pPr>
            <w:r w:rsidRPr="00671CF0">
              <w:rPr>
                <w:rFonts w:cs="Arial"/>
                <w:color w:val="000000" w:themeColor="text1"/>
                <w:sz w:val="20"/>
                <w:szCs w:val="20"/>
                <w:lang w:val="uk-UA" w:eastAsia="uk-UA"/>
              </w:rPr>
              <w:t xml:space="preserve">Кількість одиноких, непрацездатних громадян </w:t>
            </w:r>
          </w:p>
        </w:tc>
        <w:tc>
          <w:tcPr>
            <w:tcW w:w="960" w:type="dxa"/>
            <w:tcBorders>
              <w:top w:val="nil"/>
              <w:left w:val="nil"/>
              <w:bottom w:val="single" w:sz="4" w:space="0" w:color="auto"/>
              <w:right w:val="single" w:sz="4" w:space="0" w:color="auto"/>
            </w:tcBorders>
            <w:noWrap/>
            <w:hideMark/>
          </w:tcPr>
          <w:p w14:paraId="76CEBD7B" w14:textId="7B87019C" w:rsidR="00A03CF9" w:rsidRPr="001B1BA2" w:rsidRDefault="00A03CF9" w:rsidP="001B1BA2">
            <w:pPr>
              <w:spacing w:after="0"/>
              <w:jc w:val="right"/>
              <w:rPr>
                <w:rFonts w:cs="Arial"/>
                <w:color w:val="000000"/>
                <w:sz w:val="20"/>
                <w:szCs w:val="20"/>
                <w:lang w:val="uk-UA" w:eastAsia="uk-UA"/>
              </w:rPr>
            </w:pPr>
            <w:r>
              <w:rPr>
                <w:color w:val="000000" w:themeColor="text1"/>
                <w:sz w:val="20"/>
                <w:szCs w:val="20"/>
                <w:lang w:val="uk-UA"/>
              </w:rPr>
              <w:t>158</w:t>
            </w:r>
          </w:p>
        </w:tc>
        <w:tc>
          <w:tcPr>
            <w:tcW w:w="960" w:type="dxa"/>
            <w:tcBorders>
              <w:top w:val="nil"/>
              <w:left w:val="nil"/>
              <w:bottom w:val="single" w:sz="4" w:space="0" w:color="auto"/>
              <w:right w:val="single" w:sz="4" w:space="0" w:color="auto"/>
            </w:tcBorders>
            <w:noWrap/>
            <w:hideMark/>
          </w:tcPr>
          <w:p w14:paraId="744803E1" w14:textId="452B6E81" w:rsidR="00A03CF9" w:rsidRPr="001B1BA2" w:rsidRDefault="00A03CF9" w:rsidP="001B1BA2">
            <w:pPr>
              <w:spacing w:after="0"/>
              <w:jc w:val="right"/>
              <w:rPr>
                <w:rFonts w:cs="Arial"/>
                <w:color w:val="000000"/>
                <w:sz w:val="20"/>
                <w:szCs w:val="20"/>
                <w:lang w:val="uk-UA" w:eastAsia="uk-UA"/>
              </w:rPr>
            </w:pPr>
            <w:r>
              <w:rPr>
                <w:color w:val="000000" w:themeColor="text1"/>
                <w:sz w:val="20"/>
                <w:szCs w:val="20"/>
                <w:lang w:val="uk-UA"/>
              </w:rPr>
              <w:t>89</w:t>
            </w:r>
          </w:p>
        </w:tc>
        <w:tc>
          <w:tcPr>
            <w:tcW w:w="960" w:type="dxa"/>
            <w:tcBorders>
              <w:top w:val="nil"/>
              <w:left w:val="nil"/>
              <w:bottom w:val="single" w:sz="4" w:space="0" w:color="auto"/>
              <w:right w:val="single" w:sz="4" w:space="0" w:color="auto"/>
            </w:tcBorders>
            <w:noWrap/>
            <w:hideMark/>
          </w:tcPr>
          <w:p w14:paraId="09C9B3AC" w14:textId="2E26FD20" w:rsidR="00A03CF9" w:rsidRPr="001B1BA2" w:rsidRDefault="00A03CF9" w:rsidP="001B1BA2">
            <w:pPr>
              <w:spacing w:after="0"/>
              <w:jc w:val="right"/>
              <w:rPr>
                <w:rFonts w:cs="Arial"/>
                <w:color w:val="000000"/>
                <w:sz w:val="20"/>
                <w:szCs w:val="20"/>
                <w:lang w:val="uk-UA" w:eastAsia="uk-UA"/>
              </w:rPr>
            </w:pPr>
            <w:r>
              <w:rPr>
                <w:rFonts w:cs="Arial"/>
                <w:color w:val="000000" w:themeColor="text1"/>
                <w:sz w:val="20"/>
                <w:szCs w:val="20"/>
                <w:lang w:val="uk-UA" w:eastAsia="uk-UA"/>
              </w:rPr>
              <w:t>58</w:t>
            </w:r>
          </w:p>
        </w:tc>
        <w:tc>
          <w:tcPr>
            <w:tcW w:w="960" w:type="dxa"/>
            <w:tcBorders>
              <w:top w:val="nil"/>
              <w:left w:val="nil"/>
              <w:bottom w:val="single" w:sz="4" w:space="0" w:color="auto"/>
              <w:right w:val="single" w:sz="4" w:space="0" w:color="auto"/>
            </w:tcBorders>
            <w:noWrap/>
            <w:hideMark/>
          </w:tcPr>
          <w:p w14:paraId="19FE7460" w14:textId="53D64628" w:rsidR="00A03CF9" w:rsidRPr="001B1BA2" w:rsidRDefault="00A03CF9" w:rsidP="001B1BA2">
            <w:pPr>
              <w:spacing w:after="0"/>
              <w:jc w:val="right"/>
              <w:rPr>
                <w:rFonts w:cs="Arial"/>
                <w:color w:val="000000"/>
                <w:sz w:val="20"/>
                <w:szCs w:val="20"/>
                <w:lang w:val="uk-UA" w:eastAsia="uk-UA"/>
              </w:rPr>
            </w:pPr>
            <w:r>
              <w:rPr>
                <w:rFonts w:cs="Arial"/>
                <w:color w:val="000000" w:themeColor="text1"/>
                <w:sz w:val="20"/>
                <w:szCs w:val="20"/>
                <w:lang w:val="uk-UA" w:eastAsia="uk-UA"/>
              </w:rPr>
              <w:t>117</w:t>
            </w:r>
          </w:p>
        </w:tc>
      </w:tr>
      <w:tr w:rsidR="00A03CF9" w:rsidRPr="001B1BA2" w14:paraId="24533095" w14:textId="77777777" w:rsidTr="00C730B2">
        <w:trPr>
          <w:trHeight w:val="214"/>
        </w:trPr>
        <w:tc>
          <w:tcPr>
            <w:tcW w:w="5807" w:type="dxa"/>
            <w:tcBorders>
              <w:top w:val="nil"/>
              <w:left w:val="single" w:sz="4" w:space="0" w:color="auto"/>
              <w:bottom w:val="single" w:sz="4" w:space="0" w:color="auto"/>
              <w:right w:val="single" w:sz="4" w:space="0" w:color="auto"/>
            </w:tcBorders>
            <w:hideMark/>
          </w:tcPr>
          <w:p w14:paraId="4B31EE64" w14:textId="7D670B3D"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Кількість учасників АТО (ООС), ветеранів війни</w:t>
            </w:r>
          </w:p>
        </w:tc>
        <w:tc>
          <w:tcPr>
            <w:tcW w:w="960" w:type="dxa"/>
            <w:tcBorders>
              <w:top w:val="nil"/>
              <w:left w:val="nil"/>
              <w:bottom w:val="single" w:sz="4" w:space="0" w:color="auto"/>
              <w:right w:val="single" w:sz="4" w:space="0" w:color="auto"/>
            </w:tcBorders>
            <w:noWrap/>
            <w:hideMark/>
          </w:tcPr>
          <w:p w14:paraId="55934E57" w14:textId="7908DE04"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664</w:t>
            </w:r>
          </w:p>
        </w:tc>
        <w:tc>
          <w:tcPr>
            <w:tcW w:w="960" w:type="dxa"/>
            <w:tcBorders>
              <w:top w:val="nil"/>
              <w:left w:val="nil"/>
              <w:bottom w:val="single" w:sz="4" w:space="0" w:color="auto"/>
              <w:right w:val="single" w:sz="4" w:space="0" w:color="auto"/>
            </w:tcBorders>
            <w:noWrap/>
            <w:hideMark/>
          </w:tcPr>
          <w:p w14:paraId="0F313B8C" w14:textId="2769FBA5"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486</w:t>
            </w:r>
          </w:p>
        </w:tc>
        <w:tc>
          <w:tcPr>
            <w:tcW w:w="960" w:type="dxa"/>
            <w:tcBorders>
              <w:top w:val="nil"/>
              <w:left w:val="nil"/>
              <w:bottom w:val="single" w:sz="4" w:space="0" w:color="auto"/>
              <w:right w:val="single" w:sz="4" w:space="0" w:color="auto"/>
            </w:tcBorders>
            <w:noWrap/>
            <w:hideMark/>
          </w:tcPr>
          <w:p w14:paraId="6EC61876" w14:textId="7F2B7B37"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497</w:t>
            </w:r>
          </w:p>
        </w:tc>
        <w:tc>
          <w:tcPr>
            <w:tcW w:w="960" w:type="dxa"/>
            <w:tcBorders>
              <w:top w:val="nil"/>
              <w:left w:val="nil"/>
              <w:bottom w:val="single" w:sz="4" w:space="0" w:color="auto"/>
              <w:right w:val="single" w:sz="4" w:space="0" w:color="auto"/>
            </w:tcBorders>
            <w:noWrap/>
            <w:hideMark/>
          </w:tcPr>
          <w:p w14:paraId="40A56652" w14:textId="50F4D59E"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536</w:t>
            </w:r>
          </w:p>
        </w:tc>
      </w:tr>
      <w:tr w:rsidR="00A03CF9" w:rsidRPr="001B1BA2" w14:paraId="06550298" w14:textId="77777777" w:rsidTr="00C730B2">
        <w:trPr>
          <w:trHeight w:val="118"/>
        </w:trPr>
        <w:tc>
          <w:tcPr>
            <w:tcW w:w="5807" w:type="dxa"/>
            <w:tcBorders>
              <w:top w:val="nil"/>
              <w:left w:val="single" w:sz="4" w:space="0" w:color="auto"/>
              <w:bottom w:val="single" w:sz="4" w:space="0" w:color="auto"/>
              <w:right w:val="single" w:sz="4" w:space="0" w:color="auto"/>
            </w:tcBorders>
            <w:hideMark/>
          </w:tcPr>
          <w:p w14:paraId="267B80F9" w14:textId="1F31E5B9"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Кількість дітей-сиріт</w:t>
            </w:r>
          </w:p>
        </w:tc>
        <w:tc>
          <w:tcPr>
            <w:tcW w:w="960" w:type="dxa"/>
            <w:tcBorders>
              <w:top w:val="nil"/>
              <w:left w:val="nil"/>
              <w:bottom w:val="single" w:sz="4" w:space="0" w:color="auto"/>
              <w:right w:val="single" w:sz="4" w:space="0" w:color="auto"/>
            </w:tcBorders>
            <w:noWrap/>
            <w:hideMark/>
          </w:tcPr>
          <w:p w14:paraId="6B0F96D0" w14:textId="2B38506D"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28</w:t>
            </w:r>
          </w:p>
        </w:tc>
        <w:tc>
          <w:tcPr>
            <w:tcW w:w="960" w:type="dxa"/>
            <w:tcBorders>
              <w:top w:val="nil"/>
              <w:left w:val="nil"/>
              <w:bottom w:val="single" w:sz="4" w:space="0" w:color="auto"/>
              <w:right w:val="single" w:sz="4" w:space="0" w:color="auto"/>
            </w:tcBorders>
            <w:noWrap/>
            <w:hideMark/>
          </w:tcPr>
          <w:p w14:paraId="501998E8" w14:textId="778ED02E"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19</w:t>
            </w:r>
          </w:p>
        </w:tc>
        <w:tc>
          <w:tcPr>
            <w:tcW w:w="960" w:type="dxa"/>
            <w:tcBorders>
              <w:top w:val="nil"/>
              <w:left w:val="nil"/>
              <w:bottom w:val="single" w:sz="4" w:space="0" w:color="auto"/>
              <w:right w:val="single" w:sz="4" w:space="0" w:color="auto"/>
            </w:tcBorders>
            <w:noWrap/>
            <w:hideMark/>
          </w:tcPr>
          <w:p w14:paraId="010BD321" w14:textId="6520D919"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23</w:t>
            </w:r>
          </w:p>
        </w:tc>
        <w:tc>
          <w:tcPr>
            <w:tcW w:w="960" w:type="dxa"/>
            <w:tcBorders>
              <w:top w:val="nil"/>
              <w:left w:val="nil"/>
              <w:bottom w:val="single" w:sz="4" w:space="0" w:color="auto"/>
              <w:right w:val="single" w:sz="4" w:space="0" w:color="auto"/>
            </w:tcBorders>
            <w:noWrap/>
            <w:hideMark/>
          </w:tcPr>
          <w:p w14:paraId="3DAF3A1B" w14:textId="78DA3975"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24</w:t>
            </w:r>
          </w:p>
        </w:tc>
      </w:tr>
      <w:tr w:rsidR="00A03CF9" w:rsidRPr="001B1BA2" w14:paraId="29CE1496" w14:textId="77777777" w:rsidTr="00C730B2">
        <w:trPr>
          <w:trHeight w:val="163"/>
        </w:trPr>
        <w:tc>
          <w:tcPr>
            <w:tcW w:w="5807" w:type="dxa"/>
            <w:tcBorders>
              <w:top w:val="nil"/>
              <w:left w:val="single" w:sz="4" w:space="0" w:color="auto"/>
              <w:bottom w:val="single" w:sz="4" w:space="0" w:color="auto"/>
              <w:right w:val="single" w:sz="4" w:space="0" w:color="auto"/>
            </w:tcBorders>
            <w:hideMark/>
          </w:tcPr>
          <w:p w14:paraId="06512590" w14:textId="03D27AD1"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Кількість дітей, позбавлених батьківського піклування</w:t>
            </w:r>
          </w:p>
        </w:tc>
        <w:tc>
          <w:tcPr>
            <w:tcW w:w="960" w:type="dxa"/>
            <w:tcBorders>
              <w:top w:val="nil"/>
              <w:left w:val="nil"/>
              <w:bottom w:val="single" w:sz="4" w:space="0" w:color="auto"/>
              <w:right w:val="single" w:sz="4" w:space="0" w:color="auto"/>
            </w:tcBorders>
            <w:noWrap/>
            <w:hideMark/>
          </w:tcPr>
          <w:p w14:paraId="721ABC75" w14:textId="6EF4E786"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27</w:t>
            </w:r>
          </w:p>
        </w:tc>
        <w:tc>
          <w:tcPr>
            <w:tcW w:w="960" w:type="dxa"/>
            <w:tcBorders>
              <w:top w:val="nil"/>
              <w:left w:val="nil"/>
              <w:bottom w:val="single" w:sz="4" w:space="0" w:color="auto"/>
              <w:right w:val="single" w:sz="4" w:space="0" w:color="auto"/>
            </w:tcBorders>
            <w:noWrap/>
            <w:hideMark/>
          </w:tcPr>
          <w:p w14:paraId="06BCC8B9" w14:textId="247838DB"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36</w:t>
            </w:r>
          </w:p>
        </w:tc>
        <w:tc>
          <w:tcPr>
            <w:tcW w:w="960" w:type="dxa"/>
            <w:tcBorders>
              <w:top w:val="nil"/>
              <w:left w:val="nil"/>
              <w:bottom w:val="single" w:sz="4" w:space="0" w:color="auto"/>
              <w:right w:val="single" w:sz="4" w:space="0" w:color="auto"/>
            </w:tcBorders>
            <w:noWrap/>
            <w:hideMark/>
          </w:tcPr>
          <w:p w14:paraId="136D0A32" w14:textId="6848117B"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41</w:t>
            </w:r>
          </w:p>
        </w:tc>
        <w:tc>
          <w:tcPr>
            <w:tcW w:w="960" w:type="dxa"/>
            <w:tcBorders>
              <w:top w:val="nil"/>
              <w:left w:val="nil"/>
              <w:bottom w:val="single" w:sz="4" w:space="0" w:color="auto"/>
              <w:right w:val="single" w:sz="4" w:space="0" w:color="auto"/>
            </w:tcBorders>
            <w:noWrap/>
            <w:hideMark/>
          </w:tcPr>
          <w:p w14:paraId="592CE15A" w14:textId="63C288A0"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29</w:t>
            </w:r>
          </w:p>
        </w:tc>
      </w:tr>
      <w:tr w:rsidR="00A03CF9" w:rsidRPr="001B1BA2" w14:paraId="3E21C2CA" w14:textId="77777777" w:rsidTr="00C730B2">
        <w:trPr>
          <w:trHeight w:val="210"/>
        </w:trPr>
        <w:tc>
          <w:tcPr>
            <w:tcW w:w="5807" w:type="dxa"/>
            <w:tcBorders>
              <w:top w:val="nil"/>
              <w:left w:val="single" w:sz="4" w:space="0" w:color="auto"/>
              <w:bottom w:val="single" w:sz="4" w:space="0" w:color="auto"/>
              <w:right w:val="single" w:sz="4" w:space="0" w:color="auto"/>
            </w:tcBorders>
            <w:hideMark/>
          </w:tcPr>
          <w:p w14:paraId="61F87EA1" w14:textId="5E25298F"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Особи, які мають  інвалідність, всього:</w:t>
            </w:r>
          </w:p>
        </w:tc>
        <w:tc>
          <w:tcPr>
            <w:tcW w:w="960" w:type="dxa"/>
            <w:tcBorders>
              <w:top w:val="nil"/>
              <w:left w:val="nil"/>
              <w:bottom w:val="single" w:sz="4" w:space="0" w:color="auto"/>
              <w:right w:val="single" w:sz="4" w:space="0" w:color="auto"/>
            </w:tcBorders>
            <w:noWrap/>
            <w:hideMark/>
          </w:tcPr>
          <w:p w14:paraId="151ED2EA" w14:textId="7F3EEBAE"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168</w:t>
            </w:r>
          </w:p>
        </w:tc>
        <w:tc>
          <w:tcPr>
            <w:tcW w:w="960" w:type="dxa"/>
            <w:tcBorders>
              <w:top w:val="nil"/>
              <w:left w:val="nil"/>
              <w:bottom w:val="single" w:sz="4" w:space="0" w:color="auto"/>
              <w:right w:val="single" w:sz="4" w:space="0" w:color="auto"/>
            </w:tcBorders>
            <w:noWrap/>
            <w:hideMark/>
          </w:tcPr>
          <w:p w14:paraId="5A8E081D" w14:textId="753FC71A"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129</w:t>
            </w:r>
          </w:p>
        </w:tc>
        <w:tc>
          <w:tcPr>
            <w:tcW w:w="960" w:type="dxa"/>
            <w:tcBorders>
              <w:top w:val="nil"/>
              <w:left w:val="nil"/>
              <w:bottom w:val="single" w:sz="4" w:space="0" w:color="auto"/>
              <w:right w:val="single" w:sz="4" w:space="0" w:color="auto"/>
            </w:tcBorders>
            <w:noWrap/>
            <w:hideMark/>
          </w:tcPr>
          <w:p w14:paraId="15DA27B7" w14:textId="0CD2A9AF"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236</w:t>
            </w:r>
          </w:p>
        </w:tc>
        <w:tc>
          <w:tcPr>
            <w:tcW w:w="960" w:type="dxa"/>
            <w:tcBorders>
              <w:top w:val="nil"/>
              <w:left w:val="nil"/>
              <w:bottom w:val="single" w:sz="4" w:space="0" w:color="auto"/>
              <w:right w:val="single" w:sz="4" w:space="0" w:color="auto"/>
            </w:tcBorders>
            <w:noWrap/>
            <w:hideMark/>
          </w:tcPr>
          <w:p w14:paraId="6D324F86" w14:textId="6E5BB097"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123</w:t>
            </w:r>
          </w:p>
        </w:tc>
      </w:tr>
      <w:tr w:rsidR="00A03CF9" w:rsidRPr="001B1BA2" w14:paraId="36D465B8" w14:textId="77777777" w:rsidTr="00C730B2">
        <w:trPr>
          <w:trHeight w:val="255"/>
        </w:trPr>
        <w:tc>
          <w:tcPr>
            <w:tcW w:w="5807" w:type="dxa"/>
            <w:tcBorders>
              <w:top w:val="nil"/>
              <w:left w:val="single" w:sz="4" w:space="0" w:color="auto"/>
              <w:bottom w:val="single" w:sz="4" w:space="0" w:color="auto"/>
              <w:right w:val="single" w:sz="4" w:space="0" w:color="auto"/>
            </w:tcBorders>
            <w:hideMark/>
          </w:tcPr>
          <w:p w14:paraId="303A83A5" w14:textId="66C2AA68"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У тому числі кількість дітей, які мають інвалідність</w:t>
            </w:r>
          </w:p>
        </w:tc>
        <w:tc>
          <w:tcPr>
            <w:tcW w:w="960" w:type="dxa"/>
            <w:tcBorders>
              <w:top w:val="nil"/>
              <w:left w:val="nil"/>
              <w:bottom w:val="single" w:sz="4" w:space="0" w:color="auto"/>
              <w:right w:val="single" w:sz="4" w:space="0" w:color="auto"/>
            </w:tcBorders>
            <w:noWrap/>
            <w:hideMark/>
          </w:tcPr>
          <w:p w14:paraId="4FD916A0" w14:textId="6A6905A1"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109</w:t>
            </w:r>
          </w:p>
        </w:tc>
        <w:tc>
          <w:tcPr>
            <w:tcW w:w="960" w:type="dxa"/>
            <w:tcBorders>
              <w:top w:val="nil"/>
              <w:left w:val="nil"/>
              <w:bottom w:val="single" w:sz="4" w:space="0" w:color="auto"/>
              <w:right w:val="single" w:sz="4" w:space="0" w:color="auto"/>
            </w:tcBorders>
            <w:noWrap/>
            <w:hideMark/>
          </w:tcPr>
          <w:p w14:paraId="5645CF1E" w14:textId="46D26FC8"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83</w:t>
            </w:r>
          </w:p>
        </w:tc>
        <w:tc>
          <w:tcPr>
            <w:tcW w:w="960" w:type="dxa"/>
            <w:tcBorders>
              <w:top w:val="nil"/>
              <w:left w:val="nil"/>
              <w:bottom w:val="single" w:sz="4" w:space="0" w:color="auto"/>
              <w:right w:val="single" w:sz="4" w:space="0" w:color="auto"/>
            </w:tcBorders>
            <w:noWrap/>
            <w:hideMark/>
          </w:tcPr>
          <w:p w14:paraId="4F278751" w14:textId="1A6888F2"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175</w:t>
            </w:r>
          </w:p>
        </w:tc>
        <w:tc>
          <w:tcPr>
            <w:tcW w:w="960" w:type="dxa"/>
            <w:tcBorders>
              <w:top w:val="nil"/>
              <w:left w:val="nil"/>
              <w:bottom w:val="single" w:sz="4" w:space="0" w:color="auto"/>
              <w:right w:val="single" w:sz="4" w:space="0" w:color="auto"/>
            </w:tcBorders>
            <w:noWrap/>
            <w:hideMark/>
          </w:tcPr>
          <w:p w14:paraId="3A7F0AF6" w14:textId="21242FD7"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88</w:t>
            </w:r>
          </w:p>
        </w:tc>
      </w:tr>
      <w:tr w:rsidR="00A03CF9" w:rsidRPr="001B1BA2" w14:paraId="6E22E7F4" w14:textId="77777777" w:rsidTr="00C730B2">
        <w:trPr>
          <w:trHeight w:val="99"/>
        </w:trPr>
        <w:tc>
          <w:tcPr>
            <w:tcW w:w="5807" w:type="dxa"/>
            <w:tcBorders>
              <w:top w:val="nil"/>
              <w:left w:val="single" w:sz="4" w:space="0" w:color="auto"/>
              <w:bottom w:val="single" w:sz="4" w:space="0" w:color="auto"/>
              <w:right w:val="single" w:sz="4" w:space="0" w:color="auto"/>
            </w:tcBorders>
            <w:hideMark/>
          </w:tcPr>
          <w:p w14:paraId="0D4F2255" w14:textId="72920A60"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Кількість багатодітних сімей</w:t>
            </w:r>
          </w:p>
        </w:tc>
        <w:tc>
          <w:tcPr>
            <w:tcW w:w="960" w:type="dxa"/>
            <w:tcBorders>
              <w:top w:val="nil"/>
              <w:left w:val="nil"/>
              <w:bottom w:val="single" w:sz="4" w:space="0" w:color="auto"/>
              <w:right w:val="single" w:sz="4" w:space="0" w:color="auto"/>
            </w:tcBorders>
            <w:noWrap/>
            <w:hideMark/>
          </w:tcPr>
          <w:p w14:paraId="2FE4CC3B" w14:textId="3FA40EBE"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94</w:t>
            </w:r>
          </w:p>
        </w:tc>
        <w:tc>
          <w:tcPr>
            <w:tcW w:w="960" w:type="dxa"/>
            <w:tcBorders>
              <w:top w:val="nil"/>
              <w:left w:val="nil"/>
              <w:bottom w:val="single" w:sz="4" w:space="0" w:color="auto"/>
              <w:right w:val="single" w:sz="4" w:space="0" w:color="auto"/>
            </w:tcBorders>
            <w:noWrap/>
            <w:hideMark/>
          </w:tcPr>
          <w:p w14:paraId="777BB37F" w14:textId="2156F0EB"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73</w:t>
            </w:r>
          </w:p>
        </w:tc>
        <w:tc>
          <w:tcPr>
            <w:tcW w:w="960" w:type="dxa"/>
            <w:tcBorders>
              <w:top w:val="nil"/>
              <w:left w:val="nil"/>
              <w:bottom w:val="single" w:sz="4" w:space="0" w:color="auto"/>
              <w:right w:val="single" w:sz="4" w:space="0" w:color="auto"/>
            </w:tcBorders>
            <w:noWrap/>
            <w:hideMark/>
          </w:tcPr>
          <w:p w14:paraId="5FA1F497" w14:textId="08E878C9"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312</w:t>
            </w:r>
          </w:p>
        </w:tc>
        <w:tc>
          <w:tcPr>
            <w:tcW w:w="960" w:type="dxa"/>
            <w:tcBorders>
              <w:top w:val="nil"/>
              <w:left w:val="nil"/>
              <w:bottom w:val="single" w:sz="4" w:space="0" w:color="auto"/>
              <w:right w:val="single" w:sz="4" w:space="0" w:color="auto"/>
            </w:tcBorders>
            <w:noWrap/>
            <w:hideMark/>
          </w:tcPr>
          <w:p w14:paraId="63311C98" w14:textId="7DFAE4A8"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280</w:t>
            </w:r>
          </w:p>
        </w:tc>
      </w:tr>
      <w:tr w:rsidR="00A03CF9" w:rsidRPr="001B1BA2" w14:paraId="515A8D87" w14:textId="77777777" w:rsidTr="00C730B2">
        <w:trPr>
          <w:trHeight w:val="107"/>
        </w:trPr>
        <w:tc>
          <w:tcPr>
            <w:tcW w:w="5807" w:type="dxa"/>
            <w:tcBorders>
              <w:top w:val="nil"/>
              <w:left w:val="single" w:sz="4" w:space="0" w:color="auto"/>
              <w:bottom w:val="single" w:sz="4" w:space="0" w:color="auto"/>
              <w:right w:val="single" w:sz="4" w:space="0" w:color="auto"/>
            </w:tcBorders>
            <w:hideMark/>
          </w:tcPr>
          <w:p w14:paraId="4C297BB1" w14:textId="61919C60"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Кількість дітей у багатодітних сім’ях</w:t>
            </w:r>
          </w:p>
        </w:tc>
        <w:tc>
          <w:tcPr>
            <w:tcW w:w="960" w:type="dxa"/>
            <w:tcBorders>
              <w:top w:val="nil"/>
              <w:left w:val="nil"/>
              <w:bottom w:val="single" w:sz="4" w:space="0" w:color="auto"/>
              <w:right w:val="single" w:sz="4" w:space="0" w:color="auto"/>
            </w:tcBorders>
            <w:noWrap/>
            <w:hideMark/>
          </w:tcPr>
          <w:p w14:paraId="6E7B1F79" w14:textId="7F9C98D4"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293</w:t>
            </w:r>
          </w:p>
        </w:tc>
        <w:tc>
          <w:tcPr>
            <w:tcW w:w="960" w:type="dxa"/>
            <w:tcBorders>
              <w:top w:val="nil"/>
              <w:left w:val="nil"/>
              <w:bottom w:val="single" w:sz="4" w:space="0" w:color="auto"/>
              <w:right w:val="single" w:sz="4" w:space="0" w:color="auto"/>
            </w:tcBorders>
            <w:noWrap/>
            <w:hideMark/>
          </w:tcPr>
          <w:p w14:paraId="04734D90" w14:textId="5552040F"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224</w:t>
            </w:r>
          </w:p>
        </w:tc>
        <w:tc>
          <w:tcPr>
            <w:tcW w:w="960" w:type="dxa"/>
            <w:tcBorders>
              <w:top w:val="nil"/>
              <w:left w:val="nil"/>
              <w:bottom w:val="single" w:sz="4" w:space="0" w:color="auto"/>
              <w:right w:val="single" w:sz="4" w:space="0" w:color="auto"/>
            </w:tcBorders>
            <w:noWrap/>
            <w:hideMark/>
          </w:tcPr>
          <w:p w14:paraId="5673304E" w14:textId="34A8B5C9"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936</w:t>
            </w:r>
          </w:p>
        </w:tc>
        <w:tc>
          <w:tcPr>
            <w:tcW w:w="960" w:type="dxa"/>
            <w:tcBorders>
              <w:top w:val="nil"/>
              <w:left w:val="nil"/>
              <w:bottom w:val="single" w:sz="4" w:space="0" w:color="auto"/>
              <w:right w:val="single" w:sz="4" w:space="0" w:color="auto"/>
            </w:tcBorders>
            <w:noWrap/>
            <w:hideMark/>
          </w:tcPr>
          <w:p w14:paraId="1C10F382" w14:textId="4CEA507F"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840</w:t>
            </w:r>
          </w:p>
        </w:tc>
      </w:tr>
      <w:tr w:rsidR="00A03CF9" w:rsidRPr="001B1BA2" w14:paraId="179577F2" w14:textId="77777777" w:rsidTr="00C730B2">
        <w:trPr>
          <w:trHeight w:val="288"/>
        </w:trPr>
        <w:tc>
          <w:tcPr>
            <w:tcW w:w="5807" w:type="dxa"/>
            <w:tcBorders>
              <w:top w:val="nil"/>
              <w:left w:val="single" w:sz="4" w:space="0" w:color="auto"/>
              <w:bottom w:val="single" w:sz="4" w:space="0" w:color="auto"/>
              <w:right w:val="single" w:sz="4" w:space="0" w:color="auto"/>
            </w:tcBorders>
            <w:hideMark/>
          </w:tcPr>
          <w:p w14:paraId="19F462F1" w14:textId="43D0E300"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Сім’ї, яким призначена державна допомога при народженні дитини</w:t>
            </w:r>
          </w:p>
        </w:tc>
        <w:tc>
          <w:tcPr>
            <w:tcW w:w="960" w:type="dxa"/>
            <w:tcBorders>
              <w:top w:val="nil"/>
              <w:left w:val="nil"/>
              <w:bottom w:val="single" w:sz="4" w:space="0" w:color="auto"/>
              <w:right w:val="single" w:sz="4" w:space="0" w:color="auto"/>
            </w:tcBorders>
            <w:noWrap/>
            <w:hideMark/>
          </w:tcPr>
          <w:p w14:paraId="4F84646F" w14:textId="2882127B"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289</w:t>
            </w:r>
          </w:p>
        </w:tc>
        <w:tc>
          <w:tcPr>
            <w:tcW w:w="960" w:type="dxa"/>
            <w:tcBorders>
              <w:top w:val="nil"/>
              <w:left w:val="nil"/>
              <w:bottom w:val="single" w:sz="4" w:space="0" w:color="auto"/>
              <w:right w:val="single" w:sz="4" w:space="0" w:color="auto"/>
            </w:tcBorders>
            <w:noWrap/>
            <w:hideMark/>
          </w:tcPr>
          <w:p w14:paraId="250DC899" w14:textId="5AC0F112"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222</w:t>
            </w:r>
          </w:p>
        </w:tc>
        <w:tc>
          <w:tcPr>
            <w:tcW w:w="960" w:type="dxa"/>
            <w:tcBorders>
              <w:top w:val="nil"/>
              <w:left w:val="nil"/>
              <w:bottom w:val="single" w:sz="4" w:space="0" w:color="auto"/>
              <w:right w:val="single" w:sz="4" w:space="0" w:color="auto"/>
            </w:tcBorders>
            <w:noWrap/>
            <w:hideMark/>
          </w:tcPr>
          <w:p w14:paraId="1CD559FE" w14:textId="41E7C4EB"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143</w:t>
            </w:r>
          </w:p>
        </w:tc>
        <w:tc>
          <w:tcPr>
            <w:tcW w:w="960" w:type="dxa"/>
            <w:tcBorders>
              <w:top w:val="nil"/>
              <w:left w:val="nil"/>
              <w:bottom w:val="single" w:sz="4" w:space="0" w:color="auto"/>
              <w:right w:val="single" w:sz="4" w:space="0" w:color="auto"/>
            </w:tcBorders>
            <w:noWrap/>
            <w:hideMark/>
          </w:tcPr>
          <w:p w14:paraId="3FEA38E5" w14:textId="33EC23BB"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125</w:t>
            </w:r>
          </w:p>
        </w:tc>
      </w:tr>
      <w:tr w:rsidR="00A03CF9" w:rsidRPr="001B1BA2" w14:paraId="3F0C3D2B" w14:textId="77777777" w:rsidTr="00C730B2">
        <w:trPr>
          <w:trHeight w:val="246"/>
        </w:trPr>
        <w:tc>
          <w:tcPr>
            <w:tcW w:w="5807" w:type="dxa"/>
            <w:tcBorders>
              <w:top w:val="nil"/>
              <w:left w:val="single" w:sz="4" w:space="0" w:color="auto"/>
              <w:bottom w:val="single" w:sz="4" w:space="0" w:color="auto"/>
              <w:right w:val="single" w:sz="4" w:space="0" w:color="auto"/>
            </w:tcBorders>
            <w:hideMark/>
          </w:tcPr>
          <w:p w14:paraId="5C272EB8" w14:textId="4064C6B9"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Кількість прийомних сімей</w:t>
            </w:r>
          </w:p>
        </w:tc>
        <w:tc>
          <w:tcPr>
            <w:tcW w:w="960" w:type="dxa"/>
            <w:tcBorders>
              <w:top w:val="nil"/>
              <w:left w:val="nil"/>
              <w:bottom w:val="single" w:sz="4" w:space="0" w:color="auto"/>
              <w:right w:val="single" w:sz="4" w:space="0" w:color="auto"/>
            </w:tcBorders>
            <w:noWrap/>
            <w:hideMark/>
          </w:tcPr>
          <w:p w14:paraId="66381E56" w14:textId="2F38EC08"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w:t>
            </w:r>
          </w:p>
        </w:tc>
        <w:tc>
          <w:tcPr>
            <w:tcW w:w="960" w:type="dxa"/>
            <w:tcBorders>
              <w:top w:val="nil"/>
              <w:left w:val="nil"/>
              <w:bottom w:val="single" w:sz="4" w:space="0" w:color="auto"/>
              <w:right w:val="single" w:sz="4" w:space="0" w:color="auto"/>
            </w:tcBorders>
            <w:noWrap/>
            <w:hideMark/>
          </w:tcPr>
          <w:p w14:paraId="11F0ACC0" w14:textId="3041785B"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w:t>
            </w:r>
          </w:p>
        </w:tc>
        <w:tc>
          <w:tcPr>
            <w:tcW w:w="960" w:type="dxa"/>
            <w:tcBorders>
              <w:top w:val="nil"/>
              <w:left w:val="nil"/>
              <w:bottom w:val="single" w:sz="4" w:space="0" w:color="auto"/>
              <w:right w:val="single" w:sz="4" w:space="0" w:color="auto"/>
            </w:tcBorders>
            <w:noWrap/>
            <w:hideMark/>
          </w:tcPr>
          <w:p w14:paraId="591FFD9E" w14:textId="231E8E43"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w:t>
            </w:r>
          </w:p>
        </w:tc>
        <w:tc>
          <w:tcPr>
            <w:tcW w:w="960" w:type="dxa"/>
            <w:tcBorders>
              <w:top w:val="nil"/>
              <w:left w:val="nil"/>
              <w:bottom w:val="single" w:sz="4" w:space="0" w:color="auto"/>
              <w:right w:val="single" w:sz="4" w:space="0" w:color="auto"/>
            </w:tcBorders>
            <w:noWrap/>
            <w:hideMark/>
          </w:tcPr>
          <w:p w14:paraId="3B517542" w14:textId="6B2FD278"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1</w:t>
            </w:r>
          </w:p>
        </w:tc>
      </w:tr>
      <w:tr w:rsidR="00A03CF9" w:rsidRPr="001B1BA2" w14:paraId="61DE5720" w14:textId="77777777" w:rsidTr="00C730B2">
        <w:trPr>
          <w:trHeight w:val="118"/>
        </w:trPr>
        <w:tc>
          <w:tcPr>
            <w:tcW w:w="5807" w:type="dxa"/>
            <w:tcBorders>
              <w:top w:val="nil"/>
              <w:left w:val="single" w:sz="4" w:space="0" w:color="auto"/>
              <w:bottom w:val="single" w:sz="4" w:space="0" w:color="auto"/>
              <w:right w:val="single" w:sz="4" w:space="0" w:color="auto"/>
            </w:tcBorders>
            <w:hideMark/>
          </w:tcPr>
          <w:p w14:paraId="53936C71" w14:textId="2FA11EC2"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У них дітей</w:t>
            </w:r>
          </w:p>
        </w:tc>
        <w:tc>
          <w:tcPr>
            <w:tcW w:w="960" w:type="dxa"/>
            <w:tcBorders>
              <w:top w:val="nil"/>
              <w:left w:val="nil"/>
              <w:bottom w:val="single" w:sz="4" w:space="0" w:color="auto"/>
              <w:right w:val="single" w:sz="4" w:space="0" w:color="auto"/>
            </w:tcBorders>
            <w:noWrap/>
            <w:hideMark/>
          </w:tcPr>
          <w:p w14:paraId="59B41260" w14:textId="6CDCE0C7"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4</w:t>
            </w:r>
          </w:p>
        </w:tc>
        <w:tc>
          <w:tcPr>
            <w:tcW w:w="960" w:type="dxa"/>
            <w:tcBorders>
              <w:top w:val="nil"/>
              <w:left w:val="nil"/>
              <w:bottom w:val="single" w:sz="4" w:space="0" w:color="auto"/>
              <w:right w:val="single" w:sz="4" w:space="0" w:color="auto"/>
            </w:tcBorders>
            <w:noWrap/>
            <w:hideMark/>
          </w:tcPr>
          <w:p w14:paraId="6C31D938" w14:textId="7C1C8C8B"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4</w:t>
            </w:r>
          </w:p>
        </w:tc>
        <w:tc>
          <w:tcPr>
            <w:tcW w:w="960" w:type="dxa"/>
            <w:tcBorders>
              <w:top w:val="nil"/>
              <w:left w:val="nil"/>
              <w:bottom w:val="single" w:sz="4" w:space="0" w:color="auto"/>
              <w:right w:val="single" w:sz="4" w:space="0" w:color="auto"/>
            </w:tcBorders>
            <w:noWrap/>
            <w:hideMark/>
          </w:tcPr>
          <w:p w14:paraId="4F672C35" w14:textId="74B2A027"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4</w:t>
            </w:r>
          </w:p>
        </w:tc>
        <w:tc>
          <w:tcPr>
            <w:tcW w:w="960" w:type="dxa"/>
            <w:tcBorders>
              <w:top w:val="nil"/>
              <w:left w:val="nil"/>
              <w:bottom w:val="single" w:sz="4" w:space="0" w:color="auto"/>
              <w:right w:val="single" w:sz="4" w:space="0" w:color="auto"/>
            </w:tcBorders>
            <w:noWrap/>
            <w:hideMark/>
          </w:tcPr>
          <w:p w14:paraId="4417D8A0" w14:textId="1B3B3F17"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1</w:t>
            </w:r>
          </w:p>
        </w:tc>
      </w:tr>
      <w:tr w:rsidR="00A03CF9" w:rsidRPr="001B1BA2" w14:paraId="34EE6446" w14:textId="77777777" w:rsidTr="00C730B2">
        <w:trPr>
          <w:trHeight w:val="126"/>
        </w:trPr>
        <w:tc>
          <w:tcPr>
            <w:tcW w:w="5807" w:type="dxa"/>
            <w:tcBorders>
              <w:top w:val="nil"/>
              <w:left w:val="single" w:sz="4" w:space="0" w:color="auto"/>
              <w:bottom w:val="single" w:sz="4" w:space="0" w:color="auto"/>
              <w:right w:val="single" w:sz="4" w:space="0" w:color="auto"/>
            </w:tcBorders>
            <w:hideMark/>
          </w:tcPr>
          <w:p w14:paraId="29C16122" w14:textId="7A219069"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Сім’ї опікунів / піклувальників</w:t>
            </w:r>
          </w:p>
        </w:tc>
        <w:tc>
          <w:tcPr>
            <w:tcW w:w="960" w:type="dxa"/>
            <w:tcBorders>
              <w:top w:val="nil"/>
              <w:left w:val="nil"/>
              <w:bottom w:val="single" w:sz="4" w:space="0" w:color="auto"/>
              <w:right w:val="single" w:sz="4" w:space="0" w:color="auto"/>
            </w:tcBorders>
            <w:noWrap/>
            <w:hideMark/>
          </w:tcPr>
          <w:p w14:paraId="7AB82E83" w14:textId="55A65249"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32</w:t>
            </w:r>
          </w:p>
        </w:tc>
        <w:tc>
          <w:tcPr>
            <w:tcW w:w="960" w:type="dxa"/>
            <w:tcBorders>
              <w:top w:val="nil"/>
              <w:left w:val="nil"/>
              <w:bottom w:val="single" w:sz="4" w:space="0" w:color="auto"/>
              <w:right w:val="single" w:sz="4" w:space="0" w:color="auto"/>
            </w:tcBorders>
            <w:noWrap/>
            <w:hideMark/>
          </w:tcPr>
          <w:p w14:paraId="06DD5DA4" w14:textId="346DCCFD"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3</w:t>
            </w:r>
            <w:r w:rsidRPr="009804B6">
              <w:rPr>
                <w:rFonts w:cs="Arial"/>
                <w:color w:val="000000"/>
                <w:sz w:val="20"/>
                <w:szCs w:val="20"/>
                <w:lang w:val="uk-UA" w:eastAsia="uk-UA"/>
              </w:rPr>
              <w:t>1</w:t>
            </w:r>
          </w:p>
        </w:tc>
        <w:tc>
          <w:tcPr>
            <w:tcW w:w="960" w:type="dxa"/>
            <w:tcBorders>
              <w:top w:val="nil"/>
              <w:left w:val="nil"/>
              <w:bottom w:val="single" w:sz="4" w:space="0" w:color="auto"/>
              <w:right w:val="single" w:sz="4" w:space="0" w:color="auto"/>
            </w:tcBorders>
            <w:noWrap/>
            <w:hideMark/>
          </w:tcPr>
          <w:p w14:paraId="755E0E67" w14:textId="7312DDC8"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30</w:t>
            </w:r>
          </w:p>
        </w:tc>
        <w:tc>
          <w:tcPr>
            <w:tcW w:w="960" w:type="dxa"/>
            <w:tcBorders>
              <w:top w:val="nil"/>
              <w:left w:val="nil"/>
              <w:bottom w:val="single" w:sz="4" w:space="0" w:color="auto"/>
              <w:right w:val="single" w:sz="4" w:space="0" w:color="auto"/>
            </w:tcBorders>
            <w:noWrap/>
            <w:hideMark/>
          </w:tcPr>
          <w:p w14:paraId="345B7D9B" w14:textId="03507528"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25</w:t>
            </w:r>
          </w:p>
        </w:tc>
      </w:tr>
      <w:tr w:rsidR="00A03CF9" w:rsidRPr="001B1BA2" w14:paraId="4AA0EDD4" w14:textId="77777777" w:rsidTr="00C730B2">
        <w:trPr>
          <w:trHeight w:val="172"/>
        </w:trPr>
        <w:tc>
          <w:tcPr>
            <w:tcW w:w="5807" w:type="dxa"/>
            <w:tcBorders>
              <w:top w:val="nil"/>
              <w:left w:val="single" w:sz="4" w:space="0" w:color="auto"/>
              <w:bottom w:val="single" w:sz="4" w:space="0" w:color="auto"/>
              <w:right w:val="single" w:sz="4" w:space="0" w:color="auto"/>
            </w:tcBorders>
            <w:hideMark/>
          </w:tcPr>
          <w:p w14:paraId="3889976A" w14:textId="03F8B816"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Кількість дітей, які перебувають під опікою/піклуванням</w:t>
            </w:r>
          </w:p>
        </w:tc>
        <w:tc>
          <w:tcPr>
            <w:tcW w:w="960" w:type="dxa"/>
            <w:tcBorders>
              <w:top w:val="nil"/>
              <w:left w:val="nil"/>
              <w:bottom w:val="single" w:sz="4" w:space="0" w:color="auto"/>
              <w:right w:val="single" w:sz="4" w:space="0" w:color="auto"/>
            </w:tcBorders>
            <w:noWrap/>
            <w:hideMark/>
          </w:tcPr>
          <w:p w14:paraId="11828A03" w14:textId="532B87D2"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47</w:t>
            </w:r>
          </w:p>
        </w:tc>
        <w:tc>
          <w:tcPr>
            <w:tcW w:w="960" w:type="dxa"/>
            <w:tcBorders>
              <w:top w:val="nil"/>
              <w:left w:val="nil"/>
              <w:bottom w:val="single" w:sz="4" w:space="0" w:color="auto"/>
              <w:right w:val="single" w:sz="4" w:space="0" w:color="auto"/>
            </w:tcBorders>
            <w:noWrap/>
            <w:hideMark/>
          </w:tcPr>
          <w:p w14:paraId="57F55A06" w14:textId="3854BF78"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45</w:t>
            </w:r>
          </w:p>
        </w:tc>
        <w:tc>
          <w:tcPr>
            <w:tcW w:w="960" w:type="dxa"/>
            <w:tcBorders>
              <w:top w:val="nil"/>
              <w:left w:val="nil"/>
              <w:bottom w:val="single" w:sz="4" w:space="0" w:color="auto"/>
              <w:right w:val="single" w:sz="4" w:space="0" w:color="auto"/>
            </w:tcBorders>
            <w:noWrap/>
            <w:hideMark/>
          </w:tcPr>
          <w:p w14:paraId="7A8B7636" w14:textId="55A9C9ED"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51</w:t>
            </w:r>
          </w:p>
        </w:tc>
        <w:tc>
          <w:tcPr>
            <w:tcW w:w="960" w:type="dxa"/>
            <w:tcBorders>
              <w:top w:val="nil"/>
              <w:left w:val="nil"/>
              <w:bottom w:val="single" w:sz="4" w:space="0" w:color="auto"/>
              <w:right w:val="single" w:sz="4" w:space="0" w:color="auto"/>
            </w:tcBorders>
            <w:noWrap/>
            <w:hideMark/>
          </w:tcPr>
          <w:p w14:paraId="5342F43F" w14:textId="3DD11103"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47</w:t>
            </w:r>
          </w:p>
        </w:tc>
      </w:tr>
      <w:tr w:rsidR="00A03CF9" w:rsidRPr="001B1BA2" w14:paraId="312A768F" w14:textId="77777777" w:rsidTr="00C730B2">
        <w:trPr>
          <w:trHeight w:val="186"/>
        </w:trPr>
        <w:tc>
          <w:tcPr>
            <w:tcW w:w="5807" w:type="dxa"/>
            <w:tcBorders>
              <w:top w:val="nil"/>
              <w:left w:val="single" w:sz="4" w:space="0" w:color="auto"/>
              <w:bottom w:val="single" w:sz="4" w:space="0" w:color="auto"/>
              <w:right w:val="single" w:sz="4" w:space="0" w:color="auto"/>
            </w:tcBorders>
            <w:hideMark/>
          </w:tcPr>
          <w:p w14:paraId="1AD0A8CC" w14:textId="7AF1E644"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Кількість ДБСТ</w:t>
            </w:r>
          </w:p>
        </w:tc>
        <w:tc>
          <w:tcPr>
            <w:tcW w:w="960" w:type="dxa"/>
            <w:tcBorders>
              <w:top w:val="nil"/>
              <w:left w:val="nil"/>
              <w:bottom w:val="single" w:sz="4" w:space="0" w:color="auto"/>
              <w:right w:val="single" w:sz="4" w:space="0" w:color="auto"/>
            </w:tcBorders>
            <w:noWrap/>
            <w:hideMark/>
          </w:tcPr>
          <w:p w14:paraId="51E85839" w14:textId="1C43DE5C" w:rsidR="00A03CF9" w:rsidRPr="001B1BA2" w:rsidRDefault="00A03CF9" w:rsidP="001B1BA2">
            <w:pPr>
              <w:spacing w:after="0"/>
              <w:jc w:val="right"/>
              <w:rPr>
                <w:rFonts w:cs="Arial"/>
                <w:color w:val="000000"/>
                <w:sz w:val="20"/>
                <w:szCs w:val="20"/>
                <w:lang w:val="uk-UA" w:eastAsia="uk-UA"/>
              </w:rPr>
            </w:pPr>
            <w:r w:rsidRPr="009804B6">
              <w:rPr>
                <w:rFonts w:cs="Arial"/>
                <w:color w:val="000000"/>
                <w:sz w:val="20"/>
                <w:szCs w:val="20"/>
                <w:lang w:val="uk-UA" w:eastAsia="uk-UA"/>
              </w:rPr>
              <w:t>0</w:t>
            </w:r>
          </w:p>
        </w:tc>
        <w:tc>
          <w:tcPr>
            <w:tcW w:w="960" w:type="dxa"/>
            <w:tcBorders>
              <w:top w:val="nil"/>
              <w:left w:val="nil"/>
              <w:bottom w:val="single" w:sz="4" w:space="0" w:color="auto"/>
              <w:right w:val="single" w:sz="4" w:space="0" w:color="auto"/>
            </w:tcBorders>
            <w:noWrap/>
            <w:hideMark/>
          </w:tcPr>
          <w:p w14:paraId="598D72CC" w14:textId="50FDFC5F" w:rsidR="00A03CF9" w:rsidRPr="001B1BA2" w:rsidRDefault="00A03CF9" w:rsidP="001B1BA2">
            <w:pPr>
              <w:spacing w:after="0"/>
              <w:jc w:val="right"/>
              <w:rPr>
                <w:rFonts w:cs="Arial"/>
                <w:color w:val="000000"/>
                <w:sz w:val="20"/>
                <w:szCs w:val="20"/>
                <w:lang w:val="uk-UA" w:eastAsia="uk-UA"/>
              </w:rPr>
            </w:pPr>
            <w:r w:rsidRPr="009804B6">
              <w:rPr>
                <w:rFonts w:cs="Arial"/>
                <w:color w:val="000000"/>
                <w:sz w:val="20"/>
                <w:szCs w:val="20"/>
                <w:lang w:val="uk-UA" w:eastAsia="uk-UA"/>
              </w:rPr>
              <w:t>0</w:t>
            </w:r>
          </w:p>
        </w:tc>
        <w:tc>
          <w:tcPr>
            <w:tcW w:w="960" w:type="dxa"/>
            <w:tcBorders>
              <w:top w:val="nil"/>
              <w:left w:val="nil"/>
              <w:bottom w:val="single" w:sz="4" w:space="0" w:color="auto"/>
              <w:right w:val="single" w:sz="4" w:space="0" w:color="auto"/>
            </w:tcBorders>
            <w:noWrap/>
            <w:hideMark/>
          </w:tcPr>
          <w:p w14:paraId="2279F220" w14:textId="196114B6" w:rsidR="00A03CF9" w:rsidRPr="001B1BA2" w:rsidRDefault="00A03CF9" w:rsidP="001B1BA2">
            <w:pPr>
              <w:spacing w:after="0"/>
              <w:jc w:val="right"/>
              <w:rPr>
                <w:rFonts w:cs="Arial"/>
                <w:color w:val="000000"/>
                <w:sz w:val="20"/>
                <w:szCs w:val="20"/>
                <w:lang w:val="uk-UA" w:eastAsia="uk-UA"/>
              </w:rPr>
            </w:pPr>
            <w:r w:rsidRPr="009804B6">
              <w:rPr>
                <w:rFonts w:cs="Arial"/>
                <w:color w:val="000000"/>
                <w:sz w:val="20"/>
                <w:szCs w:val="20"/>
                <w:lang w:val="uk-UA" w:eastAsia="uk-UA"/>
              </w:rPr>
              <w:t>0</w:t>
            </w:r>
          </w:p>
        </w:tc>
        <w:tc>
          <w:tcPr>
            <w:tcW w:w="960" w:type="dxa"/>
            <w:tcBorders>
              <w:top w:val="nil"/>
              <w:left w:val="nil"/>
              <w:bottom w:val="single" w:sz="4" w:space="0" w:color="auto"/>
              <w:right w:val="single" w:sz="4" w:space="0" w:color="auto"/>
            </w:tcBorders>
            <w:noWrap/>
            <w:hideMark/>
          </w:tcPr>
          <w:p w14:paraId="3B4A6C53" w14:textId="7067562D"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0</w:t>
            </w:r>
          </w:p>
        </w:tc>
      </w:tr>
      <w:tr w:rsidR="00A03CF9" w:rsidRPr="001B1BA2" w14:paraId="001BDE3C" w14:textId="77777777" w:rsidTr="00C730B2">
        <w:trPr>
          <w:trHeight w:val="121"/>
        </w:trPr>
        <w:tc>
          <w:tcPr>
            <w:tcW w:w="5807" w:type="dxa"/>
            <w:tcBorders>
              <w:top w:val="nil"/>
              <w:left w:val="single" w:sz="4" w:space="0" w:color="auto"/>
              <w:bottom w:val="single" w:sz="4" w:space="0" w:color="auto"/>
              <w:right w:val="single" w:sz="4" w:space="0" w:color="auto"/>
            </w:tcBorders>
            <w:hideMark/>
          </w:tcPr>
          <w:p w14:paraId="45130D96" w14:textId="134B142F"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У них дітей</w:t>
            </w:r>
          </w:p>
        </w:tc>
        <w:tc>
          <w:tcPr>
            <w:tcW w:w="960" w:type="dxa"/>
            <w:tcBorders>
              <w:top w:val="nil"/>
              <w:left w:val="nil"/>
              <w:bottom w:val="single" w:sz="4" w:space="0" w:color="auto"/>
              <w:right w:val="single" w:sz="4" w:space="0" w:color="auto"/>
            </w:tcBorders>
            <w:noWrap/>
            <w:hideMark/>
          </w:tcPr>
          <w:p w14:paraId="06FD11D5" w14:textId="5DFF5AFD" w:rsidR="00A03CF9" w:rsidRPr="001B1BA2" w:rsidRDefault="00A03CF9" w:rsidP="001B1BA2">
            <w:pPr>
              <w:spacing w:after="0"/>
              <w:jc w:val="right"/>
              <w:rPr>
                <w:rFonts w:cs="Arial"/>
                <w:color w:val="000000"/>
                <w:sz w:val="20"/>
                <w:szCs w:val="20"/>
                <w:lang w:val="uk-UA" w:eastAsia="uk-UA"/>
              </w:rPr>
            </w:pPr>
            <w:r w:rsidRPr="009804B6">
              <w:rPr>
                <w:rFonts w:cs="Arial"/>
                <w:color w:val="000000"/>
                <w:sz w:val="20"/>
                <w:szCs w:val="20"/>
                <w:lang w:val="uk-UA" w:eastAsia="uk-UA"/>
              </w:rPr>
              <w:t>0</w:t>
            </w:r>
          </w:p>
        </w:tc>
        <w:tc>
          <w:tcPr>
            <w:tcW w:w="960" w:type="dxa"/>
            <w:tcBorders>
              <w:top w:val="nil"/>
              <w:left w:val="nil"/>
              <w:bottom w:val="single" w:sz="4" w:space="0" w:color="auto"/>
              <w:right w:val="single" w:sz="4" w:space="0" w:color="auto"/>
            </w:tcBorders>
            <w:noWrap/>
            <w:hideMark/>
          </w:tcPr>
          <w:p w14:paraId="35A1BFCB" w14:textId="027E4A42" w:rsidR="00A03CF9" w:rsidRPr="001B1BA2" w:rsidRDefault="00A03CF9" w:rsidP="001B1BA2">
            <w:pPr>
              <w:spacing w:after="0"/>
              <w:jc w:val="right"/>
              <w:rPr>
                <w:rFonts w:cs="Arial"/>
                <w:color w:val="000000"/>
                <w:sz w:val="20"/>
                <w:szCs w:val="20"/>
                <w:lang w:val="uk-UA" w:eastAsia="uk-UA"/>
              </w:rPr>
            </w:pPr>
            <w:r w:rsidRPr="009804B6">
              <w:rPr>
                <w:rFonts w:cs="Arial"/>
                <w:color w:val="000000"/>
                <w:sz w:val="20"/>
                <w:szCs w:val="20"/>
                <w:lang w:val="uk-UA" w:eastAsia="uk-UA"/>
              </w:rPr>
              <w:t>0</w:t>
            </w:r>
          </w:p>
        </w:tc>
        <w:tc>
          <w:tcPr>
            <w:tcW w:w="960" w:type="dxa"/>
            <w:tcBorders>
              <w:top w:val="nil"/>
              <w:left w:val="nil"/>
              <w:bottom w:val="single" w:sz="4" w:space="0" w:color="auto"/>
              <w:right w:val="single" w:sz="4" w:space="0" w:color="auto"/>
            </w:tcBorders>
            <w:noWrap/>
            <w:hideMark/>
          </w:tcPr>
          <w:p w14:paraId="1947970E" w14:textId="327360BE" w:rsidR="00A03CF9" w:rsidRPr="001B1BA2" w:rsidRDefault="00A03CF9" w:rsidP="001B1BA2">
            <w:pPr>
              <w:spacing w:after="0"/>
              <w:jc w:val="right"/>
              <w:rPr>
                <w:rFonts w:cs="Arial"/>
                <w:color w:val="000000"/>
                <w:sz w:val="20"/>
                <w:szCs w:val="20"/>
                <w:lang w:val="uk-UA" w:eastAsia="uk-UA"/>
              </w:rPr>
            </w:pPr>
            <w:r w:rsidRPr="009804B6">
              <w:rPr>
                <w:rFonts w:cs="Arial"/>
                <w:color w:val="000000"/>
                <w:sz w:val="20"/>
                <w:szCs w:val="20"/>
                <w:lang w:val="uk-UA" w:eastAsia="uk-UA"/>
              </w:rPr>
              <w:t>0</w:t>
            </w:r>
          </w:p>
        </w:tc>
        <w:tc>
          <w:tcPr>
            <w:tcW w:w="960" w:type="dxa"/>
            <w:tcBorders>
              <w:top w:val="nil"/>
              <w:left w:val="nil"/>
              <w:bottom w:val="single" w:sz="4" w:space="0" w:color="auto"/>
              <w:right w:val="single" w:sz="4" w:space="0" w:color="auto"/>
            </w:tcBorders>
            <w:noWrap/>
            <w:hideMark/>
          </w:tcPr>
          <w:p w14:paraId="6A7AB26D" w14:textId="02B9BDA8"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0</w:t>
            </w:r>
          </w:p>
        </w:tc>
      </w:tr>
      <w:tr w:rsidR="00A03CF9" w:rsidRPr="001B1BA2" w14:paraId="44D27526" w14:textId="77777777" w:rsidTr="00C730B2">
        <w:trPr>
          <w:trHeight w:val="166"/>
        </w:trPr>
        <w:tc>
          <w:tcPr>
            <w:tcW w:w="5807" w:type="dxa"/>
            <w:tcBorders>
              <w:top w:val="nil"/>
              <w:left w:val="single" w:sz="4" w:space="0" w:color="auto"/>
              <w:bottom w:val="single" w:sz="4" w:space="0" w:color="auto"/>
              <w:right w:val="single" w:sz="4" w:space="0" w:color="auto"/>
            </w:tcBorders>
            <w:hideMark/>
          </w:tcPr>
          <w:p w14:paraId="48296715" w14:textId="5C6A69F4"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Кількість осіб у складних життєвих обставинах</w:t>
            </w:r>
          </w:p>
        </w:tc>
        <w:tc>
          <w:tcPr>
            <w:tcW w:w="960" w:type="dxa"/>
            <w:tcBorders>
              <w:top w:val="nil"/>
              <w:left w:val="nil"/>
              <w:bottom w:val="single" w:sz="4" w:space="0" w:color="auto"/>
              <w:right w:val="single" w:sz="4" w:space="0" w:color="auto"/>
            </w:tcBorders>
            <w:noWrap/>
            <w:hideMark/>
          </w:tcPr>
          <w:p w14:paraId="77646ED0" w14:textId="4B24ADB9"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16</w:t>
            </w:r>
          </w:p>
        </w:tc>
        <w:tc>
          <w:tcPr>
            <w:tcW w:w="960" w:type="dxa"/>
            <w:tcBorders>
              <w:top w:val="nil"/>
              <w:left w:val="nil"/>
              <w:bottom w:val="single" w:sz="4" w:space="0" w:color="auto"/>
              <w:right w:val="single" w:sz="4" w:space="0" w:color="auto"/>
            </w:tcBorders>
            <w:noWrap/>
            <w:hideMark/>
          </w:tcPr>
          <w:p w14:paraId="62FC1626" w14:textId="23962BE1"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85</w:t>
            </w:r>
          </w:p>
        </w:tc>
        <w:tc>
          <w:tcPr>
            <w:tcW w:w="960" w:type="dxa"/>
            <w:tcBorders>
              <w:top w:val="nil"/>
              <w:left w:val="nil"/>
              <w:bottom w:val="single" w:sz="4" w:space="0" w:color="auto"/>
              <w:right w:val="single" w:sz="4" w:space="0" w:color="auto"/>
            </w:tcBorders>
            <w:noWrap/>
            <w:hideMark/>
          </w:tcPr>
          <w:p w14:paraId="7BEAA1EB" w14:textId="47267BDA"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24</w:t>
            </w:r>
          </w:p>
        </w:tc>
        <w:tc>
          <w:tcPr>
            <w:tcW w:w="960" w:type="dxa"/>
            <w:tcBorders>
              <w:top w:val="nil"/>
              <w:left w:val="nil"/>
              <w:bottom w:val="single" w:sz="4" w:space="0" w:color="auto"/>
              <w:right w:val="single" w:sz="4" w:space="0" w:color="auto"/>
            </w:tcBorders>
            <w:noWrap/>
            <w:hideMark/>
          </w:tcPr>
          <w:p w14:paraId="7352A6B5" w14:textId="4915BB06"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23</w:t>
            </w:r>
          </w:p>
        </w:tc>
      </w:tr>
      <w:tr w:rsidR="00A03CF9" w:rsidRPr="001B1BA2" w14:paraId="2A2E26E8" w14:textId="77777777" w:rsidTr="00C730B2">
        <w:trPr>
          <w:trHeight w:val="213"/>
        </w:trPr>
        <w:tc>
          <w:tcPr>
            <w:tcW w:w="5807" w:type="dxa"/>
            <w:tcBorders>
              <w:top w:val="nil"/>
              <w:left w:val="single" w:sz="4" w:space="0" w:color="auto"/>
              <w:bottom w:val="single" w:sz="4" w:space="0" w:color="auto"/>
              <w:right w:val="single" w:sz="4" w:space="0" w:color="auto"/>
            </w:tcBorders>
            <w:hideMark/>
          </w:tcPr>
          <w:p w14:paraId="58E51556" w14:textId="6E3A8700"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Кількість сімей, у складних життєвих обставинах</w:t>
            </w:r>
          </w:p>
        </w:tc>
        <w:tc>
          <w:tcPr>
            <w:tcW w:w="960" w:type="dxa"/>
            <w:tcBorders>
              <w:top w:val="nil"/>
              <w:left w:val="nil"/>
              <w:bottom w:val="single" w:sz="4" w:space="0" w:color="auto"/>
              <w:right w:val="single" w:sz="4" w:space="0" w:color="auto"/>
            </w:tcBorders>
            <w:noWrap/>
            <w:hideMark/>
          </w:tcPr>
          <w:p w14:paraId="6770589C" w14:textId="5486FD01"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51</w:t>
            </w:r>
          </w:p>
        </w:tc>
        <w:tc>
          <w:tcPr>
            <w:tcW w:w="960" w:type="dxa"/>
            <w:tcBorders>
              <w:top w:val="nil"/>
              <w:left w:val="nil"/>
              <w:bottom w:val="single" w:sz="4" w:space="0" w:color="auto"/>
              <w:right w:val="single" w:sz="4" w:space="0" w:color="auto"/>
            </w:tcBorders>
            <w:noWrap/>
            <w:hideMark/>
          </w:tcPr>
          <w:p w14:paraId="5C0446BD" w14:textId="25E9A932"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41</w:t>
            </w:r>
          </w:p>
        </w:tc>
        <w:tc>
          <w:tcPr>
            <w:tcW w:w="960" w:type="dxa"/>
            <w:tcBorders>
              <w:top w:val="nil"/>
              <w:left w:val="nil"/>
              <w:bottom w:val="single" w:sz="4" w:space="0" w:color="auto"/>
              <w:right w:val="single" w:sz="4" w:space="0" w:color="auto"/>
            </w:tcBorders>
            <w:noWrap/>
            <w:hideMark/>
          </w:tcPr>
          <w:p w14:paraId="2B1ABA58" w14:textId="4FDBEDA7"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43</w:t>
            </w:r>
          </w:p>
        </w:tc>
        <w:tc>
          <w:tcPr>
            <w:tcW w:w="960" w:type="dxa"/>
            <w:tcBorders>
              <w:top w:val="nil"/>
              <w:left w:val="nil"/>
              <w:bottom w:val="single" w:sz="4" w:space="0" w:color="auto"/>
              <w:right w:val="single" w:sz="4" w:space="0" w:color="auto"/>
            </w:tcBorders>
            <w:noWrap/>
            <w:hideMark/>
          </w:tcPr>
          <w:p w14:paraId="3B6B9B35" w14:textId="7C109EA9"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47</w:t>
            </w:r>
          </w:p>
        </w:tc>
      </w:tr>
      <w:tr w:rsidR="00A03CF9" w:rsidRPr="001B1BA2" w14:paraId="24DB8602" w14:textId="77777777" w:rsidTr="00C730B2">
        <w:trPr>
          <w:trHeight w:val="399"/>
        </w:trPr>
        <w:tc>
          <w:tcPr>
            <w:tcW w:w="5807" w:type="dxa"/>
            <w:tcBorders>
              <w:top w:val="nil"/>
              <w:left w:val="single" w:sz="4" w:space="0" w:color="auto"/>
              <w:bottom w:val="single" w:sz="4" w:space="0" w:color="auto"/>
              <w:right w:val="single" w:sz="4" w:space="0" w:color="auto"/>
            </w:tcBorders>
            <w:hideMark/>
          </w:tcPr>
          <w:p w14:paraId="47976647" w14:textId="39D18036"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Кількість сімей, які отримують державну соціальну допомогу малозабезпеченим сім’ям</w:t>
            </w:r>
          </w:p>
        </w:tc>
        <w:tc>
          <w:tcPr>
            <w:tcW w:w="960" w:type="dxa"/>
            <w:tcBorders>
              <w:top w:val="nil"/>
              <w:left w:val="nil"/>
              <w:bottom w:val="single" w:sz="4" w:space="0" w:color="auto"/>
              <w:right w:val="single" w:sz="4" w:space="0" w:color="auto"/>
            </w:tcBorders>
            <w:noWrap/>
            <w:hideMark/>
          </w:tcPr>
          <w:p w14:paraId="163B7D06" w14:textId="1AAEF305"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771</w:t>
            </w:r>
          </w:p>
        </w:tc>
        <w:tc>
          <w:tcPr>
            <w:tcW w:w="960" w:type="dxa"/>
            <w:tcBorders>
              <w:top w:val="nil"/>
              <w:left w:val="nil"/>
              <w:bottom w:val="single" w:sz="4" w:space="0" w:color="auto"/>
              <w:right w:val="single" w:sz="4" w:space="0" w:color="auto"/>
            </w:tcBorders>
            <w:noWrap/>
            <w:hideMark/>
          </w:tcPr>
          <w:p w14:paraId="033810BF" w14:textId="5A23A625"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652</w:t>
            </w:r>
          </w:p>
        </w:tc>
        <w:tc>
          <w:tcPr>
            <w:tcW w:w="960" w:type="dxa"/>
            <w:tcBorders>
              <w:top w:val="nil"/>
              <w:left w:val="nil"/>
              <w:bottom w:val="single" w:sz="4" w:space="0" w:color="auto"/>
              <w:right w:val="single" w:sz="4" w:space="0" w:color="auto"/>
            </w:tcBorders>
            <w:noWrap/>
            <w:hideMark/>
          </w:tcPr>
          <w:p w14:paraId="18E72064" w14:textId="21A2510A"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774</w:t>
            </w:r>
          </w:p>
        </w:tc>
        <w:tc>
          <w:tcPr>
            <w:tcW w:w="960" w:type="dxa"/>
            <w:tcBorders>
              <w:top w:val="nil"/>
              <w:left w:val="nil"/>
              <w:bottom w:val="single" w:sz="4" w:space="0" w:color="auto"/>
              <w:right w:val="single" w:sz="4" w:space="0" w:color="auto"/>
            </w:tcBorders>
            <w:noWrap/>
            <w:hideMark/>
          </w:tcPr>
          <w:p w14:paraId="75D26E39" w14:textId="3BAA9A12" w:rsidR="00A03CF9" w:rsidRPr="001B1BA2" w:rsidRDefault="00A03CF9" w:rsidP="001B1BA2">
            <w:pPr>
              <w:spacing w:after="0"/>
              <w:jc w:val="right"/>
              <w:rPr>
                <w:rFonts w:cs="Arial"/>
                <w:color w:val="000000"/>
                <w:sz w:val="20"/>
                <w:szCs w:val="20"/>
                <w:lang w:val="uk-UA" w:eastAsia="uk-UA"/>
              </w:rPr>
            </w:pPr>
            <w:r>
              <w:rPr>
                <w:rFonts w:cs="Arial"/>
                <w:color w:val="000000"/>
                <w:sz w:val="20"/>
                <w:szCs w:val="20"/>
                <w:lang w:val="uk-UA" w:eastAsia="uk-UA"/>
              </w:rPr>
              <w:t>738</w:t>
            </w:r>
          </w:p>
        </w:tc>
      </w:tr>
      <w:tr w:rsidR="00A03CF9" w:rsidRPr="001B1BA2" w14:paraId="3CF63C69" w14:textId="77777777" w:rsidTr="00C730B2">
        <w:trPr>
          <w:trHeight w:val="288"/>
        </w:trPr>
        <w:tc>
          <w:tcPr>
            <w:tcW w:w="5807" w:type="dxa"/>
            <w:tcBorders>
              <w:top w:val="nil"/>
              <w:left w:val="single" w:sz="4" w:space="0" w:color="auto"/>
              <w:bottom w:val="single" w:sz="4" w:space="0" w:color="auto"/>
              <w:right w:val="single" w:sz="4" w:space="0" w:color="auto"/>
            </w:tcBorders>
            <w:hideMark/>
          </w:tcPr>
          <w:p w14:paraId="14B0B39A" w14:textId="72DD4D82" w:rsidR="00A03CF9" w:rsidRPr="001B1BA2" w:rsidRDefault="00A03CF9" w:rsidP="001B1BA2">
            <w:pPr>
              <w:spacing w:after="0"/>
              <w:jc w:val="left"/>
              <w:rPr>
                <w:rFonts w:cs="Arial"/>
                <w:color w:val="000000"/>
                <w:sz w:val="20"/>
                <w:szCs w:val="20"/>
                <w:lang w:val="uk-UA" w:eastAsia="uk-UA"/>
              </w:rPr>
            </w:pPr>
            <w:r w:rsidRPr="009804B6">
              <w:rPr>
                <w:rFonts w:cs="Arial"/>
                <w:color w:val="000000"/>
                <w:sz w:val="20"/>
                <w:szCs w:val="20"/>
                <w:lang w:val="uk-UA" w:eastAsia="uk-UA"/>
              </w:rPr>
              <w:t>Кількість отримувачів субсидій на оплату житлово-комунальних послуг</w:t>
            </w:r>
          </w:p>
        </w:tc>
        <w:tc>
          <w:tcPr>
            <w:tcW w:w="960" w:type="dxa"/>
            <w:tcBorders>
              <w:top w:val="nil"/>
              <w:left w:val="nil"/>
              <w:bottom w:val="single" w:sz="4" w:space="0" w:color="auto"/>
              <w:right w:val="single" w:sz="4" w:space="0" w:color="auto"/>
            </w:tcBorders>
            <w:noWrap/>
            <w:hideMark/>
          </w:tcPr>
          <w:p w14:paraId="59E6C940" w14:textId="4C0E79FC" w:rsidR="00A03CF9" w:rsidRPr="001B1BA2" w:rsidRDefault="00A03CF9" w:rsidP="001B1BA2">
            <w:pPr>
              <w:spacing w:after="0"/>
              <w:jc w:val="right"/>
              <w:rPr>
                <w:rFonts w:cs="Arial"/>
                <w:color w:val="000000"/>
                <w:sz w:val="20"/>
                <w:szCs w:val="20"/>
                <w:lang w:val="uk-UA" w:eastAsia="uk-UA"/>
              </w:rPr>
            </w:pPr>
            <w:r>
              <w:rPr>
                <w:rFonts w:cs="Arial"/>
                <w:color w:val="000000" w:themeColor="text1"/>
                <w:sz w:val="20"/>
                <w:szCs w:val="20"/>
                <w:lang w:val="uk-UA" w:eastAsia="uk-UA"/>
              </w:rPr>
              <w:t>326</w:t>
            </w:r>
          </w:p>
        </w:tc>
        <w:tc>
          <w:tcPr>
            <w:tcW w:w="960" w:type="dxa"/>
            <w:tcBorders>
              <w:top w:val="nil"/>
              <w:left w:val="nil"/>
              <w:bottom w:val="single" w:sz="4" w:space="0" w:color="auto"/>
              <w:right w:val="single" w:sz="4" w:space="0" w:color="auto"/>
            </w:tcBorders>
            <w:noWrap/>
            <w:hideMark/>
          </w:tcPr>
          <w:p w14:paraId="05C37FD5" w14:textId="2DC0CEAA" w:rsidR="00A03CF9" w:rsidRPr="001B1BA2" w:rsidRDefault="00A03CF9" w:rsidP="001B1BA2">
            <w:pPr>
              <w:spacing w:after="0"/>
              <w:jc w:val="right"/>
              <w:rPr>
                <w:rFonts w:cs="Arial"/>
                <w:color w:val="000000"/>
                <w:sz w:val="20"/>
                <w:szCs w:val="20"/>
                <w:lang w:val="uk-UA" w:eastAsia="uk-UA"/>
              </w:rPr>
            </w:pPr>
            <w:r>
              <w:rPr>
                <w:rFonts w:cs="Arial"/>
                <w:color w:val="000000" w:themeColor="text1"/>
                <w:sz w:val="20"/>
                <w:szCs w:val="20"/>
                <w:lang w:val="uk-UA" w:eastAsia="uk-UA"/>
              </w:rPr>
              <w:t>310</w:t>
            </w:r>
          </w:p>
        </w:tc>
        <w:tc>
          <w:tcPr>
            <w:tcW w:w="960" w:type="dxa"/>
            <w:tcBorders>
              <w:top w:val="nil"/>
              <w:left w:val="nil"/>
              <w:bottom w:val="single" w:sz="4" w:space="0" w:color="auto"/>
              <w:right w:val="single" w:sz="4" w:space="0" w:color="auto"/>
            </w:tcBorders>
            <w:noWrap/>
            <w:hideMark/>
          </w:tcPr>
          <w:p w14:paraId="380BD137" w14:textId="1C13A433" w:rsidR="00A03CF9" w:rsidRPr="001B1BA2" w:rsidRDefault="00A03CF9" w:rsidP="001B1BA2">
            <w:pPr>
              <w:spacing w:after="0"/>
              <w:jc w:val="right"/>
              <w:rPr>
                <w:rFonts w:cs="Arial"/>
                <w:color w:val="000000"/>
                <w:sz w:val="20"/>
                <w:szCs w:val="20"/>
                <w:lang w:val="uk-UA" w:eastAsia="uk-UA"/>
              </w:rPr>
            </w:pPr>
            <w:r>
              <w:rPr>
                <w:rFonts w:cs="Arial"/>
                <w:color w:val="000000" w:themeColor="text1"/>
                <w:sz w:val="20"/>
                <w:szCs w:val="20"/>
                <w:lang w:val="uk-UA" w:eastAsia="uk-UA"/>
              </w:rPr>
              <w:t>399</w:t>
            </w:r>
          </w:p>
        </w:tc>
        <w:tc>
          <w:tcPr>
            <w:tcW w:w="960" w:type="dxa"/>
            <w:tcBorders>
              <w:top w:val="nil"/>
              <w:left w:val="nil"/>
              <w:bottom w:val="single" w:sz="4" w:space="0" w:color="auto"/>
              <w:right w:val="single" w:sz="4" w:space="0" w:color="auto"/>
            </w:tcBorders>
            <w:noWrap/>
            <w:hideMark/>
          </w:tcPr>
          <w:p w14:paraId="386605B8" w14:textId="61003181" w:rsidR="00A03CF9" w:rsidRPr="001B1BA2" w:rsidRDefault="00A03CF9" w:rsidP="001B1BA2">
            <w:pPr>
              <w:spacing w:after="0"/>
              <w:jc w:val="right"/>
              <w:rPr>
                <w:rFonts w:cs="Arial"/>
                <w:color w:val="000000"/>
                <w:sz w:val="20"/>
                <w:szCs w:val="20"/>
                <w:lang w:val="uk-UA" w:eastAsia="uk-UA"/>
              </w:rPr>
            </w:pPr>
            <w:r>
              <w:rPr>
                <w:rFonts w:cs="Arial"/>
                <w:color w:val="000000" w:themeColor="text1"/>
                <w:sz w:val="20"/>
                <w:szCs w:val="20"/>
                <w:lang w:val="uk-UA" w:eastAsia="uk-UA"/>
              </w:rPr>
              <w:t>381</w:t>
            </w:r>
          </w:p>
        </w:tc>
      </w:tr>
    </w:tbl>
    <w:p w14:paraId="4D785672" w14:textId="77777777" w:rsidR="001B1BA2" w:rsidRPr="001B1BA2" w:rsidRDefault="001B1BA2" w:rsidP="001B1BA2">
      <w:pPr>
        <w:shd w:val="clear" w:color="auto" w:fill="FFFFFF"/>
        <w:suppressAutoHyphens/>
        <w:rPr>
          <w:rFonts w:cs="Arial"/>
          <w:szCs w:val="22"/>
          <w:lang w:val="uk-UA"/>
        </w:rPr>
      </w:pPr>
    </w:p>
    <w:p w14:paraId="1D9D7298" w14:textId="77777777" w:rsidR="00A03CF9" w:rsidRPr="00490109" w:rsidRDefault="001B1BA2" w:rsidP="00A03CF9">
      <w:pPr>
        <w:pStyle w:val="aff2"/>
        <w:rPr>
          <w:rFonts w:cs="Arial"/>
          <w:b w:val="0"/>
          <w:color w:val="auto"/>
        </w:rPr>
      </w:pPr>
      <w:bookmarkStart w:id="87" w:name="_Toc211518001"/>
      <w:r w:rsidRPr="00A03CF9">
        <w:rPr>
          <w:bCs w:val="0"/>
          <w:color w:val="2E5FA7"/>
        </w:rPr>
        <w:t>Культура</w:t>
      </w:r>
      <w:bookmarkEnd w:id="87"/>
      <w:r w:rsidRPr="00A03CF9">
        <w:rPr>
          <w:bCs w:val="0"/>
          <w:color w:val="2E5FA7"/>
          <w:lang w:val="uk-UA"/>
        </w:rPr>
        <w:t>.</w:t>
      </w:r>
      <w:r w:rsidRPr="001B1BA2">
        <w:rPr>
          <w:b w:val="0"/>
          <w:bCs w:val="0"/>
          <w:color w:val="2E5FA7"/>
          <w:lang w:val="uk-UA"/>
        </w:rPr>
        <w:t xml:space="preserve"> </w:t>
      </w:r>
      <w:bookmarkStart w:id="88" w:name="_Hlk130562576"/>
      <w:r w:rsidR="00A03CF9" w:rsidRPr="00490109">
        <w:rPr>
          <w:rFonts w:cs="Arial"/>
          <w:b w:val="0"/>
          <w:color w:val="auto"/>
        </w:rPr>
        <w:t>Заклади культури громади відіграють провідну роль у збереженні національної культурної спадщини, народних традицій, звичаїв та ремесел. Вони є центром культурного та духовного розвитку, активного відпочинку жителів громади, організованого дозвілля підростаючого покоління, осередком творчої діяльності та розвитку особистостей. Цю роботу забезпечує відділ культури, молоді та спорту Рахівської міської ради.</w:t>
      </w:r>
    </w:p>
    <w:p w14:paraId="24ED0FFE" w14:textId="358B3759" w:rsidR="00A03CF9" w:rsidRPr="00A03CF9" w:rsidRDefault="00A03CF9" w:rsidP="00A03CF9">
      <w:pPr>
        <w:pStyle w:val="aff2"/>
        <w:rPr>
          <w:rFonts w:cs="Arial"/>
          <w:b w:val="0"/>
          <w:color w:val="auto"/>
          <w:lang w:val="uk-UA"/>
        </w:rPr>
      </w:pPr>
      <w:r w:rsidRPr="00490109">
        <w:rPr>
          <w:rFonts w:cs="Arial"/>
          <w:b w:val="0"/>
          <w:color w:val="auto"/>
        </w:rPr>
        <w:t>Мережу закладів культури громади складають 12 закладів: зокрема 5 уст</w:t>
      </w:r>
      <w:r>
        <w:rPr>
          <w:rFonts w:cs="Arial"/>
          <w:b w:val="0"/>
          <w:color w:val="auto"/>
        </w:rPr>
        <w:t>анов клубного типу, 6 бібліотек.</w:t>
      </w:r>
    </w:p>
    <w:p w14:paraId="7CDFC64B" w14:textId="2E2878A2" w:rsidR="001B1BA2" w:rsidRPr="001B1BA2" w:rsidRDefault="001B1BA2" w:rsidP="001B1BA2">
      <w:pPr>
        <w:keepNext/>
        <w:suppressAutoHyphens/>
        <w:rPr>
          <w:b/>
          <w:bCs/>
          <w:color w:val="000000"/>
          <w:szCs w:val="22"/>
          <w:lang w:val="uk-UA"/>
        </w:rPr>
      </w:pPr>
      <w:bookmarkStart w:id="89" w:name="_Toc133161054"/>
      <w:bookmarkStart w:id="90" w:name="_Toc211518057"/>
      <w:bookmarkEnd w:id="88"/>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1.6</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5</w:t>
      </w:r>
      <w:r w:rsidRPr="001B1BA2">
        <w:rPr>
          <w:b/>
          <w:bCs/>
          <w:noProof/>
          <w:color w:val="000000"/>
          <w:szCs w:val="22"/>
          <w:lang w:val="uk-UA"/>
        </w:rPr>
        <w:fldChar w:fldCharType="end"/>
      </w:r>
      <w:r w:rsidRPr="001B1BA2">
        <w:rPr>
          <w:b/>
          <w:bCs/>
          <w:color w:val="000000"/>
          <w:szCs w:val="22"/>
          <w:lang w:val="uk-UA"/>
        </w:rPr>
        <w:t>.</w:t>
      </w:r>
      <w:r w:rsidRPr="001B1BA2">
        <w:rPr>
          <w:rFonts w:cs="Arial"/>
          <w:b/>
          <w:bCs/>
          <w:color w:val="000000"/>
          <w:szCs w:val="22"/>
          <w:lang w:val="uk-UA"/>
        </w:rPr>
        <w:t xml:space="preserve"> </w:t>
      </w:r>
      <w:bookmarkEnd w:id="89"/>
      <w:bookmarkEnd w:id="90"/>
      <w:r w:rsidR="00A03CF9" w:rsidRPr="00A03CF9">
        <w:rPr>
          <w:rFonts w:cs="Arial"/>
          <w:b/>
          <w:bCs/>
          <w:color w:val="000000"/>
          <w:szCs w:val="22"/>
          <w:lang w:val="uk-UA"/>
        </w:rPr>
        <w:t>Культурна мережа Рахівської громади</w:t>
      </w:r>
    </w:p>
    <w:tbl>
      <w:tblPr>
        <w:tblW w:w="9634" w:type="dxa"/>
        <w:tblLook w:val="04A0" w:firstRow="1" w:lastRow="0" w:firstColumn="1" w:lastColumn="0" w:noHBand="0" w:noVBand="1"/>
      </w:tblPr>
      <w:tblGrid>
        <w:gridCol w:w="3964"/>
        <w:gridCol w:w="1417"/>
        <w:gridCol w:w="1418"/>
        <w:gridCol w:w="1417"/>
        <w:gridCol w:w="1418"/>
      </w:tblGrid>
      <w:tr w:rsidR="00A03CF9" w:rsidRPr="001B1BA2" w14:paraId="3F4FA307" w14:textId="77777777" w:rsidTr="00C730B2">
        <w:trPr>
          <w:trHeight w:val="280"/>
          <w:tblHeader/>
        </w:trPr>
        <w:tc>
          <w:tcPr>
            <w:tcW w:w="3964" w:type="dxa"/>
            <w:tcBorders>
              <w:top w:val="single" w:sz="4" w:space="0" w:color="auto"/>
              <w:left w:val="single" w:sz="4" w:space="0" w:color="auto"/>
              <w:bottom w:val="single" w:sz="4" w:space="0" w:color="auto"/>
              <w:right w:val="single" w:sz="4" w:space="0" w:color="auto"/>
            </w:tcBorders>
            <w:shd w:val="clear" w:color="auto" w:fill="F4F3EE"/>
            <w:vAlign w:val="center"/>
            <w:hideMark/>
          </w:tcPr>
          <w:p w14:paraId="2FC7229C" w14:textId="4B70376E" w:rsidR="00A03CF9" w:rsidRPr="00A03CF9" w:rsidRDefault="00A03CF9" w:rsidP="001B1BA2">
            <w:pPr>
              <w:spacing w:after="0"/>
              <w:jc w:val="center"/>
              <w:rPr>
                <w:rFonts w:cs="Arial"/>
                <w:b/>
                <w:color w:val="000000"/>
                <w:sz w:val="20"/>
                <w:szCs w:val="20"/>
                <w:lang w:val="uk-UA" w:eastAsia="uk-UA"/>
              </w:rPr>
            </w:pPr>
            <w:r w:rsidRPr="00A03CF9">
              <w:rPr>
                <w:b/>
                <w:sz w:val="20"/>
              </w:rPr>
              <w:t> Показник</w:t>
            </w:r>
          </w:p>
        </w:tc>
        <w:tc>
          <w:tcPr>
            <w:tcW w:w="1417" w:type="dxa"/>
            <w:tcBorders>
              <w:top w:val="single" w:sz="4" w:space="0" w:color="auto"/>
              <w:left w:val="nil"/>
              <w:bottom w:val="single" w:sz="4" w:space="0" w:color="auto"/>
              <w:right w:val="single" w:sz="4" w:space="0" w:color="auto"/>
            </w:tcBorders>
            <w:shd w:val="clear" w:color="auto" w:fill="F4F3EE"/>
            <w:vAlign w:val="center"/>
            <w:hideMark/>
          </w:tcPr>
          <w:p w14:paraId="05877BCA" w14:textId="6BFC7C15" w:rsidR="00A03CF9" w:rsidRPr="00A03CF9" w:rsidRDefault="00A03CF9" w:rsidP="001B1BA2">
            <w:pPr>
              <w:spacing w:after="0"/>
              <w:jc w:val="center"/>
              <w:rPr>
                <w:rFonts w:cs="Arial"/>
                <w:b/>
                <w:color w:val="000000"/>
                <w:sz w:val="20"/>
                <w:szCs w:val="20"/>
                <w:lang w:val="uk-UA" w:eastAsia="uk-UA"/>
              </w:rPr>
            </w:pPr>
            <w:r w:rsidRPr="00A03CF9">
              <w:rPr>
                <w:b/>
                <w:sz w:val="20"/>
              </w:rPr>
              <w:t>2021</w:t>
            </w:r>
          </w:p>
        </w:tc>
        <w:tc>
          <w:tcPr>
            <w:tcW w:w="1418" w:type="dxa"/>
            <w:tcBorders>
              <w:top w:val="single" w:sz="4" w:space="0" w:color="auto"/>
              <w:left w:val="nil"/>
              <w:bottom w:val="single" w:sz="4" w:space="0" w:color="auto"/>
              <w:right w:val="single" w:sz="4" w:space="0" w:color="auto"/>
            </w:tcBorders>
            <w:shd w:val="clear" w:color="auto" w:fill="F4F3EE"/>
            <w:vAlign w:val="center"/>
            <w:hideMark/>
          </w:tcPr>
          <w:p w14:paraId="39A4A1F1" w14:textId="08044491" w:rsidR="00A03CF9" w:rsidRPr="00A03CF9" w:rsidRDefault="00A03CF9" w:rsidP="001B1BA2">
            <w:pPr>
              <w:spacing w:after="0"/>
              <w:jc w:val="center"/>
              <w:rPr>
                <w:rFonts w:cs="Arial"/>
                <w:b/>
                <w:color w:val="000000"/>
                <w:sz w:val="20"/>
                <w:szCs w:val="20"/>
                <w:lang w:val="uk-UA" w:eastAsia="uk-UA"/>
              </w:rPr>
            </w:pPr>
            <w:r w:rsidRPr="00A03CF9">
              <w:rPr>
                <w:b/>
                <w:sz w:val="20"/>
              </w:rPr>
              <w:t>2022</w:t>
            </w:r>
          </w:p>
        </w:tc>
        <w:tc>
          <w:tcPr>
            <w:tcW w:w="1417" w:type="dxa"/>
            <w:tcBorders>
              <w:top w:val="single" w:sz="4" w:space="0" w:color="auto"/>
              <w:left w:val="nil"/>
              <w:bottom w:val="single" w:sz="4" w:space="0" w:color="auto"/>
              <w:right w:val="single" w:sz="4" w:space="0" w:color="auto"/>
            </w:tcBorders>
            <w:shd w:val="clear" w:color="auto" w:fill="F4F3EE"/>
            <w:vAlign w:val="center"/>
            <w:hideMark/>
          </w:tcPr>
          <w:p w14:paraId="7BE55ECF" w14:textId="40846332" w:rsidR="00A03CF9" w:rsidRPr="00A03CF9" w:rsidRDefault="00A03CF9" w:rsidP="001B1BA2">
            <w:pPr>
              <w:spacing w:after="0"/>
              <w:jc w:val="center"/>
              <w:rPr>
                <w:rFonts w:cs="Arial"/>
                <w:b/>
                <w:color w:val="000000"/>
                <w:sz w:val="20"/>
                <w:szCs w:val="20"/>
                <w:lang w:val="uk-UA" w:eastAsia="uk-UA"/>
              </w:rPr>
            </w:pPr>
            <w:r w:rsidRPr="00A03CF9">
              <w:rPr>
                <w:b/>
                <w:sz w:val="20"/>
              </w:rPr>
              <w:t>2023</w:t>
            </w:r>
          </w:p>
        </w:tc>
        <w:tc>
          <w:tcPr>
            <w:tcW w:w="1418" w:type="dxa"/>
            <w:tcBorders>
              <w:top w:val="single" w:sz="4" w:space="0" w:color="auto"/>
              <w:left w:val="nil"/>
              <w:bottom w:val="single" w:sz="4" w:space="0" w:color="auto"/>
              <w:right w:val="single" w:sz="4" w:space="0" w:color="auto"/>
            </w:tcBorders>
            <w:shd w:val="clear" w:color="auto" w:fill="F4F3EE"/>
            <w:vAlign w:val="center"/>
            <w:hideMark/>
          </w:tcPr>
          <w:p w14:paraId="2973173F" w14:textId="3561EF60" w:rsidR="00A03CF9" w:rsidRPr="00A03CF9" w:rsidRDefault="00A03CF9" w:rsidP="001B1BA2">
            <w:pPr>
              <w:spacing w:after="0"/>
              <w:jc w:val="center"/>
              <w:rPr>
                <w:rFonts w:cs="Arial"/>
                <w:b/>
                <w:color w:val="000000"/>
                <w:sz w:val="20"/>
                <w:szCs w:val="20"/>
                <w:lang w:val="uk-UA" w:eastAsia="uk-UA"/>
              </w:rPr>
            </w:pPr>
            <w:r w:rsidRPr="00A03CF9">
              <w:rPr>
                <w:b/>
                <w:sz w:val="20"/>
              </w:rPr>
              <w:t>2024</w:t>
            </w:r>
          </w:p>
        </w:tc>
      </w:tr>
      <w:tr w:rsidR="00A03CF9" w:rsidRPr="001B1BA2" w14:paraId="1744A221" w14:textId="77777777" w:rsidTr="00C730B2">
        <w:trPr>
          <w:trHeight w:val="264"/>
        </w:trPr>
        <w:tc>
          <w:tcPr>
            <w:tcW w:w="3964" w:type="dxa"/>
            <w:tcBorders>
              <w:top w:val="nil"/>
              <w:left w:val="single" w:sz="4" w:space="0" w:color="auto"/>
              <w:bottom w:val="single" w:sz="4" w:space="0" w:color="auto"/>
              <w:right w:val="single" w:sz="4" w:space="0" w:color="auto"/>
            </w:tcBorders>
            <w:vAlign w:val="bottom"/>
            <w:hideMark/>
          </w:tcPr>
          <w:p w14:paraId="6D2E26E5" w14:textId="084C85A5" w:rsidR="00A03CF9" w:rsidRPr="00A03CF9" w:rsidRDefault="00A03CF9" w:rsidP="001B1BA2">
            <w:pPr>
              <w:spacing w:after="0"/>
              <w:jc w:val="left"/>
              <w:rPr>
                <w:rFonts w:cs="Arial"/>
                <w:color w:val="000000"/>
                <w:sz w:val="20"/>
                <w:szCs w:val="20"/>
                <w:lang w:val="uk-UA" w:eastAsia="uk-UA"/>
              </w:rPr>
            </w:pPr>
            <w:r w:rsidRPr="00A03CF9">
              <w:rPr>
                <w:sz w:val="20"/>
              </w:rPr>
              <w:t>Кількість закладів культури, одиниць</w:t>
            </w:r>
          </w:p>
        </w:tc>
        <w:tc>
          <w:tcPr>
            <w:tcW w:w="1417" w:type="dxa"/>
            <w:tcBorders>
              <w:top w:val="nil"/>
              <w:left w:val="nil"/>
              <w:bottom w:val="single" w:sz="4" w:space="0" w:color="auto"/>
              <w:right w:val="single" w:sz="4" w:space="0" w:color="auto"/>
            </w:tcBorders>
            <w:vAlign w:val="bottom"/>
            <w:hideMark/>
          </w:tcPr>
          <w:p w14:paraId="1E9719DA" w14:textId="459E6438" w:rsidR="00A03CF9" w:rsidRPr="00A03CF9" w:rsidRDefault="00A03CF9" w:rsidP="001B1BA2">
            <w:pPr>
              <w:spacing w:after="0"/>
              <w:jc w:val="center"/>
              <w:rPr>
                <w:rFonts w:cs="Arial"/>
                <w:color w:val="000000"/>
                <w:sz w:val="20"/>
                <w:szCs w:val="20"/>
                <w:lang w:val="uk-UA" w:eastAsia="uk-UA"/>
              </w:rPr>
            </w:pPr>
            <w:r w:rsidRPr="00A03CF9">
              <w:rPr>
                <w:sz w:val="20"/>
              </w:rPr>
              <w:t>12</w:t>
            </w:r>
          </w:p>
        </w:tc>
        <w:tc>
          <w:tcPr>
            <w:tcW w:w="1418" w:type="dxa"/>
            <w:tcBorders>
              <w:top w:val="nil"/>
              <w:left w:val="nil"/>
              <w:bottom w:val="single" w:sz="4" w:space="0" w:color="auto"/>
              <w:right w:val="single" w:sz="4" w:space="0" w:color="auto"/>
            </w:tcBorders>
            <w:vAlign w:val="bottom"/>
            <w:hideMark/>
          </w:tcPr>
          <w:p w14:paraId="25C78103" w14:textId="50DC07F7" w:rsidR="00A03CF9" w:rsidRPr="00A03CF9" w:rsidRDefault="00A03CF9" w:rsidP="001B1BA2">
            <w:pPr>
              <w:spacing w:after="0"/>
              <w:jc w:val="center"/>
              <w:rPr>
                <w:rFonts w:cs="Arial"/>
                <w:color w:val="000000"/>
                <w:sz w:val="20"/>
                <w:szCs w:val="20"/>
                <w:lang w:val="uk-UA" w:eastAsia="uk-UA"/>
              </w:rPr>
            </w:pPr>
            <w:r w:rsidRPr="00A03CF9">
              <w:rPr>
                <w:sz w:val="20"/>
              </w:rPr>
              <w:t>12</w:t>
            </w:r>
          </w:p>
        </w:tc>
        <w:tc>
          <w:tcPr>
            <w:tcW w:w="1417" w:type="dxa"/>
            <w:tcBorders>
              <w:top w:val="nil"/>
              <w:left w:val="nil"/>
              <w:bottom w:val="single" w:sz="4" w:space="0" w:color="auto"/>
              <w:right w:val="single" w:sz="4" w:space="0" w:color="auto"/>
            </w:tcBorders>
            <w:vAlign w:val="bottom"/>
            <w:hideMark/>
          </w:tcPr>
          <w:p w14:paraId="71AD0822" w14:textId="0C675EC8" w:rsidR="00A03CF9" w:rsidRPr="00A03CF9" w:rsidRDefault="00A03CF9" w:rsidP="001B1BA2">
            <w:pPr>
              <w:spacing w:after="0"/>
              <w:jc w:val="center"/>
              <w:rPr>
                <w:rFonts w:cs="Arial"/>
                <w:color w:val="000000"/>
                <w:sz w:val="20"/>
                <w:szCs w:val="20"/>
                <w:lang w:val="uk-UA" w:eastAsia="uk-UA"/>
              </w:rPr>
            </w:pPr>
            <w:r w:rsidRPr="00A03CF9">
              <w:rPr>
                <w:sz w:val="20"/>
              </w:rPr>
              <w:t>12</w:t>
            </w:r>
          </w:p>
        </w:tc>
        <w:tc>
          <w:tcPr>
            <w:tcW w:w="1418" w:type="dxa"/>
            <w:tcBorders>
              <w:top w:val="nil"/>
              <w:left w:val="nil"/>
              <w:bottom w:val="single" w:sz="4" w:space="0" w:color="auto"/>
              <w:right w:val="single" w:sz="4" w:space="0" w:color="auto"/>
            </w:tcBorders>
            <w:vAlign w:val="bottom"/>
            <w:hideMark/>
          </w:tcPr>
          <w:p w14:paraId="161DFB76" w14:textId="7D6D023F" w:rsidR="00A03CF9" w:rsidRPr="00A03CF9" w:rsidRDefault="00A03CF9" w:rsidP="001B1BA2">
            <w:pPr>
              <w:spacing w:after="0"/>
              <w:jc w:val="center"/>
              <w:rPr>
                <w:rFonts w:cs="Arial"/>
                <w:color w:val="000000"/>
                <w:sz w:val="20"/>
                <w:szCs w:val="20"/>
                <w:lang w:val="uk-UA" w:eastAsia="uk-UA"/>
              </w:rPr>
            </w:pPr>
            <w:r w:rsidRPr="00A03CF9">
              <w:rPr>
                <w:sz w:val="20"/>
              </w:rPr>
              <w:t>12</w:t>
            </w:r>
          </w:p>
        </w:tc>
      </w:tr>
      <w:tr w:rsidR="00A03CF9" w:rsidRPr="001B1BA2" w14:paraId="7C7CDC6F" w14:textId="77777777" w:rsidTr="00C730B2">
        <w:trPr>
          <w:trHeight w:val="264"/>
        </w:trPr>
        <w:tc>
          <w:tcPr>
            <w:tcW w:w="3964" w:type="dxa"/>
            <w:tcBorders>
              <w:top w:val="nil"/>
              <w:left w:val="single" w:sz="4" w:space="0" w:color="auto"/>
              <w:bottom w:val="single" w:sz="4" w:space="0" w:color="auto"/>
              <w:right w:val="single" w:sz="4" w:space="0" w:color="auto"/>
            </w:tcBorders>
            <w:vAlign w:val="bottom"/>
            <w:hideMark/>
          </w:tcPr>
          <w:p w14:paraId="3F0C91AC" w14:textId="38EE7009" w:rsidR="00A03CF9" w:rsidRPr="00A03CF9" w:rsidRDefault="00A03CF9" w:rsidP="001B1BA2">
            <w:pPr>
              <w:spacing w:after="0"/>
              <w:jc w:val="left"/>
              <w:rPr>
                <w:rFonts w:cs="Arial"/>
                <w:color w:val="000000"/>
                <w:sz w:val="20"/>
                <w:szCs w:val="20"/>
                <w:lang w:val="uk-UA" w:eastAsia="uk-UA"/>
              </w:rPr>
            </w:pPr>
            <w:r w:rsidRPr="00A03CF9">
              <w:rPr>
                <w:sz w:val="20"/>
              </w:rPr>
              <w:t>Кількість працівників закладів культури, осіб </w:t>
            </w:r>
          </w:p>
        </w:tc>
        <w:tc>
          <w:tcPr>
            <w:tcW w:w="1417" w:type="dxa"/>
            <w:tcBorders>
              <w:top w:val="nil"/>
              <w:left w:val="nil"/>
              <w:bottom w:val="single" w:sz="4" w:space="0" w:color="auto"/>
              <w:right w:val="single" w:sz="4" w:space="0" w:color="auto"/>
            </w:tcBorders>
            <w:vAlign w:val="bottom"/>
            <w:hideMark/>
          </w:tcPr>
          <w:p w14:paraId="603D4A79" w14:textId="563020AA" w:rsidR="00A03CF9" w:rsidRPr="00A03CF9" w:rsidRDefault="00A03CF9" w:rsidP="001B1BA2">
            <w:pPr>
              <w:spacing w:after="0"/>
              <w:jc w:val="center"/>
              <w:rPr>
                <w:rFonts w:cs="Arial"/>
                <w:color w:val="000000"/>
                <w:sz w:val="20"/>
                <w:szCs w:val="20"/>
                <w:lang w:val="uk-UA" w:eastAsia="uk-UA"/>
              </w:rPr>
            </w:pPr>
            <w:r w:rsidRPr="00A03CF9">
              <w:rPr>
                <w:sz w:val="20"/>
              </w:rPr>
              <w:t>33</w:t>
            </w:r>
          </w:p>
        </w:tc>
        <w:tc>
          <w:tcPr>
            <w:tcW w:w="1418" w:type="dxa"/>
            <w:tcBorders>
              <w:top w:val="nil"/>
              <w:left w:val="nil"/>
              <w:bottom w:val="single" w:sz="4" w:space="0" w:color="auto"/>
              <w:right w:val="single" w:sz="4" w:space="0" w:color="auto"/>
            </w:tcBorders>
            <w:vAlign w:val="bottom"/>
            <w:hideMark/>
          </w:tcPr>
          <w:p w14:paraId="2A5EFFBD" w14:textId="3AC57206" w:rsidR="00A03CF9" w:rsidRPr="00A03CF9" w:rsidRDefault="00A03CF9" w:rsidP="001B1BA2">
            <w:pPr>
              <w:spacing w:after="0"/>
              <w:jc w:val="center"/>
              <w:rPr>
                <w:rFonts w:cs="Arial"/>
                <w:color w:val="000000"/>
                <w:sz w:val="20"/>
                <w:szCs w:val="20"/>
                <w:lang w:val="uk-UA" w:eastAsia="uk-UA"/>
              </w:rPr>
            </w:pPr>
            <w:r w:rsidRPr="00A03CF9">
              <w:rPr>
                <w:sz w:val="20"/>
              </w:rPr>
              <w:t>33</w:t>
            </w:r>
          </w:p>
        </w:tc>
        <w:tc>
          <w:tcPr>
            <w:tcW w:w="1417" w:type="dxa"/>
            <w:tcBorders>
              <w:top w:val="nil"/>
              <w:left w:val="nil"/>
              <w:bottom w:val="single" w:sz="4" w:space="0" w:color="auto"/>
              <w:right w:val="single" w:sz="4" w:space="0" w:color="auto"/>
            </w:tcBorders>
            <w:vAlign w:val="bottom"/>
            <w:hideMark/>
          </w:tcPr>
          <w:p w14:paraId="1985D233" w14:textId="70610322" w:rsidR="00A03CF9" w:rsidRPr="00A03CF9" w:rsidRDefault="00A03CF9" w:rsidP="001B1BA2">
            <w:pPr>
              <w:spacing w:after="0"/>
              <w:jc w:val="center"/>
              <w:rPr>
                <w:rFonts w:cs="Arial"/>
                <w:color w:val="000000"/>
                <w:sz w:val="20"/>
                <w:szCs w:val="20"/>
                <w:lang w:val="uk-UA" w:eastAsia="uk-UA"/>
              </w:rPr>
            </w:pPr>
            <w:r w:rsidRPr="00A03CF9">
              <w:rPr>
                <w:sz w:val="20"/>
              </w:rPr>
              <w:t>33</w:t>
            </w:r>
          </w:p>
        </w:tc>
        <w:tc>
          <w:tcPr>
            <w:tcW w:w="1418" w:type="dxa"/>
            <w:tcBorders>
              <w:top w:val="nil"/>
              <w:left w:val="nil"/>
              <w:bottom w:val="single" w:sz="4" w:space="0" w:color="auto"/>
              <w:right w:val="single" w:sz="4" w:space="0" w:color="auto"/>
            </w:tcBorders>
            <w:vAlign w:val="bottom"/>
            <w:hideMark/>
          </w:tcPr>
          <w:p w14:paraId="3DDDAE84" w14:textId="38930D2A" w:rsidR="00A03CF9" w:rsidRPr="00A03CF9" w:rsidRDefault="00A03CF9" w:rsidP="001B1BA2">
            <w:pPr>
              <w:spacing w:after="0"/>
              <w:jc w:val="center"/>
              <w:rPr>
                <w:rFonts w:cs="Arial"/>
                <w:color w:val="000000"/>
                <w:sz w:val="20"/>
                <w:szCs w:val="20"/>
                <w:lang w:val="uk-UA" w:eastAsia="uk-UA"/>
              </w:rPr>
            </w:pPr>
            <w:r w:rsidRPr="00A03CF9">
              <w:rPr>
                <w:sz w:val="20"/>
              </w:rPr>
              <w:t>33</w:t>
            </w:r>
          </w:p>
        </w:tc>
      </w:tr>
      <w:tr w:rsidR="00A03CF9" w:rsidRPr="001B1BA2" w14:paraId="4F66485F" w14:textId="77777777" w:rsidTr="00C730B2">
        <w:trPr>
          <w:trHeight w:val="264"/>
        </w:trPr>
        <w:tc>
          <w:tcPr>
            <w:tcW w:w="3964" w:type="dxa"/>
            <w:tcBorders>
              <w:top w:val="nil"/>
              <w:left w:val="single" w:sz="4" w:space="0" w:color="auto"/>
              <w:bottom w:val="single" w:sz="4" w:space="0" w:color="auto"/>
              <w:right w:val="single" w:sz="4" w:space="0" w:color="auto"/>
            </w:tcBorders>
            <w:vAlign w:val="bottom"/>
            <w:hideMark/>
          </w:tcPr>
          <w:p w14:paraId="5D219066" w14:textId="7612E7F4" w:rsidR="00A03CF9" w:rsidRPr="00A03CF9" w:rsidRDefault="00A03CF9" w:rsidP="001B1BA2">
            <w:pPr>
              <w:spacing w:after="0"/>
              <w:jc w:val="left"/>
              <w:rPr>
                <w:rFonts w:cs="Arial"/>
                <w:color w:val="000000"/>
                <w:sz w:val="20"/>
                <w:szCs w:val="20"/>
                <w:lang w:val="uk-UA" w:eastAsia="uk-UA"/>
              </w:rPr>
            </w:pPr>
            <w:r w:rsidRPr="00A03CF9">
              <w:rPr>
                <w:sz w:val="20"/>
              </w:rPr>
              <w:t>Кількість бібліотек, одиниць</w:t>
            </w:r>
          </w:p>
        </w:tc>
        <w:tc>
          <w:tcPr>
            <w:tcW w:w="1417" w:type="dxa"/>
            <w:tcBorders>
              <w:top w:val="nil"/>
              <w:left w:val="nil"/>
              <w:bottom w:val="single" w:sz="4" w:space="0" w:color="auto"/>
              <w:right w:val="single" w:sz="4" w:space="0" w:color="auto"/>
            </w:tcBorders>
            <w:vAlign w:val="bottom"/>
            <w:hideMark/>
          </w:tcPr>
          <w:p w14:paraId="6BAD7F7B" w14:textId="55C94F11" w:rsidR="00A03CF9" w:rsidRPr="00A03CF9" w:rsidRDefault="00A03CF9" w:rsidP="001B1BA2">
            <w:pPr>
              <w:spacing w:after="0"/>
              <w:jc w:val="center"/>
              <w:rPr>
                <w:rFonts w:cs="Arial"/>
                <w:color w:val="000000"/>
                <w:sz w:val="20"/>
                <w:szCs w:val="20"/>
                <w:lang w:val="uk-UA" w:eastAsia="uk-UA"/>
              </w:rPr>
            </w:pPr>
            <w:r w:rsidRPr="00A03CF9">
              <w:rPr>
                <w:sz w:val="20"/>
              </w:rPr>
              <w:t>6</w:t>
            </w:r>
          </w:p>
        </w:tc>
        <w:tc>
          <w:tcPr>
            <w:tcW w:w="1418" w:type="dxa"/>
            <w:tcBorders>
              <w:top w:val="nil"/>
              <w:left w:val="nil"/>
              <w:bottom w:val="single" w:sz="4" w:space="0" w:color="auto"/>
              <w:right w:val="single" w:sz="4" w:space="0" w:color="auto"/>
            </w:tcBorders>
            <w:vAlign w:val="bottom"/>
            <w:hideMark/>
          </w:tcPr>
          <w:p w14:paraId="7A007722" w14:textId="23AFE5B0" w:rsidR="00A03CF9" w:rsidRPr="00A03CF9" w:rsidRDefault="00A03CF9" w:rsidP="001B1BA2">
            <w:pPr>
              <w:spacing w:after="0"/>
              <w:jc w:val="center"/>
              <w:rPr>
                <w:rFonts w:cs="Arial"/>
                <w:color w:val="000000"/>
                <w:sz w:val="20"/>
                <w:szCs w:val="20"/>
                <w:lang w:val="uk-UA" w:eastAsia="uk-UA"/>
              </w:rPr>
            </w:pPr>
            <w:r w:rsidRPr="00A03CF9">
              <w:rPr>
                <w:sz w:val="20"/>
              </w:rPr>
              <w:t>6</w:t>
            </w:r>
          </w:p>
        </w:tc>
        <w:tc>
          <w:tcPr>
            <w:tcW w:w="1417" w:type="dxa"/>
            <w:tcBorders>
              <w:top w:val="nil"/>
              <w:left w:val="nil"/>
              <w:bottom w:val="single" w:sz="4" w:space="0" w:color="auto"/>
              <w:right w:val="single" w:sz="4" w:space="0" w:color="auto"/>
            </w:tcBorders>
            <w:vAlign w:val="bottom"/>
            <w:hideMark/>
          </w:tcPr>
          <w:p w14:paraId="7EE75174" w14:textId="04CA5FF7" w:rsidR="00A03CF9" w:rsidRPr="00A03CF9" w:rsidRDefault="00A03CF9" w:rsidP="001B1BA2">
            <w:pPr>
              <w:spacing w:after="0"/>
              <w:jc w:val="center"/>
              <w:rPr>
                <w:rFonts w:cs="Arial"/>
                <w:color w:val="000000"/>
                <w:sz w:val="20"/>
                <w:szCs w:val="20"/>
                <w:lang w:val="uk-UA" w:eastAsia="uk-UA"/>
              </w:rPr>
            </w:pPr>
            <w:r w:rsidRPr="00A03CF9">
              <w:rPr>
                <w:sz w:val="20"/>
              </w:rPr>
              <w:t>6</w:t>
            </w:r>
          </w:p>
        </w:tc>
        <w:tc>
          <w:tcPr>
            <w:tcW w:w="1418" w:type="dxa"/>
            <w:tcBorders>
              <w:top w:val="nil"/>
              <w:left w:val="nil"/>
              <w:bottom w:val="single" w:sz="4" w:space="0" w:color="auto"/>
              <w:right w:val="single" w:sz="4" w:space="0" w:color="auto"/>
            </w:tcBorders>
            <w:vAlign w:val="bottom"/>
            <w:hideMark/>
          </w:tcPr>
          <w:p w14:paraId="0B2CC3F5" w14:textId="66EBD0BB" w:rsidR="00A03CF9" w:rsidRPr="00A03CF9" w:rsidRDefault="00A03CF9" w:rsidP="001B1BA2">
            <w:pPr>
              <w:spacing w:after="0"/>
              <w:jc w:val="center"/>
              <w:rPr>
                <w:rFonts w:cs="Arial"/>
                <w:color w:val="000000"/>
                <w:sz w:val="20"/>
                <w:szCs w:val="20"/>
                <w:lang w:val="uk-UA" w:eastAsia="uk-UA"/>
              </w:rPr>
            </w:pPr>
            <w:r w:rsidRPr="00A03CF9">
              <w:rPr>
                <w:sz w:val="20"/>
              </w:rPr>
              <w:t>6</w:t>
            </w:r>
          </w:p>
        </w:tc>
      </w:tr>
      <w:tr w:rsidR="00A03CF9" w:rsidRPr="001B1BA2" w14:paraId="465F6B9E" w14:textId="77777777" w:rsidTr="00C730B2">
        <w:trPr>
          <w:trHeight w:val="264"/>
        </w:trPr>
        <w:tc>
          <w:tcPr>
            <w:tcW w:w="3964" w:type="dxa"/>
            <w:tcBorders>
              <w:top w:val="nil"/>
              <w:left w:val="single" w:sz="4" w:space="0" w:color="auto"/>
              <w:bottom w:val="single" w:sz="4" w:space="0" w:color="auto"/>
              <w:right w:val="single" w:sz="4" w:space="0" w:color="auto"/>
            </w:tcBorders>
            <w:vAlign w:val="bottom"/>
            <w:hideMark/>
          </w:tcPr>
          <w:p w14:paraId="21F35176" w14:textId="224F6B0B" w:rsidR="00A03CF9" w:rsidRPr="00A03CF9" w:rsidRDefault="00A03CF9" w:rsidP="001B1BA2">
            <w:pPr>
              <w:spacing w:after="0"/>
              <w:jc w:val="left"/>
              <w:rPr>
                <w:rFonts w:cs="Arial"/>
                <w:iCs/>
                <w:color w:val="000000"/>
                <w:sz w:val="20"/>
                <w:szCs w:val="20"/>
                <w:lang w:val="uk-UA" w:eastAsia="uk-UA"/>
              </w:rPr>
            </w:pPr>
            <w:r w:rsidRPr="00A03CF9">
              <w:rPr>
                <w:iCs/>
                <w:sz w:val="20"/>
              </w:rPr>
              <w:t>Кількість працівників бібліотек, осіб </w:t>
            </w:r>
          </w:p>
        </w:tc>
        <w:tc>
          <w:tcPr>
            <w:tcW w:w="1417" w:type="dxa"/>
            <w:tcBorders>
              <w:top w:val="nil"/>
              <w:left w:val="nil"/>
              <w:bottom w:val="single" w:sz="4" w:space="0" w:color="auto"/>
              <w:right w:val="single" w:sz="4" w:space="0" w:color="auto"/>
            </w:tcBorders>
            <w:vAlign w:val="bottom"/>
            <w:hideMark/>
          </w:tcPr>
          <w:p w14:paraId="0E88D364" w14:textId="7A07730E" w:rsidR="00A03CF9" w:rsidRPr="00A03CF9" w:rsidRDefault="00A03CF9" w:rsidP="001B1BA2">
            <w:pPr>
              <w:spacing w:after="0"/>
              <w:jc w:val="center"/>
              <w:rPr>
                <w:rFonts w:cs="Arial"/>
                <w:color w:val="000000"/>
                <w:sz w:val="20"/>
                <w:szCs w:val="20"/>
                <w:lang w:val="uk-UA" w:eastAsia="uk-UA"/>
              </w:rPr>
            </w:pPr>
            <w:r w:rsidRPr="00A03CF9">
              <w:rPr>
                <w:sz w:val="20"/>
              </w:rPr>
              <w:t>18</w:t>
            </w:r>
          </w:p>
        </w:tc>
        <w:tc>
          <w:tcPr>
            <w:tcW w:w="1418" w:type="dxa"/>
            <w:tcBorders>
              <w:top w:val="nil"/>
              <w:left w:val="nil"/>
              <w:bottom w:val="single" w:sz="4" w:space="0" w:color="auto"/>
              <w:right w:val="single" w:sz="4" w:space="0" w:color="auto"/>
            </w:tcBorders>
            <w:vAlign w:val="bottom"/>
            <w:hideMark/>
          </w:tcPr>
          <w:p w14:paraId="32226DA8" w14:textId="479D6490" w:rsidR="00A03CF9" w:rsidRPr="00A03CF9" w:rsidRDefault="00A03CF9" w:rsidP="001B1BA2">
            <w:pPr>
              <w:spacing w:after="0"/>
              <w:jc w:val="center"/>
              <w:rPr>
                <w:rFonts w:cs="Arial"/>
                <w:color w:val="000000"/>
                <w:sz w:val="20"/>
                <w:szCs w:val="20"/>
                <w:lang w:val="uk-UA" w:eastAsia="uk-UA"/>
              </w:rPr>
            </w:pPr>
            <w:r w:rsidRPr="00A03CF9">
              <w:rPr>
                <w:sz w:val="20"/>
              </w:rPr>
              <w:t>18</w:t>
            </w:r>
          </w:p>
        </w:tc>
        <w:tc>
          <w:tcPr>
            <w:tcW w:w="1417" w:type="dxa"/>
            <w:tcBorders>
              <w:top w:val="nil"/>
              <w:left w:val="nil"/>
              <w:bottom w:val="single" w:sz="4" w:space="0" w:color="auto"/>
              <w:right w:val="single" w:sz="4" w:space="0" w:color="auto"/>
            </w:tcBorders>
            <w:vAlign w:val="bottom"/>
            <w:hideMark/>
          </w:tcPr>
          <w:p w14:paraId="6DD5A710" w14:textId="1E752B24" w:rsidR="00A03CF9" w:rsidRPr="00A03CF9" w:rsidRDefault="00A03CF9" w:rsidP="001B1BA2">
            <w:pPr>
              <w:spacing w:after="0"/>
              <w:jc w:val="center"/>
              <w:rPr>
                <w:rFonts w:cs="Arial"/>
                <w:color w:val="000000"/>
                <w:sz w:val="20"/>
                <w:szCs w:val="20"/>
                <w:lang w:val="uk-UA" w:eastAsia="uk-UA"/>
              </w:rPr>
            </w:pPr>
            <w:r w:rsidRPr="00A03CF9">
              <w:rPr>
                <w:sz w:val="20"/>
              </w:rPr>
              <w:t>18</w:t>
            </w:r>
          </w:p>
        </w:tc>
        <w:tc>
          <w:tcPr>
            <w:tcW w:w="1418" w:type="dxa"/>
            <w:tcBorders>
              <w:top w:val="nil"/>
              <w:left w:val="nil"/>
              <w:bottom w:val="single" w:sz="4" w:space="0" w:color="auto"/>
              <w:right w:val="single" w:sz="4" w:space="0" w:color="auto"/>
            </w:tcBorders>
            <w:vAlign w:val="bottom"/>
            <w:hideMark/>
          </w:tcPr>
          <w:p w14:paraId="3876F345" w14:textId="22BA34F7" w:rsidR="00A03CF9" w:rsidRPr="00A03CF9" w:rsidRDefault="00A03CF9" w:rsidP="001B1BA2">
            <w:pPr>
              <w:spacing w:after="0"/>
              <w:jc w:val="center"/>
              <w:rPr>
                <w:rFonts w:cs="Arial"/>
                <w:color w:val="000000"/>
                <w:sz w:val="20"/>
                <w:szCs w:val="20"/>
                <w:lang w:val="uk-UA" w:eastAsia="uk-UA"/>
              </w:rPr>
            </w:pPr>
            <w:r w:rsidRPr="00A03CF9">
              <w:rPr>
                <w:sz w:val="20"/>
              </w:rPr>
              <w:t>18</w:t>
            </w:r>
          </w:p>
        </w:tc>
      </w:tr>
    </w:tbl>
    <w:p w14:paraId="55B06629" w14:textId="77777777" w:rsidR="001B1BA2" w:rsidRPr="001B1BA2" w:rsidRDefault="001B1BA2" w:rsidP="001B1BA2">
      <w:pPr>
        <w:suppressAutoHyphens/>
        <w:rPr>
          <w:rFonts w:cs="Arial"/>
          <w:szCs w:val="22"/>
          <w:lang w:val="uk-UA"/>
        </w:rPr>
      </w:pPr>
    </w:p>
    <w:p w14:paraId="6B4C23F6" w14:textId="77777777" w:rsidR="001B1BA2" w:rsidRPr="001B1BA2" w:rsidRDefault="001B1BA2" w:rsidP="001B1BA2">
      <w:pPr>
        <w:suppressAutoHyphens/>
        <w:rPr>
          <w:rFonts w:cs="Arial"/>
          <w:szCs w:val="22"/>
          <w:lang w:val="uk-UA"/>
        </w:rPr>
      </w:pPr>
      <w:r w:rsidRPr="001B1BA2">
        <w:rPr>
          <w:rFonts w:cs="Arial"/>
          <w:szCs w:val="22"/>
          <w:lang w:val="uk-UA"/>
        </w:rPr>
        <w:t>У таблиці 1.6.6 подано повний перелік закладів культури в населених пунктах громади та їх характеристику.</w:t>
      </w:r>
    </w:p>
    <w:p w14:paraId="630C71E0" w14:textId="7B6B7546" w:rsidR="001B1BA2" w:rsidRDefault="001B1BA2" w:rsidP="001B1BA2">
      <w:pPr>
        <w:keepNext/>
        <w:suppressAutoHyphens/>
        <w:rPr>
          <w:b/>
          <w:bCs/>
          <w:color w:val="000000"/>
          <w:szCs w:val="22"/>
          <w:lang w:val="uk-UA"/>
        </w:rPr>
      </w:pPr>
      <w:bookmarkStart w:id="91" w:name="_Toc133161055"/>
      <w:bookmarkStart w:id="92" w:name="_Toc211518058"/>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1.6</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6</w:t>
      </w:r>
      <w:r w:rsidRPr="001B1BA2">
        <w:rPr>
          <w:b/>
          <w:bCs/>
          <w:noProof/>
          <w:color w:val="000000"/>
          <w:szCs w:val="22"/>
          <w:lang w:val="uk-UA"/>
        </w:rPr>
        <w:fldChar w:fldCharType="end"/>
      </w:r>
      <w:r w:rsidRPr="001B1BA2">
        <w:rPr>
          <w:b/>
          <w:bCs/>
          <w:color w:val="000000"/>
          <w:szCs w:val="22"/>
          <w:lang w:val="uk-UA"/>
        </w:rPr>
        <w:t xml:space="preserve">. </w:t>
      </w:r>
      <w:bookmarkEnd w:id="91"/>
      <w:bookmarkEnd w:id="92"/>
      <w:r w:rsidR="00A03CF9" w:rsidRPr="00A03CF9">
        <w:rPr>
          <w:b/>
          <w:bCs/>
          <w:color w:val="000000"/>
          <w:szCs w:val="22"/>
          <w:lang w:val="uk-UA"/>
        </w:rPr>
        <w:t>Перелік закладів культури в населених пунктах Рахівської громади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2836"/>
        <w:gridCol w:w="3827"/>
        <w:gridCol w:w="1276"/>
        <w:gridCol w:w="1218"/>
        <w:gridCol w:w="6"/>
      </w:tblGrid>
      <w:tr w:rsidR="00A03CF9" w:rsidRPr="006D21D0" w14:paraId="06E8057D" w14:textId="77777777" w:rsidTr="00A03CF9">
        <w:trPr>
          <w:gridAfter w:val="1"/>
          <w:wAfter w:w="6" w:type="dxa"/>
          <w:tblHeader/>
        </w:trPr>
        <w:tc>
          <w:tcPr>
            <w:tcW w:w="420" w:type="dxa"/>
            <w:tcBorders>
              <w:top w:val="single" w:sz="4" w:space="0" w:color="auto"/>
              <w:left w:val="single" w:sz="4" w:space="0" w:color="auto"/>
              <w:bottom w:val="single" w:sz="4" w:space="0" w:color="auto"/>
              <w:right w:val="single" w:sz="4" w:space="0" w:color="auto"/>
            </w:tcBorders>
            <w:shd w:val="clear" w:color="auto" w:fill="F4F3EE"/>
          </w:tcPr>
          <w:p w14:paraId="4D816815" w14:textId="77777777" w:rsidR="00A03CF9" w:rsidRPr="006D21D0" w:rsidRDefault="00A03CF9" w:rsidP="00A03CF9">
            <w:pPr>
              <w:suppressAutoHyphens/>
              <w:spacing w:after="0"/>
              <w:jc w:val="center"/>
              <w:rPr>
                <w:rFonts w:cs="Arial"/>
                <w:b/>
                <w:sz w:val="18"/>
                <w:szCs w:val="18"/>
                <w:lang w:val="uk-UA"/>
              </w:rPr>
            </w:pPr>
            <w:r w:rsidRPr="006D21D0">
              <w:rPr>
                <w:rFonts w:cs="Arial"/>
                <w:b/>
                <w:sz w:val="18"/>
                <w:szCs w:val="18"/>
                <w:lang w:val="uk-UA"/>
              </w:rPr>
              <w:t>№</w:t>
            </w:r>
          </w:p>
        </w:tc>
        <w:tc>
          <w:tcPr>
            <w:tcW w:w="2836" w:type="dxa"/>
            <w:tcBorders>
              <w:top w:val="single" w:sz="4" w:space="0" w:color="auto"/>
              <w:left w:val="single" w:sz="4" w:space="0" w:color="auto"/>
              <w:bottom w:val="single" w:sz="4" w:space="0" w:color="auto"/>
              <w:right w:val="single" w:sz="4" w:space="0" w:color="auto"/>
            </w:tcBorders>
            <w:shd w:val="clear" w:color="auto" w:fill="F4F3EE"/>
          </w:tcPr>
          <w:p w14:paraId="7882BD46" w14:textId="77777777" w:rsidR="00A03CF9" w:rsidRPr="006D21D0" w:rsidRDefault="00A03CF9" w:rsidP="00A03CF9">
            <w:pPr>
              <w:suppressAutoHyphens/>
              <w:spacing w:after="0"/>
              <w:jc w:val="center"/>
              <w:rPr>
                <w:rFonts w:cs="Arial"/>
                <w:b/>
                <w:sz w:val="18"/>
                <w:szCs w:val="18"/>
                <w:lang w:val="uk-UA"/>
              </w:rPr>
            </w:pPr>
            <w:r w:rsidRPr="006D21D0">
              <w:rPr>
                <w:rFonts w:cs="Arial"/>
                <w:b/>
                <w:sz w:val="18"/>
                <w:szCs w:val="18"/>
                <w:lang w:val="uk-UA"/>
              </w:rPr>
              <w:t>Назва</w:t>
            </w:r>
          </w:p>
        </w:tc>
        <w:tc>
          <w:tcPr>
            <w:tcW w:w="3827" w:type="dxa"/>
            <w:tcBorders>
              <w:top w:val="single" w:sz="4" w:space="0" w:color="auto"/>
              <w:left w:val="single" w:sz="4" w:space="0" w:color="auto"/>
              <w:bottom w:val="single" w:sz="4" w:space="0" w:color="auto"/>
              <w:right w:val="single" w:sz="4" w:space="0" w:color="auto"/>
            </w:tcBorders>
            <w:shd w:val="clear" w:color="auto" w:fill="F4F3EE"/>
          </w:tcPr>
          <w:p w14:paraId="4AA429DB" w14:textId="77777777" w:rsidR="00A03CF9" w:rsidRPr="006D21D0" w:rsidRDefault="00A03CF9" w:rsidP="00A03CF9">
            <w:pPr>
              <w:suppressAutoHyphens/>
              <w:spacing w:after="0"/>
              <w:jc w:val="center"/>
              <w:rPr>
                <w:rFonts w:cs="Arial"/>
                <w:b/>
                <w:sz w:val="18"/>
                <w:szCs w:val="18"/>
                <w:lang w:val="uk-UA"/>
              </w:rPr>
            </w:pPr>
            <w:r w:rsidRPr="006D21D0">
              <w:rPr>
                <w:rFonts w:cs="Arial"/>
                <w:b/>
                <w:sz w:val="18"/>
                <w:szCs w:val="18"/>
                <w:lang w:val="uk-UA"/>
              </w:rPr>
              <w:t>Адреса</w:t>
            </w:r>
          </w:p>
        </w:tc>
        <w:tc>
          <w:tcPr>
            <w:tcW w:w="1276" w:type="dxa"/>
            <w:tcBorders>
              <w:top w:val="single" w:sz="4" w:space="0" w:color="auto"/>
              <w:left w:val="single" w:sz="4" w:space="0" w:color="auto"/>
              <w:bottom w:val="single" w:sz="4" w:space="0" w:color="auto"/>
              <w:right w:val="single" w:sz="4" w:space="0" w:color="auto"/>
            </w:tcBorders>
            <w:shd w:val="clear" w:color="auto" w:fill="F4F3EE"/>
          </w:tcPr>
          <w:p w14:paraId="16E680F7" w14:textId="77777777" w:rsidR="00A03CF9" w:rsidRPr="006D21D0" w:rsidRDefault="00A03CF9" w:rsidP="00A03CF9">
            <w:pPr>
              <w:suppressAutoHyphens/>
              <w:spacing w:after="0"/>
              <w:jc w:val="center"/>
              <w:rPr>
                <w:rFonts w:cs="Arial"/>
                <w:b/>
                <w:sz w:val="18"/>
                <w:szCs w:val="18"/>
                <w:lang w:val="uk-UA"/>
              </w:rPr>
            </w:pPr>
            <w:r w:rsidRPr="006D21D0">
              <w:rPr>
                <w:rFonts w:cs="Arial"/>
                <w:b/>
                <w:sz w:val="18"/>
                <w:szCs w:val="18"/>
                <w:lang w:val="uk-UA"/>
              </w:rPr>
              <w:t>Місткість, осіб</w:t>
            </w:r>
          </w:p>
        </w:tc>
        <w:tc>
          <w:tcPr>
            <w:tcW w:w="1218" w:type="dxa"/>
            <w:tcBorders>
              <w:top w:val="single" w:sz="4" w:space="0" w:color="auto"/>
              <w:left w:val="single" w:sz="4" w:space="0" w:color="auto"/>
              <w:bottom w:val="single" w:sz="4" w:space="0" w:color="auto"/>
              <w:right w:val="single" w:sz="4" w:space="0" w:color="auto"/>
            </w:tcBorders>
            <w:shd w:val="clear" w:color="auto" w:fill="F4F3EE"/>
          </w:tcPr>
          <w:p w14:paraId="23EE455F" w14:textId="77777777" w:rsidR="00A03CF9" w:rsidRPr="006D21D0" w:rsidRDefault="00A03CF9" w:rsidP="00A03CF9">
            <w:pPr>
              <w:suppressAutoHyphens/>
              <w:spacing w:after="0"/>
              <w:jc w:val="center"/>
              <w:rPr>
                <w:rFonts w:cs="Arial"/>
                <w:b/>
                <w:sz w:val="18"/>
                <w:szCs w:val="18"/>
                <w:lang w:val="uk-UA"/>
              </w:rPr>
            </w:pPr>
            <w:r>
              <w:rPr>
                <w:rFonts w:cs="Arial"/>
                <w:b/>
                <w:sz w:val="18"/>
                <w:szCs w:val="18"/>
                <w:lang w:val="uk-UA"/>
              </w:rPr>
              <w:t>П</w:t>
            </w:r>
            <w:r w:rsidRPr="00296D6F">
              <w:rPr>
                <w:rFonts w:cs="Arial"/>
                <w:b/>
                <w:sz w:val="18"/>
                <w:szCs w:val="18"/>
                <w:lang w:val="uk-UA"/>
              </w:rPr>
              <w:t>лоща будівлі, м</w:t>
            </w:r>
            <w:r w:rsidRPr="00A03CF9">
              <w:rPr>
                <w:rFonts w:cs="Arial"/>
                <w:b/>
                <w:sz w:val="18"/>
                <w:szCs w:val="18"/>
                <w:lang w:val="uk-UA"/>
              </w:rPr>
              <w:t>2</w:t>
            </w:r>
          </w:p>
        </w:tc>
      </w:tr>
      <w:tr w:rsidR="00A03CF9" w:rsidRPr="00BF5905" w14:paraId="10FBEDF6" w14:textId="77777777" w:rsidTr="008D0011">
        <w:trPr>
          <w:gridAfter w:val="1"/>
          <w:wAfter w:w="6" w:type="dxa"/>
        </w:trPr>
        <w:tc>
          <w:tcPr>
            <w:tcW w:w="9577" w:type="dxa"/>
            <w:gridSpan w:val="5"/>
            <w:tcBorders>
              <w:right w:val="single" w:sz="4" w:space="0" w:color="auto"/>
            </w:tcBorders>
            <w:shd w:val="clear" w:color="auto" w:fill="A2C4F1"/>
          </w:tcPr>
          <w:p w14:paraId="0E2733D3" w14:textId="77777777" w:rsidR="00A03CF9" w:rsidRPr="00BF5905" w:rsidRDefault="00A03CF9" w:rsidP="008D0011">
            <w:pPr>
              <w:ind w:right="-3850"/>
              <w:rPr>
                <w:rFonts w:cs="Arial"/>
                <w:b/>
                <w:i/>
                <w:color w:val="000000"/>
                <w:sz w:val="20"/>
                <w:szCs w:val="20"/>
                <w:lang w:val="uk-UA"/>
              </w:rPr>
            </w:pPr>
            <w:r w:rsidRPr="00490109">
              <w:rPr>
                <w:rFonts w:cs="Arial"/>
                <w:b/>
                <w:i/>
                <w:color w:val="000000"/>
                <w:sz w:val="18"/>
                <w:szCs w:val="18"/>
                <w:lang w:val="uk-UA"/>
              </w:rPr>
              <w:t>Заклади клубного типу</w:t>
            </w:r>
          </w:p>
        </w:tc>
      </w:tr>
      <w:tr w:rsidR="00A03CF9" w:rsidRPr="006D21D0" w14:paraId="3783B768" w14:textId="77777777" w:rsidTr="008D0011">
        <w:trPr>
          <w:gridAfter w:val="1"/>
          <w:wAfter w:w="6" w:type="dxa"/>
        </w:trPr>
        <w:tc>
          <w:tcPr>
            <w:tcW w:w="420" w:type="dxa"/>
          </w:tcPr>
          <w:p w14:paraId="2BE4B4B6"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1</w:t>
            </w:r>
          </w:p>
        </w:tc>
        <w:tc>
          <w:tcPr>
            <w:tcW w:w="2836" w:type="dxa"/>
            <w:tcBorders>
              <w:top w:val="single" w:sz="4" w:space="0" w:color="auto"/>
              <w:left w:val="single" w:sz="4" w:space="0" w:color="auto"/>
              <w:bottom w:val="single" w:sz="4" w:space="0" w:color="auto"/>
              <w:right w:val="single" w:sz="4" w:space="0" w:color="auto"/>
            </w:tcBorders>
          </w:tcPr>
          <w:p w14:paraId="7FF56262"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 xml:space="preserve">Рахівський будинок культури Рахівської міської ради  </w:t>
            </w:r>
          </w:p>
        </w:tc>
        <w:tc>
          <w:tcPr>
            <w:tcW w:w="3827" w:type="dxa"/>
            <w:tcBorders>
              <w:top w:val="single" w:sz="4" w:space="0" w:color="auto"/>
              <w:left w:val="nil"/>
              <w:bottom w:val="single" w:sz="4" w:space="0" w:color="auto"/>
              <w:right w:val="single" w:sz="4" w:space="0" w:color="auto"/>
            </w:tcBorders>
          </w:tcPr>
          <w:p w14:paraId="03CC599E"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Закарпатська область, Рахівська територіальна громада, м. Рахів, вул. Миру №16.</w:t>
            </w:r>
          </w:p>
        </w:tc>
        <w:tc>
          <w:tcPr>
            <w:tcW w:w="1276" w:type="dxa"/>
            <w:tcBorders>
              <w:top w:val="single" w:sz="4" w:space="0" w:color="auto"/>
              <w:left w:val="nil"/>
              <w:bottom w:val="single" w:sz="4" w:space="0" w:color="auto"/>
              <w:right w:val="single" w:sz="4" w:space="0" w:color="auto"/>
            </w:tcBorders>
          </w:tcPr>
          <w:p w14:paraId="5196BA38"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500</w:t>
            </w:r>
          </w:p>
        </w:tc>
        <w:tc>
          <w:tcPr>
            <w:tcW w:w="1218" w:type="dxa"/>
            <w:tcBorders>
              <w:top w:val="single" w:sz="4" w:space="0" w:color="auto"/>
              <w:left w:val="nil"/>
              <w:bottom w:val="single" w:sz="4" w:space="0" w:color="auto"/>
              <w:right w:val="single" w:sz="4" w:space="0" w:color="auto"/>
            </w:tcBorders>
          </w:tcPr>
          <w:p w14:paraId="1E72DC8C"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128</w:t>
            </w:r>
          </w:p>
        </w:tc>
      </w:tr>
      <w:tr w:rsidR="00A03CF9" w:rsidRPr="006D21D0" w14:paraId="47371685" w14:textId="77777777" w:rsidTr="008D0011">
        <w:trPr>
          <w:gridAfter w:val="1"/>
          <w:wAfter w:w="6" w:type="dxa"/>
        </w:trPr>
        <w:tc>
          <w:tcPr>
            <w:tcW w:w="420" w:type="dxa"/>
          </w:tcPr>
          <w:p w14:paraId="531FF4BC"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2</w:t>
            </w:r>
          </w:p>
        </w:tc>
        <w:tc>
          <w:tcPr>
            <w:tcW w:w="2836" w:type="dxa"/>
            <w:tcBorders>
              <w:top w:val="nil"/>
              <w:left w:val="single" w:sz="4" w:space="0" w:color="auto"/>
              <w:bottom w:val="single" w:sz="4" w:space="0" w:color="auto"/>
              <w:right w:val="single" w:sz="4" w:space="0" w:color="auto"/>
            </w:tcBorders>
          </w:tcPr>
          <w:p w14:paraId="0BFCB5FA"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 xml:space="preserve">Сільський будинок культури с. Костилівка Рахівської міської ради  </w:t>
            </w:r>
          </w:p>
        </w:tc>
        <w:tc>
          <w:tcPr>
            <w:tcW w:w="3827" w:type="dxa"/>
            <w:tcBorders>
              <w:top w:val="nil"/>
              <w:left w:val="nil"/>
              <w:bottom w:val="single" w:sz="4" w:space="0" w:color="auto"/>
              <w:right w:val="single" w:sz="4" w:space="0" w:color="auto"/>
            </w:tcBorders>
          </w:tcPr>
          <w:p w14:paraId="78DDFDF3"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Закарпатська область, Рахівська територіальна громада, с. Костилівка,  вул. Лесі Українки № 61.</w:t>
            </w:r>
          </w:p>
        </w:tc>
        <w:tc>
          <w:tcPr>
            <w:tcW w:w="1276" w:type="dxa"/>
            <w:tcBorders>
              <w:top w:val="nil"/>
              <w:left w:val="nil"/>
              <w:bottom w:val="single" w:sz="4" w:space="0" w:color="auto"/>
              <w:right w:val="single" w:sz="4" w:space="0" w:color="auto"/>
            </w:tcBorders>
          </w:tcPr>
          <w:p w14:paraId="77645413"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100</w:t>
            </w:r>
          </w:p>
        </w:tc>
        <w:tc>
          <w:tcPr>
            <w:tcW w:w="1218" w:type="dxa"/>
            <w:tcBorders>
              <w:top w:val="nil"/>
              <w:left w:val="nil"/>
              <w:bottom w:val="single" w:sz="4" w:space="0" w:color="auto"/>
              <w:right w:val="single" w:sz="4" w:space="0" w:color="auto"/>
            </w:tcBorders>
          </w:tcPr>
          <w:p w14:paraId="5EFA6665"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59,8</w:t>
            </w:r>
          </w:p>
        </w:tc>
      </w:tr>
      <w:tr w:rsidR="00A03CF9" w:rsidRPr="006D21D0" w14:paraId="1E61A83E" w14:textId="77777777" w:rsidTr="008D0011">
        <w:trPr>
          <w:gridAfter w:val="1"/>
          <w:wAfter w:w="6" w:type="dxa"/>
        </w:trPr>
        <w:tc>
          <w:tcPr>
            <w:tcW w:w="420" w:type="dxa"/>
          </w:tcPr>
          <w:p w14:paraId="2767C063"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3</w:t>
            </w:r>
          </w:p>
        </w:tc>
        <w:tc>
          <w:tcPr>
            <w:tcW w:w="2836" w:type="dxa"/>
            <w:tcBorders>
              <w:top w:val="nil"/>
              <w:left w:val="single" w:sz="4" w:space="0" w:color="auto"/>
              <w:bottom w:val="single" w:sz="4" w:space="0" w:color="auto"/>
              <w:right w:val="single" w:sz="4" w:space="0" w:color="auto"/>
            </w:tcBorders>
          </w:tcPr>
          <w:p w14:paraId="524C6829"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 xml:space="preserve">Сільський будинок культури с. Ділове Рахівської міської ради  </w:t>
            </w:r>
          </w:p>
        </w:tc>
        <w:tc>
          <w:tcPr>
            <w:tcW w:w="3827" w:type="dxa"/>
            <w:tcBorders>
              <w:top w:val="nil"/>
              <w:left w:val="nil"/>
              <w:bottom w:val="single" w:sz="4" w:space="0" w:color="auto"/>
              <w:right w:val="single" w:sz="4" w:space="0" w:color="auto"/>
            </w:tcBorders>
          </w:tcPr>
          <w:p w14:paraId="5844D0B3"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Закарпатська область, Рахівська територіальна громада, с. Ділове (пр. Хмелів) вул. Перемоги, 4</w:t>
            </w:r>
          </w:p>
        </w:tc>
        <w:tc>
          <w:tcPr>
            <w:tcW w:w="1276" w:type="dxa"/>
            <w:tcBorders>
              <w:top w:val="nil"/>
              <w:left w:val="nil"/>
              <w:bottom w:val="single" w:sz="4" w:space="0" w:color="auto"/>
              <w:right w:val="single" w:sz="4" w:space="0" w:color="auto"/>
            </w:tcBorders>
          </w:tcPr>
          <w:p w14:paraId="63073AC4"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200</w:t>
            </w:r>
          </w:p>
        </w:tc>
        <w:tc>
          <w:tcPr>
            <w:tcW w:w="1218" w:type="dxa"/>
            <w:tcBorders>
              <w:top w:val="nil"/>
              <w:left w:val="nil"/>
              <w:bottom w:val="single" w:sz="4" w:space="0" w:color="auto"/>
              <w:right w:val="single" w:sz="4" w:space="0" w:color="auto"/>
            </w:tcBorders>
          </w:tcPr>
          <w:p w14:paraId="276665F1"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402</w:t>
            </w:r>
          </w:p>
        </w:tc>
      </w:tr>
      <w:tr w:rsidR="00A03CF9" w:rsidRPr="006D21D0" w14:paraId="31F839B4" w14:textId="77777777" w:rsidTr="008D0011">
        <w:trPr>
          <w:gridAfter w:val="1"/>
          <w:wAfter w:w="6" w:type="dxa"/>
        </w:trPr>
        <w:tc>
          <w:tcPr>
            <w:tcW w:w="420" w:type="dxa"/>
          </w:tcPr>
          <w:p w14:paraId="23801643"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4</w:t>
            </w:r>
          </w:p>
        </w:tc>
        <w:tc>
          <w:tcPr>
            <w:tcW w:w="2836" w:type="dxa"/>
            <w:tcBorders>
              <w:top w:val="nil"/>
              <w:left w:val="single" w:sz="4" w:space="0" w:color="auto"/>
              <w:bottom w:val="single" w:sz="4" w:space="0" w:color="auto"/>
              <w:right w:val="single" w:sz="4" w:space="0" w:color="auto"/>
            </w:tcBorders>
          </w:tcPr>
          <w:p w14:paraId="03E2C39D"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 xml:space="preserve">Сільський клуб  пр. Хмелів с. Ділове Рахівської міської ради  </w:t>
            </w:r>
          </w:p>
        </w:tc>
        <w:tc>
          <w:tcPr>
            <w:tcW w:w="3827" w:type="dxa"/>
            <w:tcBorders>
              <w:top w:val="nil"/>
              <w:left w:val="nil"/>
              <w:bottom w:val="single" w:sz="4" w:space="0" w:color="auto"/>
              <w:right w:val="single" w:sz="4" w:space="0" w:color="auto"/>
            </w:tcBorders>
          </w:tcPr>
          <w:p w14:paraId="2D770526"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Закарпатська область, Рахівська територіальна громада, с. Ділове (пр. Хмелів) вул. Перемоги, 4</w:t>
            </w:r>
          </w:p>
        </w:tc>
        <w:tc>
          <w:tcPr>
            <w:tcW w:w="1276" w:type="dxa"/>
            <w:tcBorders>
              <w:top w:val="nil"/>
              <w:left w:val="nil"/>
              <w:bottom w:val="single" w:sz="4" w:space="0" w:color="auto"/>
              <w:right w:val="single" w:sz="4" w:space="0" w:color="auto"/>
            </w:tcBorders>
          </w:tcPr>
          <w:p w14:paraId="4A0D559A"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150</w:t>
            </w:r>
          </w:p>
        </w:tc>
        <w:tc>
          <w:tcPr>
            <w:tcW w:w="1218" w:type="dxa"/>
            <w:tcBorders>
              <w:top w:val="nil"/>
              <w:left w:val="nil"/>
              <w:bottom w:val="single" w:sz="4" w:space="0" w:color="auto"/>
              <w:right w:val="single" w:sz="4" w:space="0" w:color="auto"/>
            </w:tcBorders>
          </w:tcPr>
          <w:p w14:paraId="7C99C3C4"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118,04</w:t>
            </w:r>
          </w:p>
        </w:tc>
      </w:tr>
      <w:tr w:rsidR="00A03CF9" w:rsidRPr="006D21D0" w14:paraId="4D44221B" w14:textId="77777777" w:rsidTr="008D0011">
        <w:trPr>
          <w:gridAfter w:val="1"/>
          <w:wAfter w:w="6" w:type="dxa"/>
        </w:trPr>
        <w:tc>
          <w:tcPr>
            <w:tcW w:w="420" w:type="dxa"/>
          </w:tcPr>
          <w:p w14:paraId="1ACA7FD7"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5</w:t>
            </w:r>
          </w:p>
        </w:tc>
        <w:tc>
          <w:tcPr>
            <w:tcW w:w="2836" w:type="dxa"/>
            <w:tcBorders>
              <w:top w:val="nil"/>
              <w:left w:val="single" w:sz="4" w:space="0" w:color="auto"/>
              <w:bottom w:val="single" w:sz="4" w:space="0" w:color="auto"/>
              <w:right w:val="single" w:sz="4" w:space="0" w:color="auto"/>
            </w:tcBorders>
          </w:tcPr>
          <w:p w14:paraId="65971F97"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 xml:space="preserve">Сільський будинок культури с. Білин Рахівської міської ради  </w:t>
            </w:r>
          </w:p>
        </w:tc>
        <w:tc>
          <w:tcPr>
            <w:tcW w:w="3827" w:type="dxa"/>
            <w:tcBorders>
              <w:top w:val="nil"/>
              <w:left w:val="nil"/>
              <w:bottom w:val="single" w:sz="4" w:space="0" w:color="auto"/>
              <w:right w:val="single" w:sz="4" w:space="0" w:color="auto"/>
            </w:tcBorders>
          </w:tcPr>
          <w:p w14:paraId="71A3BE71"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Закарпатська область, Рахівська територіальна громада, с. Білин №208 «А»</w:t>
            </w:r>
          </w:p>
        </w:tc>
        <w:tc>
          <w:tcPr>
            <w:tcW w:w="1276" w:type="dxa"/>
            <w:tcBorders>
              <w:top w:val="nil"/>
              <w:left w:val="nil"/>
              <w:bottom w:val="single" w:sz="4" w:space="0" w:color="auto"/>
              <w:right w:val="single" w:sz="4" w:space="0" w:color="auto"/>
            </w:tcBorders>
          </w:tcPr>
          <w:p w14:paraId="31CDE60B"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150</w:t>
            </w:r>
          </w:p>
        </w:tc>
        <w:tc>
          <w:tcPr>
            <w:tcW w:w="1218" w:type="dxa"/>
            <w:tcBorders>
              <w:top w:val="nil"/>
              <w:left w:val="nil"/>
              <w:bottom w:val="single" w:sz="4" w:space="0" w:color="auto"/>
              <w:right w:val="single" w:sz="4" w:space="0" w:color="auto"/>
            </w:tcBorders>
          </w:tcPr>
          <w:p w14:paraId="42FF0A8A"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211,5</w:t>
            </w:r>
          </w:p>
        </w:tc>
      </w:tr>
      <w:tr w:rsidR="00A03CF9" w:rsidRPr="0094376F" w14:paraId="463BE7DC" w14:textId="77777777" w:rsidTr="008D0011">
        <w:tc>
          <w:tcPr>
            <w:tcW w:w="9583" w:type="dxa"/>
            <w:gridSpan w:val="6"/>
            <w:shd w:val="clear" w:color="auto" w:fill="A2C4F1"/>
          </w:tcPr>
          <w:p w14:paraId="49DD34B5" w14:textId="77777777" w:rsidR="00A03CF9" w:rsidRPr="00A03CF9" w:rsidRDefault="00A03CF9" w:rsidP="00A03CF9">
            <w:pPr>
              <w:suppressAutoHyphens/>
              <w:spacing w:after="0"/>
              <w:jc w:val="left"/>
              <w:rPr>
                <w:rFonts w:cs="Arial"/>
                <w:b/>
                <w:i/>
                <w:sz w:val="18"/>
                <w:szCs w:val="18"/>
                <w:lang w:val="uk-UA"/>
              </w:rPr>
            </w:pPr>
            <w:r w:rsidRPr="00A03CF9">
              <w:rPr>
                <w:rFonts w:cs="Arial"/>
                <w:b/>
                <w:i/>
                <w:sz w:val="18"/>
                <w:szCs w:val="18"/>
                <w:lang w:val="uk-UA"/>
              </w:rPr>
              <w:t>Бібліотеки</w:t>
            </w:r>
          </w:p>
        </w:tc>
      </w:tr>
      <w:tr w:rsidR="00A03CF9" w:rsidRPr="006D21D0" w14:paraId="083B14B1" w14:textId="77777777" w:rsidTr="008D0011">
        <w:trPr>
          <w:gridAfter w:val="1"/>
          <w:wAfter w:w="6" w:type="dxa"/>
        </w:trPr>
        <w:tc>
          <w:tcPr>
            <w:tcW w:w="420" w:type="dxa"/>
          </w:tcPr>
          <w:p w14:paraId="033AB02D"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 xml:space="preserve"> 1</w:t>
            </w:r>
          </w:p>
        </w:tc>
        <w:tc>
          <w:tcPr>
            <w:tcW w:w="2836" w:type="dxa"/>
            <w:tcBorders>
              <w:top w:val="single" w:sz="4" w:space="0" w:color="auto"/>
              <w:left w:val="single" w:sz="4" w:space="0" w:color="auto"/>
              <w:bottom w:val="single" w:sz="4" w:space="0" w:color="auto"/>
              <w:right w:val="single" w:sz="4" w:space="0" w:color="auto"/>
            </w:tcBorders>
          </w:tcPr>
          <w:p w14:paraId="7D856C3C"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 xml:space="preserve">Рахівська публічна бібліотека Рахівської міської ради </w:t>
            </w:r>
          </w:p>
        </w:tc>
        <w:tc>
          <w:tcPr>
            <w:tcW w:w="3827" w:type="dxa"/>
            <w:tcBorders>
              <w:top w:val="single" w:sz="4" w:space="0" w:color="auto"/>
              <w:left w:val="nil"/>
              <w:bottom w:val="single" w:sz="4" w:space="0" w:color="auto"/>
              <w:right w:val="single" w:sz="4" w:space="0" w:color="auto"/>
            </w:tcBorders>
          </w:tcPr>
          <w:p w14:paraId="02963B5B"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Закарпатська область, Рахівська територіальна громада, м. Рахів, вул. Героїв АТО №5.</w:t>
            </w:r>
          </w:p>
        </w:tc>
        <w:tc>
          <w:tcPr>
            <w:tcW w:w="1276" w:type="dxa"/>
            <w:tcBorders>
              <w:top w:val="single" w:sz="4" w:space="0" w:color="auto"/>
              <w:left w:val="nil"/>
              <w:bottom w:val="single" w:sz="4" w:space="0" w:color="auto"/>
              <w:right w:val="single" w:sz="4" w:space="0" w:color="auto"/>
            </w:tcBorders>
            <w:vAlign w:val="bottom"/>
          </w:tcPr>
          <w:p w14:paraId="586FB859" w14:textId="77777777" w:rsidR="00A03CF9" w:rsidRPr="00A03CF9" w:rsidRDefault="00A03CF9" w:rsidP="00A03CF9">
            <w:pPr>
              <w:suppressAutoHyphens/>
              <w:spacing w:after="0"/>
              <w:jc w:val="center"/>
              <w:rPr>
                <w:rFonts w:cs="Arial"/>
                <w:sz w:val="18"/>
                <w:szCs w:val="18"/>
                <w:lang w:val="uk-UA"/>
              </w:rPr>
            </w:pPr>
          </w:p>
        </w:tc>
        <w:tc>
          <w:tcPr>
            <w:tcW w:w="1218" w:type="dxa"/>
            <w:tcBorders>
              <w:top w:val="single" w:sz="4" w:space="0" w:color="auto"/>
              <w:left w:val="nil"/>
              <w:bottom w:val="single" w:sz="4" w:space="0" w:color="auto"/>
              <w:right w:val="single" w:sz="4" w:space="0" w:color="auto"/>
            </w:tcBorders>
            <w:vAlign w:val="bottom"/>
          </w:tcPr>
          <w:p w14:paraId="51000134" w14:textId="77777777" w:rsidR="00A03CF9" w:rsidRPr="00A03CF9" w:rsidRDefault="00A03CF9" w:rsidP="00A03CF9">
            <w:pPr>
              <w:suppressAutoHyphens/>
              <w:spacing w:after="0"/>
              <w:jc w:val="center"/>
              <w:rPr>
                <w:rFonts w:cs="Arial"/>
                <w:sz w:val="18"/>
                <w:szCs w:val="18"/>
                <w:lang w:val="uk-UA"/>
              </w:rPr>
            </w:pPr>
          </w:p>
        </w:tc>
      </w:tr>
      <w:tr w:rsidR="00A03CF9" w:rsidRPr="006D21D0" w14:paraId="78A70A95" w14:textId="77777777" w:rsidTr="008D0011">
        <w:trPr>
          <w:gridAfter w:val="1"/>
          <w:wAfter w:w="6" w:type="dxa"/>
          <w:trHeight w:val="240"/>
        </w:trPr>
        <w:tc>
          <w:tcPr>
            <w:tcW w:w="420" w:type="dxa"/>
          </w:tcPr>
          <w:p w14:paraId="5D9573E2"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2</w:t>
            </w:r>
          </w:p>
        </w:tc>
        <w:tc>
          <w:tcPr>
            <w:tcW w:w="2836" w:type="dxa"/>
            <w:tcBorders>
              <w:top w:val="nil"/>
              <w:left w:val="single" w:sz="4" w:space="0" w:color="auto"/>
              <w:bottom w:val="single" w:sz="4" w:space="0" w:color="auto"/>
              <w:right w:val="single" w:sz="4" w:space="0" w:color="auto"/>
            </w:tcBorders>
          </w:tcPr>
          <w:p w14:paraId="498B9E09"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 xml:space="preserve">Бібліотека-філія для дітей Рахівської міської ради  </w:t>
            </w:r>
          </w:p>
        </w:tc>
        <w:tc>
          <w:tcPr>
            <w:tcW w:w="3827" w:type="dxa"/>
            <w:tcBorders>
              <w:top w:val="nil"/>
              <w:left w:val="nil"/>
              <w:bottom w:val="single" w:sz="4" w:space="0" w:color="auto"/>
              <w:right w:val="single" w:sz="4" w:space="0" w:color="auto"/>
            </w:tcBorders>
          </w:tcPr>
          <w:p w14:paraId="0C3A9F8E"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Закарпатська область, Рахівська територіальна громада, м. Рахів, вул. Миру № 16 (будівля РБК)</w:t>
            </w:r>
          </w:p>
        </w:tc>
        <w:tc>
          <w:tcPr>
            <w:tcW w:w="1276" w:type="dxa"/>
            <w:tcBorders>
              <w:top w:val="nil"/>
              <w:left w:val="nil"/>
              <w:bottom w:val="single" w:sz="4" w:space="0" w:color="auto"/>
              <w:right w:val="single" w:sz="4" w:space="0" w:color="auto"/>
            </w:tcBorders>
            <w:vAlign w:val="bottom"/>
          </w:tcPr>
          <w:p w14:paraId="4007CDB9" w14:textId="77777777" w:rsidR="00A03CF9" w:rsidRPr="00A03CF9" w:rsidRDefault="00A03CF9" w:rsidP="00A03CF9">
            <w:pPr>
              <w:suppressAutoHyphens/>
              <w:spacing w:after="0"/>
              <w:jc w:val="center"/>
              <w:rPr>
                <w:rFonts w:cs="Arial"/>
                <w:sz w:val="18"/>
                <w:szCs w:val="18"/>
                <w:lang w:val="uk-UA"/>
              </w:rPr>
            </w:pPr>
          </w:p>
        </w:tc>
        <w:tc>
          <w:tcPr>
            <w:tcW w:w="1218" w:type="dxa"/>
            <w:tcBorders>
              <w:top w:val="nil"/>
              <w:left w:val="nil"/>
              <w:bottom w:val="single" w:sz="4" w:space="0" w:color="auto"/>
              <w:right w:val="single" w:sz="4" w:space="0" w:color="auto"/>
            </w:tcBorders>
            <w:vAlign w:val="bottom"/>
          </w:tcPr>
          <w:p w14:paraId="066C0276" w14:textId="77777777" w:rsidR="00A03CF9" w:rsidRPr="00A03CF9" w:rsidRDefault="00A03CF9" w:rsidP="00A03CF9">
            <w:pPr>
              <w:suppressAutoHyphens/>
              <w:spacing w:after="0"/>
              <w:jc w:val="center"/>
              <w:rPr>
                <w:rFonts w:cs="Arial"/>
                <w:sz w:val="18"/>
                <w:szCs w:val="18"/>
                <w:lang w:val="uk-UA"/>
              </w:rPr>
            </w:pPr>
          </w:p>
        </w:tc>
      </w:tr>
      <w:tr w:rsidR="00A03CF9" w:rsidRPr="006D21D0" w14:paraId="294F3F9B" w14:textId="77777777" w:rsidTr="008D0011">
        <w:trPr>
          <w:gridAfter w:val="1"/>
          <w:wAfter w:w="6" w:type="dxa"/>
          <w:trHeight w:val="180"/>
        </w:trPr>
        <w:tc>
          <w:tcPr>
            <w:tcW w:w="420" w:type="dxa"/>
          </w:tcPr>
          <w:p w14:paraId="3B4DEC4B"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3</w:t>
            </w:r>
          </w:p>
        </w:tc>
        <w:tc>
          <w:tcPr>
            <w:tcW w:w="2836" w:type="dxa"/>
            <w:tcBorders>
              <w:top w:val="nil"/>
              <w:left w:val="single" w:sz="4" w:space="0" w:color="auto"/>
              <w:bottom w:val="single" w:sz="4" w:space="0" w:color="auto"/>
              <w:right w:val="single" w:sz="4" w:space="0" w:color="auto"/>
            </w:tcBorders>
          </w:tcPr>
          <w:p w14:paraId="376EBDF5"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 xml:space="preserve">Бібліотека-філія с. Ділове Рахівської міської ради  </w:t>
            </w:r>
          </w:p>
        </w:tc>
        <w:tc>
          <w:tcPr>
            <w:tcW w:w="3827" w:type="dxa"/>
            <w:tcBorders>
              <w:top w:val="nil"/>
              <w:left w:val="nil"/>
              <w:bottom w:val="single" w:sz="4" w:space="0" w:color="auto"/>
              <w:right w:val="single" w:sz="4" w:space="0" w:color="auto"/>
            </w:tcBorders>
          </w:tcPr>
          <w:p w14:paraId="2E7A2923"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 xml:space="preserve">Закарпатська область, Рахівська територіальна громада, с. Ділове, вул. Трибушанська, 64. (Будівля СБК)        </w:t>
            </w:r>
          </w:p>
        </w:tc>
        <w:tc>
          <w:tcPr>
            <w:tcW w:w="1276" w:type="dxa"/>
            <w:tcBorders>
              <w:top w:val="nil"/>
              <w:left w:val="nil"/>
              <w:bottom w:val="single" w:sz="4" w:space="0" w:color="auto"/>
              <w:right w:val="single" w:sz="4" w:space="0" w:color="auto"/>
            </w:tcBorders>
            <w:vAlign w:val="bottom"/>
          </w:tcPr>
          <w:p w14:paraId="1F88E1FC" w14:textId="77777777" w:rsidR="00A03CF9" w:rsidRPr="00A03CF9" w:rsidRDefault="00A03CF9" w:rsidP="00A03CF9">
            <w:pPr>
              <w:suppressAutoHyphens/>
              <w:spacing w:after="0"/>
              <w:jc w:val="center"/>
              <w:rPr>
                <w:rFonts w:cs="Arial"/>
                <w:sz w:val="18"/>
                <w:szCs w:val="18"/>
                <w:lang w:val="uk-UA"/>
              </w:rPr>
            </w:pPr>
          </w:p>
        </w:tc>
        <w:tc>
          <w:tcPr>
            <w:tcW w:w="1218" w:type="dxa"/>
            <w:tcBorders>
              <w:top w:val="nil"/>
              <w:left w:val="nil"/>
              <w:bottom w:val="single" w:sz="4" w:space="0" w:color="auto"/>
              <w:right w:val="single" w:sz="4" w:space="0" w:color="auto"/>
            </w:tcBorders>
            <w:vAlign w:val="bottom"/>
          </w:tcPr>
          <w:p w14:paraId="615231D9" w14:textId="77777777" w:rsidR="00A03CF9" w:rsidRPr="00A03CF9" w:rsidRDefault="00A03CF9" w:rsidP="00A03CF9">
            <w:pPr>
              <w:suppressAutoHyphens/>
              <w:spacing w:after="0"/>
              <w:jc w:val="center"/>
              <w:rPr>
                <w:rFonts w:cs="Arial"/>
                <w:sz w:val="18"/>
                <w:szCs w:val="18"/>
                <w:lang w:val="uk-UA"/>
              </w:rPr>
            </w:pPr>
          </w:p>
        </w:tc>
      </w:tr>
      <w:tr w:rsidR="00A03CF9" w:rsidRPr="006D21D0" w14:paraId="2BF89501" w14:textId="77777777" w:rsidTr="008D0011">
        <w:trPr>
          <w:gridAfter w:val="1"/>
          <w:wAfter w:w="6" w:type="dxa"/>
          <w:trHeight w:val="120"/>
        </w:trPr>
        <w:tc>
          <w:tcPr>
            <w:tcW w:w="420" w:type="dxa"/>
          </w:tcPr>
          <w:p w14:paraId="6047D4C1"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4</w:t>
            </w:r>
          </w:p>
        </w:tc>
        <w:tc>
          <w:tcPr>
            <w:tcW w:w="2836" w:type="dxa"/>
            <w:tcBorders>
              <w:top w:val="nil"/>
              <w:left w:val="single" w:sz="4" w:space="0" w:color="auto"/>
              <w:bottom w:val="single" w:sz="4" w:space="0" w:color="auto"/>
              <w:right w:val="single" w:sz="4" w:space="0" w:color="auto"/>
            </w:tcBorders>
          </w:tcPr>
          <w:p w14:paraId="3EB9D9D6"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 xml:space="preserve">Бібліотека-філія пр. Хмелів Рахівської міської ради  </w:t>
            </w:r>
          </w:p>
        </w:tc>
        <w:tc>
          <w:tcPr>
            <w:tcW w:w="3827" w:type="dxa"/>
            <w:tcBorders>
              <w:top w:val="nil"/>
              <w:left w:val="nil"/>
              <w:bottom w:val="single" w:sz="4" w:space="0" w:color="auto"/>
              <w:right w:val="single" w:sz="4" w:space="0" w:color="auto"/>
            </w:tcBorders>
          </w:tcPr>
          <w:p w14:paraId="7AE6CBE4"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Закарпатська область, Рахівська територіальна громада, с. Ділове (пр. Хмелів) вул. Перемоги, 4 (Будівля сільського клубу).</w:t>
            </w:r>
          </w:p>
        </w:tc>
        <w:tc>
          <w:tcPr>
            <w:tcW w:w="1276" w:type="dxa"/>
            <w:tcBorders>
              <w:top w:val="nil"/>
              <w:left w:val="nil"/>
              <w:bottom w:val="single" w:sz="4" w:space="0" w:color="auto"/>
              <w:right w:val="single" w:sz="4" w:space="0" w:color="auto"/>
            </w:tcBorders>
            <w:vAlign w:val="bottom"/>
          </w:tcPr>
          <w:p w14:paraId="0328F247" w14:textId="77777777" w:rsidR="00A03CF9" w:rsidRPr="00A03CF9" w:rsidRDefault="00A03CF9" w:rsidP="00A03CF9">
            <w:pPr>
              <w:suppressAutoHyphens/>
              <w:spacing w:after="0"/>
              <w:jc w:val="center"/>
              <w:rPr>
                <w:rFonts w:cs="Arial"/>
                <w:sz w:val="18"/>
                <w:szCs w:val="18"/>
                <w:lang w:val="uk-UA"/>
              </w:rPr>
            </w:pPr>
          </w:p>
        </w:tc>
        <w:tc>
          <w:tcPr>
            <w:tcW w:w="1218" w:type="dxa"/>
            <w:tcBorders>
              <w:top w:val="nil"/>
              <w:left w:val="nil"/>
              <w:bottom w:val="single" w:sz="4" w:space="0" w:color="auto"/>
              <w:right w:val="single" w:sz="4" w:space="0" w:color="auto"/>
            </w:tcBorders>
            <w:vAlign w:val="bottom"/>
          </w:tcPr>
          <w:p w14:paraId="54E3386D" w14:textId="77777777" w:rsidR="00A03CF9" w:rsidRPr="00A03CF9" w:rsidRDefault="00A03CF9" w:rsidP="00A03CF9">
            <w:pPr>
              <w:suppressAutoHyphens/>
              <w:spacing w:after="0"/>
              <w:jc w:val="center"/>
              <w:rPr>
                <w:rFonts w:cs="Arial"/>
                <w:sz w:val="18"/>
                <w:szCs w:val="18"/>
                <w:lang w:val="uk-UA"/>
              </w:rPr>
            </w:pPr>
          </w:p>
        </w:tc>
      </w:tr>
      <w:tr w:rsidR="00A03CF9" w:rsidRPr="006D21D0" w14:paraId="5DEDAA9E" w14:textId="77777777" w:rsidTr="008D0011">
        <w:trPr>
          <w:gridAfter w:val="1"/>
          <w:wAfter w:w="6" w:type="dxa"/>
          <w:trHeight w:val="240"/>
        </w:trPr>
        <w:tc>
          <w:tcPr>
            <w:tcW w:w="420" w:type="dxa"/>
          </w:tcPr>
          <w:p w14:paraId="7A7904F3" w14:textId="77777777" w:rsidR="00A03CF9" w:rsidRPr="00A03CF9" w:rsidRDefault="00A03CF9" w:rsidP="00A03CF9">
            <w:pPr>
              <w:suppressAutoHyphens/>
              <w:spacing w:after="0"/>
              <w:jc w:val="center"/>
              <w:rPr>
                <w:rFonts w:cs="Arial"/>
                <w:sz w:val="18"/>
                <w:szCs w:val="18"/>
                <w:lang w:val="uk-UA"/>
              </w:rPr>
            </w:pPr>
            <w:r w:rsidRPr="00A03CF9">
              <w:rPr>
                <w:rFonts w:cs="Arial"/>
                <w:sz w:val="18"/>
                <w:szCs w:val="18"/>
                <w:lang w:val="uk-UA"/>
              </w:rPr>
              <w:t>5</w:t>
            </w:r>
          </w:p>
        </w:tc>
        <w:tc>
          <w:tcPr>
            <w:tcW w:w="2836" w:type="dxa"/>
            <w:tcBorders>
              <w:top w:val="nil"/>
              <w:left w:val="single" w:sz="4" w:space="0" w:color="auto"/>
              <w:bottom w:val="single" w:sz="4" w:space="0" w:color="auto"/>
              <w:right w:val="single" w:sz="4" w:space="0" w:color="auto"/>
            </w:tcBorders>
          </w:tcPr>
          <w:p w14:paraId="0FBFEA52"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 xml:space="preserve">Бібліотека-філія  с. Білин Рахівської міської ради  </w:t>
            </w:r>
          </w:p>
        </w:tc>
        <w:tc>
          <w:tcPr>
            <w:tcW w:w="3827" w:type="dxa"/>
            <w:tcBorders>
              <w:top w:val="nil"/>
              <w:left w:val="nil"/>
              <w:bottom w:val="single" w:sz="4" w:space="0" w:color="auto"/>
              <w:right w:val="single" w:sz="4" w:space="0" w:color="auto"/>
            </w:tcBorders>
          </w:tcPr>
          <w:p w14:paraId="508D11FF" w14:textId="77777777" w:rsidR="00A03CF9" w:rsidRPr="00A03CF9" w:rsidRDefault="00A03CF9" w:rsidP="00A03CF9">
            <w:pPr>
              <w:suppressAutoHyphens/>
              <w:spacing w:after="0"/>
              <w:rPr>
                <w:rFonts w:cs="Arial"/>
                <w:sz w:val="18"/>
                <w:szCs w:val="18"/>
                <w:lang w:val="uk-UA"/>
              </w:rPr>
            </w:pPr>
            <w:r w:rsidRPr="00A03CF9">
              <w:rPr>
                <w:rFonts w:cs="Arial"/>
                <w:sz w:val="18"/>
                <w:szCs w:val="18"/>
                <w:lang w:val="uk-UA"/>
              </w:rPr>
              <w:t>Закарпатська область, Рахівська тертиріальна громада, с. Білин № 208 «А» ( Будівля СБК).</w:t>
            </w:r>
          </w:p>
        </w:tc>
        <w:tc>
          <w:tcPr>
            <w:tcW w:w="1276" w:type="dxa"/>
            <w:tcBorders>
              <w:top w:val="nil"/>
              <w:left w:val="nil"/>
              <w:bottom w:val="single" w:sz="4" w:space="0" w:color="auto"/>
              <w:right w:val="single" w:sz="4" w:space="0" w:color="auto"/>
            </w:tcBorders>
            <w:vAlign w:val="bottom"/>
          </w:tcPr>
          <w:p w14:paraId="4EF8450B" w14:textId="77777777" w:rsidR="00A03CF9" w:rsidRPr="00A03CF9" w:rsidRDefault="00A03CF9" w:rsidP="00A03CF9">
            <w:pPr>
              <w:suppressAutoHyphens/>
              <w:spacing w:after="0"/>
              <w:jc w:val="center"/>
              <w:rPr>
                <w:rFonts w:cs="Arial"/>
                <w:sz w:val="18"/>
                <w:szCs w:val="18"/>
                <w:lang w:val="uk-UA"/>
              </w:rPr>
            </w:pPr>
          </w:p>
        </w:tc>
        <w:tc>
          <w:tcPr>
            <w:tcW w:w="1218" w:type="dxa"/>
            <w:tcBorders>
              <w:top w:val="nil"/>
              <w:left w:val="nil"/>
              <w:bottom w:val="single" w:sz="4" w:space="0" w:color="auto"/>
              <w:right w:val="single" w:sz="4" w:space="0" w:color="auto"/>
            </w:tcBorders>
            <w:vAlign w:val="bottom"/>
          </w:tcPr>
          <w:p w14:paraId="257D95EF" w14:textId="77777777" w:rsidR="00A03CF9" w:rsidRPr="00A03CF9" w:rsidRDefault="00A03CF9" w:rsidP="00A03CF9">
            <w:pPr>
              <w:suppressAutoHyphens/>
              <w:spacing w:after="0"/>
              <w:jc w:val="center"/>
              <w:rPr>
                <w:rFonts w:cs="Arial"/>
                <w:sz w:val="18"/>
                <w:szCs w:val="18"/>
                <w:lang w:val="uk-UA"/>
              </w:rPr>
            </w:pPr>
          </w:p>
        </w:tc>
      </w:tr>
    </w:tbl>
    <w:p w14:paraId="307A6137" w14:textId="77777777" w:rsidR="001B1BA2" w:rsidRPr="001B1BA2" w:rsidRDefault="001B1BA2" w:rsidP="001B1BA2">
      <w:pPr>
        <w:suppressAutoHyphens/>
        <w:rPr>
          <w:rFonts w:cs="Arial"/>
          <w:b/>
          <w:bCs/>
          <w:szCs w:val="22"/>
        </w:rPr>
      </w:pPr>
    </w:p>
    <w:p w14:paraId="51017C09" w14:textId="77777777" w:rsidR="008D0011" w:rsidRPr="00490109" w:rsidRDefault="001B1BA2" w:rsidP="008D0011">
      <w:pPr>
        <w:pStyle w:val="aff2"/>
        <w:rPr>
          <w:rFonts w:cs="Arial"/>
          <w:b w:val="0"/>
          <w:color w:val="auto"/>
        </w:rPr>
      </w:pPr>
      <w:bookmarkStart w:id="93" w:name="_Toc211518002"/>
      <w:r w:rsidRPr="004219BE">
        <w:rPr>
          <w:color w:val="2E5FA7"/>
        </w:rPr>
        <w:t>Спорт</w:t>
      </w:r>
      <w:bookmarkEnd w:id="93"/>
      <w:r w:rsidRPr="004219BE">
        <w:rPr>
          <w:color w:val="2E5FA7"/>
          <w:lang w:val="uk-UA"/>
        </w:rPr>
        <w:t>.</w:t>
      </w:r>
      <w:r w:rsidRPr="001B1BA2">
        <w:rPr>
          <w:color w:val="2E5FA7"/>
          <w:lang w:val="uk-UA"/>
        </w:rPr>
        <w:t xml:space="preserve"> </w:t>
      </w:r>
      <w:r w:rsidR="008D0011" w:rsidRPr="00490109">
        <w:rPr>
          <w:rFonts w:cs="Arial"/>
          <w:b w:val="0"/>
          <w:color w:val="auto"/>
        </w:rPr>
        <w:t>Практичну роботу зі здійснення фізкультурно-масової та спортивної роботи організовують працівники спортивної галузі, вчителі фізкультури освітніх установ. Гурткова робота також ведеться у закладах культури.</w:t>
      </w:r>
    </w:p>
    <w:p w14:paraId="4100525E" w14:textId="77777777" w:rsidR="008D0011" w:rsidRPr="00490109" w:rsidRDefault="008D0011" w:rsidP="008D0011">
      <w:pPr>
        <w:pStyle w:val="aff2"/>
        <w:rPr>
          <w:rFonts w:cs="Arial"/>
          <w:b w:val="0"/>
          <w:color w:val="auto"/>
        </w:rPr>
      </w:pPr>
      <w:r w:rsidRPr="00490109">
        <w:rPr>
          <w:rFonts w:cs="Arial"/>
          <w:b w:val="0"/>
          <w:color w:val="auto"/>
        </w:rPr>
        <w:t>У громаді діє дитячо-юнацька спортивна школа.</w:t>
      </w:r>
    </w:p>
    <w:p w14:paraId="5B4EF555" w14:textId="702CDB41" w:rsidR="001B1BA2" w:rsidRPr="001B1BA2" w:rsidRDefault="008D0011" w:rsidP="008D0011">
      <w:pPr>
        <w:suppressAutoHyphens/>
        <w:rPr>
          <w:rFonts w:cs="Arial"/>
          <w:bCs/>
          <w:szCs w:val="22"/>
          <w:lang w:val="uk-UA"/>
        </w:rPr>
      </w:pPr>
      <w:r w:rsidRPr="00490109">
        <w:rPr>
          <w:rFonts w:cs="Arial"/>
        </w:rPr>
        <w:t>У таблиці 5.7 подано перелік об’єктів спортивної інфраструктури, утримання яких фінансується за рахунок бюджету Рахівської територіальної громади.</w:t>
      </w:r>
      <w:r w:rsidR="001B1BA2" w:rsidRPr="001B1BA2">
        <w:rPr>
          <w:rFonts w:cs="Arial"/>
          <w:bCs/>
          <w:szCs w:val="22"/>
          <w:lang w:val="uk-UA"/>
        </w:rPr>
        <w:t>.</w:t>
      </w:r>
    </w:p>
    <w:p w14:paraId="7F269BFC" w14:textId="567BE9D7" w:rsidR="001B1BA2" w:rsidRPr="001B1BA2" w:rsidRDefault="001B1BA2" w:rsidP="001B1BA2">
      <w:pPr>
        <w:keepNext/>
        <w:suppressAutoHyphens/>
        <w:rPr>
          <w:b/>
          <w:bCs/>
          <w:color w:val="000000"/>
          <w:szCs w:val="22"/>
          <w:lang w:val="uk-UA"/>
        </w:rPr>
      </w:pPr>
      <w:bookmarkStart w:id="94" w:name="_Toc133161056"/>
      <w:bookmarkStart w:id="95" w:name="_Toc211518059"/>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1.6</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7</w:t>
      </w:r>
      <w:r w:rsidRPr="001B1BA2">
        <w:rPr>
          <w:b/>
          <w:bCs/>
          <w:noProof/>
          <w:color w:val="000000"/>
          <w:szCs w:val="22"/>
          <w:lang w:val="uk-UA"/>
        </w:rPr>
        <w:fldChar w:fldCharType="end"/>
      </w:r>
      <w:r w:rsidRPr="001B1BA2">
        <w:rPr>
          <w:b/>
          <w:bCs/>
          <w:color w:val="000000"/>
          <w:szCs w:val="22"/>
          <w:lang w:val="uk-UA"/>
        </w:rPr>
        <w:t>.</w:t>
      </w:r>
      <w:r w:rsidRPr="001B1BA2">
        <w:rPr>
          <w:rFonts w:cs="Arial"/>
          <w:b/>
          <w:bCs/>
          <w:color w:val="000000"/>
          <w:szCs w:val="22"/>
          <w:lang w:val="uk-UA"/>
        </w:rPr>
        <w:t xml:space="preserve"> Об’єкти спортивної інфраструктури </w:t>
      </w:r>
      <w:r w:rsidR="008D0011">
        <w:rPr>
          <w:rFonts w:cs="Arial"/>
          <w:b/>
          <w:bCs/>
          <w:color w:val="000000"/>
          <w:szCs w:val="22"/>
          <w:lang w:val="uk-UA"/>
        </w:rPr>
        <w:t>Рахівської</w:t>
      </w:r>
      <w:r w:rsidRPr="001B1BA2">
        <w:rPr>
          <w:rFonts w:cs="Arial"/>
          <w:b/>
          <w:bCs/>
          <w:color w:val="000000"/>
          <w:szCs w:val="22"/>
          <w:lang w:val="uk-UA"/>
        </w:rPr>
        <w:t xml:space="preserve"> громади</w:t>
      </w:r>
      <w:bookmarkEnd w:id="94"/>
      <w:bookmarkEnd w:id="95"/>
    </w:p>
    <w:tbl>
      <w:tblPr>
        <w:tblStyle w:val="92"/>
        <w:tblW w:w="9634" w:type="dxa"/>
        <w:tblLayout w:type="fixed"/>
        <w:tblLook w:val="04A0" w:firstRow="1" w:lastRow="0" w:firstColumn="1" w:lastColumn="0" w:noHBand="0" w:noVBand="1"/>
      </w:tblPr>
      <w:tblGrid>
        <w:gridCol w:w="3256"/>
        <w:gridCol w:w="784"/>
        <w:gridCol w:w="5594"/>
      </w:tblGrid>
      <w:tr w:rsidR="001B1BA2" w:rsidRPr="00542A41" w14:paraId="70F791D7" w14:textId="77777777" w:rsidTr="00C730B2">
        <w:trPr>
          <w:trHeight w:val="124"/>
          <w:tblHeader/>
        </w:trPr>
        <w:tc>
          <w:tcPr>
            <w:tcW w:w="3256" w:type="dxa"/>
            <w:shd w:val="clear" w:color="auto" w:fill="F4F3EE"/>
            <w:hideMark/>
          </w:tcPr>
          <w:p w14:paraId="073B1826" w14:textId="77777777" w:rsidR="001B1BA2" w:rsidRPr="00542A41" w:rsidRDefault="001B1BA2" w:rsidP="001B1BA2">
            <w:pPr>
              <w:spacing w:after="0"/>
              <w:jc w:val="center"/>
              <w:rPr>
                <w:rFonts w:cs="Arial"/>
                <w:b/>
                <w:color w:val="000000"/>
                <w:szCs w:val="20"/>
                <w:lang w:val="uk-UA"/>
              </w:rPr>
            </w:pPr>
            <w:r w:rsidRPr="00542A41">
              <w:rPr>
                <w:rFonts w:cs="Arial"/>
                <w:b/>
                <w:color w:val="000000"/>
                <w:szCs w:val="20"/>
                <w:lang w:val="uk-UA"/>
              </w:rPr>
              <w:t>Показник</w:t>
            </w:r>
          </w:p>
        </w:tc>
        <w:tc>
          <w:tcPr>
            <w:tcW w:w="784" w:type="dxa"/>
            <w:shd w:val="clear" w:color="auto" w:fill="F4F3EE"/>
            <w:hideMark/>
          </w:tcPr>
          <w:p w14:paraId="011A1831" w14:textId="77777777" w:rsidR="001B1BA2" w:rsidRPr="00542A41" w:rsidRDefault="001B1BA2" w:rsidP="001B1BA2">
            <w:pPr>
              <w:spacing w:after="0"/>
              <w:jc w:val="center"/>
              <w:rPr>
                <w:rFonts w:cs="Arial"/>
                <w:b/>
                <w:color w:val="000000"/>
                <w:szCs w:val="20"/>
                <w:lang w:val="uk-UA"/>
              </w:rPr>
            </w:pPr>
            <w:r w:rsidRPr="00542A41">
              <w:rPr>
                <w:rFonts w:cs="Arial"/>
                <w:b/>
                <w:color w:val="000000"/>
                <w:szCs w:val="20"/>
                <w:lang w:val="uk-UA"/>
              </w:rPr>
              <w:t>К-сть</w:t>
            </w:r>
          </w:p>
        </w:tc>
        <w:tc>
          <w:tcPr>
            <w:tcW w:w="5594" w:type="dxa"/>
            <w:shd w:val="clear" w:color="auto" w:fill="F4F3EE"/>
            <w:hideMark/>
          </w:tcPr>
          <w:p w14:paraId="611EAD9F" w14:textId="77777777" w:rsidR="001B1BA2" w:rsidRPr="00542A41" w:rsidRDefault="001B1BA2" w:rsidP="001B1BA2">
            <w:pPr>
              <w:spacing w:after="0"/>
              <w:rPr>
                <w:rFonts w:cs="Arial"/>
                <w:b/>
                <w:color w:val="000000"/>
                <w:szCs w:val="20"/>
                <w:lang w:val="uk-UA"/>
              </w:rPr>
            </w:pPr>
            <w:r w:rsidRPr="00542A41">
              <w:rPr>
                <w:rFonts w:cs="Arial"/>
                <w:b/>
                <w:color w:val="000000"/>
                <w:szCs w:val="20"/>
                <w:lang w:val="uk-UA"/>
              </w:rPr>
              <w:t>Населені пункти, в яких розміщено об’єкт</w:t>
            </w:r>
          </w:p>
        </w:tc>
      </w:tr>
      <w:tr w:rsidR="008D0011" w:rsidRPr="00542A41" w14:paraId="3560E547" w14:textId="77777777" w:rsidTr="001B1BA2">
        <w:trPr>
          <w:trHeight w:val="288"/>
        </w:trPr>
        <w:tc>
          <w:tcPr>
            <w:tcW w:w="3256" w:type="dxa"/>
            <w:hideMark/>
          </w:tcPr>
          <w:p w14:paraId="64A2CBAE" w14:textId="0E5F2683" w:rsidR="008D0011" w:rsidRPr="00542A41" w:rsidRDefault="008D0011" w:rsidP="001B1BA2">
            <w:pPr>
              <w:spacing w:after="0"/>
              <w:rPr>
                <w:rFonts w:cs="Arial"/>
                <w:bCs/>
                <w:color w:val="000000"/>
                <w:szCs w:val="20"/>
                <w:lang w:val="uk-UA"/>
              </w:rPr>
            </w:pPr>
            <w:r w:rsidRPr="00E368A9">
              <w:rPr>
                <w:bCs/>
              </w:rPr>
              <w:t>Стадіон</w:t>
            </w:r>
          </w:p>
        </w:tc>
        <w:tc>
          <w:tcPr>
            <w:tcW w:w="784" w:type="dxa"/>
            <w:shd w:val="clear" w:color="auto" w:fill="FFFFFF"/>
          </w:tcPr>
          <w:p w14:paraId="546CC5AD" w14:textId="224C2A94" w:rsidR="008D0011" w:rsidRPr="00542A41" w:rsidRDefault="008D0011" w:rsidP="001B1BA2">
            <w:pPr>
              <w:spacing w:after="0"/>
              <w:jc w:val="center"/>
              <w:rPr>
                <w:rFonts w:cs="Arial"/>
                <w:bCs/>
                <w:szCs w:val="20"/>
                <w:lang w:val="uk-UA"/>
              </w:rPr>
            </w:pPr>
            <w:r>
              <w:rPr>
                <w:bCs/>
              </w:rPr>
              <w:t>1</w:t>
            </w:r>
          </w:p>
        </w:tc>
        <w:tc>
          <w:tcPr>
            <w:tcW w:w="5594" w:type="dxa"/>
          </w:tcPr>
          <w:p w14:paraId="4AF1B2B0" w14:textId="232A90DF" w:rsidR="008D0011" w:rsidRPr="00542A41" w:rsidRDefault="008D0011" w:rsidP="001B1BA2">
            <w:pPr>
              <w:spacing w:after="0"/>
              <w:rPr>
                <w:rFonts w:cs="Arial"/>
                <w:bCs/>
                <w:szCs w:val="20"/>
                <w:lang w:val="uk-UA"/>
              </w:rPr>
            </w:pPr>
            <w:r>
              <w:rPr>
                <w:bCs/>
              </w:rPr>
              <w:t xml:space="preserve">Закарпатська обл., м. Рахів, вул. Миру, 167 </w:t>
            </w:r>
            <w:r>
              <w:rPr>
                <w:bCs/>
              </w:rPr>
              <w:tab/>
            </w:r>
          </w:p>
        </w:tc>
      </w:tr>
      <w:tr w:rsidR="008D0011" w:rsidRPr="008D0011" w14:paraId="3904288B" w14:textId="77777777" w:rsidTr="0046742A">
        <w:trPr>
          <w:trHeight w:val="275"/>
        </w:trPr>
        <w:tc>
          <w:tcPr>
            <w:tcW w:w="3256" w:type="dxa"/>
            <w:hideMark/>
          </w:tcPr>
          <w:p w14:paraId="61489860" w14:textId="4C5FFF76" w:rsidR="008D0011" w:rsidRPr="00542A41" w:rsidRDefault="008D0011" w:rsidP="001B1BA2">
            <w:pPr>
              <w:spacing w:after="0"/>
              <w:jc w:val="left"/>
              <w:rPr>
                <w:rFonts w:cs="Arial"/>
                <w:bCs/>
                <w:color w:val="000000"/>
                <w:szCs w:val="20"/>
                <w:lang w:val="uk-UA"/>
              </w:rPr>
            </w:pPr>
            <w:r>
              <w:rPr>
                <w:bCs/>
              </w:rPr>
              <w:t>Футбольне поле</w:t>
            </w:r>
          </w:p>
        </w:tc>
        <w:tc>
          <w:tcPr>
            <w:tcW w:w="784" w:type="dxa"/>
          </w:tcPr>
          <w:p w14:paraId="390A94EF" w14:textId="14F4D1B9" w:rsidR="008D0011" w:rsidRPr="00542A41" w:rsidRDefault="008D0011" w:rsidP="001B1BA2">
            <w:pPr>
              <w:spacing w:after="0"/>
              <w:jc w:val="center"/>
              <w:rPr>
                <w:rFonts w:cs="Arial"/>
                <w:bCs/>
                <w:color w:val="000000"/>
                <w:szCs w:val="20"/>
                <w:lang w:val="uk-UA"/>
              </w:rPr>
            </w:pPr>
            <w:r>
              <w:rPr>
                <w:bCs/>
              </w:rPr>
              <w:t>1</w:t>
            </w:r>
          </w:p>
        </w:tc>
        <w:tc>
          <w:tcPr>
            <w:tcW w:w="5594" w:type="dxa"/>
          </w:tcPr>
          <w:p w14:paraId="66006A8A" w14:textId="1ABF5C1C" w:rsidR="008D0011" w:rsidRPr="00542A41" w:rsidRDefault="008D0011" w:rsidP="001B1BA2">
            <w:pPr>
              <w:spacing w:after="0"/>
              <w:rPr>
                <w:rFonts w:cs="Arial"/>
                <w:bCs/>
                <w:szCs w:val="20"/>
                <w:lang w:val="uk-UA"/>
              </w:rPr>
            </w:pPr>
            <w:r w:rsidRPr="006F067A">
              <w:rPr>
                <w:bCs/>
              </w:rPr>
              <w:t>с. Ділове</w:t>
            </w:r>
            <w:r>
              <w:rPr>
                <w:bCs/>
              </w:rPr>
              <w:t xml:space="preserve">, </w:t>
            </w:r>
            <w:r w:rsidRPr="006F067A">
              <w:rPr>
                <w:bCs/>
              </w:rPr>
              <w:t>Трибушанська №155</w:t>
            </w:r>
            <w:r>
              <w:rPr>
                <w:bCs/>
              </w:rPr>
              <w:t>;</w:t>
            </w:r>
          </w:p>
        </w:tc>
      </w:tr>
      <w:tr w:rsidR="008D0011" w:rsidRPr="00542A41" w14:paraId="709DC067" w14:textId="77777777" w:rsidTr="0046742A">
        <w:trPr>
          <w:trHeight w:val="705"/>
        </w:trPr>
        <w:tc>
          <w:tcPr>
            <w:tcW w:w="3256" w:type="dxa"/>
            <w:hideMark/>
          </w:tcPr>
          <w:p w14:paraId="6F94325D" w14:textId="609CBA81" w:rsidR="008D0011" w:rsidRPr="00542A41" w:rsidRDefault="008D0011" w:rsidP="001B1BA2">
            <w:pPr>
              <w:spacing w:after="0"/>
              <w:rPr>
                <w:rFonts w:cs="Arial"/>
                <w:bCs/>
                <w:color w:val="000000"/>
                <w:szCs w:val="20"/>
                <w:lang w:val="uk-UA"/>
              </w:rPr>
            </w:pPr>
            <w:r w:rsidRPr="006F067A">
              <w:rPr>
                <w:bCs/>
              </w:rPr>
              <w:t>Спортивна зала</w:t>
            </w:r>
          </w:p>
        </w:tc>
        <w:tc>
          <w:tcPr>
            <w:tcW w:w="784" w:type="dxa"/>
          </w:tcPr>
          <w:p w14:paraId="235CF9C5" w14:textId="170BDD06" w:rsidR="008D0011" w:rsidRPr="00542A41" w:rsidRDefault="008D0011" w:rsidP="001B1BA2">
            <w:pPr>
              <w:spacing w:after="0"/>
              <w:jc w:val="center"/>
              <w:rPr>
                <w:rFonts w:cs="Arial"/>
                <w:bCs/>
                <w:color w:val="000000"/>
                <w:szCs w:val="20"/>
                <w:lang w:val="uk-UA"/>
              </w:rPr>
            </w:pPr>
            <w:r>
              <w:rPr>
                <w:bCs/>
              </w:rPr>
              <w:t>3</w:t>
            </w:r>
          </w:p>
        </w:tc>
        <w:tc>
          <w:tcPr>
            <w:tcW w:w="5594" w:type="dxa"/>
          </w:tcPr>
          <w:p w14:paraId="3590274D" w14:textId="77777777" w:rsidR="008D0011" w:rsidRDefault="008D0011" w:rsidP="008D0011">
            <w:pPr>
              <w:tabs>
                <w:tab w:val="left" w:pos="470"/>
              </w:tabs>
              <w:spacing w:after="0"/>
              <w:rPr>
                <w:bCs/>
              </w:rPr>
            </w:pPr>
            <w:r w:rsidRPr="006F067A">
              <w:rPr>
                <w:bCs/>
              </w:rPr>
              <w:t>м. Рахів</w:t>
            </w:r>
            <w:r>
              <w:rPr>
                <w:bCs/>
              </w:rPr>
              <w:t xml:space="preserve">, </w:t>
            </w:r>
            <w:r w:rsidRPr="006F067A">
              <w:rPr>
                <w:bCs/>
              </w:rPr>
              <w:t>Шевченка№180</w:t>
            </w:r>
            <w:r>
              <w:rPr>
                <w:bCs/>
              </w:rPr>
              <w:t>;</w:t>
            </w:r>
          </w:p>
          <w:p w14:paraId="76408D03" w14:textId="77777777" w:rsidR="008D0011" w:rsidRDefault="008D0011" w:rsidP="008D0011">
            <w:pPr>
              <w:tabs>
                <w:tab w:val="left" w:pos="470"/>
              </w:tabs>
              <w:spacing w:after="0"/>
              <w:rPr>
                <w:bCs/>
              </w:rPr>
            </w:pPr>
            <w:r w:rsidRPr="006F067A">
              <w:rPr>
                <w:bCs/>
              </w:rPr>
              <w:t>м. Рахів</w:t>
            </w:r>
            <w:r>
              <w:rPr>
                <w:bCs/>
              </w:rPr>
              <w:t xml:space="preserve">, </w:t>
            </w:r>
            <w:r w:rsidRPr="006F067A">
              <w:rPr>
                <w:bCs/>
              </w:rPr>
              <w:t>Миру №26</w:t>
            </w:r>
            <w:r>
              <w:rPr>
                <w:bCs/>
              </w:rPr>
              <w:t>;</w:t>
            </w:r>
          </w:p>
          <w:p w14:paraId="40E6C844" w14:textId="6DA8CD2B" w:rsidR="008D0011" w:rsidRPr="0046742A" w:rsidRDefault="008D0011" w:rsidP="0046742A">
            <w:pPr>
              <w:tabs>
                <w:tab w:val="left" w:pos="470"/>
              </w:tabs>
              <w:spacing w:after="0"/>
              <w:rPr>
                <w:bCs/>
                <w:lang w:val="uk-UA"/>
              </w:rPr>
            </w:pPr>
            <w:r w:rsidRPr="006F067A">
              <w:rPr>
                <w:bCs/>
              </w:rPr>
              <w:t>с. Ділове</w:t>
            </w:r>
            <w:r>
              <w:rPr>
                <w:bCs/>
              </w:rPr>
              <w:t xml:space="preserve">, </w:t>
            </w:r>
            <w:r w:rsidRPr="006F067A">
              <w:rPr>
                <w:bCs/>
              </w:rPr>
              <w:t>Трибушанська №</w:t>
            </w:r>
            <w:r w:rsidR="0046742A">
              <w:rPr>
                <w:bCs/>
              </w:rPr>
              <w:t xml:space="preserve"> 14;</w:t>
            </w:r>
          </w:p>
        </w:tc>
      </w:tr>
      <w:tr w:rsidR="008D0011" w:rsidRPr="00542A41" w14:paraId="56D3C8DB" w14:textId="77777777" w:rsidTr="0046742A">
        <w:trPr>
          <w:trHeight w:val="262"/>
        </w:trPr>
        <w:tc>
          <w:tcPr>
            <w:tcW w:w="3256" w:type="dxa"/>
            <w:hideMark/>
          </w:tcPr>
          <w:p w14:paraId="6EEB183D" w14:textId="3B4B00CC" w:rsidR="008D0011" w:rsidRPr="00542A41" w:rsidRDefault="008D0011" w:rsidP="001B1BA2">
            <w:pPr>
              <w:spacing w:after="0"/>
              <w:rPr>
                <w:rFonts w:cs="Arial"/>
                <w:bCs/>
                <w:color w:val="000000"/>
                <w:szCs w:val="20"/>
                <w:lang w:val="uk-UA"/>
              </w:rPr>
            </w:pPr>
            <w:r w:rsidRPr="001F7AEF">
              <w:rPr>
                <w:bCs/>
              </w:rPr>
              <w:t>Спортивний майданчик</w:t>
            </w:r>
          </w:p>
        </w:tc>
        <w:tc>
          <w:tcPr>
            <w:tcW w:w="784" w:type="dxa"/>
          </w:tcPr>
          <w:p w14:paraId="4C0DE0DC" w14:textId="57CAA5D0" w:rsidR="008D0011" w:rsidRPr="00542A41" w:rsidRDefault="008D0011" w:rsidP="001B1BA2">
            <w:pPr>
              <w:spacing w:after="0"/>
              <w:jc w:val="center"/>
              <w:rPr>
                <w:rFonts w:cs="Arial"/>
                <w:bCs/>
                <w:color w:val="000000"/>
                <w:szCs w:val="20"/>
                <w:lang w:val="uk-UA"/>
              </w:rPr>
            </w:pPr>
            <w:r>
              <w:rPr>
                <w:bCs/>
              </w:rPr>
              <w:t>1</w:t>
            </w:r>
          </w:p>
        </w:tc>
        <w:tc>
          <w:tcPr>
            <w:tcW w:w="5594" w:type="dxa"/>
          </w:tcPr>
          <w:p w14:paraId="4E6D6BF7" w14:textId="7B35C840" w:rsidR="008D0011" w:rsidRPr="0046742A" w:rsidRDefault="008D0011" w:rsidP="0046742A">
            <w:pPr>
              <w:tabs>
                <w:tab w:val="right" w:pos="5378"/>
              </w:tabs>
              <w:spacing w:after="0" w:line="276" w:lineRule="auto"/>
              <w:rPr>
                <w:bCs/>
                <w:lang w:val="uk-UA"/>
              </w:rPr>
            </w:pPr>
            <w:r w:rsidRPr="001F7AEF">
              <w:rPr>
                <w:bCs/>
              </w:rPr>
              <w:t>м. Рахів</w:t>
            </w:r>
            <w:r>
              <w:rPr>
                <w:bCs/>
              </w:rPr>
              <w:t xml:space="preserve">, </w:t>
            </w:r>
            <w:r w:rsidRPr="001F7AEF">
              <w:rPr>
                <w:bCs/>
              </w:rPr>
              <w:t>Героїв АТО №5</w:t>
            </w:r>
            <w:r w:rsidR="0046742A">
              <w:rPr>
                <w:bCs/>
              </w:rPr>
              <w:t>;</w:t>
            </w:r>
          </w:p>
        </w:tc>
      </w:tr>
      <w:tr w:rsidR="008D0011" w:rsidRPr="008D0011" w14:paraId="7E59F868" w14:textId="77777777" w:rsidTr="00C730B2">
        <w:trPr>
          <w:trHeight w:val="288"/>
        </w:trPr>
        <w:tc>
          <w:tcPr>
            <w:tcW w:w="3256" w:type="dxa"/>
            <w:hideMark/>
          </w:tcPr>
          <w:p w14:paraId="15CD6981" w14:textId="72C464D3" w:rsidR="008D0011" w:rsidRPr="00542A41" w:rsidRDefault="008D0011" w:rsidP="001B1BA2">
            <w:pPr>
              <w:spacing w:after="0"/>
              <w:rPr>
                <w:rFonts w:cs="Arial"/>
                <w:bCs/>
                <w:color w:val="000000"/>
                <w:szCs w:val="20"/>
                <w:lang w:val="uk-UA"/>
              </w:rPr>
            </w:pPr>
            <w:r>
              <w:rPr>
                <w:bCs/>
              </w:rPr>
              <w:t>Спортивний майданчик  з тре</w:t>
            </w:r>
            <w:r w:rsidRPr="006F067A">
              <w:rPr>
                <w:bCs/>
              </w:rPr>
              <w:t>нажерами для занять ВОРКАУТОМ</w:t>
            </w:r>
          </w:p>
        </w:tc>
        <w:tc>
          <w:tcPr>
            <w:tcW w:w="784" w:type="dxa"/>
          </w:tcPr>
          <w:p w14:paraId="04553B94" w14:textId="505647DF" w:rsidR="008D0011" w:rsidRPr="00542A41" w:rsidRDefault="008D0011" w:rsidP="001B1BA2">
            <w:pPr>
              <w:spacing w:after="0"/>
              <w:jc w:val="center"/>
              <w:rPr>
                <w:rFonts w:cs="Arial"/>
                <w:bCs/>
                <w:color w:val="000000"/>
                <w:szCs w:val="20"/>
                <w:lang w:val="uk-UA"/>
              </w:rPr>
            </w:pPr>
            <w:r>
              <w:rPr>
                <w:bCs/>
              </w:rPr>
              <w:t>1</w:t>
            </w:r>
          </w:p>
        </w:tc>
        <w:tc>
          <w:tcPr>
            <w:tcW w:w="5594" w:type="dxa"/>
          </w:tcPr>
          <w:p w14:paraId="54DB5BB4" w14:textId="1C088428" w:rsidR="008D0011" w:rsidRPr="00542A41" w:rsidRDefault="008D0011" w:rsidP="001B1BA2">
            <w:pPr>
              <w:spacing w:after="0"/>
              <w:rPr>
                <w:rFonts w:cs="Arial"/>
                <w:bCs/>
                <w:szCs w:val="20"/>
                <w:lang w:val="uk-UA"/>
              </w:rPr>
            </w:pPr>
            <w:r>
              <w:rPr>
                <w:bCs/>
              </w:rPr>
              <w:t xml:space="preserve">Закарпатська обл., м. Рахів, вул. Миру, 167 </w:t>
            </w:r>
            <w:r>
              <w:rPr>
                <w:bCs/>
              </w:rPr>
              <w:tab/>
            </w:r>
          </w:p>
        </w:tc>
      </w:tr>
      <w:tr w:rsidR="008D0011" w:rsidRPr="008D0011" w14:paraId="652196DE" w14:textId="77777777" w:rsidTr="00C730B2">
        <w:trPr>
          <w:trHeight w:val="288"/>
        </w:trPr>
        <w:tc>
          <w:tcPr>
            <w:tcW w:w="3256" w:type="dxa"/>
          </w:tcPr>
          <w:p w14:paraId="5C9B9CD3" w14:textId="034FBF66" w:rsidR="008D0011" w:rsidRPr="00542A41" w:rsidRDefault="008D0011" w:rsidP="001B1BA2">
            <w:pPr>
              <w:spacing w:after="0"/>
              <w:rPr>
                <w:rFonts w:cs="Arial"/>
                <w:bCs/>
                <w:color w:val="000000"/>
                <w:szCs w:val="20"/>
                <w:lang w:val="uk-UA"/>
              </w:rPr>
            </w:pPr>
            <w:r w:rsidRPr="001F7AEF">
              <w:rPr>
                <w:bCs/>
              </w:rPr>
              <w:t>Спортивний майданчик</w:t>
            </w:r>
            <w:r>
              <w:rPr>
                <w:bCs/>
              </w:rPr>
              <w:t xml:space="preserve"> </w:t>
            </w:r>
            <w:r w:rsidRPr="001F7AEF">
              <w:rPr>
                <w:bCs/>
              </w:rPr>
              <w:t>з тр</w:t>
            </w:r>
            <w:r>
              <w:rPr>
                <w:bCs/>
              </w:rPr>
              <w:t>е</w:t>
            </w:r>
            <w:r w:rsidRPr="001F7AEF">
              <w:rPr>
                <w:bCs/>
              </w:rPr>
              <w:t>нажерами</w:t>
            </w:r>
          </w:p>
        </w:tc>
        <w:tc>
          <w:tcPr>
            <w:tcW w:w="784" w:type="dxa"/>
          </w:tcPr>
          <w:p w14:paraId="58DC2BFC" w14:textId="140F1035" w:rsidR="008D0011" w:rsidRPr="00542A41" w:rsidRDefault="008D0011" w:rsidP="001B1BA2">
            <w:pPr>
              <w:spacing w:after="0"/>
              <w:jc w:val="center"/>
              <w:rPr>
                <w:rFonts w:cs="Arial"/>
                <w:bCs/>
                <w:color w:val="000000"/>
                <w:szCs w:val="20"/>
                <w:lang w:val="uk-UA"/>
              </w:rPr>
            </w:pPr>
            <w:r>
              <w:rPr>
                <w:bCs/>
              </w:rPr>
              <w:t>2</w:t>
            </w:r>
          </w:p>
        </w:tc>
        <w:tc>
          <w:tcPr>
            <w:tcW w:w="5594" w:type="dxa"/>
          </w:tcPr>
          <w:p w14:paraId="524A8898" w14:textId="77777777" w:rsidR="008D0011" w:rsidRDefault="008D0011" w:rsidP="008D0011">
            <w:pPr>
              <w:tabs>
                <w:tab w:val="right" w:pos="5378"/>
              </w:tabs>
              <w:spacing w:after="0"/>
              <w:rPr>
                <w:bCs/>
              </w:rPr>
            </w:pPr>
            <w:r>
              <w:rPr>
                <w:bCs/>
              </w:rPr>
              <w:t>м. Рахів, Миру №1;</w:t>
            </w:r>
          </w:p>
          <w:p w14:paraId="11903A84" w14:textId="106710A1" w:rsidR="008D0011" w:rsidRPr="00542A41" w:rsidRDefault="008D0011" w:rsidP="008D0011">
            <w:pPr>
              <w:spacing w:after="0"/>
              <w:rPr>
                <w:rFonts w:cs="Arial"/>
                <w:bCs/>
                <w:szCs w:val="20"/>
                <w:lang w:val="uk-UA"/>
              </w:rPr>
            </w:pPr>
            <w:r>
              <w:rPr>
                <w:bCs/>
              </w:rPr>
              <w:t>м. Рахів, Івана Франка №20;</w:t>
            </w:r>
          </w:p>
        </w:tc>
      </w:tr>
      <w:tr w:rsidR="008D0011" w:rsidRPr="008D0011" w14:paraId="218DC779" w14:textId="77777777" w:rsidTr="00C730B2">
        <w:trPr>
          <w:trHeight w:val="288"/>
        </w:trPr>
        <w:tc>
          <w:tcPr>
            <w:tcW w:w="3256" w:type="dxa"/>
          </w:tcPr>
          <w:p w14:paraId="43E27950" w14:textId="5CF5A90F" w:rsidR="008D0011" w:rsidRPr="00542A41" w:rsidRDefault="008D0011" w:rsidP="001B1BA2">
            <w:pPr>
              <w:spacing w:after="0"/>
              <w:rPr>
                <w:rFonts w:cs="Arial"/>
                <w:bCs/>
                <w:color w:val="000000"/>
                <w:szCs w:val="20"/>
                <w:lang w:val="uk-UA"/>
              </w:rPr>
            </w:pPr>
            <w:r w:rsidRPr="006F067A">
              <w:rPr>
                <w:bCs/>
              </w:rPr>
              <w:t xml:space="preserve">Спортивний майданчик з синтетичним </w:t>
            </w:r>
            <w:r>
              <w:rPr>
                <w:bCs/>
              </w:rPr>
              <w:t>покриттям</w:t>
            </w:r>
          </w:p>
        </w:tc>
        <w:tc>
          <w:tcPr>
            <w:tcW w:w="784" w:type="dxa"/>
          </w:tcPr>
          <w:p w14:paraId="6254DA23" w14:textId="5763839B" w:rsidR="008D0011" w:rsidRPr="00542A41" w:rsidRDefault="008D0011" w:rsidP="001B1BA2">
            <w:pPr>
              <w:spacing w:after="0"/>
              <w:jc w:val="center"/>
              <w:rPr>
                <w:rFonts w:cs="Arial"/>
                <w:bCs/>
                <w:color w:val="000000"/>
                <w:szCs w:val="20"/>
                <w:lang w:val="uk-UA"/>
              </w:rPr>
            </w:pPr>
            <w:r>
              <w:rPr>
                <w:bCs/>
              </w:rPr>
              <w:t>2</w:t>
            </w:r>
          </w:p>
        </w:tc>
        <w:tc>
          <w:tcPr>
            <w:tcW w:w="5594" w:type="dxa"/>
          </w:tcPr>
          <w:p w14:paraId="1FBCC560" w14:textId="77777777" w:rsidR="008D0011" w:rsidRDefault="008D0011" w:rsidP="008D0011">
            <w:pPr>
              <w:tabs>
                <w:tab w:val="right" w:pos="5378"/>
              </w:tabs>
              <w:spacing w:after="0"/>
              <w:rPr>
                <w:bCs/>
              </w:rPr>
            </w:pPr>
            <w:r w:rsidRPr="006F067A">
              <w:rPr>
                <w:bCs/>
              </w:rPr>
              <w:t>м. Рахів</w:t>
            </w:r>
            <w:r>
              <w:rPr>
                <w:bCs/>
              </w:rPr>
              <w:t xml:space="preserve">, </w:t>
            </w:r>
            <w:r w:rsidRPr="006F067A">
              <w:rPr>
                <w:bCs/>
              </w:rPr>
              <w:t>Миру № 26</w:t>
            </w:r>
            <w:r>
              <w:rPr>
                <w:bCs/>
              </w:rPr>
              <w:t>;</w:t>
            </w:r>
          </w:p>
          <w:p w14:paraId="6C415604" w14:textId="27ECB537" w:rsidR="008D0011" w:rsidRPr="00542A41" w:rsidRDefault="008D0011" w:rsidP="008D0011">
            <w:pPr>
              <w:spacing w:after="0"/>
              <w:rPr>
                <w:rFonts w:cs="Arial"/>
                <w:bCs/>
                <w:szCs w:val="20"/>
                <w:lang w:val="uk-UA"/>
              </w:rPr>
            </w:pPr>
            <w:r w:rsidRPr="006F067A">
              <w:rPr>
                <w:bCs/>
              </w:rPr>
              <w:t>м. Рахів</w:t>
            </w:r>
            <w:r>
              <w:rPr>
                <w:bCs/>
              </w:rPr>
              <w:t>, Шевченко № 180</w:t>
            </w:r>
          </w:p>
        </w:tc>
      </w:tr>
      <w:tr w:rsidR="008D0011" w:rsidRPr="008D0011" w14:paraId="41FA8EF4" w14:textId="77777777" w:rsidTr="00C730B2">
        <w:trPr>
          <w:trHeight w:val="288"/>
        </w:trPr>
        <w:tc>
          <w:tcPr>
            <w:tcW w:w="3256" w:type="dxa"/>
          </w:tcPr>
          <w:p w14:paraId="0B7C8F5B" w14:textId="3EF0C171" w:rsidR="008D0011" w:rsidRPr="00542A41" w:rsidRDefault="008D0011" w:rsidP="001B1BA2">
            <w:pPr>
              <w:spacing w:after="0"/>
              <w:rPr>
                <w:rFonts w:cs="Arial"/>
                <w:bCs/>
                <w:color w:val="000000"/>
                <w:szCs w:val="20"/>
                <w:lang w:val="uk-UA"/>
              </w:rPr>
            </w:pPr>
            <w:r w:rsidRPr="00A24717">
              <w:rPr>
                <w:bCs/>
              </w:rPr>
              <w:t>Приміщення для фізкультурно- оздоровчих занять</w:t>
            </w:r>
          </w:p>
        </w:tc>
        <w:tc>
          <w:tcPr>
            <w:tcW w:w="784" w:type="dxa"/>
          </w:tcPr>
          <w:p w14:paraId="44945F1D" w14:textId="3539EA50" w:rsidR="008D0011" w:rsidRPr="00542A41" w:rsidRDefault="008D0011" w:rsidP="001B1BA2">
            <w:pPr>
              <w:spacing w:after="0"/>
              <w:jc w:val="center"/>
              <w:rPr>
                <w:rFonts w:cs="Arial"/>
                <w:bCs/>
                <w:color w:val="000000"/>
                <w:szCs w:val="20"/>
                <w:lang w:val="uk-UA"/>
              </w:rPr>
            </w:pPr>
            <w:r w:rsidRPr="00A24717">
              <w:rPr>
                <w:bCs/>
              </w:rPr>
              <w:t>4</w:t>
            </w:r>
          </w:p>
        </w:tc>
        <w:tc>
          <w:tcPr>
            <w:tcW w:w="5594" w:type="dxa"/>
          </w:tcPr>
          <w:p w14:paraId="09DEC5E0" w14:textId="77777777" w:rsidR="008D0011" w:rsidRPr="00A24717" w:rsidRDefault="008D0011" w:rsidP="008D0011">
            <w:pPr>
              <w:tabs>
                <w:tab w:val="right" w:pos="5378"/>
              </w:tabs>
              <w:spacing w:after="0"/>
              <w:rPr>
                <w:bCs/>
              </w:rPr>
            </w:pPr>
            <w:r w:rsidRPr="00A24717">
              <w:rPr>
                <w:bCs/>
              </w:rPr>
              <w:t>м. Рахів, Б. Хмельницького №93;</w:t>
            </w:r>
          </w:p>
          <w:p w14:paraId="4259C870" w14:textId="77777777" w:rsidR="008D0011" w:rsidRPr="00A24717" w:rsidRDefault="008D0011" w:rsidP="008D0011">
            <w:pPr>
              <w:tabs>
                <w:tab w:val="right" w:pos="5378"/>
              </w:tabs>
              <w:spacing w:after="0"/>
              <w:rPr>
                <w:bCs/>
              </w:rPr>
            </w:pPr>
            <w:r w:rsidRPr="00A24717">
              <w:rPr>
                <w:bCs/>
              </w:rPr>
              <w:t>м. Рахів, Партизанська №3;</w:t>
            </w:r>
          </w:p>
          <w:p w14:paraId="096B5505" w14:textId="77777777" w:rsidR="008D0011" w:rsidRPr="00A24717" w:rsidRDefault="008D0011" w:rsidP="008D0011">
            <w:pPr>
              <w:tabs>
                <w:tab w:val="right" w:pos="5378"/>
              </w:tabs>
              <w:spacing w:after="0"/>
              <w:rPr>
                <w:bCs/>
              </w:rPr>
            </w:pPr>
            <w:r w:rsidRPr="00A24717">
              <w:rPr>
                <w:bCs/>
              </w:rPr>
              <w:t>м. Рахів, Миру №26;</w:t>
            </w:r>
          </w:p>
          <w:p w14:paraId="0B11B933" w14:textId="75A95C9B" w:rsidR="008D0011" w:rsidRPr="00542A41" w:rsidRDefault="008D0011" w:rsidP="008D0011">
            <w:pPr>
              <w:spacing w:after="0"/>
              <w:rPr>
                <w:rFonts w:cs="Arial"/>
                <w:bCs/>
                <w:szCs w:val="20"/>
                <w:lang w:val="uk-UA"/>
              </w:rPr>
            </w:pPr>
            <w:r w:rsidRPr="00A24717">
              <w:rPr>
                <w:bCs/>
              </w:rPr>
              <w:t>м. Рахів, Вербник №8</w:t>
            </w:r>
          </w:p>
        </w:tc>
      </w:tr>
      <w:tr w:rsidR="008D0011" w:rsidRPr="008D0011" w14:paraId="3A673DE7" w14:textId="77777777" w:rsidTr="00C730B2">
        <w:trPr>
          <w:trHeight w:val="288"/>
        </w:trPr>
        <w:tc>
          <w:tcPr>
            <w:tcW w:w="3256" w:type="dxa"/>
          </w:tcPr>
          <w:p w14:paraId="01CEDF2E" w14:textId="7D52A48F" w:rsidR="008D0011" w:rsidRPr="00542A41" w:rsidRDefault="008D0011" w:rsidP="001B1BA2">
            <w:pPr>
              <w:spacing w:after="0"/>
              <w:rPr>
                <w:rFonts w:cs="Arial"/>
                <w:bCs/>
                <w:color w:val="000000"/>
                <w:szCs w:val="20"/>
                <w:lang w:val="uk-UA"/>
              </w:rPr>
            </w:pPr>
            <w:r w:rsidRPr="00A24717">
              <w:rPr>
                <w:bCs/>
              </w:rPr>
              <w:t>Гандбольний майданчик та гімнастичне містечко</w:t>
            </w:r>
          </w:p>
        </w:tc>
        <w:tc>
          <w:tcPr>
            <w:tcW w:w="784" w:type="dxa"/>
          </w:tcPr>
          <w:p w14:paraId="7854A7EC" w14:textId="668004B2" w:rsidR="008D0011" w:rsidRPr="00542A41" w:rsidRDefault="008D0011" w:rsidP="001B1BA2">
            <w:pPr>
              <w:spacing w:after="0"/>
              <w:jc w:val="center"/>
              <w:rPr>
                <w:rFonts w:cs="Arial"/>
                <w:bCs/>
                <w:color w:val="000000"/>
                <w:szCs w:val="20"/>
                <w:lang w:val="uk-UA"/>
              </w:rPr>
            </w:pPr>
            <w:r w:rsidRPr="00A24717">
              <w:rPr>
                <w:bCs/>
              </w:rPr>
              <w:t>2</w:t>
            </w:r>
          </w:p>
        </w:tc>
        <w:tc>
          <w:tcPr>
            <w:tcW w:w="5594" w:type="dxa"/>
          </w:tcPr>
          <w:p w14:paraId="58411F84" w14:textId="77777777" w:rsidR="008D0011" w:rsidRPr="00A24717" w:rsidRDefault="008D0011" w:rsidP="008D0011">
            <w:pPr>
              <w:tabs>
                <w:tab w:val="right" w:pos="5378"/>
              </w:tabs>
              <w:spacing w:after="0"/>
              <w:rPr>
                <w:bCs/>
              </w:rPr>
            </w:pPr>
            <w:r w:rsidRPr="00A24717">
              <w:rPr>
                <w:bCs/>
              </w:rPr>
              <w:t>с. Ділове, Трибушанська №14;</w:t>
            </w:r>
          </w:p>
          <w:p w14:paraId="62BAFC20" w14:textId="5562F8A6" w:rsidR="008D0011" w:rsidRPr="00542A41" w:rsidRDefault="008D0011" w:rsidP="008D0011">
            <w:pPr>
              <w:spacing w:after="0"/>
              <w:rPr>
                <w:rFonts w:cs="Arial"/>
                <w:bCs/>
                <w:szCs w:val="20"/>
                <w:lang w:val="uk-UA"/>
              </w:rPr>
            </w:pPr>
            <w:r w:rsidRPr="00A24717">
              <w:rPr>
                <w:bCs/>
              </w:rPr>
              <w:t>м. Рахів, Миру №167</w:t>
            </w:r>
          </w:p>
        </w:tc>
      </w:tr>
      <w:tr w:rsidR="008D0011" w:rsidRPr="008D0011" w14:paraId="11CE0E26" w14:textId="77777777" w:rsidTr="00C730B2">
        <w:trPr>
          <w:trHeight w:val="288"/>
        </w:trPr>
        <w:tc>
          <w:tcPr>
            <w:tcW w:w="3256" w:type="dxa"/>
          </w:tcPr>
          <w:p w14:paraId="2FCB6214" w14:textId="50E9CF25" w:rsidR="008D0011" w:rsidRPr="00542A41" w:rsidRDefault="008D0011" w:rsidP="001B1BA2">
            <w:pPr>
              <w:spacing w:after="0"/>
              <w:rPr>
                <w:rFonts w:cs="Arial"/>
                <w:bCs/>
                <w:color w:val="000000"/>
                <w:szCs w:val="20"/>
                <w:lang w:val="uk-UA"/>
              </w:rPr>
            </w:pPr>
            <w:r w:rsidRPr="00A24717">
              <w:rPr>
                <w:bCs/>
              </w:rPr>
              <w:t>Гандбольний майданчик</w:t>
            </w:r>
          </w:p>
        </w:tc>
        <w:tc>
          <w:tcPr>
            <w:tcW w:w="784" w:type="dxa"/>
          </w:tcPr>
          <w:p w14:paraId="287E6818" w14:textId="34BCAC4A" w:rsidR="008D0011" w:rsidRPr="00542A41" w:rsidRDefault="008D0011" w:rsidP="001B1BA2">
            <w:pPr>
              <w:spacing w:after="0"/>
              <w:jc w:val="center"/>
              <w:rPr>
                <w:rFonts w:cs="Arial"/>
                <w:bCs/>
                <w:color w:val="000000"/>
                <w:szCs w:val="20"/>
                <w:lang w:val="uk-UA"/>
              </w:rPr>
            </w:pPr>
            <w:r w:rsidRPr="00A24717">
              <w:rPr>
                <w:bCs/>
              </w:rPr>
              <w:t>1</w:t>
            </w:r>
          </w:p>
        </w:tc>
        <w:tc>
          <w:tcPr>
            <w:tcW w:w="5594" w:type="dxa"/>
          </w:tcPr>
          <w:p w14:paraId="146C177F" w14:textId="452A514C" w:rsidR="008D0011" w:rsidRPr="00542A41" w:rsidRDefault="008D0011" w:rsidP="001B1BA2">
            <w:pPr>
              <w:spacing w:after="0"/>
              <w:rPr>
                <w:rFonts w:cs="Arial"/>
                <w:bCs/>
                <w:szCs w:val="20"/>
                <w:lang w:val="uk-UA"/>
              </w:rPr>
            </w:pPr>
            <w:r w:rsidRPr="00A24717">
              <w:rPr>
                <w:bCs/>
              </w:rPr>
              <w:t>м. Рахів, Партизанська №3</w:t>
            </w:r>
          </w:p>
        </w:tc>
      </w:tr>
      <w:tr w:rsidR="008D0011" w:rsidRPr="008D0011" w14:paraId="5922A597" w14:textId="77777777" w:rsidTr="00C730B2">
        <w:trPr>
          <w:trHeight w:val="288"/>
        </w:trPr>
        <w:tc>
          <w:tcPr>
            <w:tcW w:w="3256" w:type="dxa"/>
          </w:tcPr>
          <w:p w14:paraId="52A299C5" w14:textId="037DB637" w:rsidR="008D0011" w:rsidRPr="00542A41" w:rsidRDefault="008D0011" w:rsidP="001B1BA2">
            <w:pPr>
              <w:spacing w:after="0"/>
              <w:rPr>
                <w:rFonts w:cs="Arial"/>
                <w:bCs/>
                <w:color w:val="000000"/>
                <w:szCs w:val="20"/>
                <w:lang w:val="uk-UA"/>
              </w:rPr>
            </w:pPr>
            <w:r w:rsidRPr="00A24717">
              <w:rPr>
                <w:bCs/>
              </w:rPr>
              <w:t>Гімнастичне містечко</w:t>
            </w:r>
          </w:p>
        </w:tc>
        <w:tc>
          <w:tcPr>
            <w:tcW w:w="784" w:type="dxa"/>
          </w:tcPr>
          <w:p w14:paraId="42F1F24F" w14:textId="08C41B26" w:rsidR="008D0011" w:rsidRPr="00542A41" w:rsidRDefault="008D0011" w:rsidP="001B1BA2">
            <w:pPr>
              <w:spacing w:after="0"/>
              <w:jc w:val="center"/>
              <w:rPr>
                <w:rFonts w:cs="Arial"/>
                <w:bCs/>
                <w:color w:val="000000"/>
                <w:szCs w:val="20"/>
                <w:lang w:val="uk-UA"/>
              </w:rPr>
            </w:pPr>
            <w:r w:rsidRPr="00A24717">
              <w:rPr>
                <w:bCs/>
              </w:rPr>
              <w:t>3</w:t>
            </w:r>
          </w:p>
        </w:tc>
        <w:tc>
          <w:tcPr>
            <w:tcW w:w="5594" w:type="dxa"/>
          </w:tcPr>
          <w:p w14:paraId="66523900" w14:textId="77777777" w:rsidR="008D0011" w:rsidRPr="00A24717" w:rsidRDefault="008D0011" w:rsidP="008D0011">
            <w:pPr>
              <w:tabs>
                <w:tab w:val="right" w:pos="5378"/>
              </w:tabs>
              <w:spacing w:after="0"/>
              <w:rPr>
                <w:bCs/>
              </w:rPr>
            </w:pPr>
            <w:r w:rsidRPr="00A24717">
              <w:rPr>
                <w:bCs/>
              </w:rPr>
              <w:t>м. Рахів, Партизанська №3;</w:t>
            </w:r>
          </w:p>
          <w:p w14:paraId="7B6197AD" w14:textId="77777777" w:rsidR="008D0011" w:rsidRPr="00A24717" w:rsidRDefault="008D0011" w:rsidP="008D0011">
            <w:pPr>
              <w:tabs>
                <w:tab w:val="right" w:pos="5378"/>
              </w:tabs>
              <w:spacing w:after="0"/>
              <w:rPr>
                <w:bCs/>
              </w:rPr>
            </w:pPr>
            <w:r w:rsidRPr="00A24717">
              <w:rPr>
                <w:bCs/>
              </w:rPr>
              <w:t>м. Рахів, Шевченко № 180;</w:t>
            </w:r>
          </w:p>
          <w:p w14:paraId="56E98F13" w14:textId="6A04D084" w:rsidR="008D0011" w:rsidRPr="00542A41" w:rsidRDefault="008D0011" w:rsidP="008D0011">
            <w:pPr>
              <w:spacing w:after="0"/>
              <w:rPr>
                <w:rFonts w:cs="Arial"/>
                <w:bCs/>
                <w:szCs w:val="20"/>
                <w:lang w:val="uk-UA"/>
              </w:rPr>
            </w:pPr>
            <w:r w:rsidRPr="00A24717">
              <w:rPr>
                <w:bCs/>
              </w:rPr>
              <w:t>м. Рахів, Миру №26;</w:t>
            </w:r>
          </w:p>
        </w:tc>
      </w:tr>
      <w:tr w:rsidR="008D0011" w:rsidRPr="008D0011" w14:paraId="4C5F0761" w14:textId="77777777" w:rsidTr="00C730B2">
        <w:trPr>
          <w:trHeight w:val="288"/>
        </w:trPr>
        <w:tc>
          <w:tcPr>
            <w:tcW w:w="3256" w:type="dxa"/>
          </w:tcPr>
          <w:p w14:paraId="3192B31C" w14:textId="55C03DC8" w:rsidR="008D0011" w:rsidRPr="00542A41" w:rsidRDefault="008D0011" w:rsidP="001B1BA2">
            <w:pPr>
              <w:spacing w:after="0"/>
              <w:rPr>
                <w:rFonts w:cs="Arial"/>
                <w:bCs/>
                <w:color w:val="000000"/>
                <w:szCs w:val="20"/>
                <w:lang w:val="uk-UA"/>
              </w:rPr>
            </w:pPr>
            <w:r w:rsidRPr="001F7AEF">
              <w:rPr>
                <w:bCs/>
              </w:rPr>
              <w:t>Волейбольний майданчик</w:t>
            </w:r>
          </w:p>
        </w:tc>
        <w:tc>
          <w:tcPr>
            <w:tcW w:w="784" w:type="dxa"/>
          </w:tcPr>
          <w:p w14:paraId="63EE0692" w14:textId="4B0EF5BA" w:rsidR="008D0011" w:rsidRPr="00542A41" w:rsidRDefault="008D0011" w:rsidP="001B1BA2">
            <w:pPr>
              <w:spacing w:after="0"/>
              <w:jc w:val="center"/>
              <w:rPr>
                <w:rFonts w:cs="Arial"/>
                <w:bCs/>
                <w:color w:val="000000"/>
                <w:szCs w:val="20"/>
                <w:lang w:val="uk-UA"/>
              </w:rPr>
            </w:pPr>
            <w:r>
              <w:rPr>
                <w:bCs/>
              </w:rPr>
              <w:t>1</w:t>
            </w:r>
          </w:p>
        </w:tc>
        <w:tc>
          <w:tcPr>
            <w:tcW w:w="5594" w:type="dxa"/>
          </w:tcPr>
          <w:p w14:paraId="3D7F013B" w14:textId="17F5B2C5" w:rsidR="008D0011" w:rsidRPr="00542A41" w:rsidRDefault="008D0011" w:rsidP="001B1BA2">
            <w:pPr>
              <w:spacing w:after="0"/>
              <w:rPr>
                <w:rFonts w:cs="Arial"/>
                <w:bCs/>
                <w:szCs w:val="20"/>
                <w:lang w:val="uk-UA"/>
              </w:rPr>
            </w:pPr>
            <w:r w:rsidRPr="00AC50E8">
              <w:rPr>
                <w:bCs/>
              </w:rPr>
              <w:t>с. Костилівка</w:t>
            </w:r>
            <w:r>
              <w:rPr>
                <w:bCs/>
              </w:rPr>
              <w:t xml:space="preserve">, </w:t>
            </w:r>
            <w:r w:rsidRPr="00AC50E8">
              <w:rPr>
                <w:bCs/>
              </w:rPr>
              <w:t>Шкільна №10</w:t>
            </w:r>
          </w:p>
        </w:tc>
      </w:tr>
    </w:tbl>
    <w:p w14:paraId="54A5B656" w14:textId="77777777" w:rsidR="001B1BA2" w:rsidRPr="001B1BA2" w:rsidRDefault="001B1BA2" w:rsidP="001B1BA2">
      <w:pPr>
        <w:suppressAutoHyphens/>
        <w:rPr>
          <w:rFonts w:cs="Arial"/>
          <w:b/>
          <w:color w:val="000000"/>
          <w:szCs w:val="22"/>
          <w:lang w:val="uk-UA"/>
        </w:rPr>
      </w:pPr>
    </w:p>
    <w:p w14:paraId="7450EC76" w14:textId="77777777" w:rsidR="001B1BA2" w:rsidRPr="001B1BA2" w:rsidRDefault="001B1BA2" w:rsidP="001B1BA2">
      <w:pPr>
        <w:suppressAutoHyphens/>
        <w:rPr>
          <w:rFonts w:eastAsia="Calibri" w:cs="Arial"/>
          <w:b/>
          <w:szCs w:val="22"/>
          <w:lang w:val="uk-UA" w:eastAsia="en-US"/>
        </w:rPr>
      </w:pPr>
      <w:bookmarkStart w:id="96" w:name="_Toc211518003"/>
      <w:r w:rsidRPr="001B1BA2">
        <w:rPr>
          <w:b/>
          <w:bCs/>
          <w:color w:val="2E5FA7"/>
        </w:rPr>
        <w:t>Громадський простір</w:t>
      </w:r>
      <w:bookmarkEnd w:id="96"/>
      <w:r w:rsidRPr="001B1BA2">
        <w:rPr>
          <w:b/>
          <w:bCs/>
          <w:color w:val="2E5FA7"/>
          <w:lang w:val="uk-UA"/>
        </w:rPr>
        <w:t xml:space="preserve">. </w:t>
      </w:r>
      <w:r w:rsidRPr="001B1BA2">
        <w:rPr>
          <w:rFonts w:eastAsia="Calibri" w:cs="Arial"/>
          <w:szCs w:val="22"/>
          <w:lang w:val="uk-UA" w:eastAsia="en-US"/>
        </w:rPr>
        <w:t>Наступним важливим фактором розвитку громади є покращення якості життя мешканців шляхом відновлення громадських місць у населених пунктах. Поточна ситуація представлена у таблиці 1.6.8.</w:t>
      </w:r>
    </w:p>
    <w:p w14:paraId="5F8C684C" w14:textId="229416E2" w:rsidR="001B1BA2" w:rsidRPr="001B1BA2" w:rsidRDefault="001B1BA2" w:rsidP="001B1BA2">
      <w:pPr>
        <w:keepNext/>
        <w:suppressAutoHyphens/>
        <w:rPr>
          <w:b/>
          <w:bCs/>
          <w:color w:val="000000"/>
          <w:szCs w:val="22"/>
          <w:lang w:val="uk-UA"/>
        </w:rPr>
      </w:pPr>
      <w:bookmarkStart w:id="97" w:name="_Toc133161057"/>
      <w:bookmarkStart w:id="98" w:name="_Toc211518060"/>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1.6</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8</w:t>
      </w:r>
      <w:r w:rsidRPr="001B1BA2">
        <w:rPr>
          <w:b/>
          <w:bCs/>
          <w:noProof/>
          <w:color w:val="000000"/>
          <w:szCs w:val="22"/>
          <w:lang w:val="uk-UA"/>
        </w:rPr>
        <w:fldChar w:fldCharType="end"/>
      </w:r>
      <w:r w:rsidRPr="001B1BA2">
        <w:rPr>
          <w:b/>
          <w:bCs/>
          <w:color w:val="000000"/>
          <w:szCs w:val="22"/>
          <w:lang w:val="uk-UA"/>
        </w:rPr>
        <w:t>.</w:t>
      </w:r>
      <w:r w:rsidRPr="001B1BA2">
        <w:rPr>
          <w:rFonts w:eastAsia="Calibri" w:cs="Arial"/>
          <w:b/>
          <w:bCs/>
          <w:color w:val="000000"/>
          <w:szCs w:val="22"/>
          <w:lang w:val="uk-UA" w:eastAsia="en-US"/>
        </w:rPr>
        <w:t xml:space="preserve"> Громадські місця у населених пунктах </w:t>
      </w:r>
      <w:r w:rsidR="008D0011">
        <w:rPr>
          <w:rFonts w:eastAsia="Calibri" w:cs="Arial"/>
          <w:b/>
          <w:bCs/>
          <w:color w:val="000000"/>
          <w:szCs w:val="22"/>
          <w:lang w:val="uk-UA" w:eastAsia="en-US"/>
        </w:rPr>
        <w:t>Рахівської</w:t>
      </w:r>
      <w:r w:rsidRPr="001B1BA2">
        <w:rPr>
          <w:rFonts w:eastAsia="Calibri" w:cs="Arial"/>
          <w:b/>
          <w:bCs/>
          <w:color w:val="000000"/>
          <w:szCs w:val="22"/>
          <w:lang w:val="uk-UA" w:eastAsia="en-US"/>
        </w:rPr>
        <w:t xml:space="preserve"> громади</w:t>
      </w:r>
      <w:bookmarkEnd w:id="97"/>
      <w:bookmarkEnd w:id="98"/>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360"/>
        <w:gridCol w:w="1361"/>
        <w:gridCol w:w="1361"/>
        <w:gridCol w:w="1361"/>
        <w:gridCol w:w="1361"/>
      </w:tblGrid>
      <w:tr w:rsidR="001B1BA2" w:rsidRPr="00542A41" w14:paraId="0D65060A" w14:textId="77777777" w:rsidTr="00C730B2">
        <w:trPr>
          <w:trHeight w:val="250"/>
          <w:tblHeader/>
        </w:trPr>
        <w:tc>
          <w:tcPr>
            <w:tcW w:w="2835" w:type="dxa"/>
            <w:shd w:val="clear" w:color="auto" w:fill="F4F3EE"/>
            <w:vAlign w:val="center"/>
          </w:tcPr>
          <w:p w14:paraId="288A0826" w14:textId="77777777" w:rsidR="001B1BA2" w:rsidRPr="00542A41" w:rsidRDefault="001B1BA2" w:rsidP="001B1BA2">
            <w:pPr>
              <w:widowControl w:val="0"/>
              <w:suppressAutoHyphens/>
              <w:spacing w:after="0"/>
              <w:jc w:val="left"/>
              <w:rPr>
                <w:rFonts w:eastAsia="Calibri" w:cs="Arial"/>
                <w:b/>
                <w:sz w:val="16"/>
                <w:szCs w:val="16"/>
                <w:lang w:val="uk-UA" w:eastAsia="uk-UA"/>
              </w:rPr>
            </w:pPr>
            <w:r w:rsidRPr="00542A41">
              <w:rPr>
                <w:rFonts w:eastAsia="Calibri" w:cs="Arial"/>
                <w:b/>
                <w:sz w:val="16"/>
                <w:szCs w:val="16"/>
                <w:lang w:val="uk-UA" w:eastAsia="uk-UA"/>
              </w:rPr>
              <w:t>Населений пункт</w:t>
            </w:r>
          </w:p>
        </w:tc>
        <w:tc>
          <w:tcPr>
            <w:tcW w:w="1360" w:type="dxa"/>
            <w:shd w:val="clear" w:color="auto" w:fill="F4F3EE"/>
            <w:vAlign w:val="center"/>
          </w:tcPr>
          <w:p w14:paraId="526759CB" w14:textId="77777777" w:rsidR="001B1BA2" w:rsidRPr="00542A41" w:rsidRDefault="001B1BA2" w:rsidP="001B1BA2">
            <w:pPr>
              <w:widowControl w:val="0"/>
              <w:suppressAutoHyphens/>
              <w:spacing w:after="0"/>
              <w:jc w:val="center"/>
              <w:rPr>
                <w:rFonts w:eastAsia="Calibri" w:cs="Arial"/>
                <w:b/>
                <w:sz w:val="16"/>
                <w:szCs w:val="16"/>
                <w:lang w:val="uk-UA" w:eastAsia="uk-UA"/>
              </w:rPr>
            </w:pPr>
            <w:r w:rsidRPr="00542A41">
              <w:rPr>
                <w:rFonts w:eastAsia="Calibri" w:cs="Arial"/>
                <w:b/>
                <w:sz w:val="16"/>
                <w:szCs w:val="16"/>
                <w:lang w:val="uk-UA" w:eastAsia="uk-UA"/>
              </w:rPr>
              <w:t>Центральна площа</w:t>
            </w:r>
          </w:p>
        </w:tc>
        <w:tc>
          <w:tcPr>
            <w:tcW w:w="1361" w:type="dxa"/>
            <w:shd w:val="clear" w:color="auto" w:fill="F4F3EE"/>
            <w:vAlign w:val="center"/>
          </w:tcPr>
          <w:p w14:paraId="61EC9F3B" w14:textId="77777777" w:rsidR="001B1BA2" w:rsidRPr="00542A41" w:rsidRDefault="001B1BA2" w:rsidP="001B1BA2">
            <w:pPr>
              <w:widowControl w:val="0"/>
              <w:suppressAutoHyphens/>
              <w:spacing w:after="0"/>
              <w:jc w:val="center"/>
              <w:rPr>
                <w:rFonts w:eastAsia="Calibri" w:cs="Arial"/>
                <w:b/>
                <w:sz w:val="16"/>
                <w:szCs w:val="16"/>
                <w:lang w:val="uk-UA" w:eastAsia="uk-UA"/>
              </w:rPr>
            </w:pPr>
            <w:r w:rsidRPr="00542A41">
              <w:rPr>
                <w:rFonts w:eastAsia="Calibri" w:cs="Arial"/>
                <w:b/>
                <w:sz w:val="16"/>
                <w:szCs w:val="16"/>
                <w:lang w:val="uk-UA" w:eastAsia="uk-UA"/>
              </w:rPr>
              <w:t>Алея слави/ місце пам’яті</w:t>
            </w:r>
          </w:p>
        </w:tc>
        <w:tc>
          <w:tcPr>
            <w:tcW w:w="1361" w:type="dxa"/>
            <w:shd w:val="clear" w:color="auto" w:fill="F4F3EE"/>
            <w:vAlign w:val="center"/>
          </w:tcPr>
          <w:p w14:paraId="4DA57625" w14:textId="77777777" w:rsidR="001B1BA2" w:rsidRPr="00542A41" w:rsidRDefault="001B1BA2" w:rsidP="001B1BA2">
            <w:pPr>
              <w:widowControl w:val="0"/>
              <w:suppressAutoHyphens/>
              <w:spacing w:after="0"/>
              <w:jc w:val="center"/>
              <w:rPr>
                <w:rFonts w:eastAsia="Calibri" w:cs="Arial"/>
                <w:b/>
                <w:sz w:val="16"/>
                <w:szCs w:val="16"/>
                <w:lang w:val="uk-UA" w:eastAsia="uk-UA"/>
              </w:rPr>
            </w:pPr>
            <w:r w:rsidRPr="00542A41">
              <w:rPr>
                <w:rFonts w:eastAsia="Calibri" w:cs="Arial"/>
                <w:b/>
                <w:sz w:val="16"/>
                <w:szCs w:val="16"/>
                <w:lang w:val="uk-UA" w:eastAsia="uk-UA"/>
              </w:rPr>
              <w:t>Сквери і парки</w:t>
            </w:r>
          </w:p>
        </w:tc>
        <w:tc>
          <w:tcPr>
            <w:tcW w:w="1361" w:type="dxa"/>
            <w:shd w:val="clear" w:color="auto" w:fill="F4F3EE"/>
            <w:vAlign w:val="center"/>
          </w:tcPr>
          <w:p w14:paraId="5FB24FDE" w14:textId="77777777" w:rsidR="001B1BA2" w:rsidRPr="00542A41" w:rsidRDefault="001B1BA2" w:rsidP="001B1BA2">
            <w:pPr>
              <w:widowControl w:val="0"/>
              <w:suppressAutoHyphens/>
              <w:spacing w:after="0"/>
              <w:jc w:val="center"/>
              <w:rPr>
                <w:rFonts w:eastAsia="Calibri" w:cs="Arial"/>
                <w:b/>
                <w:sz w:val="16"/>
                <w:szCs w:val="16"/>
                <w:lang w:val="uk-UA" w:eastAsia="uk-UA"/>
              </w:rPr>
            </w:pPr>
            <w:r w:rsidRPr="00542A41">
              <w:rPr>
                <w:rFonts w:eastAsia="Calibri" w:cs="Arial"/>
                <w:b/>
                <w:sz w:val="16"/>
                <w:szCs w:val="16"/>
                <w:lang w:val="uk-UA" w:eastAsia="uk-UA"/>
              </w:rPr>
              <w:t>Освітлення громадських місць</w:t>
            </w:r>
          </w:p>
        </w:tc>
        <w:tc>
          <w:tcPr>
            <w:tcW w:w="1361" w:type="dxa"/>
            <w:shd w:val="clear" w:color="auto" w:fill="F4F3EE"/>
            <w:vAlign w:val="center"/>
          </w:tcPr>
          <w:p w14:paraId="56AEDD1A" w14:textId="77777777" w:rsidR="001B1BA2" w:rsidRPr="00542A41" w:rsidRDefault="001B1BA2" w:rsidP="001B1BA2">
            <w:pPr>
              <w:widowControl w:val="0"/>
              <w:suppressAutoHyphens/>
              <w:spacing w:after="0"/>
              <w:jc w:val="center"/>
              <w:rPr>
                <w:rFonts w:eastAsia="Calibri" w:cs="Arial"/>
                <w:b/>
                <w:sz w:val="16"/>
                <w:szCs w:val="16"/>
                <w:lang w:val="uk-UA" w:eastAsia="uk-UA"/>
              </w:rPr>
            </w:pPr>
            <w:r w:rsidRPr="00542A41">
              <w:rPr>
                <w:rFonts w:eastAsia="Calibri" w:cs="Arial"/>
                <w:b/>
                <w:sz w:val="16"/>
                <w:szCs w:val="16"/>
                <w:lang w:val="uk-UA" w:eastAsia="uk-UA"/>
              </w:rPr>
              <w:t>Тротуари</w:t>
            </w:r>
          </w:p>
        </w:tc>
      </w:tr>
      <w:tr w:rsidR="008D0011" w:rsidRPr="00542A41" w14:paraId="3115D5F1" w14:textId="77777777" w:rsidTr="00C730B2">
        <w:trPr>
          <w:trHeight w:val="240"/>
        </w:trPr>
        <w:tc>
          <w:tcPr>
            <w:tcW w:w="2835" w:type="dxa"/>
          </w:tcPr>
          <w:p w14:paraId="77A56E11" w14:textId="188FA1C2" w:rsidR="008D0011" w:rsidRPr="008D0011" w:rsidRDefault="008D0011" w:rsidP="001B1BA2">
            <w:pPr>
              <w:suppressAutoHyphens/>
              <w:spacing w:after="0"/>
              <w:jc w:val="left"/>
              <w:rPr>
                <w:rFonts w:cs="Arial"/>
                <w:color w:val="000000"/>
                <w:sz w:val="20"/>
                <w:szCs w:val="16"/>
                <w:lang w:val="uk-UA" w:eastAsia="sr-Latn-BA"/>
              </w:rPr>
            </w:pPr>
            <w:r>
              <w:rPr>
                <w:color w:val="333333"/>
                <w:sz w:val="20"/>
                <w:lang w:val="uk-UA"/>
              </w:rPr>
              <w:t>м.</w:t>
            </w:r>
            <w:r w:rsidRPr="008D0011">
              <w:rPr>
                <w:color w:val="333333"/>
                <w:sz w:val="20"/>
                <w:lang w:val="uk-UA"/>
              </w:rPr>
              <w:t>Рахів</w:t>
            </w:r>
          </w:p>
        </w:tc>
        <w:tc>
          <w:tcPr>
            <w:tcW w:w="1360" w:type="dxa"/>
            <w:vAlign w:val="center"/>
          </w:tcPr>
          <w:p w14:paraId="207C8A79" w14:textId="048CB3F9" w:rsidR="008D0011" w:rsidRPr="00542A41" w:rsidRDefault="008D0011" w:rsidP="001B1BA2">
            <w:pPr>
              <w:suppressAutoHyphens/>
              <w:spacing w:after="0"/>
              <w:jc w:val="center"/>
              <w:rPr>
                <w:rFonts w:cs="Arial"/>
                <w:color w:val="000000"/>
                <w:sz w:val="16"/>
                <w:szCs w:val="16"/>
                <w:lang w:val="uk-UA" w:eastAsia="sr-Latn-BA"/>
              </w:rPr>
            </w:pPr>
            <w:r>
              <w:rPr>
                <w:rFonts w:cs="Arial"/>
                <w:color w:val="000000"/>
                <w:sz w:val="16"/>
                <w:szCs w:val="16"/>
                <w:lang w:val="uk-UA"/>
              </w:rPr>
              <w:t>+</w:t>
            </w:r>
          </w:p>
        </w:tc>
        <w:tc>
          <w:tcPr>
            <w:tcW w:w="1361" w:type="dxa"/>
          </w:tcPr>
          <w:p w14:paraId="64D90704" w14:textId="6861C503" w:rsidR="008D0011" w:rsidRPr="00542A41" w:rsidRDefault="008D0011" w:rsidP="001B1BA2">
            <w:pPr>
              <w:suppressAutoHyphens/>
              <w:spacing w:after="0"/>
              <w:jc w:val="center"/>
              <w:rPr>
                <w:rFonts w:cs="Arial"/>
                <w:color w:val="000000"/>
                <w:sz w:val="16"/>
                <w:szCs w:val="16"/>
                <w:lang w:val="uk-UA" w:eastAsia="sr-Latn-BA"/>
              </w:rPr>
            </w:pPr>
            <w:r>
              <w:rPr>
                <w:rFonts w:cs="Arial"/>
                <w:color w:val="000000"/>
                <w:sz w:val="16"/>
                <w:szCs w:val="16"/>
                <w:lang w:val="uk-UA"/>
              </w:rPr>
              <w:t>+</w:t>
            </w:r>
          </w:p>
        </w:tc>
        <w:tc>
          <w:tcPr>
            <w:tcW w:w="1361" w:type="dxa"/>
            <w:vAlign w:val="center"/>
          </w:tcPr>
          <w:p w14:paraId="74EF1418" w14:textId="09CFEDF8" w:rsidR="008D0011" w:rsidRPr="00542A41" w:rsidRDefault="008D0011" w:rsidP="001B1BA2">
            <w:pPr>
              <w:suppressAutoHyphens/>
              <w:spacing w:after="0"/>
              <w:jc w:val="center"/>
              <w:rPr>
                <w:rFonts w:cs="Arial"/>
                <w:color w:val="000000"/>
                <w:sz w:val="16"/>
                <w:szCs w:val="16"/>
                <w:lang w:val="uk-UA" w:eastAsia="sr-Latn-BA"/>
              </w:rPr>
            </w:pPr>
            <w:r>
              <w:rPr>
                <w:rFonts w:cs="Arial"/>
                <w:color w:val="000000"/>
                <w:sz w:val="16"/>
                <w:szCs w:val="16"/>
                <w:lang w:val="uk-UA"/>
              </w:rPr>
              <w:t>+</w:t>
            </w:r>
          </w:p>
        </w:tc>
        <w:tc>
          <w:tcPr>
            <w:tcW w:w="1361" w:type="dxa"/>
            <w:vAlign w:val="center"/>
          </w:tcPr>
          <w:p w14:paraId="12E2CF4A" w14:textId="6A510757" w:rsidR="008D0011" w:rsidRPr="00542A41" w:rsidRDefault="008D0011" w:rsidP="001B1BA2">
            <w:pPr>
              <w:suppressAutoHyphens/>
              <w:spacing w:after="0"/>
              <w:jc w:val="center"/>
              <w:rPr>
                <w:rFonts w:cs="Arial"/>
                <w:color w:val="000000"/>
                <w:sz w:val="16"/>
                <w:szCs w:val="16"/>
                <w:lang w:val="uk-UA" w:eastAsia="sr-Latn-BA"/>
              </w:rPr>
            </w:pPr>
            <w:r>
              <w:rPr>
                <w:rFonts w:cs="Arial"/>
                <w:color w:val="000000"/>
                <w:sz w:val="16"/>
                <w:szCs w:val="16"/>
                <w:lang w:val="uk-UA"/>
              </w:rPr>
              <w:t>+</w:t>
            </w:r>
          </w:p>
        </w:tc>
        <w:tc>
          <w:tcPr>
            <w:tcW w:w="1361" w:type="dxa"/>
            <w:vAlign w:val="center"/>
          </w:tcPr>
          <w:p w14:paraId="2236F305" w14:textId="41938CA4" w:rsidR="008D0011" w:rsidRPr="00542A41" w:rsidRDefault="008D0011" w:rsidP="001B1BA2">
            <w:pPr>
              <w:suppressAutoHyphens/>
              <w:spacing w:after="0"/>
              <w:jc w:val="center"/>
              <w:rPr>
                <w:rFonts w:cs="Arial"/>
                <w:color w:val="000000"/>
                <w:sz w:val="16"/>
                <w:szCs w:val="16"/>
                <w:lang w:val="uk-UA" w:eastAsia="sr-Latn-BA"/>
              </w:rPr>
            </w:pPr>
            <w:r>
              <w:rPr>
                <w:rFonts w:cs="Arial"/>
                <w:color w:val="000000"/>
                <w:sz w:val="16"/>
                <w:szCs w:val="16"/>
                <w:lang w:val="uk-UA"/>
              </w:rPr>
              <w:t>+</w:t>
            </w:r>
          </w:p>
        </w:tc>
      </w:tr>
      <w:tr w:rsidR="008D0011" w:rsidRPr="00542A41" w14:paraId="6F50BB0D" w14:textId="77777777" w:rsidTr="00C730B2">
        <w:trPr>
          <w:trHeight w:val="202"/>
        </w:trPr>
        <w:tc>
          <w:tcPr>
            <w:tcW w:w="2835" w:type="dxa"/>
          </w:tcPr>
          <w:p w14:paraId="2DBD5133" w14:textId="3A131594" w:rsidR="008D0011" w:rsidRPr="008D0011" w:rsidRDefault="008D0011" w:rsidP="001B1BA2">
            <w:pPr>
              <w:suppressAutoHyphens/>
              <w:spacing w:after="0"/>
              <w:jc w:val="left"/>
              <w:rPr>
                <w:rFonts w:cs="Arial"/>
                <w:sz w:val="20"/>
                <w:szCs w:val="16"/>
                <w:lang w:val="uk-UA" w:eastAsia="sr-Latn-BA"/>
              </w:rPr>
            </w:pPr>
            <w:r>
              <w:rPr>
                <w:color w:val="333333"/>
                <w:sz w:val="20"/>
                <w:lang w:val="uk-UA"/>
              </w:rPr>
              <w:t>с.</w:t>
            </w:r>
            <w:r w:rsidRPr="008D0011">
              <w:rPr>
                <w:color w:val="333333"/>
                <w:sz w:val="20"/>
                <w:lang w:val="uk-UA"/>
              </w:rPr>
              <w:t>Білин</w:t>
            </w:r>
          </w:p>
        </w:tc>
        <w:tc>
          <w:tcPr>
            <w:tcW w:w="1360" w:type="dxa"/>
            <w:vAlign w:val="center"/>
          </w:tcPr>
          <w:p w14:paraId="52E0D26A" w14:textId="77777777" w:rsidR="008D0011" w:rsidRPr="00542A41" w:rsidRDefault="008D0011" w:rsidP="001B1BA2">
            <w:pPr>
              <w:suppressAutoHyphens/>
              <w:spacing w:after="0"/>
              <w:jc w:val="center"/>
              <w:rPr>
                <w:rFonts w:cs="Arial"/>
                <w:sz w:val="16"/>
                <w:szCs w:val="16"/>
                <w:lang w:val="uk-UA" w:eastAsia="sr-Latn-BA"/>
              </w:rPr>
            </w:pPr>
          </w:p>
        </w:tc>
        <w:tc>
          <w:tcPr>
            <w:tcW w:w="1361" w:type="dxa"/>
          </w:tcPr>
          <w:p w14:paraId="15F511E4" w14:textId="2194617A"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c>
          <w:tcPr>
            <w:tcW w:w="1361" w:type="dxa"/>
            <w:vAlign w:val="center"/>
          </w:tcPr>
          <w:p w14:paraId="75BC0216" w14:textId="546C3FD7"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c>
          <w:tcPr>
            <w:tcW w:w="1361" w:type="dxa"/>
            <w:vAlign w:val="center"/>
          </w:tcPr>
          <w:p w14:paraId="48A8F0EA" w14:textId="5ECAA2C4"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c>
          <w:tcPr>
            <w:tcW w:w="1361" w:type="dxa"/>
            <w:vAlign w:val="center"/>
          </w:tcPr>
          <w:p w14:paraId="142F22A4" w14:textId="2617D5EF"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r>
      <w:tr w:rsidR="008D0011" w:rsidRPr="00542A41" w14:paraId="28E65CC8" w14:textId="77777777" w:rsidTr="00C730B2">
        <w:trPr>
          <w:trHeight w:val="211"/>
        </w:trPr>
        <w:tc>
          <w:tcPr>
            <w:tcW w:w="2835" w:type="dxa"/>
          </w:tcPr>
          <w:p w14:paraId="0724DAE3" w14:textId="553A8B43" w:rsidR="008D0011" w:rsidRPr="008D0011" w:rsidRDefault="008D0011" w:rsidP="001B1BA2">
            <w:pPr>
              <w:suppressAutoHyphens/>
              <w:spacing w:after="0"/>
              <w:jc w:val="left"/>
              <w:rPr>
                <w:rFonts w:cs="Arial"/>
                <w:sz w:val="20"/>
                <w:szCs w:val="16"/>
                <w:lang w:val="uk-UA" w:eastAsia="sr-Latn-BA"/>
              </w:rPr>
            </w:pPr>
            <w:r w:rsidRPr="008D0011">
              <w:rPr>
                <w:color w:val="333333"/>
                <w:sz w:val="20"/>
                <w:lang w:val="uk-UA"/>
              </w:rPr>
              <w:t>с.Костилівка</w:t>
            </w:r>
          </w:p>
        </w:tc>
        <w:tc>
          <w:tcPr>
            <w:tcW w:w="1360" w:type="dxa"/>
            <w:vAlign w:val="center"/>
          </w:tcPr>
          <w:p w14:paraId="2BEDDF01" w14:textId="77777777" w:rsidR="008D0011" w:rsidRPr="00542A41" w:rsidRDefault="008D0011" w:rsidP="001B1BA2">
            <w:pPr>
              <w:suppressAutoHyphens/>
              <w:spacing w:after="0"/>
              <w:jc w:val="center"/>
              <w:rPr>
                <w:rFonts w:cs="Arial"/>
                <w:sz w:val="16"/>
                <w:szCs w:val="16"/>
                <w:lang w:val="uk-UA" w:eastAsia="sr-Latn-BA"/>
              </w:rPr>
            </w:pPr>
          </w:p>
        </w:tc>
        <w:tc>
          <w:tcPr>
            <w:tcW w:w="1361" w:type="dxa"/>
          </w:tcPr>
          <w:p w14:paraId="5F90E71A" w14:textId="4E1948FC"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c>
          <w:tcPr>
            <w:tcW w:w="1361" w:type="dxa"/>
            <w:vAlign w:val="center"/>
          </w:tcPr>
          <w:p w14:paraId="54FEC40F" w14:textId="3B11DD97"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c>
          <w:tcPr>
            <w:tcW w:w="1361" w:type="dxa"/>
            <w:vAlign w:val="center"/>
          </w:tcPr>
          <w:p w14:paraId="4CB457B4" w14:textId="2C37394A"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c>
          <w:tcPr>
            <w:tcW w:w="1361" w:type="dxa"/>
            <w:vAlign w:val="center"/>
          </w:tcPr>
          <w:p w14:paraId="3D956F94" w14:textId="5D9DA007"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r>
      <w:tr w:rsidR="008D0011" w:rsidRPr="00542A41" w14:paraId="6C1207E3" w14:textId="77777777" w:rsidTr="00C730B2">
        <w:trPr>
          <w:trHeight w:val="143"/>
        </w:trPr>
        <w:tc>
          <w:tcPr>
            <w:tcW w:w="2835" w:type="dxa"/>
          </w:tcPr>
          <w:p w14:paraId="28821A3B" w14:textId="011DCF4A" w:rsidR="008D0011" w:rsidRPr="008D0011" w:rsidRDefault="008D0011" w:rsidP="001B1BA2">
            <w:pPr>
              <w:suppressAutoHyphens/>
              <w:spacing w:after="0"/>
              <w:jc w:val="left"/>
              <w:rPr>
                <w:rFonts w:cs="Arial"/>
                <w:sz w:val="20"/>
                <w:szCs w:val="16"/>
                <w:lang w:val="uk-UA" w:eastAsia="sr-Latn-BA"/>
              </w:rPr>
            </w:pPr>
            <w:r w:rsidRPr="008D0011">
              <w:rPr>
                <w:color w:val="333333"/>
                <w:sz w:val="20"/>
                <w:lang w:val="uk-UA"/>
              </w:rPr>
              <w:t>с.Вільховатий</w:t>
            </w:r>
          </w:p>
        </w:tc>
        <w:tc>
          <w:tcPr>
            <w:tcW w:w="1360" w:type="dxa"/>
            <w:vAlign w:val="center"/>
          </w:tcPr>
          <w:p w14:paraId="22351E68" w14:textId="1C8D30CF" w:rsidR="008D0011" w:rsidRPr="00542A41" w:rsidRDefault="008D0011" w:rsidP="001B1BA2">
            <w:pPr>
              <w:suppressAutoHyphens/>
              <w:spacing w:after="0"/>
              <w:jc w:val="center"/>
              <w:rPr>
                <w:rFonts w:cs="Arial"/>
                <w:sz w:val="16"/>
                <w:szCs w:val="16"/>
                <w:lang w:val="uk-UA" w:eastAsia="sr-Latn-BA"/>
              </w:rPr>
            </w:pPr>
          </w:p>
        </w:tc>
        <w:tc>
          <w:tcPr>
            <w:tcW w:w="1361" w:type="dxa"/>
          </w:tcPr>
          <w:p w14:paraId="6ADC2E81" w14:textId="6FD6D8AE"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c>
          <w:tcPr>
            <w:tcW w:w="1361" w:type="dxa"/>
            <w:vAlign w:val="center"/>
          </w:tcPr>
          <w:p w14:paraId="1BF109F2" w14:textId="20437816"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c>
          <w:tcPr>
            <w:tcW w:w="1361" w:type="dxa"/>
            <w:vAlign w:val="center"/>
          </w:tcPr>
          <w:p w14:paraId="09173ECB" w14:textId="7BEC6D2D"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c>
          <w:tcPr>
            <w:tcW w:w="1361" w:type="dxa"/>
            <w:vAlign w:val="center"/>
          </w:tcPr>
          <w:p w14:paraId="5BD095DC" w14:textId="38255A40"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r>
      <w:tr w:rsidR="008D0011" w:rsidRPr="00542A41" w14:paraId="0D17C0B8" w14:textId="77777777" w:rsidTr="00C730B2">
        <w:trPr>
          <w:trHeight w:val="210"/>
        </w:trPr>
        <w:tc>
          <w:tcPr>
            <w:tcW w:w="2835" w:type="dxa"/>
          </w:tcPr>
          <w:p w14:paraId="0AC5900C" w14:textId="16C7C3BF" w:rsidR="008D0011" w:rsidRPr="008D0011" w:rsidRDefault="008D0011" w:rsidP="001B1BA2">
            <w:pPr>
              <w:suppressAutoHyphens/>
              <w:spacing w:after="0"/>
              <w:jc w:val="left"/>
              <w:rPr>
                <w:rFonts w:cs="Arial"/>
                <w:sz w:val="20"/>
                <w:szCs w:val="16"/>
                <w:lang w:val="uk-UA" w:eastAsia="sr-Latn-BA"/>
              </w:rPr>
            </w:pPr>
            <w:r w:rsidRPr="008D0011">
              <w:rPr>
                <w:color w:val="333333"/>
                <w:sz w:val="20"/>
                <w:lang w:val="uk-UA"/>
              </w:rPr>
              <w:t>с.Ділове</w:t>
            </w:r>
          </w:p>
        </w:tc>
        <w:tc>
          <w:tcPr>
            <w:tcW w:w="1360" w:type="dxa"/>
            <w:vAlign w:val="center"/>
          </w:tcPr>
          <w:p w14:paraId="5833C425" w14:textId="77777777" w:rsidR="008D0011" w:rsidRPr="00542A41" w:rsidRDefault="008D0011" w:rsidP="001B1BA2">
            <w:pPr>
              <w:suppressAutoHyphens/>
              <w:spacing w:after="0"/>
              <w:jc w:val="center"/>
              <w:rPr>
                <w:rFonts w:cs="Arial"/>
                <w:sz w:val="16"/>
                <w:szCs w:val="16"/>
                <w:lang w:val="uk-UA" w:eastAsia="sr-Latn-BA"/>
              </w:rPr>
            </w:pPr>
          </w:p>
        </w:tc>
        <w:tc>
          <w:tcPr>
            <w:tcW w:w="1361" w:type="dxa"/>
          </w:tcPr>
          <w:p w14:paraId="54F8AA97" w14:textId="5F151D4C"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c>
          <w:tcPr>
            <w:tcW w:w="1361" w:type="dxa"/>
            <w:vAlign w:val="center"/>
          </w:tcPr>
          <w:p w14:paraId="62B532F4" w14:textId="4811CE8A"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c>
          <w:tcPr>
            <w:tcW w:w="1361" w:type="dxa"/>
            <w:vAlign w:val="center"/>
          </w:tcPr>
          <w:p w14:paraId="5C709B26" w14:textId="5FCDF05B"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c>
          <w:tcPr>
            <w:tcW w:w="1361" w:type="dxa"/>
            <w:vAlign w:val="center"/>
          </w:tcPr>
          <w:p w14:paraId="66FCD8D8" w14:textId="7A8AC9D1" w:rsidR="008D0011" w:rsidRPr="00542A41" w:rsidRDefault="008D0011" w:rsidP="001B1BA2">
            <w:pPr>
              <w:suppressAutoHyphens/>
              <w:spacing w:after="0"/>
              <w:jc w:val="center"/>
              <w:rPr>
                <w:rFonts w:cs="Arial"/>
                <w:sz w:val="16"/>
                <w:szCs w:val="16"/>
                <w:lang w:val="uk-UA" w:eastAsia="sr-Latn-BA"/>
              </w:rPr>
            </w:pPr>
            <w:r>
              <w:rPr>
                <w:rFonts w:cs="Arial"/>
                <w:sz w:val="16"/>
                <w:szCs w:val="16"/>
                <w:lang w:val="uk-UA"/>
              </w:rPr>
              <w:t>+</w:t>
            </w:r>
          </w:p>
        </w:tc>
      </w:tr>
      <w:tr w:rsidR="008D0011" w:rsidRPr="00542A41" w14:paraId="1DBFC6D4" w14:textId="77777777" w:rsidTr="00C730B2">
        <w:trPr>
          <w:trHeight w:val="128"/>
        </w:trPr>
        <w:tc>
          <w:tcPr>
            <w:tcW w:w="2835" w:type="dxa"/>
          </w:tcPr>
          <w:p w14:paraId="63491C0C" w14:textId="0CFE0D81" w:rsidR="008D0011" w:rsidRPr="008D0011" w:rsidRDefault="008D0011" w:rsidP="001B1BA2">
            <w:pPr>
              <w:suppressAutoHyphens/>
              <w:spacing w:after="0"/>
              <w:jc w:val="left"/>
              <w:rPr>
                <w:rFonts w:cs="Arial"/>
                <w:sz w:val="20"/>
                <w:szCs w:val="16"/>
                <w:lang w:val="uk-UA" w:eastAsia="sr-Latn-BA"/>
              </w:rPr>
            </w:pPr>
            <w:r w:rsidRPr="008D0011">
              <w:rPr>
                <w:rFonts w:cs="Arial"/>
                <w:sz w:val="20"/>
                <w:szCs w:val="16"/>
                <w:lang w:val="uk-UA"/>
              </w:rPr>
              <w:t>с.Хмелів</w:t>
            </w:r>
          </w:p>
        </w:tc>
        <w:tc>
          <w:tcPr>
            <w:tcW w:w="1360" w:type="dxa"/>
            <w:vAlign w:val="center"/>
          </w:tcPr>
          <w:p w14:paraId="06C5E3F6" w14:textId="77777777" w:rsidR="008D0011" w:rsidRPr="00542A41" w:rsidRDefault="008D0011" w:rsidP="001B1BA2">
            <w:pPr>
              <w:suppressAutoHyphens/>
              <w:spacing w:after="0"/>
              <w:jc w:val="center"/>
              <w:rPr>
                <w:rFonts w:cs="Arial"/>
                <w:color w:val="000000"/>
                <w:sz w:val="16"/>
                <w:szCs w:val="16"/>
                <w:lang w:val="uk-UA" w:eastAsia="sr-Latn-BA"/>
              </w:rPr>
            </w:pPr>
          </w:p>
        </w:tc>
        <w:tc>
          <w:tcPr>
            <w:tcW w:w="1361" w:type="dxa"/>
          </w:tcPr>
          <w:p w14:paraId="70C7018C" w14:textId="54993A5C" w:rsidR="008D0011" w:rsidRPr="00542A41" w:rsidRDefault="008D0011" w:rsidP="001B1BA2">
            <w:pPr>
              <w:suppressAutoHyphens/>
              <w:spacing w:after="0"/>
              <w:jc w:val="center"/>
              <w:rPr>
                <w:rFonts w:cs="Arial"/>
                <w:color w:val="000000"/>
                <w:sz w:val="16"/>
                <w:szCs w:val="16"/>
                <w:lang w:val="uk-UA" w:eastAsia="sr-Latn-BA"/>
              </w:rPr>
            </w:pPr>
            <w:r>
              <w:rPr>
                <w:rFonts w:cs="Arial"/>
                <w:color w:val="000000" w:themeColor="text1"/>
                <w:sz w:val="16"/>
                <w:szCs w:val="16"/>
                <w:lang w:val="uk-UA"/>
              </w:rPr>
              <w:t>-</w:t>
            </w:r>
          </w:p>
        </w:tc>
        <w:tc>
          <w:tcPr>
            <w:tcW w:w="1361" w:type="dxa"/>
            <w:vAlign w:val="center"/>
          </w:tcPr>
          <w:p w14:paraId="1D934602" w14:textId="1560BCE8" w:rsidR="008D0011" w:rsidRPr="00542A41" w:rsidRDefault="008D0011" w:rsidP="001B1BA2">
            <w:pPr>
              <w:suppressAutoHyphens/>
              <w:spacing w:after="0"/>
              <w:jc w:val="center"/>
              <w:rPr>
                <w:rFonts w:cs="Arial"/>
                <w:color w:val="000000"/>
                <w:sz w:val="16"/>
                <w:szCs w:val="16"/>
                <w:lang w:val="uk-UA" w:eastAsia="sr-Latn-BA"/>
              </w:rPr>
            </w:pPr>
            <w:r>
              <w:rPr>
                <w:rFonts w:cs="Arial"/>
                <w:color w:val="000000" w:themeColor="text1"/>
                <w:sz w:val="16"/>
                <w:szCs w:val="16"/>
                <w:lang w:val="uk-UA"/>
              </w:rPr>
              <w:t>-</w:t>
            </w:r>
          </w:p>
        </w:tc>
        <w:tc>
          <w:tcPr>
            <w:tcW w:w="1361" w:type="dxa"/>
            <w:vAlign w:val="center"/>
          </w:tcPr>
          <w:p w14:paraId="35F16ECD" w14:textId="00A08655" w:rsidR="008D0011" w:rsidRPr="00542A41" w:rsidRDefault="008D0011" w:rsidP="001B1BA2">
            <w:pPr>
              <w:suppressAutoHyphens/>
              <w:spacing w:after="0"/>
              <w:jc w:val="center"/>
              <w:rPr>
                <w:rFonts w:cs="Arial"/>
                <w:color w:val="000000"/>
                <w:sz w:val="16"/>
                <w:szCs w:val="16"/>
                <w:lang w:val="uk-UA" w:eastAsia="sr-Latn-BA"/>
              </w:rPr>
            </w:pPr>
            <w:r>
              <w:rPr>
                <w:rFonts w:cs="Arial"/>
                <w:color w:val="000000"/>
                <w:sz w:val="16"/>
                <w:szCs w:val="16"/>
                <w:lang w:val="uk-UA"/>
              </w:rPr>
              <w:t>+</w:t>
            </w:r>
          </w:p>
        </w:tc>
        <w:tc>
          <w:tcPr>
            <w:tcW w:w="1361" w:type="dxa"/>
            <w:vAlign w:val="center"/>
          </w:tcPr>
          <w:p w14:paraId="0A349188" w14:textId="294E1298" w:rsidR="008D0011" w:rsidRPr="00542A41" w:rsidRDefault="008D0011" w:rsidP="001B1BA2">
            <w:pPr>
              <w:suppressAutoHyphens/>
              <w:spacing w:after="0"/>
              <w:jc w:val="center"/>
              <w:rPr>
                <w:rFonts w:cs="Arial"/>
                <w:color w:val="000000"/>
                <w:sz w:val="16"/>
                <w:szCs w:val="16"/>
                <w:lang w:val="uk-UA" w:eastAsia="sr-Latn-BA"/>
              </w:rPr>
            </w:pPr>
            <w:r>
              <w:rPr>
                <w:rFonts w:cs="Arial"/>
                <w:color w:val="000000" w:themeColor="text1"/>
                <w:sz w:val="16"/>
                <w:szCs w:val="16"/>
                <w:lang w:val="uk-UA"/>
              </w:rPr>
              <w:t>-</w:t>
            </w:r>
          </w:p>
        </w:tc>
      </w:tr>
      <w:tr w:rsidR="008D0011" w:rsidRPr="00542A41" w14:paraId="62D0D1C2" w14:textId="77777777" w:rsidTr="00C730B2">
        <w:trPr>
          <w:trHeight w:val="172"/>
        </w:trPr>
        <w:tc>
          <w:tcPr>
            <w:tcW w:w="2835" w:type="dxa"/>
          </w:tcPr>
          <w:p w14:paraId="613B843C" w14:textId="01E98841" w:rsidR="008D0011" w:rsidRPr="008D0011" w:rsidRDefault="008D0011" w:rsidP="001B1BA2">
            <w:pPr>
              <w:suppressAutoHyphens/>
              <w:spacing w:after="0"/>
              <w:jc w:val="left"/>
              <w:rPr>
                <w:rFonts w:cs="Arial"/>
                <w:color w:val="000000"/>
                <w:sz w:val="20"/>
                <w:szCs w:val="16"/>
                <w:lang w:val="uk-UA" w:eastAsia="sr-Latn-BA"/>
              </w:rPr>
            </w:pPr>
            <w:r w:rsidRPr="008D0011">
              <w:rPr>
                <w:color w:val="333333"/>
                <w:sz w:val="20"/>
                <w:lang w:val="uk-UA"/>
              </w:rPr>
              <w:t>с.Круглий</w:t>
            </w:r>
          </w:p>
        </w:tc>
        <w:tc>
          <w:tcPr>
            <w:tcW w:w="1360" w:type="dxa"/>
            <w:vAlign w:val="center"/>
          </w:tcPr>
          <w:p w14:paraId="434CEE1A" w14:textId="77777777" w:rsidR="008D0011" w:rsidRPr="00542A41" w:rsidRDefault="008D0011" w:rsidP="001B1BA2">
            <w:pPr>
              <w:suppressAutoHyphens/>
              <w:spacing w:after="0"/>
              <w:jc w:val="center"/>
              <w:rPr>
                <w:rFonts w:cs="Arial"/>
                <w:color w:val="000000"/>
                <w:sz w:val="16"/>
                <w:szCs w:val="16"/>
                <w:lang w:val="uk-UA" w:eastAsia="sr-Latn-BA"/>
              </w:rPr>
            </w:pPr>
          </w:p>
        </w:tc>
        <w:tc>
          <w:tcPr>
            <w:tcW w:w="1361" w:type="dxa"/>
          </w:tcPr>
          <w:p w14:paraId="79574265" w14:textId="7157F7B0" w:rsidR="008D0011" w:rsidRPr="00542A41" w:rsidRDefault="008D0011" w:rsidP="001B1BA2">
            <w:pPr>
              <w:suppressAutoHyphens/>
              <w:spacing w:after="0"/>
              <w:jc w:val="center"/>
              <w:rPr>
                <w:rFonts w:cs="Arial"/>
                <w:color w:val="000000"/>
                <w:sz w:val="16"/>
                <w:szCs w:val="16"/>
                <w:lang w:val="uk-UA" w:eastAsia="sr-Latn-BA"/>
              </w:rPr>
            </w:pPr>
            <w:r>
              <w:rPr>
                <w:rFonts w:cs="Arial"/>
                <w:color w:val="000000" w:themeColor="text1"/>
                <w:sz w:val="16"/>
                <w:szCs w:val="16"/>
                <w:lang w:val="uk-UA"/>
              </w:rPr>
              <w:t>-</w:t>
            </w:r>
          </w:p>
        </w:tc>
        <w:tc>
          <w:tcPr>
            <w:tcW w:w="1361" w:type="dxa"/>
            <w:vAlign w:val="center"/>
          </w:tcPr>
          <w:p w14:paraId="239B0C90" w14:textId="56C61D50" w:rsidR="008D0011" w:rsidRPr="00542A41" w:rsidRDefault="008D0011" w:rsidP="001B1BA2">
            <w:pPr>
              <w:suppressAutoHyphens/>
              <w:spacing w:after="0"/>
              <w:jc w:val="center"/>
              <w:rPr>
                <w:rFonts w:cs="Arial"/>
                <w:color w:val="000000"/>
                <w:sz w:val="16"/>
                <w:szCs w:val="16"/>
                <w:lang w:val="uk-UA" w:eastAsia="sr-Latn-BA"/>
              </w:rPr>
            </w:pPr>
            <w:r>
              <w:rPr>
                <w:rFonts w:cs="Arial"/>
                <w:color w:val="000000" w:themeColor="text1"/>
                <w:sz w:val="16"/>
                <w:szCs w:val="16"/>
                <w:lang w:val="uk-UA"/>
              </w:rPr>
              <w:t>-</w:t>
            </w:r>
          </w:p>
        </w:tc>
        <w:tc>
          <w:tcPr>
            <w:tcW w:w="1361" w:type="dxa"/>
            <w:vAlign w:val="center"/>
          </w:tcPr>
          <w:p w14:paraId="0E3DAB22" w14:textId="2B3F6EF8" w:rsidR="008D0011" w:rsidRPr="00542A41" w:rsidRDefault="008D0011" w:rsidP="001B1BA2">
            <w:pPr>
              <w:suppressAutoHyphens/>
              <w:spacing w:after="0"/>
              <w:jc w:val="center"/>
              <w:rPr>
                <w:rFonts w:cs="Arial"/>
                <w:color w:val="000000"/>
                <w:sz w:val="16"/>
                <w:szCs w:val="16"/>
                <w:lang w:val="uk-UA" w:eastAsia="sr-Latn-BA"/>
              </w:rPr>
            </w:pPr>
            <w:r>
              <w:rPr>
                <w:rFonts w:cs="Arial"/>
                <w:color w:val="000000"/>
                <w:sz w:val="16"/>
                <w:szCs w:val="16"/>
                <w:lang w:val="uk-UA"/>
              </w:rPr>
              <w:t>+</w:t>
            </w:r>
          </w:p>
        </w:tc>
        <w:tc>
          <w:tcPr>
            <w:tcW w:w="1361" w:type="dxa"/>
            <w:vAlign w:val="center"/>
          </w:tcPr>
          <w:p w14:paraId="6EDB0161" w14:textId="3B90F92F" w:rsidR="008D0011" w:rsidRPr="00542A41" w:rsidRDefault="008D0011" w:rsidP="001B1BA2">
            <w:pPr>
              <w:suppressAutoHyphens/>
              <w:spacing w:after="0"/>
              <w:jc w:val="center"/>
              <w:rPr>
                <w:rFonts w:cs="Arial"/>
                <w:color w:val="000000"/>
                <w:sz w:val="16"/>
                <w:szCs w:val="16"/>
                <w:lang w:val="uk-UA" w:eastAsia="sr-Latn-BA"/>
              </w:rPr>
            </w:pPr>
            <w:r>
              <w:rPr>
                <w:rFonts w:cs="Arial"/>
                <w:color w:val="000000" w:themeColor="text1"/>
                <w:sz w:val="16"/>
                <w:szCs w:val="16"/>
                <w:lang w:val="uk-UA"/>
              </w:rPr>
              <w:t>-</w:t>
            </w:r>
          </w:p>
        </w:tc>
      </w:tr>
    </w:tbl>
    <w:p w14:paraId="2596F813" w14:textId="77777777" w:rsidR="001B1BA2" w:rsidRPr="001B1BA2" w:rsidRDefault="001B1BA2" w:rsidP="001B1BA2">
      <w:pPr>
        <w:suppressAutoHyphens/>
        <w:rPr>
          <w:rFonts w:cs="Arial"/>
          <w:color w:val="000000"/>
          <w:szCs w:val="22"/>
          <w:lang w:val="uk-UA"/>
        </w:rPr>
      </w:pPr>
    </w:p>
    <w:p w14:paraId="2BB7C067" w14:textId="77777777" w:rsidR="001B1BA2" w:rsidRPr="001B1BA2" w:rsidRDefault="001B1BA2" w:rsidP="001B1BA2">
      <w:pPr>
        <w:suppressAutoHyphens/>
        <w:rPr>
          <w:rFonts w:cs="Arial"/>
          <w:color w:val="000000"/>
          <w:szCs w:val="22"/>
          <w:lang w:val="uk-UA"/>
        </w:rPr>
      </w:pPr>
      <w:r w:rsidRPr="001B1BA2">
        <w:rPr>
          <w:rFonts w:cs="Arial"/>
          <w:color w:val="000000"/>
          <w:szCs w:val="22"/>
          <w:lang w:val="uk-UA"/>
        </w:rPr>
        <w:t xml:space="preserve">У багатьох населених пунктах громади відсутні центральні площі, сквери і парки, а також належно облаштовані тротуари. </w:t>
      </w:r>
    </w:p>
    <w:p w14:paraId="435CFE8B" w14:textId="77777777" w:rsidR="001B1BA2" w:rsidRPr="001B1BA2" w:rsidRDefault="001B1BA2" w:rsidP="001B1BA2">
      <w:pPr>
        <w:suppressAutoHyphens/>
        <w:rPr>
          <w:rFonts w:cs="Arial"/>
          <w:color w:val="000000"/>
          <w:szCs w:val="22"/>
          <w:lang w:val="uk-UA"/>
        </w:rPr>
      </w:pPr>
      <w:r w:rsidRPr="001B1BA2">
        <w:rPr>
          <w:rFonts w:cs="Arial"/>
          <w:color w:val="000000"/>
          <w:szCs w:val="22"/>
          <w:lang w:val="uk-UA"/>
        </w:rPr>
        <w:t xml:space="preserve">Відсутність публічних просторів негативно впливає на розвиток населених пунктів. Це знижує рівень взаємодії у громаді, зникає відчуття «центру» населеного пункту, а з ним і локальна ідентичність, гордість за своє село. Молодь часто прагне виїхати туди, де є сучасна інфраструктура та цікаве соціальне життя. </w:t>
      </w:r>
    </w:p>
    <w:p w14:paraId="619DED24" w14:textId="77777777" w:rsidR="001B1BA2" w:rsidRPr="001B1BA2" w:rsidRDefault="001B1BA2" w:rsidP="001B1BA2">
      <w:pPr>
        <w:suppressAutoHyphens/>
        <w:rPr>
          <w:rFonts w:cs="Arial"/>
          <w:color w:val="000000"/>
          <w:szCs w:val="22"/>
          <w:lang w:val="uk-UA"/>
        </w:rPr>
      </w:pPr>
      <w:r w:rsidRPr="001B1BA2">
        <w:rPr>
          <w:rFonts w:cs="Arial"/>
          <w:color w:val="000000"/>
          <w:szCs w:val="22"/>
          <w:lang w:val="uk-UA"/>
        </w:rPr>
        <w:t>Зелені зони (парки, сквери) зменшують рівень стресу, покращують психічне здоров’я, дають можливість відпочинку й відновлення. Відсутність таких місць робить середовище «сірим» і менш дружнім для життя, особливо для дітей, літніх людей і сімей.</w:t>
      </w:r>
    </w:p>
    <w:p w14:paraId="029F6555" w14:textId="77777777" w:rsidR="001B1BA2" w:rsidRPr="001B1BA2" w:rsidRDefault="001B1BA2" w:rsidP="001B1BA2">
      <w:pPr>
        <w:suppressAutoHyphens/>
        <w:rPr>
          <w:rFonts w:cs="Arial"/>
          <w:color w:val="000000"/>
          <w:szCs w:val="22"/>
          <w:lang w:val="uk-UA"/>
        </w:rPr>
      </w:pPr>
      <w:r w:rsidRPr="001B1BA2">
        <w:rPr>
          <w:rFonts w:cs="Arial"/>
          <w:color w:val="000000"/>
          <w:szCs w:val="22"/>
          <w:lang w:val="uk-UA"/>
        </w:rPr>
        <w:t>Сучасний і привабливий публічний простір підвищує інвестиційну привабливість громади, сприяє розвитку малого бізнесу (кав’ярні, магазини, послуги). Коли інфраструктури немає – громада виглядає занедбаною, що відштовхує потенційних інвесторів і навіть знижує вартість нерухомості.</w:t>
      </w:r>
    </w:p>
    <w:p w14:paraId="37FF2CE5" w14:textId="77777777" w:rsidR="001B1BA2" w:rsidRPr="001B1BA2" w:rsidRDefault="001B1BA2" w:rsidP="001B1BA2">
      <w:pPr>
        <w:suppressAutoHyphens/>
        <w:rPr>
          <w:rFonts w:cs="Arial"/>
          <w:color w:val="000000"/>
          <w:szCs w:val="22"/>
          <w:lang w:val="uk-UA"/>
        </w:rPr>
      </w:pPr>
      <w:r w:rsidRPr="001B1BA2">
        <w:rPr>
          <w:rFonts w:cs="Arial"/>
          <w:color w:val="000000"/>
          <w:szCs w:val="22"/>
          <w:lang w:val="uk-UA"/>
        </w:rPr>
        <w:t>Отже, відсутність площ, скверів, парків і безпечних тротуарів не просто «естетична» проблема. Це напряму впливає на здоров’я, згуртованість і перспективи розвитку населених пунктів.</w:t>
      </w:r>
    </w:p>
    <w:p w14:paraId="536A1DD1" w14:textId="77777777" w:rsidR="001B1BA2" w:rsidRPr="001B1BA2" w:rsidRDefault="001B1BA2" w:rsidP="001B1BA2">
      <w:pPr>
        <w:suppressAutoHyphens/>
        <w:rPr>
          <w:rFonts w:cs="Arial"/>
          <w:color w:val="000000"/>
          <w:szCs w:val="22"/>
          <w:lang w:val="uk-UA"/>
        </w:rPr>
      </w:pPr>
    </w:p>
    <w:p w14:paraId="2906B67D" w14:textId="77777777" w:rsidR="001B1BA2" w:rsidRPr="001B1BA2" w:rsidRDefault="001B1BA2" w:rsidP="001B1BA2">
      <w:pPr>
        <w:keepNext/>
        <w:pBdr>
          <w:top w:val="nil"/>
          <w:left w:val="nil"/>
          <w:bottom w:val="nil"/>
          <w:right w:val="nil"/>
          <w:between w:val="nil"/>
        </w:pBdr>
        <w:shd w:val="clear" w:color="auto" w:fill="F0C979"/>
        <w:spacing w:after="0"/>
        <w:outlineLvl w:val="2"/>
        <w:rPr>
          <w:rFonts w:eastAsia="Arial" w:cs="Arial"/>
          <w:b/>
          <w:color w:val="000000"/>
          <w:szCs w:val="22"/>
          <w:lang w:val="uk-UA" w:eastAsia="uk-UA"/>
        </w:rPr>
      </w:pPr>
      <w:bookmarkStart w:id="99" w:name="_Toc211518004"/>
      <w:bookmarkStart w:id="100" w:name="_Toc231380582"/>
      <w:r w:rsidRPr="001B1BA2">
        <w:rPr>
          <w:rFonts w:eastAsia="Arial" w:cs="Arial"/>
          <w:b/>
          <w:color w:val="000000"/>
          <w:szCs w:val="22"/>
          <w:lang w:val="uk-UA" w:eastAsia="uk-UA"/>
        </w:rPr>
        <w:t>Житлово-комунальна інфраструктура</w:t>
      </w:r>
      <w:bookmarkEnd w:id="99"/>
      <w:bookmarkEnd w:id="100"/>
    </w:p>
    <w:p w14:paraId="0193B1E8" w14:textId="77777777" w:rsidR="001B1BA2" w:rsidRPr="001B1BA2" w:rsidRDefault="001B1BA2" w:rsidP="001B1BA2">
      <w:pPr>
        <w:suppressAutoHyphens/>
        <w:spacing w:after="0"/>
        <w:jc w:val="left"/>
      </w:pPr>
    </w:p>
    <w:p w14:paraId="2085F299" w14:textId="77777777" w:rsidR="008D0011" w:rsidRPr="00B3336C" w:rsidRDefault="001B1BA2" w:rsidP="008D0011">
      <w:pPr>
        <w:pStyle w:val="afffe"/>
      </w:pPr>
      <w:bookmarkStart w:id="101" w:name="_Toc211518005"/>
      <w:bookmarkStart w:id="102" w:name="_Toc231380583"/>
      <w:r w:rsidRPr="001B1BA2">
        <w:rPr>
          <w:color w:val="2E5FA7"/>
        </w:rPr>
        <w:t>Комунальна інфраструктура та інженерні мережі</w:t>
      </w:r>
      <w:bookmarkEnd w:id="101"/>
      <w:r w:rsidRPr="001B1BA2">
        <w:rPr>
          <w:color w:val="2E5FA7"/>
        </w:rPr>
        <w:t xml:space="preserve">. </w:t>
      </w:r>
      <w:bookmarkStart w:id="103" w:name="_Toc133161058"/>
      <w:bookmarkStart w:id="104" w:name="_Toc211518061"/>
      <w:r w:rsidR="008D0011" w:rsidRPr="001C1405">
        <w:t>Комунальна інфраструктура та інженерні мережі</w:t>
      </w:r>
      <w:bookmarkEnd w:id="102"/>
    </w:p>
    <w:p w14:paraId="4DB8A9ED" w14:textId="77777777" w:rsidR="008D0011" w:rsidRDefault="008D0011" w:rsidP="008D0011">
      <w:pPr>
        <w:rPr>
          <w:color w:val="000000" w:themeColor="text1"/>
          <w:lang w:val="uk-UA"/>
        </w:rPr>
      </w:pPr>
      <w:r w:rsidRPr="00D329AD">
        <w:rPr>
          <w:color w:val="000000" w:themeColor="text1"/>
          <w:lang w:val="uk-UA"/>
        </w:rPr>
        <w:t>Комунальне підприємство</w:t>
      </w:r>
      <w:r>
        <w:rPr>
          <w:color w:val="000000" w:themeColor="text1"/>
          <w:lang w:val="uk-UA"/>
        </w:rPr>
        <w:t xml:space="preserve"> «Рахівкомунсервіс» надає послуги з вивезення сміття</w:t>
      </w:r>
      <w:r w:rsidRPr="00D329AD">
        <w:rPr>
          <w:color w:val="000000" w:themeColor="text1"/>
          <w:lang w:val="uk-UA"/>
        </w:rPr>
        <w:t>, послуги із утримання в належному стані придорожніх смуг доріг, які є комунальною власністю, частково надає послуги з  благоустрою кладовищ, виконує будівельно-ремонтні роботи, які відповідають за класом  наслідків не вище СС1.</w:t>
      </w:r>
    </w:p>
    <w:p w14:paraId="405BDAD7" w14:textId="7CBBFB96" w:rsidR="008D0011" w:rsidRPr="00D329AD" w:rsidRDefault="008D0011" w:rsidP="008D0011">
      <w:pPr>
        <w:rPr>
          <w:color w:val="000000" w:themeColor="text1"/>
          <w:lang w:val="uk-UA"/>
        </w:rPr>
      </w:pPr>
      <w:r w:rsidRPr="008D0011">
        <w:rPr>
          <w:color w:val="000000" w:themeColor="text1"/>
          <w:lang w:val="uk-UA"/>
        </w:rPr>
        <w:t>До допоміжних об’єктів комунального підприємства відноситься виробнича база з наявними, виробничими приміщеннями, відкритими площадками та транспортними</w:t>
      </w:r>
      <w:r w:rsidRPr="00D329AD">
        <w:rPr>
          <w:color w:val="000000" w:themeColor="text1"/>
          <w:lang w:val="uk-UA"/>
        </w:rPr>
        <w:t xml:space="preserve"> засобами, а саме: </w:t>
      </w:r>
      <w:r>
        <w:rPr>
          <w:color w:val="000000" w:themeColor="text1"/>
          <w:lang w:val="uk-UA"/>
        </w:rPr>
        <w:t>с</w:t>
      </w:r>
      <w:r w:rsidRPr="00EE19EF">
        <w:rPr>
          <w:color w:val="000000" w:themeColor="text1"/>
          <w:lang w:val="uk-UA"/>
        </w:rPr>
        <w:t>міттєвоз ISUZU</w:t>
      </w:r>
      <w:r w:rsidRPr="00D329AD">
        <w:rPr>
          <w:color w:val="000000" w:themeColor="text1"/>
          <w:lang w:val="uk-UA"/>
        </w:rPr>
        <w:t xml:space="preserve">, </w:t>
      </w:r>
      <w:r>
        <w:rPr>
          <w:color w:val="000000" w:themeColor="text1"/>
          <w:lang w:val="uk-UA"/>
        </w:rPr>
        <w:t>с</w:t>
      </w:r>
      <w:r w:rsidRPr="00EE19EF">
        <w:rPr>
          <w:color w:val="000000" w:themeColor="text1"/>
          <w:lang w:val="uk-UA"/>
        </w:rPr>
        <w:t>міттєвоз ГАЗ 3309</w:t>
      </w:r>
      <w:r w:rsidRPr="00D329AD">
        <w:rPr>
          <w:color w:val="000000" w:themeColor="text1"/>
          <w:lang w:val="uk-UA"/>
        </w:rPr>
        <w:t xml:space="preserve">,  </w:t>
      </w:r>
      <w:r>
        <w:rPr>
          <w:color w:val="000000" w:themeColor="text1"/>
          <w:lang w:val="uk-UA"/>
        </w:rPr>
        <w:t>а</w:t>
      </w:r>
      <w:r w:rsidRPr="00EE19EF">
        <w:rPr>
          <w:color w:val="000000" w:themeColor="text1"/>
          <w:lang w:val="uk-UA"/>
        </w:rPr>
        <w:t>втовишка ЗІЛ 130</w:t>
      </w:r>
      <w:r w:rsidRPr="00D329AD">
        <w:rPr>
          <w:color w:val="000000" w:themeColor="text1"/>
          <w:lang w:val="uk-UA"/>
        </w:rPr>
        <w:t xml:space="preserve">, </w:t>
      </w:r>
      <w:r>
        <w:rPr>
          <w:color w:val="000000" w:themeColor="text1"/>
          <w:lang w:val="uk-UA"/>
        </w:rPr>
        <w:t>с</w:t>
      </w:r>
      <w:r w:rsidRPr="00EE19EF">
        <w:rPr>
          <w:color w:val="000000" w:themeColor="text1"/>
          <w:lang w:val="uk-UA"/>
        </w:rPr>
        <w:t>міттєвоз ЗІЛ 131</w:t>
      </w:r>
      <w:r w:rsidRPr="00D329AD">
        <w:rPr>
          <w:color w:val="000000" w:themeColor="text1"/>
          <w:lang w:val="uk-UA"/>
        </w:rPr>
        <w:t xml:space="preserve">, </w:t>
      </w:r>
      <w:r>
        <w:rPr>
          <w:color w:val="000000" w:themeColor="text1"/>
          <w:lang w:val="uk-UA"/>
        </w:rPr>
        <w:t>е</w:t>
      </w:r>
      <w:r w:rsidRPr="00EE19EF">
        <w:rPr>
          <w:color w:val="000000" w:themeColor="text1"/>
          <w:lang w:val="uk-UA"/>
        </w:rPr>
        <w:t>кскаватор ЕО 2621В</w:t>
      </w:r>
      <w:r w:rsidRPr="00D329AD">
        <w:rPr>
          <w:color w:val="000000" w:themeColor="text1"/>
          <w:lang w:val="uk-UA"/>
        </w:rPr>
        <w:t xml:space="preserve">, </w:t>
      </w:r>
      <w:r>
        <w:rPr>
          <w:color w:val="000000" w:themeColor="text1"/>
          <w:lang w:val="uk-UA"/>
        </w:rPr>
        <w:t>т</w:t>
      </w:r>
      <w:r w:rsidRPr="00EE19EF">
        <w:rPr>
          <w:color w:val="000000" w:themeColor="text1"/>
          <w:lang w:val="uk-UA"/>
        </w:rPr>
        <w:t>рактор МТЗ 82Г</w:t>
      </w:r>
      <w:r w:rsidRPr="00D329AD">
        <w:rPr>
          <w:color w:val="000000" w:themeColor="text1"/>
          <w:lang w:val="uk-UA"/>
        </w:rPr>
        <w:t xml:space="preserve">, </w:t>
      </w:r>
      <w:r>
        <w:rPr>
          <w:color w:val="000000" w:themeColor="text1"/>
          <w:lang w:val="uk-UA"/>
        </w:rPr>
        <w:t>на</w:t>
      </w:r>
      <w:r w:rsidRPr="00EE19EF">
        <w:rPr>
          <w:color w:val="000000" w:themeColor="text1"/>
          <w:lang w:val="uk-UA"/>
        </w:rPr>
        <w:t>вантажувач ПГБ 1.0 МТЗ 80</w:t>
      </w:r>
      <w:r>
        <w:rPr>
          <w:color w:val="000000" w:themeColor="text1"/>
          <w:lang w:val="uk-UA"/>
        </w:rPr>
        <w:t>, в</w:t>
      </w:r>
      <w:r w:rsidRPr="00EE19EF">
        <w:rPr>
          <w:color w:val="000000" w:themeColor="text1"/>
          <w:lang w:val="uk-UA"/>
        </w:rPr>
        <w:t>антажний авт</w:t>
      </w:r>
      <w:r>
        <w:rPr>
          <w:color w:val="000000" w:themeColor="text1"/>
          <w:lang w:val="uk-UA"/>
        </w:rPr>
        <w:t>омобіль</w:t>
      </w:r>
      <w:r w:rsidRPr="00EE19EF">
        <w:rPr>
          <w:color w:val="000000" w:themeColor="text1"/>
          <w:lang w:val="uk-UA"/>
        </w:rPr>
        <w:t xml:space="preserve"> ГАЗ САЗ 3507</w:t>
      </w:r>
      <w:r>
        <w:rPr>
          <w:color w:val="000000" w:themeColor="text1"/>
          <w:lang w:val="uk-UA"/>
        </w:rPr>
        <w:t>, т</w:t>
      </w:r>
      <w:r w:rsidRPr="00EE19EF">
        <w:rPr>
          <w:color w:val="000000" w:themeColor="text1"/>
          <w:lang w:val="uk-UA"/>
        </w:rPr>
        <w:t>рактор гусеничний</w:t>
      </w:r>
      <w:r>
        <w:rPr>
          <w:color w:val="000000" w:themeColor="text1"/>
          <w:lang w:val="uk-UA"/>
        </w:rPr>
        <w:t xml:space="preserve"> </w:t>
      </w:r>
      <w:r w:rsidRPr="00EE19EF">
        <w:rPr>
          <w:color w:val="000000" w:themeColor="text1"/>
          <w:lang w:val="uk-UA"/>
        </w:rPr>
        <w:t>ДТ 75Д</w:t>
      </w:r>
      <w:r>
        <w:rPr>
          <w:color w:val="000000" w:themeColor="text1"/>
          <w:lang w:val="uk-UA"/>
        </w:rPr>
        <w:t>.</w:t>
      </w:r>
      <w:r w:rsidRPr="00D329AD">
        <w:rPr>
          <w:color w:val="000000" w:themeColor="text1"/>
          <w:lang w:val="uk-UA"/>
        </w:rPr>
        <w:t xml:space="preserve"> </w:t>
      </w:r>
    </w:p>
    <w:p w14:paraId="21C40C39" w14:textId="77777777" w:rsidR="00037A35" w:rsidRDefault="00037A35" w:rsidP="00037A35">
      <w:pPr>
        <w:rPr>
          <w:color w:val="000000" w:themeColor="text1"/>
          <w:lang w:val="uk-UA"/>
        </w:rPr>
      </w:pPr>
      <w:r>
        <w:rPr>
          <w:color w:val="000000" w:themeColor="text1"/>
          <w:lang w:val="uk-UA"/>
        </w:rPr>
        <w:t>Централізоване в</w:t>
      </w:r>
      <w:r w:rsidRPr="00D329AD">
        <w:rPr>
          <w:color w:val="000000" w:themeColor="text1"/>
          <w:lang w:val="uk-UA"/>
        </w:rPr>
        <w:t>одопостачання</w:t>
      </w:r>
      <w:r>
        <w:rPr>
          <w:color w:val="000000" w:themeColor="text1"/>
          <w:lang w:val="uk-UA"/>
        </w:rPr>
        <w:t xml:space="preserve"> та водовідведення</w:t>
      </w:r>
      <w:r w:rsidRPr="00D329AD">
        <w:rPr>
          <w:color w:val="000000" w:themeColor="text1"/>
          <w:lang w:val="uk-UA"/>
        </w:rPr>
        <w:t xml:space="preserve"> споживачів </w:t>
      </w:r>
      <w:r>
        <w:rPr>
          <w:color w:val="000000" w:themeColor="text1"/>
          <w:lang w:val="uk-UA"/>
        </w:rPr>
        <w:t xml:space="preserve">здійснює комунальне підприємство «Рахівтепло», зареєстроване </w:t>
      </w:r>
      <w:r w:rsidRPr="00ED4143">
        <w:rPr>
          <w:color w:val="000000" w:themeColor="text1"/>
          <w:lang w:val="uk-UA"/>
        </w:rPr>
        <w:t>06.10.2009</w:t>
      </w:r>
      <w:r>
        <w:rPr>
          <w:color w:val="000000" w:themeColor="text1"/>
          <w:lang w:val="uk-UA"/>
        </w:rPr>
        <w:t xml:space="preserve"> року, який обслуговує частину населення м. Рахів, в місцях відсутності централізованого водопостачання та у сільких місцевостях громади водопостачання та водовідведення здійснюється індивідуальними колодязями, свердловинами та </w:t>
      </w:r>
      <w:r w:rsidRPr="00117796">
        <w:rPr>
          <w:color w:val="000000" w:themeColor="text1"/>
          <w:lang w:val="uk-UA"/>
        </w:rPr>
        <w:t>підземни</w:t>
      </w:r>
      <w:r>
        <w:rPr>
          <w:color w:val="000000" w:themeColor="text1"/>
          <w:lang w:val="uk-UA"/>
        </w:rPr>
        <w:t>ми резервуарами-накопичувачами для стічних вод (вигрібна</w:t>
      </w:r>
      <w:r w:rsidRPr="00117796">
        <w:rPr>
          <w:color w:val="000000" w:themeColor="text1"/>
          <w:lang w:val="uk-UA"/>
        </w:rPr>
        <w:t xml:space="preserve"> ям</w:t>
      </w:r>
      <w:r>
        <w:rPr>
          <w:color w:val="000000" w:themeColor="text1"/>
          <w:lang w:val="uk-UA"/>
        </w:rPr>
        <w:t>а</w:t>
      </w:r>
      <w:r w:rsidRPr="00117796">
        <w:rPr>
          <w:color w:val="000000" w:themeColor="text1"/>
          <w:lang w:val="uk-UA"/>
        </w:rPr>
        <w:t>)</w:t>
      </w:r>
      <w:r>
        <w:rPr>
          <w:color w:val="000000" w:themeColor="text1"/>
          <w:lang w:val="uk-UA"/>
        </w:rPr>
        <w:t>. Мешканці громади, які потребують очищення в</w:t>
      </w:r>
      <w:r w:rsidRPr="00117796">
        <w:rPr>
          <w:color w:val="000000" w:themeColor="text1"/>
          <w:lang w:val="uk-UA"/>
        </w:rPr>
        <w:t>игрібн</w:t>
      </w:r>
      <w:r>
        <w:rPr>
          <w:color w:val="000000" w:themeColor="text1"/>
          <w:lang w:val="uk-UA"/>
        </w:rPr>
        <w:t>их ям мають змогу звернутися до</w:t>
      </w:r>
      <w:r w:rsidRPr="00117796">
        <w:rPr>
          <w:color w:val="000000" w:themeColor="text1"/>
          <w:lang w:val="uk-UA"/>
        </w:rPr>
        <w:t xml:space="preserve"> КП «</w:t>
      </w:r>
      <w:r>
        <w:rPr>
          <w:color w:val="000000" w:themeColor="text1"/>
          <w:lang w:val="uk-UA"/>
        </w:rPr>
        <w:t>Рахівтепло</w:t>
      </w:r>
      <w:r w:rsidRPr="00117796">
        <w:rPr>
          <w:color w:val="000000" w:themeColor="text1"/>
          <w:lang w:val="uk-UA"/>
        </w:rPr>
        <w:t xml:space="preserve">» </w:t>
      </w:r>
      <w:r>
        <w:rPr>
          <w:color w:val="000000" w:themeColor="text1"/>
          <w:lang w:val="uk-UA"/>
        </w:rPr>
        <w:t xml:space="preserve">Рахівської міської ради для замовлення </w:t>
      </w:r>
      <w:r w:rsidRPr="00613FEE">
        <w:rPr>
          <w:color w:val="000000" w:themeColor="text1"/>
          <w:lang w:val="uk-UA"/>
        </w:rPr>
        <w:t>даної послуги.</w:t>
      </w:r>
    </w:p>
    <w:p w14:paraId="75BEAEA2" w14:textId="5FE1C3B0" w:rsidR="00037A35" w:rsidRPr="00037A35" w:rsidRDefault="00037A35" w:rsidP="00037A35">
      <w:pPr>
        <w:pStyle w:val="aff2"/>
        <w:rPr>
          <w:lang w:val="uk-UA"/>
        </w:rPr>
      </w:pPr>
      <w:r>
        <w:t xml:space="preserve">Таблиця </w:t>
      </w:r>
      <w:r w:rsidR="004D1C90">
        <w:rPr>
          <w:lang w:val="uk-UA"/>
        </w:rPr>
        <w:t>1.6.9.</w:t>
      </w:r>
      <w:r w:rsidRPr="005372C7">
        <w:rPr>
          <w:rFonts w:cs="Arial"/>
        </w:rPr>
        <w:t xml:space="preserve"> </w:t>
      </w:r>
      <w:r w:rsidRPr="00B56306">
        <w:rPr>
          <w:rFonts w:cs="Arial"/>
        </w:rPr>
        <w:t xml:space="preserve">Характеристика систем життєзабезпечення у </w:t>
      </w:r>
      <w:r>
        <w:rPr>
          <w:rFonts w:cs="Arial"/>
        </w:rPr>
        <w:t xml:space="preserve">Рахівській </w:t>
      </w:r>
      <w:r w:rsidRPr="00B56306">
        <w:rPr>
          <w:rFonts w:cs="Arial"/>
        </w:rPr>
        <w:t>громаді</w:t>
      </w:r>
    </w:p>
    <w:tbl>
      <w:tblPr>
        <w:tblStyle w:val="320"/>
        <w:tblW w:w="9521" w:type="dxa"/>
        <w:tblInd w:w="113" w:type="dxa"/>
        <w:tblLayout w:type="fixed"/>
        <w:tblLook w:val="04A0" w:firstRow="1" w:lastRow="0" w:firstColumn="1" w:lastColumn="0" w:noHBand="0" w:noVBand="1"/>
      </w:tblPr>
      <w:tblGrid>
        <w:gridCol w:w="1867"/>
        <w:gridCol w:w="3544"/>
        <w:gridCol w:w="4110"/>
      </w:tblGrid>
      <w:tr w:rsidR="00037A35" w:rsidRPr="00037A35" w14:paraId="30FC5E56" w14:textId="77777777" w:rsidTr="005F1228">
        <w:tc>
          <w:tcPr>
            <w:tcW w:w="1867" w:type="dxa"/>
            <w:vMerge w:val="restart"/>
            <w:shd w:val="clear" w:color="auto" w:fill="A2C4F1"/>
          </w:tcPr>
          <w:p w14:paraId="4423F165" w14:textId="77777777" w:rsidR="00037A35" w:rsidRPr="00037A35" w:rsidRDefault="00037A35" w:rsidP="00037A35">
            <w:pPr>
              <w:widowControl w:val="0"/>
              <w:spacing w:after="0"/>
              <w:jc w:val="left"/>
              <w:rPr>
                <w:rFonts w:cs="Arial"/>
                <w:sz w:val="20"/>
                <w:szCs w:val="20"/>
                <w:lang w:val="uk-UA"/>
              </w:rPr>
            </w:pPr>
            <w:r w:rsidRPr="00037A35">
              <w:rPr>
                <w:rFonts w:cs="Arial"/>
                <w:color w:val="000000"/>
                <w:sz w:val="20"/>
                <w:szCs w:val="20"/>
                <w:lang w:val="uk-UA"/>
              </w:rPr>
              <w:t>Водопостачання</w:t>
            </w:r>
          </w:p>
          <w:p w14:paraId="31F0967F"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75CA41B4" w14:textId="77777777" w:rsidR="00037A35" w:rsidRPr="00037A35" w:rsidRDefault="00037A35" w:rsidP="00037A35">
            <w:pPr>
              <w:widowControl w:val="0"/>
              <w:spacing w:after="0"/>
              <w:jc w:val="left"/>
              <w:rPr>
                <w:rFonts w:cs="Arial"/>
                <w:color w:val="000000"/>
                <w:sz w:val="20"/>
                <w:szCs w:val="20"/>
                <w:lang w:val="uk-UA"/>
              </w:rPr>
            </w:pPr>
            <w:r w:rsidRPr="00037A35">
              <w:rPr>
                <w:rFonts w:cs="Arial"/>
                <w:sz w:val="20"/>
                <w:szCs w:val="20"/>
                <w:lang w:val="uk-UA"/>
              </w:rPr>
              <w:t>Тип водопостачання</w:t>
            </w:r>
          </w:p>
        </w:tc>
        <w:tc>
          <w:tcPr>
            <w:tcW w:w="4110" w:type="dxa"/>
          </w:tcPr>
          <w:p w14:paraId="6B477FBD" w14:textId="77777777" w:rsidR="00037A35" w:rsidRPr="00037A35" w:rsidRDefault="00037A35" w:rsidP="00037A35">
            <w:pPr>
              <w:spacing w:after="0"/>
              <w:jc w:val="left"/>
              <w:rPr>
                <w:rFonts w:cs="Arial"/>
                <w:bCs/>
                <w:color w:val="000000"/>
                <w:sz w:val="20"/>
                <w:szCs w:val="20"/>
                <w:lang w:val="uk-UA"/>
              </w:rPr>
            </w:pPr>
            <w:r w:rsidRPr="00037A35">
              <w:rPr>
                <w:rFonts w:cs="Arial"/>
                <w:bCs/>
                <w:color w:val="000000"/>
                <w:sz w:val="20"/>
                <w:szCs w:val="20"/>
                <w:lang w:val="uk-UA"/>
              </w:rPr>
              <w:t>Централізоване водопостачання в м.Рахів та індивідуальні колодязі та свердловини;</w:t>
            </w:r>
          </w:p>
        </w:tc>
      </w:tr>
      <w:tr w:rsidR="00037A35" w:rsidRPr="00037A35" w14:paraId="76009975" w14:textId="77777777" w:rsidTr="005F1228">
        <w:tc>
          <w:tcPr>
            <w:tcW w:w="1867" w:type="dxa"/>
            <w:vMerge/>
            <w:shd w:val="clear" w:color="auto" w:fill="A2C4F1"/>
          </w:tcPr>
          <w:p w14:paraId="5CBBD9A4"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2D993E99"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Протяжність мереж водопостачання, км</w:t>
            </w:r>
          </w:p>
        </w:tc>
        <w:tc>
          <w:tcPr>
            <w:tcW w:w="4110" w:type="dxa"/>
          </w:tcPr>
          <w:p w14:paraId="6B033B23"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18,2</w:t>
            </w:r>
          </w:p>
        </w:tc>
      </w:tr>
      <w:tr w:rsidR="00037A35" w:rsidRPr="00037A35" w14:paraId="547C96B5" w14:textId="77777777" w:rsidTr="005F1228">
        <w:tc>
          <w:tcPr>
            <w:tcW w:w="1867" w:type="dxa"/>
            <w:vMerge/>
            <w:shd w:val="clear" w:color="auto" w:fill="A2C4F1"/>
          </w:tcPr>
          <w:p w14:paraId="100C255A"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3D01AD4F" w14:textId="77777777" w:rsidR="00037A35" w:rsidRPr="00037A35" w:rsidRDefault="00037A35" w:rsidP="00037A35">
            <w:pPr>
              <w:widowControl w:val="0"/>
              <w:spacing w:after="0"/>
              <w:jc w:val="left"/>
              <w:rPr>
                <w:rFonts w:cs="Arial"/>
                <w:color w:val="000000"/>
                <w:sz w:val="20"/>
                <w:szCs w:val="20"/>
                <w:lang w:val="uk-UA"/>
              </w:rPr>
            </w:pPr>
            <w:r w:rsidRPr="00037A35">
              <w:rPr>
                <w:rFonts w:cs="Arial"/>
                <w:sz w:val="20"/>
                <w:szCs w:val="20"/>
                <w:lang w:val="uk-UA"/>
              </w:rPr>
              <w:t>Об’єм водопостачання, м</w:t>
            </w:r>
            <w:r w:rsidRPr="00037A35">
              <w:rPr>
                <w:rFonts w:cs="Arial"/>
                <w:sz w:val="20"/>
                <w:szCs w:val="20"/>
                <w:vertAlign w:val="superscript"/>
                <w:lang w:val="uk-UA"/>
              </w:rPr>
              <w:t>3</w:t>
            </w:r>
          </w:p>
        </w:tc>
        <w:tc>
          <w:tcPr>
            <w:tcW w:w="4110" w:type="dxa"/>
          </w:tcPr>
          <w:p w14:paraId="046291B6"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166000</w:t>
            </w:r>
          </w:p>
        </w:tc>
      </w:tr>
      <w:tr w:rsidR="00037A35" w:rsidRPr="00037A35" w14:paraId="22ED1E91" w14:textId="77777777" w:rsidTr="005F1228">
        <w:tc>
          <w:tcPr>
            <w:tcW w:w="1867" w:type="dxa"/>
            <w:vMerge/>
            <w:shd w:val="clear" w:color="auto" w:fill="A2C4F1"/>
          </w:tcPr>
          <w:p w14:paraId="4AAE824F"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23C9E166" w14:textId="77777777" w:rsidR="00037A35" w:rsidRPr="00037A35" w:rsidRDefault="00037A35" w:rsidP="00037A35">
            <w:pPr>
              <w:widowControl w:val="0"/>
              <w:spacing w:after="0"/>
              <w:jc w:val="left"/>
              <w:rPr>
                <w:rFonts w:cs="Arial"/>
                <w:color w:val="000000"/>
                <w:sz w:val="20"/>
                <w:szCs w:val="20"/>
                <w:lang w:val="uk-UA"/>
              </w:rPr>
            </w:pPr>
            <w:r w:rsidRPr="00037A35">
              <w:rPr>
                <w:rFonts w:cs="Arial"/>
                <w:sz w:val="20"/>
                <w:szCs w:val="20"/>
                <w:lang w:val="uk-UA"/>
              </w:rPr>
              <w:t>Якість водопостачання</w:t>
            </w:r>
          </w:p>
        </w:tc>
        <w:tc>
          <w:tcPr>
            <w:tcW w:w="4110" w:type="dxa"/>
          </w:tcPr>
          <w:p w14:paraId="12D8D196"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Відповідає вимогам</w:t>
            </w:r>
          </w:p>
        </w:tc>
      </w:tr>
      <w:tr w:rsidR="00037A35" w:rsidRPr="00037A35" w14:paraId="62EC5CD2" w14:textId="77777777" w:rsidTr="005F1228">
        <w:tc>
          <w:tcPr>
            <w:tcW w:w="1867" w:type="dxa"/>
            <w:vMerge/>
            <w:shd w:val="clear" w:color="auto" w:fill="A2C4F1"/>
          </w:tcPr>
          <w:p w14:paraId="7DBA678E"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7323AC57" w14:textId="77777777" w:rsidR="00037A35" w:rsidRPr="00037A35" w:rsidRDefault="00037A35" w:rsidP="00037A35">
            <w:pPr>
              <w:widowControl w:val="0"/>
              <w:spacing w:after="0"/>
              <w:jc w:val="left"/>
              <w:rPr>
                <w:rFonts w:cs="Arial"/>
                <w:color w:val="000000"/>
                <w:sz w:val="20"/>
                <w:szCs w:val="20"/>
                <w:lang w:val="uk-UA"/>
              </w:rPr>
            </w:pPr>
            <w:r w:rsidRPr="00037A35">
              <w:rPr>
                <w:rFonts w:cs="Arial"/>
                <w:sz w:val="20"/>
                <w:szCs w:val="20"/>
                <w:lang w:val="uk-UA"/>
              </w:rPr>
              <w:t>Стан мереж водопостачання</w:t>
            </w:r>
          </w:p>
        </w:tc>
        <w:tc>
          <w:tcPr>
            <w:tcW w:w="4110" w:type="dxa"/>
          </w:tcPr>
          <w:p w14:paraId="3A978C41"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 xml:space="preserve">Загальний стан мережі задовільний, однак деякі ділянки потребують реконструкції/модернізації </w:t>
            </w:r>
          </w:p>
        </w:tc>
      </w:tr>
      <w:tr w:rsidR="00037A35" w:rsidRPr="00037A35" w14:paraId="3C942AF7" w14:textId="77777777" w:rsidTr="005F1228">
        <w:tc>
          <w:tcPr>
            <w:tcW w:w="1867" w:type="dxa"/>
            <w:vMerge/>
            <w:shd w:val="clear" w:color="auto" w:fill="A2C4F1"/>
          </w:tcPr>
          <w:p w14:paraId="20B1E1DF"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6332EBF8" w14:textId="77777777" w:rsidR="00037A35" w:rsidRPr="00037A35" w:rsidRDefault="00037A35" w:rsidP="00037A35">
            <w:pPr>
              <w:widowControl w:val="0"/>
              <w:spacing w:after="0"/>
              <w:jc w:val="left"/>
              <w:rPr>
                <w:rFonts w:cs="Arial"/>
                <w:color w:val="000000"/>
                <w:sz w:val="20"/>
                <w:szCs w:val="20"/>
                <w:lang w:val="uk-UA"/>
              </w:rPr>
            </w:pPr>
            <w:r w:rsidRPr="00037A35">
              <w:rPr>
                <w:rFonts w:cs="Arial"/>
                <w:sz w:val="20"/>
                <w:szCs w:val="20"/>
                <w:lang w:val="uk-UA"/>
              </w:rPr>
              <w:t>Споживання питної води, тис. м</w:t>
            </w:r>
            <w:r w:rsidRPr="00037A35">
              <w:rPr>
                <w:rFonts w:cs="Arial"/>
                <w:sz w:val="20"/>
                <w:szCs w:val="20"/>
                <w:vertAlign w:val="superscript"/>
                <w:lang w:val="uk-UA"/>
              </w:rPr>
              <w:t xml:space="preserve">3 </w:t>
            </w:r>
            <w:r w:rsidRPr="00037A35">
              <w:rPr>
                <w:rFonts w:cs="Arial"/>
                <w:sz w:val="20"/>
                <w:szCs w:val="20"/>
                <w:lang w:val="uk-UA"/>
              </w:rPr>
              <w:t>– всього, у тому числі:</w:t>
            </w:r>
          </w:p>
        </w:tc>
        <w:tc>
          <w:tcPr>
            <w:tcW w:w="4110" w:type="dxa"/>
          </w:tcPr>
          <w:p w14:paraId="33937FA2"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142,2 (22,8 - втрати по мережі)</w:t>
            </w:r>
          </w:p>
        </w:tc>
      </w:tr>
      <w:tr w:rsidR="00037A35" w:rsidRPr="00037A35" w14:paraId="17E62970" w14:textId="77777777" w:rsidTr="005F1228">
        <w:tc>
          <w:tcPr>
            <w:tcW w:w="1867" w:type="dxa"/>
            <w:vMerge/>
            <w:shd w:val="clear" w:color="auto" w:fill="A2C4F1"/>
          </w:tcPr>
          <w:p w14:paraId="1B4119A7"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2B81DFEE" w14:textId="77777777" w:rsidR="00037A35" w:rsidRPr="00037A35" w:rsidRDefault="00037A35" w:rsidP="00037A35">
            <w:pPr>
              <w:widowControl w:val="0"/>
              <w:spacing w:after="0"/>
              <w:jc w:val="left"/>
              <w:rPr>
                <w:rFonts w:cs="Arial"/>
                <w:color w:val="000000"/>
                <w:sz w:val="20"/>
                <w:szCs w:val="20"/>
                <w:lang w:val="uk-UA"/>
              </w:rPr>
            </w:pPr>
            <w:r w:rsidRPr="00037A35">
              <w:rPr>
                <w:rFonts w:cs="Arial"/>
                <w:sz w:val="20"/>
                <w:szCs w:val="20"/>
                <w:lang w:val="uk-UA"/>
              </w:rPr>
              <w:t>- населення</w:t>
            </w:r>
          </w:p>
        </w:tc>
        <w:tc>
          <w:tcPr>
            <w:tcW w:w="4110" w:type="dxa"/>
          </w:tcPr>
          <w:p w14:paraId="30787325"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116,2</w:t>
            </w:r>
          </w:p>
        </w:tc>
      </w:tr>
      <w:tr w:rsidR="00037A35" w:rsidRPr="00037A35" w14:paraId="30325554" w14:textId="77777777" w:rsidTr="005F1228">
        <w:tc>
          <w:tcPr>
            <w:tcW w:w="1867" w:type="dxa"/>
            <w:vMerge/>
            <w:shd w:val="clear" w:color="auto" w:fill="A2C4F1"/>
          </w:tcPr>
          <w:p w14:paraId="73D05CBD"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1B82C190"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 підприємства</w:t>
            </w:r>
          </w:p>
        </w:tc>
        <w:tc>
          <w:tcPr>
            <w:tcW w:w="4110" w:type="dxa"/>
          </w:tcPr>
          <w:p w14:paraId="02487161"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26,0</w:t>
            </w:r>
          </w:p>
        </w:tc>
      </w:tr>
      <w:tr w:rsidR="00037A35" w:rsidRPr="00037A35" w14:paraId="313E80BB" w14:textId="77777777" w:rsidTr="005F1228">
        <w:tc>
          <w:tcPr>
            <w:tcW w:w="1867" w:type="dxa"/>
            <w:vMerge/>
            <w:shd w:val="clear" w:color="auto" w:fill="A2C4F1"/>
          </w:tcPr>
          <w:p w14:paraId="16004F1D"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24E7BC9D"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К-сть договорів на водопостачання, од. – всього, у тому числі:</w:t>
            </w:r>
          </w:p>
        </w:tc>
        <w:tc>
          <w:tcPr>
            <w:tcW w:w="4110" w:type="dxa"/>
          </w:tcPr>
          <w:p w14:paraId="693BABE6"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3362</w:t>
            </w:r>
          </w:p>
        </w:tc>
      </w:tr>
      <w:tr w:rsidR="00037A35" w:rsidRPr="00037A35" w14:paraId="4F9E1A98" w14:textId="77777777" w:rsidTr="005F1228">
        <w:tc>
          <w:tcPr>
            <w:tcW w:w="1867" w:type="dxa"/>
            <w:vMerge/>
            <w:shd w:val="clear" w:color="auto" w:fill="A2C4F1"/>
          </w:tcPr>
          <w:p w14:paraId="45DD482C"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55268957"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 населення</w:t>
            </w:r>
          </w:p>
        </w:tc>
        <w:tc>
          <w:tcPr>
            <w:tcW w:w="4110" w:type="dxa"/>
          </w:tcPr>
          <w:p w14:paraId="426FA1C7"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3088</w:t>
            </w:r>
          </w:p>
        </w:tc>
      </w:tr>
      <w:tr w:rsidR="00037A35" w:rsidRPr="00037A35" w14:paraId="22603BBE" w14:textId="77777777" w:rsidTr="005F1228">
        <w:tc>
          <w:tcPr>
            <w:tcW w:w="1867" w:type="dxa"/>
            <w:vMerge/>
            <w:shd w:val="clear" w:color="auto" w:fill="A2C4F1"/>
          </w:tcPr>
          <w:p w14:paraId="7F6F281C"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6662B3C7"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 підприємства</w:t>
            </w:r>
          </w:p>
        </w:tc>
        <w:tc>
          <w:tcPr>
            <w:tcW w:w="4110" w:type="dxa"/>
          </w:tcPr>
          <w:p w14:paraId="7397D200"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274</w:t>
            </w:r>
          </w:p>
        </w:tc>
      </w:tr>
      <w:tr w:rsidR="00037A35" w:rsidRPr="00037A35" w14:paraId="27ED5ECE" w14:textId="77777777" w:rsidTr="005F1228">
        <w:trPr>
          <w:trHeight w:val="58"/>
        </w:trPr>
        <w:tc>
          <w:tcPr>
            <w:tcW w:w="9521" w:type="dxa"/>
            <w:gridSpan w:val="3"/>
            <w:shd w:val="clear" w:color="auto" w:fill="DADADA"/>
          </w:tcPr>
          <w:p w14:paraId="60E0B785" w14:textId="77777777" w:rsidR="00037A35" w:rsidRPr="00037A35" w:rsidRDefault="00037A35" w:rsidP="00037A35">
            <w:pPr>
              <w:spacing w:after="0"/>
              <w:jc w:val="left"/>
              <w:rPr>
                <w:rFonts w:cs="Arial"/>
                <w:bCs/>
                <w:color w:val="000000"/>
                <w:sz w:val="10"/>
                <w:szCs w:val="10"/>
                <w:lang w:val="uk-UA"/>
              </w:rPr>
            </w:pPr>
          </w:p>
        </w:tc>
      </w:tr>
      <w:tr w:rsidR="00037A35" w:rsidRPr="00037A35" w14:paraId="75E3A983" w14:textId="77777777" w:rsidTr="005F1228">
        <w:tc>
          <w:tcPr>
            <w:tcW w:w="1867" w:type="dxa"/>
            <w:vMerge w:val="restart"/>
            <w:shd w:val="clear" w:color="auto" w:fill="A2C4F1"/>
          </w:tcPr>
          <w:p w14:paraId="585AD77B" w14:textId="77777777" w:rsidR="00037A35" w:rsidRPr="00037A35" w:rsidRDefault="00037A35" w:rsidP="00037A35">
            <w:pPr>
              <w:widowControl w:val="0"/>
              <w:spacing w:after="0"/>
              <w:jc w:val="left"/>
              <w:rPr>
                <w:rFonts w:cs="Arial"/>
                <w:color w:val="000000"/>
                <w:sz w:val="20"/>
                <w:szCs w:val="20"/>
                <w:lang w:val="uk-UA"/>
              </w:rPr>
            </w:pPr>
            <w:r w:rsidRPr="00037A35">
              <w:rPr>
                <w:rFonts w:cs="Arial"/>
                <w:color w:val="000000"/>
                <w:sz w:val="20"/>
                <w:szCs w:val="20"/>
                <w:lang w:val="uk-UA"/>
              </w:rPr>
              <w:t>Водовідведення</w:t>
            </w:r>
          </w:p>
        </w:tc>
        <w:tc>
          <w:tcPr>
            <w:tcW w:w="3544" w:type="dxa"/>
          </w:tcPr>
          <w:p w14:paraId="300970F0"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Обсяг поточної каналізаційної системи , м</w:t>
            </w:r>
            <w:r w:rsidRPr="00037A35">
              <w:rPr>
                <w:rFonts w:cs="Arial"/>
                <w:sz w:val="20"/>
                <w:szCs w:val="20"/>
                <w:vertAlign w:val="superscript"/>
                <w:lang w:val="uk-UA"/>
              </w:rPr>
              <w:t>3</w:t>
            </w:r>
          </w:p>
        </w:tc>
        <w:tc>
          <w:tcPr>
            <w:tcW w:w="4110" w:type="dxa"/>
          </w:tcPr>
          <w:p w14:paraId="753E6633" w14:textId="77777777" w:rsidR="00037A35" w:rsidRPr="00037A35" w:rsidRDefault="00037A35" w:rsidP="00037A35">
            <w:pPr>
              <w:spacing w:after="0"/>
              <w:jc w:val="left"/>
              <w:rPr>
                <w:rFonts w:cs="Arial"/>
                <w:bCs/>
                <w:color w:val="000000"/>
                <w:sz w:val="20"/>
                <w:szCs w:val="20"/>
                <w:lang w:val="uk-UA"/>
              </w:rPr>
            </w:pPr>
            <w:r w:rsidRPr="00037A35">
              <w:rPr>
                <w:rFonts w:cs="Arial"/>
                <w:bCs/>
                <w:color w:val="000000"/>
                <w:sz w:val="20"/>
                <w:szCs w:val="20"/>
                <w:lang w:val="uk-UA"/>
              </w:rPr>
              <w:t>Централізована каналізаційна система в м.Рахів та підземні резервуари-накопичувачі для стічних вод (вигрібні ями);</w:t>
            </w:r>
          </w:p>
        </w:tc>
      </w:tr>
      <w:tr w:rsidR="00037A35" w:rsidRPr="00037A35" w14:paraId="780165DE" w14:textId="77777777" w:rsidTr="005F1228">
        <w:tc>
          <w:tcPr>
            <w:tcW w:w="1867" w:type="dxa"/>
            <w:vMerge/>
            <w:shd w:val="clear" w:color="auto" w:fill="A2C4F1"/>
          </w:tcPr>
          <w:p w14:paraId="39EAF183" w14:textId="77777777" w:rsidR="00037A35" w:rsidRPr="00037A35" w:rsidRDefault="00037A35" w:rsidP="00037A35">
            <w:pPr>
              <w:widowControl w:val="0"/>
              <w:spacing w:after="0"/>
              <w:jc w:val="left"/>
              <w:rPr>
                <w:rFonts w:cs="Arial"/>
                <w:color w:val="000000"/>
                <w:sz w:val="20"/>
                <w:szCs w:val="20"/>
                <w:lang w:val="uk-UA"/>
              </w:rPr>
            </w:pPr>
          </w:p>
        </w:tc>
        <w:tc>
          <w:tcPr>
            <w:tcW w:w="3544" w:type="dxa"/>
            <w:vAlign w:val="bottom"/>
          </w:tcPr>
          <w:p w14:paraId="0540103A"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Протяжність мереж каналізування, км</w:t>
            </w:r>
          </w:p>
        </w:tc>
        <w:tc>
          <w:tcPr>
            <w:tcW w:w="4110" w:type="dxa"/>
          </w:tcPr>
          <w:p w14:paraId="05BB2830"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12,5</w:t>
            </w:r>
          </w:p>
        </w:tc>
      </w:tr>
      <w:tr w:rsidR="00037A35" w:rsidRPr="00037A35" w14:paraId="3F814B0D" w14:textId="77777777" w:rsidTr="005F1228">
        <w:tc>
          <w:tcPr>
            <w:tcW w:w="1867" w:type="dxa"/>
            <w:vMerge/>
            <w:shd w:val="clear" w:color="auto" w:fill="A2C4F1"/>
          </w:tcPr>
          <w:p w14:paraId="68ADEAD6" w14:textId="77777777" w:rsidR="00037A35" w:rsidRPr="00037A35" w:rsidRDefault="00037A35" w:rsidP="00037A35">
            <w:pPr>
              <w:widowControl w:val="0"/>
              <w:spacing w:after="0"/>
              <w:jc w:val="left"/>
              <w:rPr>
                <w:rFonts w:cs="Arial"/>
                <w:color w:val="000000"/>
                <w:sz w:val="20"/>
                <w:szCs w:val="20"/>
                <w:lang w:val="uk-UA"/>
              </w:rPr>
            </w:pPr>
          </w:p>
        </w:tc>
        <w:tc>
          <w:tcPr>
            <w:tcW w:w="3544" w:type="dxa"/>
            <w:vAlign w:val="bottom"/>
          </w:tcPr>
          <w:p w14:paraId="7316F0E0"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Стан мереж каналізування</w:t>
            </w:r>
          </w:p>
        </w:tc>
        <w:tc>
          <w:tcPr>
            <w:tcW w:w="4110" w:type="dxa"/>
          </w:tcPr>
          <w:p w14:paraId="5223B91C"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Загальний стан мережі задовільний, однак деякі ділянки потребують реконструкції/модернізації</w:t>
            </w:r>
          </w:p>
        </w:tc>
      </w:tr>
      <w:tr w:rsidR="00037A35" w:rsidRPr="00037A35" w14:paraId="5C135297" w14:textId="77777777" w:rsidTr="005F1228">
        <w:tc>
          <w:tcPr>
            <w:tcW w:w="1867" w:type="dxa"/>
            <w:vMerge/>
            <w:shd w:val="clear" w:color="auto" w:fill="A2C4F1"/>
          </w:tcPr>
          <w:p w14:paraId="5E29106E"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68683C93"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Об’єм водовідведення , тис. м</w:t>
            </w:r>
            <w:r w:rsidRPr="00037A35">
              <w:rPr>
                <w:rFonts w:cs="Arial"/>
                <w:sz w:val="20"/>
                <w:szCs w:val="20"/>
                <w:vertAlign w:val="superscript"/>
                <w:lang w:val="uk-UA"/>
              </w:rPr>
              <w:t xml:space="preserve">3 </w:t>
            </w:r>
            <w:r w:rsidRPr="00037A35">
              <w:rPr>
                <w:rFonts w:cs="Arial"/>
                <w:sz w:val="20"/>
                <w:szCs w:val="20"/>
                <w:lang w:val="uk-UA"/>
              </w:rPr>
              <w:t>– всього, у тому числі:</w:t>
            </w:r>
          </w:p>
        </w:tc>
        <w:tc>
          <w:tcPr>
            <w:tcW w:w="4110" w:type="dxa"/>
          </w:tcPr>
          <w:p w14:paraId="01E8D3D5"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140,0</w:t>
            </w:r>
          </w:p>
        </w:tc>
      </w:tr>
      <w:tr w:rsidR="00037A35" w:rsidRPr="00037A35" w14:paraId="634B74BA" w14:textId="77777777" w:rsidTr="005F1228">
        <w:tc>
          <w:tcPr>
            <w:tcW w:w="1867" w:type="dxa"/>
            <w:vMerge/>
            <w:shd w:val="clear" w:color="auto" w:fill="A2C4F1"/>
          </w:tcPr>
          <w:p w14:paraId="6C545E3F"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7BB07D3C"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 населення</w:t>
            </w:r>
          </w:p>
        </w:tc>
        <w:tc>
          <w:tcPr>
            <w:tcW w:w="4110" w:type="dxa"/>
          </w:tcPr>
          <w:p w14:paraId="3CC16BA5"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84,7</w:t>
            </w:r>
          </w:p>
        </w:tc>
      </w:tr>
      <w:tr w:rsidR="00037A35" w:rsidRPr="00037A35" w14:paraId="35715B93" w14:textId="77777777" w:rsidTr="005F1228">
        <w:tc>
          <w:tcPr>
            <w:tcW w:w="1867" w:type="dxa"/>
            <w:vMerge/>
            <w:shd w:val="clear" w:color="auto" w:fill="A2C4F1"/>
          </w:tcPr>
          <w:p w14:paraId="60C9F0F7"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3E2E1510"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 підприємства</w:t>
            </w:r>
          </w:p>
        </w:tc>
        <w:tc>
          <w:tcPr>
            <w:tcW w:w="4110" w:type="dxa"/>
          </w:tcPr>
          <w:p w14:paraId="08EADEC8"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55,3</w:t>
            </w:r>
          </w:p>
        </w:tc>
      </w:tr>
      <w:tr w:rsidR="00037A35" w:rsidRPr="00037A35" w14:paraId="224E0AF4" w14:textId="77777777" w:rsidTr="005F1228">
        <w:tc>
          <w:tcPr>
            <w:tcW w:w="1867" w:type="dxa"/>
            <w:vMerge w:val="restart"/>
            <w:shd w:val="clear" w:color="auto" w:fill="A2C4F1"/>
          </w:tcPr>
          <w:p w14:paraId="58D2E3BA" w14:textId="77777777" w:rsidR="00037A35" w:rsidRPr="00037A35" w:rsidRDefault="00037A35" w:rsidP="00037A35">
            <w:pPr>
              <w:widowControl w:val="0"/>
              <w:spacing w:after="0"/>
              <w:jc w:val="left"/>
              <w:rPr>
                <w:rFonts w:cs="Arial"/>
                <w:color w:val="000000"/>
                <w:sz w:val="20"/>
                <w:szCs w:val="20"/>
                <w:lang w:val="uk-UA"/>
              </w:rPr>
            </w:pPr>
            <w:r w:rsidRPr="00037A35">
              <w:rPr>
                <w:rFonts w:cs="Arial"/>
                <w:color w:val="000000"/>
                <w:sz w:val="20"/>
                <w:szCs w:val="20"/>
                <w:lang w:val="uk-UA"/>
              </w:rPr>
              <w:t>Очисні споруди</w:t>
            </w:r>
          </w:p>
        </w:tc>
        <w:tc>
          <w:tcPr>
            <w:tcW w:w="3544" w:type="dxa"/>
            <w:vAlign w:val="bottom"/>
          </w:tcPr>
          <w:p w14:paraId="2D7741CB"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Кількість очисних споруд</w:t>
            </w:r>
          </w:p>
        </w:tc>
        <w:tc>
          <w:tcPr>
            <w:tcW w:w="4110" w:type="dxa"/>
          </w:tcPr>
          <w:p w14:paraId="5323DFD0"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Одна</w:t>
            </w:r>
          </w:p>
        </w:tc>
      </w:tr>
      <w:tr w:rsidR="00037A35" w:rsidRPr="00037A35" w14:paraId="51273655" w14:textId="77777777" w:rsidTr="005F1228">
        <w:tc>
          <w:tcPr>
            <w:tcW w:w="1867" w:type="dxa"/>
            <w:vMerge/>
            <w:shd w:val="clear" w:color="auto" w:fill="A2C4F1"/>
          </w:tcPr>
          <w:p w14:paraId="2706E4B2" w14:textId="77777777" w:rsidR="00037A35" w:rsidRPr="00037A35" w:rsidRDefault="00037A35" w:rsidP="00037A35">
            <w:pPr>
              <w:widowControl w:val="0"/>
              <w:spacing w:after="0"/>
              <w:jc w:val="left"/>
              <w:rPr>
                <w:rFonts w:cs="Arial"/>
                <w:color w:val="000000"/>
                <w:sz w:val="20"/>
                <w:szCs w:val="20"/>
                <w:lang w:val="uk-UA"/>
              </w:rPr>
            </w:pPr>
          </w:p>
        </w:tc>
        <w:tc>
          <w:tcPr>
            <w:tcW w:w="3544" w:type="dxa"/>
            <w:vAlign w:val="bottom"/>
          </w:tcPr>
          <w:p w14:paraId="4E804107"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Стан очисних споруд</w:t>
            </w:r>
          </w:p>
        </w:tc>
        <w:tc>
          <w:tcPr>
            <w:tcW w:w="4110" w:type="dxa"/>
          </w:tcPr>
          <w:p w14:paraId="294B8482"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 xml:space="preserve">Потребує капітального ремонту </w:t>
            </w:r>
          </w:p>
        </w:tc>
      </w:tr>
      <w:tr w:rsidR="00037A35" w:rsidRPr="00037A35" w14:paraId="368A0F8E" w14:textId="77777777" w:rsidTr="005F1228">
        <w:tc>
          <w:tcPr>
            <w:tcW w:w="9521" w:type="dxa"/>
            <w:gridSpan w:val="3"/>
            <w:shd w:val="clear" w:color="auto" w:fill="DADADA"/>
          </w:tcPr>
          <w:p w14:paraId="685C432D" w14:textId="77777777" w:rsidR="00037A35" w:rsidRPr="00037A35" w:rsidRDefault="00037A35" w:rsidP="00037A35">
            <w:pPr>
              <w:spacing w:after="0"/>
              <w:jc w:val="center"/>
              <w:rPr>
                <w:rFonts w:cs="Arial"/>
                <w:bCs/>
                <w:color w:val="000000"/>
                <w:sz w:val="10"/>
                <w:szCs w:val="10"/>
                <w:lang w:val="uk-UA"/>
              </w:rPr>
            </w:pPr>
          </w:p>
        </w:tc>
      </w:tr>
      <w:tr w:rsidR="00037A35" w:rsidRPr="00037A35" w14:paraId="5398544A" w14:textId="77777777" w:rsidTr="005F1228">
        <w:tc>
          <w:tcPr>
            <w:tcW w:w="1867" w:type="dxa"/>
            <w:vMerge w:val="restart"/>
            <w:shd w:val="clear" w:color="auto" w:fill="A2C4F1"/>
          </w:tcPr>
          <w:p w14:paraId="69839E3D" w14:textId="77777777" w:rsidR="00037A35" w:rsidRPr="00037A35" w:rsidRDefault="00037A35" w:rsidP="00037A35">
            <w:pPr>
              <w:widowControl w:val="0"/>
              <w:spacing w:after="0"/>
              <w:jc w:val="left"/>
              <w:rPr>
                <w:rFonts w:cs="Arial"/>
                <w:color w:val="000000"/>
                <w:sz w:val="20"/>
                <w:szCs w:val="20"/>
                <w:lang w:val="uk-UA"/>
              </w:rPr>
            </w:pPr>
            <w:r w:rsidRPr="00037A35">
              <w:rPr>
                <w:rFonts w:cs="Arial"/>
                <w:color w:val="000000"/>
                <w:sz w:val="20"/>
                <w:szCs w:val="20"/>
                <w:lang w:val="uk-UA"/>
              </w:rPr>
              <w:t>Теплопостачання</w:t>
            </w:r>
          </w:p>
        </w:tc>
        <w:tc>
          <w:tcPr>
            <w:tcW w:w="3544" w:type="dxa"/>
            <w:vAlign w:val="bottom"/>
          </w:tcPr>
          <w:p w14:paraId="795A7A53"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Протяжність мереж теплопостачання, км</w:t>
            </w:r>
          </w:p>
        </w:tc>
        <w:tc>
          <w:tcPr>
            <w:tcW w:w="4110" w:type="dxa"/>
          </w:tcPr>
          <w:p w14:paraId="1F13BF23"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4,7</w:t>
            </w:r>
          </w:p>
        </w:tc>
      </w:tr>
      <w:tr w:rsidR="00037A35" w:rsidRPr="00037A35" w14:paraId="1375AC7E" w14:textId="77777777" w:rsidTr="005F1228">
        <w:tc>
          <w:tcPr>
            <w:tcW w:w="1867" w:type="dxa"/>
            <w:vMerge/>
            <w:shd w:val="clear" w:color="auto" w:fill="A2C4F1"/>
          </w:tcPr>
          <w:p w14:paraId="15E68C07"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4896A6A9"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Опалення, Гкал– всього,</w:t>
            </w:r>
          </w:p>
          <w:p w14:paraId="56846B1F"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 у тому числі:</w:t>
            </w:r>
          </w:p>
        </w:tc>
        <w:tc>
          <w:tcPr>
            <w:tcW w:w="4110" w:type="dxa"/>
          </w:tcPr>
          <w:p w14:paraId="310E7A46"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w:t>
            </w:r>
          </w:p>
        </w:tc>
      </w:tr>
      <w:tr w:rsidR="00037A35" w:rsidRPr="00037A35" w14:paraId="3AA26FE6" w14:textId="77777777" w:rsidTr="005F1228">
        <w:tc>
          <w:tcPr>
            <w:tcW w:w="1867" w:type="dxa"/>
            <w:vMerge/>
            <w:shd w:val="clear" w:color="auto" w:fill="A2C4F1"/>
          </w:tcPr>
          <w:p w14:paraId="2467282E"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247D2E5A"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 населення</w:t>
            </w:r>
          </w:p>
        </w:tc>
        <w:tc>
          <w:tcPr>
            <w:tcW w:w="4110" w:type="dxa"/>
          </w:tcPr>
          <w:p w14:paraId="7167EAAA"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w:t>
            </w:r>
          </w:p>
        </w:tc>
      </w:tr>
      <w:tr w:rsidR="00037A35" w:rsidRPr="00037A35" w14:paraId="3D740A20" w14:textId="77777777" w:rsidTr="005F1228">
        <w:tc>
          <w:tcPr>
            <w:tcW w:w="1867" w:type="dxa"/>
            <w:vMerge/>
            <w:shd w:val="clear" w:color="auto" w:fill="A2C4F1"/>
          </w:tcPr>
          <w:p w14:paraId="04AB92DD"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452DE6A0"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 підприємства</w:t>
            </w:r>
          </w:p>
        </w:tc>
        <w:tc>
          <w:tcPr>
            <w:tcW w:w="4110" w:type="dxa"/>
          </w:tcPr>
          <w:p w14:paraId="0CF566C3"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w:t>
            </w:r>
          </w:p>
        </w:tc>
      </w:tr>
      <w:tr w:rsidR="00037A35" w:rsidRPr="00037A35" w14:paraId="712A2A66" w14:textId="77777777" w:rsidTr="005F1228">
        <w:tc>
          <w:tcPr>
            <w:tcW w:w="9521" w:type="dxa"/>
            <w:gridSpan w:val="3"/>
            <w:shd w:val="clear" w:color="auto" w:fill="DADADA"/>
          </w:tcPr>
          <w:p w14:paraId="27B54BD0" w14:textId="77777777" w:rsidR="00037A35" w:rsidRPr="00037A35" w:rsidRDefault="00037A35" w:rsidP="00037A35">
            <w:pPr>
              <w:spacing w:after="0"/>
              <w:jc w:val="center"/>
              <w:rPr>
                <w:rFonts w:cs="Arial"/>
                <w:bCs/>
                <w:color w:val="000000"/>
                <w:sz w:val="10"/>
                <w:szCs w:val="10"/>
                <w:lang w:val="uk-UA"/>
              </w:rPr>
            </w:pPr>
          </w:p>
        </w:tc>
      </w:tr>
      <w:tr w:rsidR="00037A35" w:rsidRPr="00037A35" w14:paraId="6000F495" w14:textId="77777777" w:rsidTr="005F1228">
        <w:tc>
          <w:tcPr>
            <w:tcW w:w="1867" w:type="dxa"/>
            <w:vMerge w:val="restart"/>
            <w:shd w:val="clear" w:color="auto" w:fill="A2C4F1"/>
          </w:tcPr>
          <w:p w14:paraId="79A981F6" w14:textId="77777777" w:rsidR="00037A35" w:rsidRPr="00037A35" w:rsidRDefault="00037A35" w:rsidP="00037A35">
            <w:pPr>
              <w:widowControl w:val="0"/>
              <w:spacing w:after="0"/>
              <w:jc w:val="left"/>
              <w:rPr>
                <w:rFonts w:cs="Arial"/>
                <w:color w:val="000000"/>
                <w:sz w:val="20"/>
                <w:szCs w:val="20"/>
                <w:lang w:val="uk-UA"/>
              </w:rPr>
            </w:pPr>
            <w:r w:rsidRPr="00037A35">
              <w:rPr>
                <w:rFonts w:cs="Arial"/>
                <w:color w:val="000000"/>
                <w:sz w:val="20"/>
                <w:szCs w:val="20"/>
                <w:lang w:val="uk-UA"/>
              </w:rPr>
              <w:t>Поводження з побутовими відходами</w:t>
            </w:r>
          </w:p>
        </w:tc>
        <w:tc>
          <w:tcPr>
            <w:tcW w:w="3544" w:type="dxa"/>
          </w:tcPr>
          <w:p w14:paraId="76EBC4C2"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Охоплення домогосподарств договорами на вивезення відходів</w:t>
            </w:r>
          </w:p>
        </w:tc>
        <w:tc>
          <w:tcPr>
            <w:tcW w:w="4110" w:type="dxa"/>
          </w:tcPr>
          <w:p w14:paraId="4DE83332" w14:textId="77777777" w:rsidR="00037A35" w:rsidRPr="00037A35" w:rsidRDefault="00037A35" w:rsidP="00037A35">
            <w:pPr>
              <w:spacing w:after="0"/>
              <w:jc w:val="center"/>
              <w:rPr>
                <w:rFonts w:cs="Arial"/>
                <w:bCs/>
                <w:color w:val="000000"/>
                <w:sz w:val="20"/>
                <w:szCs w:val="20"/>
                <w:lang w:val="en-US"/>
              </w:rPr>
            </w:pPr>
            <w:r w:rsidRPr="00037A35">
              <w:rPr>
                <w:rFonts w:cs="Arial"/>
                <w:bCs/>
                <w:color w:val="000000"/>
                <w:sz w:val="20"/>
                <w:szCs w:val="20"/>
                <w:lang w:val="uk-UA"/>
              </w:rPr>
              <w:t>4 589</w:t>
            </w:r>
          </w:p>
        </w:tc>
      </w:tr>
      <w:tr w:rsidR="00037A35" w:rsidRPr="00037A35" w14:paraId="48560FC9" w14:textId="77777777" w:rsidTr="005F1228">
        <w:tc>
          <w:tcPr>
            <w:tcW w:w="1867" w:type="dxa"/>
            <w:vMerge/>
            <w:shd w:val="clear" w:color="auto" w:fill="A2C4F1"/>
          </w:tcPr>
          <w:p w14:paraId="1FB3D5CB"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511D822B"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Потужність та стан полігонів ТПВ</w:t>
            </w:r>
          </w:p>
        </w:tc>
        <w:tc>
          <w:tcPr>
            <w:tcW w:w="4110" w:type="dxa"/>
          </w:tcPr>
          <w:p w14:paraId="74179903" w14:textId="77777777" w:rsidR="00037A35" w:rsidRPr="00037A35" w:rsidRDefault="00037A35" w:rsidP="00037A35">
            <w:pPr>
              <w:spacing w:after="0"/>
              <w:jc w:val="center"/>
              <w:rPr>
                <w:rFonts w:cs="Arial"/>
                <w:bCs/>
                <w:color w:val="FF0000"/>
                <w:sz w:val="20"/>
                <w:szCs w:val="20"/>
                <w:lang w:val="uk-UA"/>
              </w:rPr>
            </w:pPr>
            <w:r w:rsidRPr="00037A35">
              <w:rPr>
                <w:rFonts w:cs="Arial"/>
                <w:bCs/>
                <w:sz w:val="20"/>
                <w:szCs w:val="20"/>
                <w:lang w:val="uk-UA"/>
              </w:rPr>
              <w:t>На території громади наявне сміттєзвалище, яке в подальшому припинить функціонування</w:t>
            </w:r>
          </w:p>
        </w:tc>
      </w:tr>
      <w:tr w:rsidR="00037A35" w:rsidRPr="00037A35" w14:paraId="1CE7B208" w14:textId="77777777" w:rsidTr="005F1228">
        <w:tc>
          <w:tcPr>
            <w:tcW w:w="1867" w:type="dxa"/>
            <w:vMerge/>
            <w:shd w:val="clear" w:color="auto" w:fill="A2C4F1"/>
          </w:tcPr>
          <w:p w14:paraId="28A86A10"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5FF9ABB2"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Кількість сміттєсортувальних станцій</w:t>
            </w:r>
          </w:p>
        </w:tc>
        <w:tc>
          <w:tcPr>
            <w:tcW w:w="4110" w:type="dxa"/>
          </w:tcPr>
          <w:p w14:paraId="083CBB3C" w14:textId="77777777" w:rsidR="00037A35" w:rsidRPr="00037A35" w:rsidRDefault="00037A35" w:rsidP="00037A35">
            <w:pPr>
              <w:spacing w:after="0"/>
              <w:jc w:val="center"/>
              <w:rPr>
                <w:rFonts w:cs="Arial"/>
                <w:bCs/>
                <w:color w:val="FF0000"/>
                <w:sz w:val="20"/>
                <w:szCs w:val="20"/>
                <w:lang w:val="uk-UA"/>
              </w:rPr>
            </w:pPr>
            <w:r w:rsidRPr="00037A35">
              <w:rPr>
                <w:rFonts w:cs="Arial"/>
                <w:bCs/>
                <w:sz w:val="20"/>
                <w:szCs w:val="20"/>
                <w:lang w:val="uk-UA"/>
              </w:rPr>
              <w:t>На території громади відсутні сортувальні станції</w:t>
            </w:r>
          </w:p>
        </w:tc>
      </w:tr>
      <w:tr w:rsidR="00037A35" w:rsidRPr="00037A35" w14:paraId="4991B44C" w14:textId="77777777" w:rsidTr="005F1228">
        <w:tc>
          <w:tcPr>
            <w:tcW w:w="1867" w:type="dxa"/>
            <w:vMerge/>
            <w:shd w:val="clear" w:color="auto" w:fill="A2C4F1"/>
          </w:tcPr>
          <w:p w14:paraId="7FA5B073" w14:textId="77777777" w:rsidR="00037A35" w:rsidRPr="00037A35" w:rsidRDefault="00037A35" w:rsidP="00037A35">
            <w:pPr>
              <w:widowControl w:val="0"/>
              <w:spacing w:after="0"/>
              <w:jc w:val="left"/>
              <w:rPr>
                <w:rFonts w:cs="Arial"/>
                <w:color w:val="000000"/>
                <w:sz w:val="20"/>
                <w:szCs w:val="20"/>
                <w:lang w:val="uk-UA"/>
              </w:rPr>
            </w:pPr>
          </w:p>
        </w:tc>
        <w:tc>
          <w:tcPr>
            <w:tcW w:w="3544" w:type="dxa"/>
          </w:tcPr>
          <w:p w14:paraId="126F19ED" w14:textId="77777777" w:rsidR="00037A35" w:rsidRPr="00037A35" w:rsidRDefault="00037A35" w:rsidP="00037A35">
            <w:pPr>
              <w:widowControl w:val="0"/>
              <w:spacing w:after="0"/>
              <w:jc w:val="left"/>
              <w:rPr>
                <w:rFonts w:cs="Arial"/>
                <w:sz w:val="20"/>
                <w:szCs w:val="20"/>
                <w:lang w:val="uk-UA"/>
              </w:rPr>
            </w:pPr>
            <w:r w:rsidRPr="00037A35">
              <w:rPr>
                <w:rFonts w:cs="Arial"/>
                <w:sz w:val="20"/>
                <w:szCs w:val="20"/>
                <w:lang w:val="uk-UA"/>
              </w:rPr>
              <w:t>Співробітництво між громадами</w:t>
            </w:r>
          </w:p>
        </w:tc>
        <w:tc>
          <w:tcPr>
            <w:tcW w:w="4110" w:type="dxa"/>
          </w:tcPr>
          <w:p w14:paraId="4B424D06" w14:textId="77777777" w:rsidR="00037A35" w:rsidRPr="00037A35" w:rsidRDefault="00037A35" w:rsidP="00037A35">
            <w:pPr>
              <w:spacing w:after="0"/>
              <w:jc w:val="center"/>
              <w:rPr>
                <w:rFonts w:cs="Arial"/>
                <w:bCs/>
                <w:color w:val="000000"/>
                <w:sz w:val="20"/>
                <w:szCs w:val="20"/>
                <w:lang w:val="uk-UA"/>
              </w:rPr>
            </w:pPr>
            <w:r w:rsidRPr="00037A35">
              <w:rPr>
                <w:rFonts w:cs="Arial"/>
                <w:bCs/>
                <w:color w:val="000000"/>
                <w:sz w:val="20"/>
                <w:szCs w:val="20"/>
                <w:lang w:val="uk-UA"/>
              </w:rPr>
              <w:t>Немає договорів про співробітницто</w:t>
            </w:r>
          </w:p>
        </w:tc>
      </w:tr>
    </w:tbl>
    <w:p w14:paraId="7915B1DB" w14:textId="77777777" w:rsidR="00037A35" w:rsidRPr="00613FEE" w:rsidRDefault="00037A35" w:rsidP="00037A35">
      <w:pPr>
        <w:rPr>
          <w:color w:val="000000" w:themeColor="text1"/>
          <w:lang w:val="uk-UA"/>
        </w:rPr>
      </w:pPr>
    </w:p>
    <w:p w14:paraId="30D2E7A0" w14:textId="77777777" w:rsidR="008D0011" w:rsidRPr="00D63D6F" w:rsidRDefault="001B1BA2" w:rsidP="008D0011">
      <w:pPr>
        <w:rPr>
          <w:rFonts w:cs="Arial"/>
          <w:color w:val="000000"/>
          <w:szCs w:val="22"/>
          <w:lang w:val="uk-UA"/>
        </w:rPr>
      </w:pPr>
      <w:bookmarkStart w:id="105" w:name="_Toc211518006"/>
      <w:bookmarkEnd w:id="103"/>
      <w:bookmarkEnd w:id="104"/>
      <w:r w:rsidRPr="001B1BA2">
        <w:rPr>
          <w:b/>
          <w:bCs/>
          <w:color w:val="2E5FA7"/>
          <w:lang w:val="uk-UA"/>
        </w:rPr>
        <w:t>Електропостачання</w:t>
      </w:r>
      <w:bookmarkEnd w:id="105"/>
      <w:r w:rsidRPr="001B1BA2">
        <w:rPr>
          <w:b/>
          <w:bCs/>
          <w:color w:val="2E5FA7"/>
          <w:lang w:val="uk-UA"/>
        </w:rPr>
        <w:t xml:space="preserve">. </w:t>
      </w:r>
      <w:bookmarkStart w:id="106" w:name="_Toc211518007"/>
      <w:r w:rsidR="008D0011" w:rsidRPr="00375B3D">
        <w:rPr>
          <w:rFonts w:cs="Arial"/>
          <w:color w:val="000000"/>
          <w:szCs w:val="22"/>
          <w:lang w:val="uk-UA"/>
        </w:rPr>
        <w:t xml:space="preserve">Електропостачання споживачів </w:t>
      </w:r>
      <w:r w:rsidR="008D0011">
        <w:rPr>
          <w:rFonts w:cs="Arial"/>
          <w:color w:val="000000"/>
          <w:szCs w:val="22"/>
          <w:lang w:val="uk-UA"/>
        </w:rPr>
        <w:t>Рахівської</w:t>
      </w:r>
      <w:r w:rsidR="008D0011" w:rsidRPr="00375B3D">
        <w:rPr>
          <w:rFonts w:cs="Arial"/>
          <w:color w:val="000000"/>
          <w:szCs w:val="22"/>
          <w:lang w:val="uk-UA"/>
        </w:rPr>
        <w:t xml:space="preserve"> громади у </w:t>
      </w:r>
      <w:r w:rsidR="008D0011">
        <w:rPr>
          <w:rFonts w:cs="Arial"/>
          <w:color w:val="000000"/>
          <w:szCs w:val="22"/>
          <w:lang w:val="uk-UA"/>
        </w:rPr>
        <w:t>Рахівському</w:t>
      </w:r>
      <w:r w:rsidR="008D0011" w:rsidRPr="00375B3D">
        <w:rPr>
          <w:rFonts w:cs="Arial"/>
          <w:color w:val="000000"/>
          <w:szCs w:val="22"/>
          <w:lang w:val="uk-UA"/>
        </w:rPr>
        <w:t xml:space="preserve"> районі за</w:t>
      </w:r>
      <w:r w:rsidR="008D0011">
        <w:rPr>
          <w:rFonts w:cs="Arial"/>
          <w:color w:val="000000"/>
          <w:szCs w:val="22"/>
          <w:lang w:val="uk-UA"/>
        </w:rPr>
        <w:t>безпечується через мережі ПАТ «Закарпаття</w:t>
      </w:r>
      <w:r w:rsidR="008D0011" w:rsidRPr="00375B3D">
        <w:rPr>
          <w:rFonts w:cs="Arial"/>
          <w:color w:val="000000"/>
          <w:szCs w:val="22"/>
          <w:lang w:val="uk-UA"/>
        </w:rPr>
        <w:t xml:space="preserve">обленерго», зокрема через структурний підрозділ </w:t>
      </w:r>
      <w:r w:rsidR="008D0011">
        <w:rPr>
          <w:rFonts w:cs="Arial"/>
          <w:color w:val="000000"/>
          <w:szCs w:val="22"/>
          <w:lang w:val="uk-UA"/>
        </w:rPr>
        <w:t>–</w:t>
      </w:r>
      <w:r w:rsidR="008D0011" w:rsidRPr="00375B3D">
        <w:rPr>
          <w:rFonts w:cs="Arial"/>
          <w:color w:val="000000"/>
          <w:szCs w:val="22"/>
          <w:lang w:val="uk-UA"/>
        </w:rPr>
        <w:t xml:space="preserve"> </w:t>
      </w:r>
      <w:r w:rsidR="008D0011" w:rsidRPr="003C0CC5">
        <w:rPr>
          <w:rFonts w:cs="Arial"/>
          <w:color w:val="000000"/>
          <w:szCs w:val="22"/>
          <w:lang w:val="uk-UA"/>
        </w:rPr>
        <w:t>Рахівський районний енергетичний мережевий</w:t>
      </w:r>
      <w:r w:rsidR="008D0011" w:rsidRPr="00375B3D">
        <w:rPr>
          <w:rFonts w:cs="Arial"/>
          <w:color w:val="000000"/>
          <w:szCs w:val="22"/>
          <w:lang w:val="uk-UA"/>
        </w:rPr>
        <w:t xml:space="preserve"> (РЕМ)</w:t>
      </w:r>
      <w:r w:rsidR="008D0011">
        <w:rPr>
          <w:rFonts w:cs="Arial"/>
          <w:color w:val="000000"/>
          <w:szCs w:val="22"/>
          <w:lang w:val="uk-UA"/>
        </w:rPr>
        <w:t>, м. Рахів</w:t>
      </w:r>
      <w:r w:rsidR="008D0011" w:rsidRPr="00885A82">
        <w:rPr>
          <w:rFonts w:cs="Arial"/>
          <w:color w:val="000000"/>
          <w:szCs w:val="22"/>
          <w:lang w:val="uk-UA"/>
        </w:rPr>
        <w:t xml:space="preserve">, вул. </w:t>
      </w:r>
      <w:r w:rsidR="008D0011">
        <w:rPr>
          <w:rFonts w:cs="Arial"/>
          <w:color w:val="000000"/>
          <w:szCs w:val="22"/>
          <w:lang w:val="uk-UA"/>
        </w:rPr>
        <w:t>Миру</w:t>
      </w:r>
      <w:r w:rsidR="008D0011" w:rsidRPr="00885A82">
        <w:rPr>
          <w:rFonts w:cs="Arial"/>
          <w:color w:val="000000"/>
          <w:szCs w:val="22"/>
          <w:lang w:val="uk-UA"/>
        </w:rPr>
        <w:t xml:space="preserve">, </w:t>
      </w:r>
      <w:r w:rsidR="008D0011">
        <w:rPr>
          <w:rFonts w:cs="Arial"/>
          <w:color w:val="000000"/>
          <w:szCs w:val="22"/>
          <w:lang w:val="uk-UA"/>
        </w:rPr>
        <w:t>226</w:t>
      </w:r>
      <w:r w:rsidR="008D0011" w:rsidRPr="00375B3D">
        <w:rPr>
          <w:rFonts w:cs="Arial"/>
          <w:color w:val="000000"/>
          <w:szCs w:val="22"/>
          <w:lang w:val="uk-UA"/>
        </w:rPr>
        <w:t xml:space="preserve">. </w:t>
      </w:r>
      <w:r w:rsidR="008D0011">
        <w:rPr>
          <w:rFonts w:cs="Arial"/>
          <w:color w:val="000000"/>
          <w:szCs w:val="22"/>
          <w:lang w:val="uk-UA"/>
        </w:rPr>
        <w:t>Рахівський</w:t>
      </w:r>
      <w:r w:rsidR="008D0011" w:rsidRPr="00375B3D">
        <w:rPr>
          <w:rFonts w:cs="Arial"/>
          <w:color w:val="000000"/>
          <w:szCs w:val="22"/>
          <w:lang w:val="uk-UA"/>
        </w:rPr>
        <w:t xml:space="preserve"> РЕМ опікується технічним обслуговуванням ліній електропередачі, трансформаторних підстанцій, здійснює планові та аварійні відключення, реагує на пошкодження мережі та проводить відновлювальні роботи в межах свого </w:t>
      </w:r>
      <w:r w:rsidR="008D0011">
        <w:rPr>
          <w:rFonts w:cs="Arial"/>
          <w:color w:val="000000"/>
          <w:szCs w:val="22"/>
          <w:lang w:val="uk-UA"/>
        </w:rPr>
        <w:t>району електричних мереж</w:t>
      </w:r>
      <w:r w:rsidR="008D0011" w:rsidRPr="00375B3D">
        <w:rPr>
          <w:rFonts w:cs="Arial"/>
          <w:color w:val="000000"/>
          <w:szCs w:val="22"/>
          <w:lang w:val="uk-UA"/>
        </w:rPr>
        <w:t>.</w:t>
      </w:r>
    </w:p>
    <w:p w14:paraId="51E5740C" w14:textId="77777777" w:rsidR="008D0011" w:rsidRPr="00B56306" w:rsidRDefault="001B1BA2" w:rsidP="008D0011">
      <w:pPr>
        <w:rPr>
          <w:rFonts w:cs="Arial"/>
          <w:szCs w:val="22"/>
          <w:lang w:val="uk-UA" w:eastAsia="zh-CN"/>
        </w:rPr>
      </w:pPr>
      <w:r w:rsidRPr="001B1BA2">
        <w:rPr>
          <w:b/>
          <w:bCs/>
          <w:color w:val="2E5FA7"/>
        </w:rPr>
        <w:t>Житловий фонд</w:t>
      </w:r>
      <w:bookmarkEnd w:id="106"/>
      <w:r w:rsidRPr="001B1BA2">
        <w:rPr>
          <w:b/>
          <w:bCs/>
          <w:color w:val="2E5FA7"/>
          <w:lang w:val="uk-UA"/>
        </w:rPr>
        <w:t xml:space="preserve">. </w:t>
      </w:r>
      <w:r w:rsidR="008D0011" w:rsidRPr="00B56306">
        <w:rPr>
          <w:rFonts w:cs="Arial"/>
          <w:szCs w:val="22"/>
          <w:lang w:val="uk-UA" w:eastAsia="zh-CN"/>
        </w:rPr>
        <w:t>На теперішній час однією з найбільш гострих соціально-економічних проблем України є житлова. Досить актуально стоїть питання технічного стану житлового фонду громади та забезпечення якісних житлово-комунальних послуг.</w:t>
      </w:r>
    </w:p>
    <w:p w14:paraId="3C30EA02" w14:textId="61181F33" w:rsidR="001B1BA2" w:rsidRPr="001B1BA2" w:rsidRDefault="008D0011" w:rsidP="008D0011">
      <w:pPr>
        <w:rPr>
          <w:rFonts w:cs="Arial"/>
          <w:szCs w:val="22"/>
          <w:lang w:val="uk-UA" w:eastAsia="zh-CN"/>
        </w:rPr>
      </w:pPr>
      <w:r>
        <w:rPr>
          <w:rFonts w:cs="Arial"/>
          <w:szCs w:val="22"/>
          <w:lang w:val="uk-UA"/>
        </w:rPr>
        <w:t>До б</w:t>
      </w:r>
      <w:r w:rsidRPr="00E54346">
        <w:rPr>
          <w:rFonts w:cs="Arial"/>
          <w:szCs w:val="22"/>
          <w:lang w:val="uk-UA"/>
        </w:rPr>
        <w:t>агатоквартир</w:t>
      </w:r>
      <w:r>
        <w:rPr>
          <w:rFonts w:cs="Arial"/>
          <w:szCs w:val="22"/>
          <w:lang w:val="uk-UA"/>
        </w:rPr>
        <w:t>ного</w:t>
      </w:r>
      <w:r w:rsidRPr="00E54346">
        <w:rPr>
          <w:rFonts w:cs="Arial"/>
          <w:szCs w:val="22"/>
          <w:lang w:val="uk-UA"/>
        </w:rPr>
        <w:t xml:space="preserve"> житлов</w:t>
      </w:r>
      <w:r>
        <w:rPr>
          <w:rFonts w:cs="Arial"/>
          <w:szCs w:val="22"/>
          <w:lang w:val="uk-UA"/>
        </w:rPr>
        <w:t>ого</w:t>
      </w:r>
      <w:r w:rsidRPr="00E54346">
        <w:rPr>
          <w:rFonts w:cs="Arial"/>
          <w:szCs w:val="22"/>
          <w:lang w:val="uk-UA"/>
        </w:rPr>
        <w:t xml:space="preserve"> фонд</w:t>
      </w:r>
      <w:r>
        <w:rPr>
          <w:rFonts w:cs="Arial"/>
          <w:szCs w:val="22"/>
          <w:lang w:val="uk-UA"/>
        </w:rPr>
        <w:t>у</w:t>
      </w:r>
      <w:r w:rsidRPr="00E54346">
        <w:rPr>
          <w:rFonts w:cs="Arial"/>
          <w:szCs w:val="22"/>
          <w:lang w:val="uk-UA"/>
        </w:rPr>
        <w:t xml:space="preserve"> </w:t>
      </w:r>
      <w:r>
        <w:rPr>
          <w:rFonts w:cs="Arial"/>
          <w:szCs w:val="22"/>
          <w:lang w:val="uk-UA"/>
        </w:rPr>
        <w:t>Рахівської</w:t>
      </w:r>
      <w:r w:rsidRPr="00E54346">
        <w:rPr>
          <w:rFonts w:cs="Arial"/>
          <w:szCs w:val="22"/>
          <w:lang w:val="uk-UA"/>
        </w:rPr>
        <w:t xml:space="preserve"> громади </w:t>
      </w:r>
      <w:r>
        <w:rPr>
          <w:rFonts w:cs="Arial"/>
          <w:szCs w:val="22"/>
          <w:lang w:val="uk-UA"/>
        </w:rPr>
        <w:t>належить</w:t>
      </w:r>
      <w:r w:rsidRPr="00E54346">
        <w:rPr>
          <w:rFonts w:cs="Arial"/>
          <w:szCs w:val="22"/>
          <w:lang w:val="uk-UA"/>
        </w:rPr>
        <w:t xml:space="preserve"> </w:t>
      </w:r>
      <w:r>
        <w:rPr>
          <w:rFonts w:cs="Arial"/>
          <w:szCs w:val="22"/>
          <w:lang w:val="uk-UA"/>
        </w:rPr>
        <w:t>57</w:t>
      </w:r>
      <w:r w:rsidRPr="00E54346">
        <w:rPr>
          <w:rFonts w:cs="Arial"/>
          <w:szCs w:val="22"/>
          <w:lang w:val="uk-UA"/>
        </w:rPr>
        <w:t xml:space="preserve"> будин</w:t>
      </w:r>
      <w:r>
        <w:rPr>
          <w:rFonts w:cs="Arial"/>
          <w:szCs w:val="22"/>
          <w:lang w:val="uk-UA"/>
        </w:rPr>
        <w:t>ків.</w:t>
      </w:r>
      <w:r w:rsidRPr="00E54346">
        <w:rPr>
          <w:rFonts w:cs="Arial"/>
          <w:szCs w:val="22"/>
          <w:lang w:val="uk-UA"/>
        </w:rPr>
        <w:t xml:space="preserve"> </w:t>
      </w:r>
      <w:r w:rsidR="00121B63">
        <w:rPr>
          <w:rFonts w:cs="Arial"/>
          <w:szCs w:val="22"/>
          <w:lang w:val="uk-UA" w:eastAsia="zh-CN"/>
        </w:rPr>
        <w:t>У таблиці 1.6.10.</w:t>
      </w:r>
      <w:r w:rsidRPr="00B56306">
        <w:rPr>
          <w:rFonts w:cs="Arial"/>
          <w:szCs w:val="22"/>
          <w:lang w:val="uk-UA" w:eastAsia="zh-CN"/>
        </w:rPr>
        <w:t xml:space="preserve"> подано </w:t>
      </w:r>
      <w:r>
        <w:rPr>
          <w:rFonts w:cs="Arial"/>
          <w:szCs w:val="22"/>
          <w:lang w:val="uk-UA" w:eastAsia="zh-CN"/>
        </w:rPr>
        <w:t xml:space="preserve">його </w:t>
      </w:r>
      <w:r w:rsidRPr="00B56306">
        <w:rPr>
          <w:rFonts w:cs="Arial"/>
          <w:szCs w:val="22"/>
          <w:lang w:val="uk-UA" w:eastAsia="zh-CN"/>
        </w:rPr>
        <w:t>характеристику</w:t>
      </w:r>
      <w:r>
        <w:rPr>
          <w:rFonts w:cs="Arial"/>
          <w:szCs w:val="22"/>
          <w:lang w:val="uk-UA" w:eastAsia="zh-CN"/>
        </w:rPr>
        <w:t>.</w:t>
      </w:r>
      <w:r w:rsidR="001B1BA2" w:rsidRPr="001B1BA2">
        <w:rPr>
          <w:rFonts w:cs="Arial"/>
          <w:szCs w:val="22"/>
          <w:lang w:val="uk-UA"/>
        </w:rPr>
        <w:t xml:space="preserve"> </w:t>
      </w:r>
    </w:p>
    <w:p w14:paraId="3B8E1B3B" w14:textId="7B8F8307" w:rsidR="001B1BA2" w:rsidRPr="001B1BA2" w:rsidRDefault="001B1BA2" w:rsidP="001B1BA2">
      <w:pPr>
        <w:keepNext/>
        <w:suppressAutoHyphens/>
        <w:rPr>
          <w:b/>
          <w:bCs/>
          <w:color w:val="000000"/>
          <w:szCs w:val="22"/>
          <w:lang w:val="uk-UA"/>
        </w:rPr>
      </w:pPr>
      <w:bookmarkStart w:id="107" w:name="_Toc133161059"/>
      <w:bookmarkStart w:id="108" w:name="_Toc211518062"/>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1.6</w:t>
      </w:r>
      <w:r w:rsidRPr="001B1BA2">
        <w:rPr>
          <w:b/>
          <w:bCs/>
          <w:noProof/>
          <w:color w:val="000000"/>
          <w:szCs w:val="22"/>
          <w:lang w:val="uk-UA"/>
        </w:rPr>
        <w:fldChar w:fldCharType="end"/>
      </w:r>
      <w:r w:rsidRPr="001B1BA2">
        <w:rPr>
          <w:b/>
          <w:bCs/>
          <w:color w:val="000000"/>
          <w:szCs w:val="22"/>
          <w:lang w:val="uk-UA"/>
        </w:rPr>
        <w:t>.</w:t>
      </w:r>
      <w:r w:rsidR="00121B63">
        <w:rPr>
          <w:b/>
          <w:bCs/>
          <w:color w:val="000000"/>
          <w:szCs w:val="22"/>
          <w:lang w:val="uk-UA"/>
        </w:rPr>
        <w:t>10</w:t>
      </w:r>
      <w:r w:rsidRPr="001B1BA2">
        <w:rPr>
          <w:b/>
          <w:bCs/>
          <w:color w:val="000000"/>
          <w:szCs w:val="22"/>
          <w:lang w:val="uk-UA"/>
        </w:rPr>
        <w:t>.</w:t>
      </w:r>
      <w:r w:rsidRPr="001B1BA2">
        <w:rPr>
          <w:rFonts w:cs="Arial"/>
          <w:b/>
          <w:bCs/>
          <w:iCs/>
          <w:color w:val="000000"/>
          <w:szCs w:val="22"/>
          <w:lang w:val="uk-UA"/>
        </w:rPr>
        <w:t xml:space="preserve"> Характеристика багатоквартирного житлового фонду</w:t>
      </w:r>
      <w:bookmarkEnd w:id="107"/>
      <w:bookmarkEnd w:id="108"/>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08"/>
        <w:gridCol w:w="2126"/>
      </w:tblGrid>
      <w:tr w:rsidR="001B1BA2" w:rsidRPr="001B1BA2" w14:paraId="00188A58" w14:textId="77777777" w:rsidTr="00C730B2">
        <w:trPr>
          <w:trHeight w:val="170"/>
          <w:jc w:val="center"/>
        </w:trPr>
        <w:tc>
          <w:tcPr>
            <w:tcW w:w="7508" w:type="dxa"/>
            <w:shd w:val="clear" w:color="auto" w:fill="F4F3EE"/>
          </w:tcPr>
          <w:p w14:paraId="55B76B5E" w14:textId="77777777" w:rsidR="001B1BA2" w:rsidRPr="001B1BA2" w:rsidRDefault="001B1BA2" w:rsidP="001B1BA2">
            <w:pPr>
              <w:suppressAutoHyphens/>
              <w:spacing w:after="0"/>
              <w:jc w:val="left"/>
              <w:rPr>
                <w:rFonts w:eastAsia="Calibri" w:cs="Arial"/>
                <w:b/>
                <w:color w:val="000000"/>
                <w:sz w:val="18"/>
                <w:szCs w:val="18"/>
                <w:lang w:val="uk-UA" w:eastAsia="en-US"/>
              </w:rPr>
            </w:pPr>
            <w:r w:rsidRPr="001B1BA2">
              <w:rPr>
                <w:rFonts w:eastAsia="Calibri" w:cs="Arial"/>
                <w:b/>
                <w:color w:val="000000"/>
                <w:sz w:val="18"/>
                <w:szCs w:val="18"/>
                <w:lang w:val="uk-UA" w:eastAsia="en-US"/>
              </w:rPr>
              <w:t>Показник</w:t>
            </w:r>
          </w:p>
        </w:tc>
        <w:tc>
          <w:tcPr>
            <w:tcW w:w="2126" w:type="dxa"/>
            <w:shd w:val="clear" w:color="auto" w:fill="F4F3EE"/>
          </w:tcPr>
          <w:p w14:paraId="789ED32E" w14:textId="77777777" w:rsidR="001B1BA2" w:rsidRPr="001B1BA2" w:rsidRDefault="001B1BA2" w:rsidP="001B1BA2">
            <w:pPr>
              <w:suppressAutoHyphens/>
              <w:spacing w:after="0"/>
              <w:jc w:val="center"/>
              <w:rPr>
                <w:rFonts w:cs="Arial"/>
                <w:b/>
                <w:color w:val="000000"/>
                <w:sz w:val="18"/>
                <w:szCs w:val="18"/>
                <w:lang w:val="uk-UA"/>
              </w:rPr>
            </w:pPr>
            <w:r w:rsidRPr="001B1BA2">
              <w:rPr>
                <w:rFonts w:cs="Arial"/>
                <w:b/>
                <w:color w:val="000000"/>
                <w:sz w:val="18"/>
                <w:szCs w:val="18"/>
                <w:lang w:val="uk-UA"/>
              </w:rPr>
              <w:t>Кількість</w:t>
            </w:r>
          </w:p>
        </w:tc>
      </w:tr>
      <w:tr w:rsidR="008D0011" w:rsidRPr="001B1BA2" w14:paraId="651F1454" w14:textId="77777777" w:rsidTr="00C730B2">
        <w:trPr>
          <w:jc w:val="center"/>
        </w:trPr>
        <w:tc>
          <w:tcPr>
            <w:tcW w:w="7508" w:type="dxa"/>
            <w:tcBorders>
              <w:bottom w:val="single" w:sz="4" w:space="0" w:color="000000"/>
            </w:tcBorders>
            <w:vAlign w:val="center"/>
          </w:tcPr>
          <w:p w14:paraId="4880048C" w14:textId="767A9831" w:rsidR="008D0011" w:rsidRPr="001B1BA2" w:rsidRDefault="008D0011" w:rsidP="001B1BA2">
            <w:pPr>
              <w:pBdr>
                <w:top w:val="nil"/>
                <w:left w:val="nil"/>
                <w:bottom w:val="nil"/>
                <w:right w:val="nil"/>
                <w:between w:val="nil"/>
              </w:pBdr>
              <w:suppressAutoHyphens/>
              <w:spacing w:after="0"/>
              <w:jc w:val="left"/>
              <w:rPr>
                <w:rFonts w:cs="Arial"/>
                <w:bCs/>
                <w:color w:val="000000"/>
                <w:sz w:val="20"/>
                <w:szCs w:val="20"/>
                <w:lang w:val="uk-UA"/>
              </w:rPr>
            </w:pPr>
            <w:r w:rsidRPr="00AF44DF">
              <w:rPr>
                <w:rFonts w:cs="Arial"/>
                <w:bCs/>
                <w:color w:val="000000" w:themeColor="text1"/>
                <w:sz w:val="20"/>
                <w:szCs w:val="20"/>
                <w:lang w:val="uk-UA"/>
              </w:rPr>
              <w:t>Загальна кількість багатоквартирних будинків, од. в т.ч.</w:t>
            </w:r>
          </w:p>
        </w:tc>
        <w:tc>
          <w:tcPr>
            <w:tcW w:w="2126" w:type="dxa"/>
            <w:tcBorders>
              <w:bottom w:val="single" w:sz="4" w:space="0" w:color="000000"/>
            </w:tcBorders>
          </w:tcPr>
          <w:p w14:paraId="723B39A3" w14:textId="6639B0B3" w:rsidR="008D0011" w:rsidRPr="001B1BA2" w:rsidRDefault="008D0011" w:rsidP="001B1BA2">
            <w:pPr>
              <w:pBdr>
                <w:top w:val="nil"/>
                <w:left w:val="nil"/>
                <w:bottom w:val="nil"/>
                <w:right w:val="nil"/>
                <w:between w:val="nil"/>
              </w:pBdr>
              <w:suppressAutoHyphens/>
              <w:spacing w:after="0"/>
              <w:jc w:val="center"/>
              <w:rPr>
                <w:rFonts w:cs="Arial"/>
                <w:bCs/>
                <w:color w:val="000000"/>
                <w:sz w:val="20"/>
                <w:szCs w:val="20"/>
                <w:lang w:val="uk-UA"/>
              </w:rPr>
            </w:pPr>
            <w:r>
              <w:rPr>
                <w:rFonts w:cs="Arial"/>
                <w:bCs/>
                <w:color w:val="000000" w:themeColor="text1"/>
                <w:sz w:val="20"/>
                <w:szCs w:val="20"/>
                <w:lang w:val="uk-UA"/>
              </w:rPr>
              <w:t>57</w:t>
            </w:r>
          </w:p>
        </w:tc>
      </w:tr>
      <w:tr w:rsidR="008D0011" w:rsidRPr="001B1BA2" w14:paraId="0719039D" w14:textId="77777777" w:rsidTr="00C730B2">
        <w:trPr>
          <w:jc w:val="center"/>
        </w:trPr>
        <w:tc>
          <w:tcPr>
            <w:tcW w:w="7508" w:type="dxa"/>
            <w:vAlign w:val="center"/>
          </w:tcPr>
          <w:p w14:paraId="745BCCEE" w14:textId="076BD60A" w:rsidR="008D0011" w:rsidRPr="001B1BA2" w:rsidRDefault="008D0011" w:rsidP="001B1BA2">
            <w:pPr>
              <w:pBdr>
                <w:top w:val="nil"/>
                <w:left w:val="nil"/>
                <w:bottom w:val="nil"/>
                <w:right w:val="nil"/>
                <w:between w:val="nil"/>
              </w:pBdr>
              <w:suppressAutoHyphens/>
              <w:spacing w:after="0"/>
              <w:jc w:val="left"/>
              <w:rPr>
                <w:rFonts w:cs="Arial"/>
                <w:bCs/>
                <w:color w:val="000000"/>
                <w:sz w:val="20"/>
                <w:szCs w:val="20"/>
                <w:lang w:val="uk-UA"/>
              </w:rPr>
            </w:pPr>
            <w:r w:rsidRPr="00AF44DF">
              <w:rPr>
                <w:rFonts w:cs="Arial"/>
                <w:bCs/>
                <w:color w:val="000000" w:themeColor="text1"/>
                <w:sz w:val="20"/>
                <w:szCs w:val="20"/>
                <w:lang w:val="uk-UA"/>
              </w:rPr>
              <w:t>Загальна площа багатоквартирних будинків,  тис. м</w:t>
            </w:r>
            <w:r w:rsidRPr="00AF44DF">
              <w:rPr>
                <w:rFonts w:cs="Arial"/>
                <w:bCs/>
                <w:color w:val="000000" w:themeColor="text1"/>
                <w:sz w:val="20"/>
                <w:szCs w:val="20"/>
                <w:vertAlign w:val="superscript"/>
                <w:lang w:val="uk-UA"/>
              </w:rPr>
              <w:t>2</w:t>
            </w:r>
          </w:p>
        </w:tc>
        <w:tc>
          <w:tcPr>
            <w:tcW w:w="2126" w:type="dxa"/>
          </w:tcPr>
          <w:p w14:paraId="00D1AE51" w14:textId="24357F33" w:rsidR="008D0011" w:rsidRPr="001B1BA2" w:rsidRDefault="008D0011" w:rsidP="001B1BA2">
            <w:pPr>
              <w:pBdr>
                <w:top w:val="nil"/>
                <w:left w:val="nil"/>
                <w:bottom w:val="nil"/>
                <w:right w:val="nil"/>
                <w:between w:val="nil"/>
              </w:pBdr>
              <w:suppressAutoHyphens/>
              <w:spacing w:after="0"/>
              <w:jc w:val="center"/>
              <w:rPr>
                <w:rFonts w:cs="Arial"/>
                <w:bCs/>
                <w:color w:val="000000"/>
                <w:sz w:val="20"/>
                <w:szCs w:val="20"/>
                <w:lang w:val="uk-UA"/>
              </w:rPr>
            </w:pPr>
            <w:r>
              <w:rPr>
                <w:rFonts w:cs="Arial"/>
                <w:bCs/>
                <w:color w:val="000000" w:themeColor="text1"/>
                <w:sz w:val="20"/>
                <w:szCs w:val="20"/>
                <w:lang w:val="uk-UA"/>
              </w:rPr>
              <w:t>54 296,0</w:t>
            </w:r>
          </w:p>
        </w:tc>
      </w:tr>
      <w:tr w:rsidR="008D0011" w:rsidRPr="001B1BA2" w14:paraId="6AE65727" w14:textId="77777777" w:rsidTr="00C730B2">
        <w:trPr>
          <w:jc w:val="center"/>
        </w:trPr>
        <w:tc>
          <w:tcPr>
            <w:tcW w:w="7508" w:type="dxa"/>
            <w:vAlign w:val="center"/>
          </w:tcPr>
          <w:p w14:paraId="65AC5BA0" w14:textId="29830AA4" w:rsidR="008D0011" w:rsidRPr="001B1BA2" w:rsidRDefault="008D0011" w:rsidP="001B1BA2">
            <w:pPr>
              <w:pBdr>
                <w:top w:val="nil"/>
                <w:left w:val="nil"/>
                <w:bottom w:val="nil"/>
                <w:right w:val="nil"/>
                <w:between w:val="nil"/>
              </w:pBdr>
              <w:suppressAutoHyphens/>
              <w:spacing w:after="0"/>
              <w:jc w:val="left"/>
              <w:rPr>
                <w:rFonts w:cs="Arial"/>
                <w:bCs/>
                <w:color w:val="000000"/>
                <w:sz w:val="20"/>
                <w:szCs w:val="20"/>
                <w:lang w:val="uk-UA"/>
              </w:rPr>
            </w:pPr>
            <w:r w:rsidRPr="00AF44DF">
              <w:rPr>
                <w:rFonts w:cs="Arial"/>
                <w:bCs/>
                <w:color w:val="000000" w:themeColor="text1"/>
                <w:sz w:val="20"/>
                <w:szCs w:val="20"/>
                <w:lang w:val="uk-UA"/>
              </w:rPr>
              <w:t>Загальна кількість квартир у багатоквартирних  будинках, од., в т.ч.</w:t>
            </w:r>
          </w:p>
        </w:tc>
        <w:tc>
          <w:tcPr>
            <w:tcW w:w="2126" w:type="dxa"/>
            <w:tcBorders>
              <w:bottom w:val="single" w:sz="4" w:space="0" w:color="000000"/>
            </w:tcBorders>
          </w:tcPr>
          <w:p w14:paraId="2043FA4E" w14:textId="5122B950" w:rsidR="008D0011" w:rsidRPr="001B1BA2" w:rsidRDefault="008D0011" w:rsidP="001B1BA2">
            <w:pPr>
              <w:pBdr>
                <w:top w:val="nil"/>
                <w:left w:val="nil"/>
                <w:bottom w:val="nil"/>
                <w:right w:val="nil"/>
                <w:between w:val="nil"/>
              </w:pBdr>
              <w:suppressAutoHyphens/>
              <w:spacing w:after="0"/>
              <w:jc w:val="center"/>
              <w:rPr>
                <w:rFonts w:cs="Arial"/>
                <w:bCs/>
                <w:color w:val="000000"/>
                <w:sz w:val="20"/>
                <w:szCs w:val="20"/>
                <w:lang w:val="uk-UA"/>
              </w:rPr>
            </w:pPr>
            <w:r>
              <w:rPr>
                <w:rFonts w:cs="Arial"/>
                <w:bCs/>
                <w:color w:val="000000" w:themeColor="text1"/>
                <w:sz w:val="20"/>
                <w:szCs w:val="20"/>
                <w:lang w:val="uk-UA"/>
              </w:rPr>
              <w:t>1 049</w:t>
            </w:r>
          </w:p>
        </w:tc>
      </w:tr>
      <w:tr w:rsidR="008D0011" w:rsidRPr="001B1BA2" w14:paraId="1CD112C4" w14:textId="77777777" w:rsidTr="00C730B2">
        <w:trPr>
          <w:jc w:val="center"/>
        </w:trPr>
        <w:tc>
          <w:tcPr>
            <w:tcW w:w="7508" w:type="dxa"/>
            <w:vAlign w:val="center"/>
          </w:tcPr>
          <w:p w14:paraId="21AA64B0" w14:textId="7F759E3C" w:rsidR="008D0011" w:rsidRPr="001B1BA2" w:rsidRDefault="008D0011" w:rsidP="001B1BA2">
            <w:pPr>
              <w:pBdr>
                <w:top w:val="nil"/>
                <w:left w:val="nil"/>
                <w:bottom w:val="nil"/>
                <w:right w:val="nil"/>
                <w:between w:val="nil"/>
              </w:pBdr>
              <w:suppressAutoHyphens/>
              <w:spacing w:after="0"/>
              <w:jc w:val="left"/>
              <w:rPr>
                <w:rFonts w:cs="Arial"/>
                <w:bCs/>
                <w:color w:val="000000"/>
                <w:sz w:val="20"/>
                <w:szCs w:val="20"/>
                <w:lang w:val="uk-UA"/>
              </w:rPr>
            </w:pPr>
            <w:r>
              <w:rPr>
                <w:rFonts w:cs="Arial"/>
                <w:bCs/>
                <w:color w:val="000000" w:themeColor="text1"/>
                <w:sz w:val="20"/>
                <w:szCs w:val="20"/>
                <w:lang w:val="uk-UA"/>
              </w:rPr>
              <w:t>Загальна к</w:t>
            </w:r>
            <w:r w:rsidRPr="00AF44DF">
              <w:rPr>
                <w:rFonts w:cs="Arial"/>
                <w:bCs/>
                <w:color w:val="000000" w:themeColor="text1"/>
                <w:sz w:val="20"/>
                <w:szCs w:val="20"/>
                <w:lang w:val="uk-UA"/>
              </w:rPr>
              <w:t xml:space="preserve">ількість </w:t>
            </w:r>
            <w:r>
              <w:rPr>
                <w:rFonts w:cs="Arial"/>
                <w:bCs/>
                <w:color w:val="000000" w:themeColor="text1"/>
                <w:sz w:val="20"/>
                <w:szCs w:val="20"/>
                <w:lang w:val="uk-UA"/>
              </w:rPr>
              <w:t>багатоквартирних будинків комунального житлового фонду</w:t>
            </w:r>
            <w:r>
              <w:rPr>
                <w:lang w:val="uk-UA"/>
              </w:rPr>
              <w:t xml:space="preserve">, </w:t>
            </w:r>
            <w:r w:rsidRPr="002A5E16">
              <w:rPr>
                <w:rFonts w:cs="Arial"/>
                <w:bCs/>
                <w:color w:val="000000" w:themeColor="text1"/>
                <w:sz w:val="20"/>
                <w:szCs w:val="20"/>
                <w:lang w:val="uk-UA"/>
              </w:rPr>
              <w:t>од., в т.ч.</w:t>
            </w:r>
          </w:p>
        </w:tc>
        <w:tc>
          <w:tcPr>
            <w:tcW w:w="2126" w:type="dxa"/>
          </w:tcPr>
          <w:p w14:paraId="20E56E9C" w14:textId="00A90695" w:rsidR="008D0011" w:rsidRPr="001B1BA2" w:rsidRDefault="008D0011" w:rsidP="001B1BA2">
            <w:pPr>
              <w:pBdr>
                <w:top w:val="nil"/>
                <w:left w:val="nil"/>
                <w:bottom w:val="nil"/>
                <w:right w:val="nil"/>
                <w:between w:val="nil"/>
              </w:pBdr>
              <w:suppressAutoHyphens/>
              <w:spacing w:after="0"/>
              <w:jc w:val="center"/>
              <w:rPr>
                <w:rFonts w:cs="Arial"/>
                <w:bCs/>
                <w:color w:val="000000"/>
                <w:sz w:val="20"/>
                <w:szCs w:val="20"/>
                <w:lang w:val="uk-UA"/>
              </w:rPr>
            </w:pPr>
            <w:r>
              <w:rPr>
                <w:rFonts w:cs="Arial"/>
                <w:bCs/>
                <w:color w:val="000000" w:themeColor="text1"/>
                <w:sz w:val="20"/>
                <w:szCs w:val="20"/>
                <w:lang w:val="uk-UA"/>
              </w:rPr>
              <w:t>50</w:t>
            </w:r>
          </w:p>
        </w:tc>
      </w:tr>
      <w:tr w:rsidR="008D0011" w:rsidRPr="001B1BA2" w14:paraId="79C40F5D" w14:textId="77777777" w:rsidTr="00C730B2">
        <w:trPr>
          <w:jc w:val="center"/>
        </w:trPr>
        <w:tc>
          <w:tcPr>
            <w:tcW w:w="7508" w:type="dxa"/>
            <w:vAlign w:val="center"/>
          </w:tcPr>
          <w:p w14:paraId="0669AEBF" w14:textId="6F6E2BA3" w:rsidR="008D0011" w:rsidRPr="001B1BA2" w:rsidRDefault="008D0011" w:rsidP="001B1BA2">
            <w:pPr>
              <w:pBdr>
                <w:top w:val="nil"/>
                <w:left w:val="nil"/>
                <w:bottom w:val="nil"/>
                <w:right w:val="nil"/>
                <w:between w:val="nil"/>
              </w:pBdr>
              <w:suppressAutoHyphens/>
              <w:spacing w:after="0"/>
              <w:jc w:val="left"/>
              <w:rPr>
                <w:rFonts w:cs="Arial"/>
                <w:bCs/>
                <w:color w:val="000000"/>
                <w:sz w:val="20"/>
                <w:szCs w:val="20"/>
                <w:lang w:val="uk-UA"/>
              </w:rPr>
            </w:pPr>
            <w:r w:rsidRPr="002A5E16">
              <w:rPr>
                <w:rFonts w:cs="Arial"/>
                <w:bCs/>
                <w:color w:val="000000" w:themeColor="text1"/>
                <w:sz w:val="20"/>
                <w:szCs w:val="20"/>
                <w:lang w:val="uk-UA"/>
              </w:rPr>
              <w:t>Загальна площа багатоквартирних будинків</w:t>
            </w:r>
            <w:r>
              <w:rPr>
                <w:rFonts w:cs="Arial"/>
                <w:bCs/>
                <w:color w:val="000000" w:themeColor="text1"/>
                <w:sz w:val="20"/>
                <w:szCs w:val="20"/>
                <w:lang w:val="uk-UA"/>
              </w:rPr>
              <w:t xml:space="preserve"> </w:t>
            </w:r>
            <w:r w:rsidRPr="002A5E16">
              <w:rPr>
                <w:rFonts w:cs="Arial"/>
                <w:bCs/>
                <w:color w:val="000000" w:themeColor="text1"/>
                <w:sz w:val="20"/>
                <w:szCs w:val="20"/>
                <w:lang w:val="uk-UA"/>
              </w:rPr>
              <w:t>комунального житлового фонду,  тис. м2</w:t>
            </w:r>
          </w:p>
        </w:tc>
        <w:tc>
          <w:tcPr>
            <w:tcW w:w="2126" w:type="dxa"/>
          </w:tcPr>
          <w:p w14:paraId="1F617B4E" w14:textId="708CFE2E" w:rsidR="008D0011" w:rsidRPr="001B1BA2" w:rsidRDefault="008D0011" w:rsidP="001B1BA2">
            <w:pPr>
              <w:pBdr>
                <w:top w:val="nil"/>
                <w:left w:val="nil"/>
                <w:bottom w:val="nil"/>
                <w:right w:val="nil"/>
                <w:between w:val="nil"/>
              </w:pBdr>
              <w:suppressAutoHyphens/>
              <w:spacing w:after="0"/>
              <w:jc w:val="center"/>
              <w:rPr>
                <w:rFonts w:cs="Arial"/>
                <w:bCs/>
                <w:color w:val="000000"/>
                <w:sz w:val="20"/>
                <w:szCs w:val="20"/>
                <w:lang w:val="uk-UA"/>
              </w:rPr>
            </w:pPr>
            <w:r>
              <w:rPr>
                <w:rFonts w:cs="Arial"/>
                <w:bCs/>
                <w:color w:val="000000" w:themeColor="text1"/>
                <w:sz w:val="20"/>
                <w:szCs w:val="20"/>
                <w:lang w:val="uk-UA"/>
              </w:rPr>
              <w:t>48089,0</w:t>
            </w:r>
          </w:p>
        </w:tc>
      </w:tr>
      <w:tr w:rsidR="008D0011" w:rsidRPr="001B1BA2" w14:paraId="1AE182E7" w14:textId="77777777" w:rsidTr="00C730B2">
        <w:trPr>
          <w:jc w:val="center"/>
        </w:trPr>
        <w:tc>
          <w:tcPr>
            <w:tcW w:w="7508" w:type="dxa"/>
            <w:vAlign w:val="center"/>
          </w:tcPr>
          <w:p w14:paraId="2B342043" w14:textId="6C001A94" w:rsidR="008D0011" w:rsidRPr="001B1BA2" w:rsidRDefault="008D0011" w:rsidP="001B1BA2">
            <w:pPr>
              <w:pBdr>
                <w:top w:val="nil"/>
                <w:left w:val="nil"/>
                <w:bottom w:val="nil"/>
                <w:right w:val="nil"/>
                <w:between w:val="nil"/>
              </w:pBdr>
              <w:suppressAutoHyphens/>
              <w:spacing w:after="0"/>
              <w:jc w:val="left"/>
              <w:rPr>
                <w:rFonts w:cs="Arial"/>
                <w:bCs/>
                <w:color w:val="000000"/>
                <w:sz w:val="20"/>
                <w:szCs w:val="20"/>
                <w:lang w:val="uk-UA"/>
              </w:rPr>
            </w:pPr>
            <w:r w:rsidRPr="002A5E16">
              <w:rPr>
                <w:rFonts w:cs="Arial"/>
                <w:bCs/>
                <w:color w:val="000000" w:themeColor="text1"/>
                <w:sz w:val="20"/>
                <w:szCs w:val="20"/>
                <w:lang w:val="uk-UA"/>
              </w:rPr>
              <w:t>Загальна кількість квартир у багатоквартирних  будинках</w:t>
            </w:r>
            <w:r>
              <w:rPr>
                <w:rFonts w:cs="Arial"/>
                <w:bCs/>
                <w:color w:val="000000" w:themeColor="text1"/>
                <w:sz w:val="20"/>
                <w:szCs w:val="20"/>
                <w:lang w:val="uk-UA"/>
              </w:rPr>
              <w:t xml:space="preserve"> </w:t>
            </w:r>
            <w:r w:rsidRPr="002A5E16">
              <w:rPr>
                <w:rFonts w:cs="Arial"/>
                <w:bCs/>
                <w:color w:val="000000" w:themeColor="text1"/>
                <w:sz w:val="20"/>
                <w:szCs w:val="20"/>
                <w:lang w:val="uk-UA"/>
              </w:rPr>
              <w:t>комунального житлового фонду, од., в т.ч.</w:t>
            </w:r>
          </w:p>
        </w:tc>
        <w:tc>
          <w:tcPr>
            <w:tcW w:w="2126" w:type="dxa"/>
          </w:tcPr>
          <w:p w14:paraId="09C66370" w14:textId="5B0880F2" w:rsidR="008D0011" w:rsidRPr="001B1BA2" w:rsidRDefault="008D0011" w:rsidP="001B1BA2">
            <w:pPr>
              <w:pBdr>
                <w:top w:val="nil"/>
                <w:left w:val="nil"/>
                <w:bottom w:val="nil"/>
                <w:right w:val="nil"/>
                <w:between w:val="nil"/>
              </w:pBdr>
              <w:suppressAutoHyphens/>
              <w:spacing w:after="0"/>
              <w:jc w:val="center"/>
              <w:rPr>
                <w:rFonts w:cs="Arial"/>
                <w:bCs/>
                <w:color w:val="000000"/>
                <w:sz w:val="20"/>
                <w:szCs w:val="20"/>
                <w:lang w:val="uk-UA"/>
              </w:rPr>
            </w:pPr>
            <w:r>
              <w:rPr>
                <w:rFonts w:cs="Arial"/>
                <w:bCs/>
                <w:color w:val="000000" w:themeColor="text1"/>
                <w:sz w:val="20"/>
                <w:szCs w:val="20"/>
                <w:lang w:val="uk-UA"/>
              </w:rPr>
              <w:t>932</w:t>
            </w:r>
          </w:p>
        </w:tc>
      </w:tr>
      <w:tr w:rsidR="008D0011" w:rsidRPr="001B1BA2" w14:paraId="2BE1831F" w14:textId="77777777" w:rsidTr="00C730B2">
        <w:trPr>
          <w:jc w:val="center"/>
        </w:trPr>
        <w:tc>
          <w:tcPr>
            <w:tcW w:w="7508" w:type="dxa"/>
            <w:vAlign w:val="center"/>
          </w:tcPr>
          <w:p w14:paraId="284EFC27" w14:textId="7047B461" w:rsidR="008D0011" w:rsidRPr="001B1BA2" w:rsidRDefault="008D0011" w:rsidP="001B1BA2">
            <w:pPr>
              <w:pBdr>
                <w:top w:val="nil"/>
                <w:left w:val="nil"/>
                <w:bottom w:val="nil"/>
                <w:right w:val="nil"/>
                <w:between w:val="nil"/>
              </w:pBdr>
              <w:suppressAutoHyphens/>
              <w:spacing w:after="0"/>
              <w:jc w:val="left"/>
              <w:rPr>
                <w:rFonts w:cs="Arial"/>
                <w:bCs/>
                <w:color w:val="000000"/>
                <w:sz w:val="20"/>
                <w:szCs w:val="20"/>
                <w:lang w:val="uk-UA"/>
              </w:rPr>
            </w:pPr>
            <w:r>
              <w:rPr>
                <w:rFonts w:cs="Arial"/>
                <w:bCs/>
                <w:color w:val="000000" w:themeColor="text1"/>
                <w:sz w:val="20"/>
                <w:szCs w:val="20"/>
                <w:lang w:val="uk-UA"/>
              </w:rPr>
              <w:t>Загальна к</w:t>
            </w:r>
            <w:r w:rsidRPr="002A5E16">
              <w:rPr>
                <w:rFonts w:cs="Arial"/>
                <w:bCs/>
                <w:color w:val="000000" w:themeColor="text1"/>
                <w:sz w:val="20"/>
                <w:szCs w:val="20"/>
                <w:lang w:val="uk-UA"/>
              </w:rPr>
              <w:t xml:space="preserve">ількість багатоквартирних будинків </w:t>
            </w:r>
            <w:r>
              <w:rPr>
                <w:rFonts w:cs="Arial"/>
                <w:bCs/>
                <w:color w:val="000000" w:themeColor="text1"/>
                <w:sz w:val="20"/>
                <w:szCs w:val="20"/>
                <w:lang w:val="uk-UA"/>
              </w:rPr>
              <w:t>відомчого</w:t>
            </w:r>
            <w:r w:rsidRPr="002A5E16">
              <w:rPr>
                <w:rFonts w:cs="Arial"/>
                <w:bCs/>
                <w:color w:val="000000" w:themeColor="text1"/>
                <w:sz w:val="20"/>
                <w:szCs w:val="20"/>
                <w:lang w:val="uk-UA"/>
              </w:rPr>
              <w:t xml:space="preserve"> житлового фонду</w:t>
            </w:r>
            <w:r>
              <w:rPr>
                <w:rFonts w:cs="Arial"/>
                <w:bCs/>
                <w:color w:val="000000" w:themeColor="text1"/>
                <w:sz w:val="20"/>
                <w:szCs w:val="20"/>
                <w:lang w:val="uk-UA"/>
              </w:rPr>
              <w:t xml:space="preserve">, </w:t>
            </w:r>
            <w:r w:rsidRPr="002A5E16">
              <w:rPr>
                <w:rFonts w:cs="Arial"/>
                <w:bCs/>
                <w:color w:val="000000" w:themeColor="text1"/>
                <w:sz w:val="20"/>
                <w:szCs w:val="20"/>
                <w:lang w:val="uk-UA"/>
              </w:rPr>
              <w:t>од., в т.ч.</w:t>
            </w:r>
          </w:p>
        </w:tc>
        <w:tc>
          <w:tcPr>
            <w:tcW w:w="2126" w:type="dxa"/>
          </w:tcPr>
          <w:p w14:paraId="792C19AA" w14:textId="09DFDFBB" w:rsidR="008D0011" w:rsidRPr="001B1BA2" w:rsidRDefault="008D0011" w:rsidP="001B1BA2">
            <w:pPr>
              <w:pBdr>
                <w:top w:val="nil"/>
                <w:left w:val="nil"/>
                <w:bottom w:val="nil"/>
                <w:right w:val="nil"/>
                <w:between w:val="nil"/>
              </w:pBdr>
              <w:suppressAutoHyphens/>
              <w:spacing w:after="0"/>
              <w:jc w:val="center"/>
              <w:rPr>
                <w:rFonts w:cs="Arial"/>
                <w:bCs/>
                <w:color w:val="000000"/>
                <w:sz w:val="20"/>
                <w:szCs w:val="20"/>
                <w:lang w:val="uk-UA"/>
              </w:rPr>
            </w:pPr>
            <w:r>
              <w:rPr>
                <w:rFonts w:cs="Arial"/>
                <w:bCs/>
                <w:color w:val="000000" w:themeColor="text1"/>
                <w:sz w:val="20"/>
                <w:szCs w:val="20"/>
                <w:lang w:val="uk-UA"/>
              </w:rPr>
              <w:t>4</w:t>
            </w:r>
          </w:p>
        </w:tc>
      </w:tr>
      <w:tr w:rsidR="008D0011" w:rsidRPr="001B1BA2" w14:paraId="12FBFE41" w14:textId="77777777" w:rsidTr="00C730B2">
        <w:trPr>
          <w:jc w:val="center"/>
        </w:trPr>
        <w:tc>
          <w:tcPr>
            <w:tcW w:w="7508" w:type="dxa"/>
            <w:vAlign w:val="center"/>
          </w:tcPr>
          <w:p w14:paraId="6285447A" w14:textId="6C96D163" w:rsidR="008D0011" w:rsidRPr="001B1BA2" w:rsidRDefault="008D0011" w:rsidP="001B1BA2">
            <w:pPr>
              <w:pBdr>
                <w:top w:val="nil"/>
                <w:left w:val="nil"/>
                <w:bottom w:val="nil"/>
                <w:right w:val="nil"/>
                <w:between w:val="nil"/>
              </w:pBdr>
              <w:suppressAutoHyphens/>
              <w:spacing w:after="0"/>
              <w:jc w:val="left"/>
              <w:rPr>
                <w:rFonts w:cs="Arial"/>
                <w:bCs/>
                <w:color w:val="000000"/>
                <w:sz w:val="20"/>
                <w:szCs w:val="20"/>
                <w:lang w:val="uk-UA"/>
              </w:rPr>
            </w:pPr>
            <w:r w:rsidRPr="002A5E16">
              <w:rPr>
                <w:rFonts w:cs="Arial"/>
                <w:bCs/>
                <w:color w:val="000000" w:themeColor="text1"/>
                <w:sz w:val="20"/>
                <w:szCs w:val="20"/>
                <w:lang w:val="uk-UA"/>
              </w:rPr>
              <w:t>Загальна площа багатоквартирних будинків</w:t>
            </w:r>
            <w:r>
              <w:rPr>
                <w:rFonts w:cs="Arial"/>
                <w:bCs/>
                <w:color w:val="000000" w:themeColor="text1"/>
                <w:sz w:val="20"/>
                <w:szCs w:val="20"/>
                <w:lang w:val="uk-UA"/>
              </w:rPr>
              <w:t xml:space="preserve"> </w:t>
            </w:r>
            <w:r w:rsidRPr="002A5E16">
              <w:rPr>
                <w:rFonts w:cs="Arial"/>
                <w:bCs/>
                <w:color w:val="000000" w:themeColor="text1"/>
                <w:sz w:val="20"/>
                <w:szCs w:val="20"/>
                <w:lang w:val="uk-UA"/>
              </w:rPr>
              <w:t>відомчого житлового фонду,  тис. м2</w:t>
            </w:r>
          </w:p>
        </w:tc>
        <w:tc>
          <w:tcPr>
            <w:tcW w:w="2126" w:type="dxa"/>
          </w:tcPr>
          <w:p w14:paraId="2DA0F5A1" w14:textId="70EBB59A" w:rsidR="008D0011" w:rsidRPr="001B1BA2" w:rsidRDefault="008D0011" w:rsidP="001B1BA2">
            <w:pPr>
              <w:pBdr>
                <w:top w:val="nil"/>
                <w:left w:val="nil"/>
                <w:bottom w:val="nil"/>
                <w:right w:val="nil"/>
                <w:between w:val="nil"/>
              </w:pBdr>
              <w:suppressAutoHyphens/>
              <w:spacing w:after="0"/>
              <w:jc w:val="center"/>
              <w:rPr>
                <w:rFonts w:cs="Arial"/>
                <w:bCs/>
                <w:color w:val="000000"/>
                <w:sz w:val="20"/>
                <w:szCs w:val="20"/>
                <w:lang w:val="uk-UA"/>
              </w:rPr>
            </w:pPr>
            <w:r>
              <w:rPr>
                <w:rFonts w:cs="Arial"/>
                <w:bCs/>
                <w:color w:val="000000" w:themeColor="text1"/>
                <w:sz w:val="20"/>
                <w:szCs w:val="20"/>
                <w:lang w:val="uk-UA"/>
              </w:rPr>
              <w:t>6381,0</w:t>
            </w:r>
          </w:p>
        </w:tc>
      </w:tr>
      <w:tr w:rsidR="008D0011" w:rsidRPr="001B1BA2" w14:paraId="7C8EC423" w14:textId="77777777" w:rsidTr="00C730B2">
        <w:trPr>
          <w:jc w:val="center"/>
        </w:trPr>
        <w:tc>
          <w:tcPr>
            <w:tcW w:w="7508" w:type="dxa"/>
            <w:vAlign w:val="center"/>
          </w:tcPr>
          <w:p w14:paraId="372515EC" w14:textId="1DA2D1B4" w:rsidR="008D0011" w:rsidRPr="001B1BA2" w:rsidRDefault="008D0011" w:rsidP="001B1BA2">
            <w:pPr>
              <w:pBdr>
                <w:top w:val="nil"/>
                <w:left w:val="nil"/>
                <w:bottom w:val="nil"/>
                <w:right w:val="nil"/>
                <w:between w:val="nil"/>
              </w:pBdr>
              <w:suppressAutoHyphens/>
              <w:spacing w:after="0"/>
              <w:jc w:val="left"/>
              <w:rPr>
                <w:rFonts w:cs="Arial"/>
                <w:bCs/>
                <w:color w:val="000000"/>
                <w:sz w:val="20"/>
                <w:szCs w:val="20"/>
                <w:lang w:val="uk-UA"/>
              </w:rPr>
            </w:pPr>
            <w:r w:rsidRPr="002A5E16">
              <w:rPr>
                <w:rFonts w:cs="Arial"/>
                <w:bCs/>
                <w:color w:val="000000" w:themeColor="text1"/>
                <w:sz w:val="20"/>
                <w:szCs w:val="20"/>
                <w:lang w:val="uk-UA"/>
              </w:rPr>
              <w:t>Загальна кількість кварти</w:t>
            </w:r>
            <w:r>
              <w:rPr>
                <w:rFonts w:cs="Arial"/>
                <w:bCs/>
                <w:color w:val="000000" w:themeColor="text1"/>
                <w:sz w:val="20"/>
                <w:szCs w:val="20"/>
                <w:lang w:val="uk-UA"/>
              </w:rPr>
              <w:t>р у багатоквартирних  будинках відомчого</w:t>
            </w:r>
            <w:r w:rsidRPr="002A5E16">
              <w:rPr>
                <w:rFonts w:cs="Arial"/>
                <w:bCs/>
                <w:color w:val="000000" w:themeColor="text1"/>
                <w:sz w:val="20"/>
                <w:szCs w:val="20"/>
                <w:lang w:val="uk-UA"/>
              </w:rPr>
              <w:t xml:space="preserve"> житлового фонду, од., в т.ч.</w:t>
            </w:r>
          </w:p>
        </w:tc>
        <w:tc>
          <w:tcPr>
            <w:tcW w:w="2126" w:type="dxa"/>
          </w:tcPr>
          <w:p w14:paraId="24C6E011" w14:textId="0A53AA81" w:rsidR="008D0011" w:rsidRPr="001B1BA2" w:rsidRDefault="008D0011" w:rsidP="001B1BA2">
            <w:pPr>
              <w:pBdr>
                <w:top w:val="nil"/>
                <w:left w:val="nil"/>
                <w:bottom w:val="nil"/>
                <w:right w:val="nil"/>
                <w:between w:val="nil"/>
              </w:pBdr>
              <w:suppressAutoHyphens/>
              <w:spacing w:after="0"/>
              <w:jc w:val="center"/>
              <w:rPr>
                <w:rFonts w:cs="Arial"/>
                <w:bCs/>
                <w:color w:val="000000"/>
                <w:sz w:val="20"/>
                <w:szCs w:val="20"/>
                <w:lang w:val="uk-UA"/>
              </w:rPr>
            </w:pPr>
            <w:r>
              <w:rPr>
                <w:rFonts w:cs="Arial"/>
                <w:bCs/>
                <w:color w:val="000000" w:themeColor="text1"/>
                <w:sz w:val="20"/>
                <w:szCs w:val="20"/>
                <w:lang w:val="uk-UA"/>
              </w:rPr>
              <w:t>71</w:t>
            </w:r>
          </w:p>
        </w:tc>
      </w:tr>
      <w:tr w:rsidR="008D0011" w:rsidRPr="001B1BA2" w14:paraId="7C579A5C" w14:textId="77777777" w:rsidTr="00C730B2">
        <w:trPr>
          <w:jc w:val="center"/>
        </w:trPr>
        <w:tc>
          <w:tcPr>
            <w:tcW w:w="7508" w:type="dxa"/>
            <w:vAlign w:val="center"/>
          </w:tcPr>
          <w:p w14:paraId="2E2E713A" w14:textId="46C0CE9C" w:rsidR="008D0011" w:rsidRPr="001B1BA2" w:rsidRDefault="008D0011" w:rsidP="001B1BA2">
            <w:pPr>
              <w:pBdr>
                <w:top w:val="nil"/>
                <w:left w:val="nil"/>
                <w:bottom w:val="nil"/>
                <w:right w:val="nil"/>
                <w:between w:val="nil"/>
              </w:pBdr>
              <w:suppressAutoHyphens/>
              <w:spacing w:after="0"/>
              <w:jc w:val="left"/>
              <w:rPr>
                <w:rFonts w:cs="Arial"/>
                <w:bCs/>
                <w:color w:val="000000"/>
                <w:sz w:val="20"/>
                <w:szCs w:val="20"/>
                <w:lang w:val="uk-UA"/>
              </w:rPr>
            </w:pPr>
            <w:r>
              <w:rPr>
                <w:rFonts w:cs="Arial"/>
                <w:bCs/>
                <w:color w:val="000000" w:themeColor="text1"/>
                <w:sz w:val="20"/>
                <w:szCs w:val="20"/>
                <w:lang w:val="uk-UA"/>
              </w:rPr>
              <w:t>Загальна к</w:t>
            </w:r>
            <w:r w:rsidRPr="002A5E16">
              <w:rPr>
                <w:rFonts w:cs="Arial"/>
                <w:bCs/>
                <w:color w:val="000000" w:themeColor="text1"/>
                <w:sz w:val="20"/>
                <w:szCs w:val="20"/>
                <w:lang w:val="uk-UA"/>
              </w:rPr>
              <w:t>ількість багатоквартирних будинків житлового фонду</w:t>
            </w:r>
            <w:r>
              <w:rPr>
                <w:rFonts w:cs="Arial"/>
                <w:bCs/>
                <w:color w:val="000000" w:themeColor="text1"/>
                <w:sz w:val="20"/>
                <w:szCs w:val="20"/>
                <w:lang w:val="uk-UA"/>
              </w:rPr>
              <w:t xml:space="preserve"> ОСББ</w:t>
            </w:r>
            <w:r w:rsidRPr="002A5E16">
              <w:rPr>
                <w:rFonts w:cs="Arial"/>
                <w:bCs/>
                <w:color w:val="000000" w:themeColor="text1"/>
                <w:sz w:val="20"/>
                <w:szCs w:val="20"/>
                <w:lang w:val="uk-UA"/>
              </w:rPr>
              <w:t>,</w:t>
            </w:r>
            <w:r>
              <w:rPr>
                <w:rFonts w:cs="Arial"/>
                <w:bCs/>
                <w:color w:val="000000" w:themeColor="text1"/>
                <w:sz w:val="20"/>
                <w:szCs w:val="20"/>
                <w:lang w:val="uk-UA"/>
              </w:rPr>
              <w:t xml:space="preserve"> БК,</w:t>
            </w:r>
            <w:r w:rsidRPr="002A5E16">
              <w:rPr>
                <w:rFonts w:cs="Arial"/>
                <w:bCs/>
                <w:color w:val="000000" w:themeColor="text1"/>
                <w:sz w:val="20"/>
                <w:szCs w:val="20"/>
                <w:lang w:val="uk-UA"/>
              </w:rPr>
              <w:t xml:space="preserve"> од., в т.ч.</w:t>
            </w:r>
          </w:p>
        </w:tc>
        <w:tc>
          <w:tcPr>
            <w:tcW w:w="2126" w:type="dxa"/>
          </w:tcPr>
          <w:p w14:paraId="46BA839B" w14:textId="6DC315E7" w:rsidR="008D0011" w:rsidRPr="001B1BA2" w:rsidRDefault="008D0011" w:rsidP="001B1BA2">
            <w:pPr>
              <w:pBdr>
                <w:top w:val="nil"/>
                <w:left w:val="nil"/>
                <w:bottom w:val="nil"/>
                <w:right w:val="nil"/>
                <w:between w:val="nil"/>
              </w:pBdr>
              <w:suppressAutoHyphens/>
              <w:spacing w:after="0"/>
              <w:jc w:val="center"/>
              <w:rPr>
                <w:rFonts w:cs="Arial"/>
                <w:bCs/>
                <w:color w:val="000000"/>
                <w:sz w:val="20"/>
                <w:szCs w:val="20"/>
                <w:lang w:val="uk-UA"/>
              </w:rPr>
            </w:pPr>
            <w:r>
              <w:rPr>
                <w:rFonts w:cs="Arial"/>
                <w:bCs/>
                <w:color w:val="000000" w:themeColor="text1"/>
                <w:sz w:val="20"/>
                <w:szCs w:val="20"/>
                <w:lang w:val="uk-UA"/>
              </w:rPr>
              <w:t>3</w:t>
            </w:r>
          </w:p>
        </w:tc>
      </w:tr>
      <w:tr w:rsidR="008D0011" w:rsidRPr="001B1BA2" w14:paraId="0254E0F3" w14:textId="77777777" w:rsidTr="00C730B2">
        <w:trPr>
          <w:jc w:val="center"/>
        </w:trPr>
        <w:tc>
          <w:tcPr>
            <w:tcW w:w="7508" w:type="dxa"/>
            <w:vAlign w:val="center"/>
          </w:tcPr>
          <w:p w14:paraId="1ADFE8D1" w14:textId="702C39F3" w:rsidR="008D0011" w:rsidRPr="001B1BA2" w:rsidRDefault="008D0011" w:rsidP="001B1BA2">
            <w:pPr>
              <w:pBdr>
                <w:top w:val="nil"/>
                <w:left w:val="nil"/>
                <w:bottom w:val="nil"/>
                <w:right w:val="nil"/>
                <w:between w:val="nil"/>
              </w:pBdr>
              <w:suppressAutoHyphens/>
              <w:spacing w:after="0"/>
              <w:jc w:val="left"/>
              <w:rPr>
                <w:rFonts w:cs="Arial"/>
                <w:bCs/>
                <w:color w:val="000000"/>
                <w:sz w:val="20"/>
                <w:szCs w:val="20"/>
                <w:lang w:val="uk-UA"/>
              </w:rPr>
            </w:pPr>
            <w:r w:rsidRPr="002A5E16">
              <w:rPr>
                <w:rFonts w:cs="Arial"/>
                <w:bCs/>
                <w:color w:val="000000" w:themeColor="text1"/>
                <w:sz w:val="20"/>
                <w:szCs w:val="20"/>
                <w:lang w:val="uk-UA"/>
              </w:rPr>
              <w:t>Загальна площа багатоквартирних будинків</w:t>
            </w:r>
            <w:r>
              <w:rPr>
                <w:rFonts w:cs="Arial"/>
                <w:bCs/>
                <w:color w:val="000000" w:themeColor="text1"/>
                <w:sz w:val="20"/>
                <w:szCs w:val="20"/>
                <w:lang w:val="uk-UA"/>
              </w:rPr>
              <w:t xml:space="preserve"> </w:t>
            </w:r>
            <w:r w:rsidRPr="002A5E16">
              <w:rPr>
                <w:rFonts w:cs="Arial"/>
                <w:bCs/>
                <w:color w:val="000000" w:themeColor="text1"/>
                <w:sz w:val="20"/>
                <w:szCs w:val="20"/>
                <w:lang w:val="uk-UA"/>
              </w:rPr>
              <w:t>житлового фонду ОСББ</w:t>
            </w:r>
            <w:r>
              <w:rPr>
                <w:rFonts w:cs="Arial"/>
                <w:bCs/>
                <w:color w:val="000000" w:themeColor="text1"/>
                <w:sz w:val="20"/>
                <w:szCs w:val="20"/>
                <w:lang w:val="uk-UA"/>
              </w:rPr>
              <w:t>, БК</w:t>
            </w:r>
            <w:r w:rsidRPr="002A5E16">
              <w:rPr>
                <w:rFonts w:cs="Arial"/>
                <w:bCs/>
                <w:color w:val="000000" w:themeColor="text1"/>
                <w:sz w:val="20"/>
                <w:szCs w:val="20"/>
                <w:lang w:val="uk-UA"/>
              </w:rPr>
              <w:t>,  тис. м2</w:t>
            </w:r>
          </w:p>
        </w:tc>
        <w:tc>
          <w:tcPr>
            <w:tcW w:w="2126" w:type="dxa"/>
          </w:tcPr>
          <w:p w14:paraId="1AF3496F" w14:textId="6BB802DB" w:rsidR="008D0011" w:rsidRPr="001B1BA2" w:rsidRDefault="008D0011" w:rsidP="001B1BA2">
            <w:pPr>
              <w:pBdr>
                <w:top w:val="nil"/>
                <w:left w:val="nil"/>
                <w:bottom w:val="nil"/>
                <w:right w:val="nil"/>
                <w:between w:val="nil"/>
              </w:pBdr>
              <w:suppressAutoHyphens/>
              <w:spacing w:after="0"/>
              <w:jc w:val="center"/>
              <w:rPr>
                <w:rFonts w:cs="Arial"/>
                <w:bCs/>
                <w:color w:val="000000"/>
                <w:sz w:val="20"/>
                <w:szCs w:val="20"/>
                <w:lang w:val="uk-UA"/>
              </w:rPr>
            </w:pPr>
            <w:r>
              <w:rPr>
                <w:rFonts w:cs="Arial"/>
                <w:bCs/>
                <w:color w:val="000000" w:themeColor="text1"/>
                <w:sz w:val="20"/>
                <w:szCs w:val="20"/>
                <w:lang w:val="uk-UA"/>
              </w:rPr>
              <w:t>2 444,0</w:t>
            </w:r>
          </w:p>
        </w:tc>
      </w:tr>
      <w:tr w:rsidR="008D0011" w:rsidRPr="001B1BA2" w14:paraId="1AFB63A3" w14:textId="77777777" w:rsidTr="00C730B2">
        <w:trPr>
          <w:jc w:val="center"/>
        </w:trPr>
        <w:tc>
          <w:tcPr>
            <w:tcW w:w="7508" w:type="dxa"/>
            <w:vAlign w:val="center"/>
          </w:tcPr>
          <w:p w14:paraId="0F6DB06A" w14:textId="0D5274D6" w:rsidR="008D0011" w:rsidRPr="001B1BA2" w:rsidRDefault="008D0011" w:rsidP="001B1BA2">
            <w:pPr>
              <w:pBdr>
                <w:top w:val="nil"/>
                <w:left w:val="nil"/>
                <w:bottom w:val="nil"/>
                <w:right w:val="nil"/>
                <w:between w:val="nil"/>
              </w:pBdr>
              <w:suppressAutoHyphens/>
              <w:spacing w:after="0"/>
              <w:jc w:val="left"/>
              <w:rPr>
                <w:rFonts w:cs="Arial"/>
                <w:bCs/>
                <w:color w:val="000000"/>
                <w:sz w:val="20"/>
                <w:szCs w:val="20"/>
                <w:lang w:val="uk-UA"/>
              </w:rPr>
            </w:pPr>
            <w:r w:rsidRPr="003E4255">
              <w:rPr>
                <w:rFonts w:cs="Arial"/>
                <w:bCs/>
                <w:color w:val="000000" w:themeColor="text1"/>
                <w:sz w:val="20"/>
                <w:szCs w:val="20"/>
                <w:lang w:val="uk-UA"/>
              </w:rPr>
              <w:t>Загальна кількість квартир у багатоквартирних  будинках житлового фонду</w:t>
            </w:r>
            <w:r>
              <w:rPr>
                <w:rFonts w:cs="Arial"/>
                <w:bCs/>
                <w:color w:val="000000" w:themeColor="text1"/>
                <w:sz w:val="20"/>
                <w:szCs w:val="20"/>
                <w:lang w:val="uk-UA"/>
              </w:rPr>
              <w:t xml:space="preserve"> ОСББ, БК</w:t>
            </w:r>
            <w:r w:rsidRPr="003E4255">
              <w:rPr>
                <w:rFonts w:cs="Arial"/>
                <w:bCs/>
                <w:color w:val="000000" w:themeColor="text1"/>
                <w:sz w:val="20"/>
                <w:szCs w:val="20"/>
                <w:lang w:val="uk-UA"/>
              </w:rPr>
              <w:t>, од., в т.ч.</w:t>
            </w:r>
          </w:p>
        </w:tc>
        <w:tc>
          <w:tcPr>
            <w:tcW w:w="2126" w:type="dxa"/>
          </w:tcPr>
          <w:p w14:paraId="7E15877B" w14:textId="2F58F129" w:rsidR="008D0011" w:rsidRPr="001B1BA2" w:rsidRDefault="008D0011" w:rsidP="001B1BA2">
            <w:pPr>
              <w:pBdr>
                <w:top w:val="nil"/>
                <w:left w:val="nil"/>
                <w:bottom w:val="nil"/>
                <w:right w:val="nil"/>
                <w:between w:val="nil"/>
              </w:pBdr>
              <w:suppressAutoHyphens/>
              <w:spacing w:after="0"/>
              <w:jc w:val="center"/>
              <w:rPr>
                <w:rFonts w:cs="Arial"/>
                <w:bCs/>
                <w:color w:val="000000"/>
                <w:sz w:val="20"/>
                <w:szCs w:val="20"/>
                <w:lang w:val="uk-UA"/>
              </w:rPr>
            </w:pPr>
            <w:r>
              <w:rPr>
                <w:rFonts w:cs="Arial"/>
                <w:bCs/>
                <w:color w:val="000000" w:themeColor="text1"/>
                <w:sz w:val="20"/>
                <w:szCs w:val="20"/>
                <w:lang w:val="uk-UA"/>
              </w:rPr>
              <w:t>46</w:t>
            </w:r>
          </w:p>
        </w:tc>
      </w:tr>
    </w:tbl>
    <w:p w14:paraId="1BC9B69B" w14:textId="77777777" w:rsidR="001B1BA2" w:rsidRPr="001B1BA2" w:rsidRDefault="001B1BA2" w:rsidP="001B1BA2">
      <w:pPr>
        <w:suppressAutoHyphens/>
        <w:rPr>
          <w:rFonts w:cs="Arial"/>
          <w:szCs w:val="22"/>
          <w:lang w:val="uk-UA"/>
        </w:rPr>
      </w:pPr>
    </w:p>
    <w:p w14:paraId="6FDEBF30" w14:textId="77777777" w:rsidR="008D0011" w:rsidRDefault="008D0011" w:rsidP="008D0011">
      <w:pPr>
        <w:rPr>
          <w:rFonts w:cs="Arial"/>
          <w:szCs w:val="22"/>
          <w:lang w:val="uk-UA"/>
        </w:rPr>
      </w:pPr>
      <w:bookmarkStart w:id="109" w:name="_Toc133161061"/>
      <w:bookmarkStart w:id="110" w:name="_Toc211518063"/>
      <w:r>
        <w:rPr>
          <w:rFonts w:cs="Arial"/>
          <w:szCs w:val="22"/>
          <w:lang w:val="uk-UA"/>
        </w:rPr>
        <w:t xml:space="preserve">Більша частина управління житловим фондом здійснюється КП «Рахівкомунсервіс», але в зв’язку з майже повною приватизацією житлових приміщень в подальшому обслуговування здійснюватиметься </w:t>
      </w:r>
      <w:r w:rsidRPr="003E4255">
        <w:rPr>
          <w:rFonts w:cs="Arial"/>
          <w:szCs w:val="22"/>
          <w:lang w:val="uk-UA"/>
        </w:rPr>
        <w:t>об'єднання</w:t>
      </w:r>
      <w:r>
        <w:rPr>
          <w:rFonts w:cs="Arial"/>
          <w:szCs w:val="22"/>
          <w:lang w:val="uk-UA"/>
        </w:rPr>
        <w:t>ми</w:t>
      </w:r>
      <w:r w:rsidRPr="003E4255">
        <w:rPr>
          <w:rFonts w:cs="Arial"/>
          <w:szCs w:val="22"/>
          <w:lang w:val="uk-UA"/>
        </w:rPr>
        <w:t xml:space="preserve"> співвласників багатоквартирного будинку</w:t>
      </w:r>
      <w:r>
        <w:rPr>
          <w:rFonts w:cs="Arial"/>
          <w:szCs w:val="22"/>
          <w:lang w:val="uk-UA"/>
        </w:rPr>
        <w:t>.</w:t>
      </w:r>
    </w:p>
    <w:p w14:paraId="0F7292A8" w14:textId="428DF3C7" w:rsidR="0046742A" w:rsidRDefault="0046742A" w:rsidP="008D0011">
      <w:pPr>
        <w:rPr>
          <w:rFonts w:cs="Arial"/>
          <w:szCs w:val="22"/>
          <w:lang w:val="uk-UA"/>
        </w:rPr>
      </w:pPr>
      <w:r>
        <w:rPr>
          <w:rFonts w:cs="Arial"/>
          <w:szCs w:val="22"/>
          <w:lang w:val="uk-UA"/>
        </w:rPr>
        <w:t>У таблиці 1.6.1.</w:t>
      </w:r>
      <w:r w:rsidRPr="00B56306">
        <w:rPr>
          <w:rFonts w:cs="Arial"/>
          <w:szCs w:val="22"/>
          <w:lang w:val="uk-UA"/>
        </w:rPr>
        <w:t xml:space="preserve"> подано характеристику індивідуального житлового фонду</w:t>
      </w:r>
      <w:r>
        <w:rPr>
          <w:rFonts w:cs="Arial"/>
          <w:szCs w:val="22"/>
          <w:lang w:val="uk-UA"/>
        </w:rPr>
        <w:t xml:space="preserve"> </w:t>
      </w:r>
      <w:r w:rsidR="004D0395">
        <w:rPr>
          <w:rFonts w:cs="Arial"/>
          <w:szCs w:val="22"/>
          <w:lang w:val="uk-UA"/>
        </w:rPr>
        <w:t xml:space="preserve">Рахівської </w:t>
      </w:r>
      <w:r w:rsidRPr="00B56306">
        <w:rPr>
          <w:rFonts w:cs="Arial"/>
          <w:szCs w:val="22"/>
          <w:lang w:val="uk-UA"/>
        </w:rPr>
        <w:t>громади у розрізі населених пунктів.</w:t>
      </w:r>
    </w:p>
    <w:p w14:paraId="1515AFD5" w14:textId="4F832FBF" w:rsidR="0046742A" w:rsidRPr="0046742A" w:rsidRDefault="0046742A" w:rsidP="0046742A">
      <w:pPr>
        <w:keepNext/>
        <w:suppressAutoHyphens/>
        <w:rPr>
          <w:b/>
          <w:bCs/>
          <w:color w:val="000000"/>
          <w:szCs w:val="22"/>
          <w:lang w:val="uk-UA"/>
        </w:rPr>
      </w:pPr>
      <w:r w:rsidRPr="0046742A">
        <w:rPr>
          <w:b/>
          <w:bCs/>
          <w:color w:val="000000"/>
          <w:szCs w:val="22"/>
          <w:lang w:val="uk-UA"/>
        </w:rPr>
        <w:t xml:space="preserve">Таблиця </w:t>
      </w:r>
      <w:r w:rsidR="004D1C90">
        <w:rPr>
          <w:b/>
          <w:bCs/>
          <w:color w:val="000000"/>
          <w:szCs w:val="22"/>
          <w:lang w:val="uk-UA"/>
        </w:rPr>
        <w:t>1.6.11</w:t>
      </w:r>
      <w:r>
        <w:rPr>
          <w:b/>
          <w:bCs/>
          <w:color w:val="000000"/>
          <w:szCs w:val="22"/>
          <w:lang w:val="uk-UA"/>
        </w:rPr>
        <w:t>.</w:t>
      </w:r>
      <w:r w:rsidRPr="0046742A">
        <w:rPr>
          <w:rFonts w:cs="Arial"/>
          <w:b/>
          <w:bCs/>
          <w:color w:val="000000"/>
          <w:szCs w:val="22"/>
          <w:lang w:val="uk-UA"/>
        </w:rPr>
        <w:t xml:space="preserve"> Характеристика індивідуального житлового фонду</w:t>
      </w:r>
    </w:p>
    <w:tbl>
      <w:tblPr>
        <w:tblW w:w="98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0"/>
        <w:gridCol w:w="2977"/>
        <w:gridCol w:w="3828"/>
      </w:tblGrid>
      <w:tr w:rsidR="00037A35" w:rsidRPr="0046742A" w14:paraId="1EBB3F5E" w14:textId="77777777" w:rsidTr="00037A35">
        <w:trPr>
          <w:tblHeader/>
        </w:trPr>
        <w:tc>
          <w:tcPr>
            <w:tcW w:w="3090" w:type="dxa"/>
            <w:shd w:val="clear" w:color="auto" w:fill="DADADA"/>
          </w:tcPr>
          <w:p w14:paraId="7C072976" w14:textId="77777777" w:rsidR="00037A35" w:rsidRPr="0046742A" w:rsidRDefault="00037A35" w:rsidP="0046742A">
            <w:pPr>
              <w:widowControl w:val="0"/>
              <w:suppressAutoHyphens/>
              <w:spacing w:after="0"/>
              <w:ind w:right="-110"/>
              <w:jc w:val="left"/>
              <w:rPr>
                <w:rFonts w:eastAsia="Calibri" w:cs="Arial"/>
                <w:b/>
                <w:sz w:val="16"/>
                <w:szCs w:val="16"/>
                <w:lang w:val="uk-UA" w:eastAsia="en-US"/>
              </w:rPr>
            </w:pPr>
            <w:r w:rsidRPr="0046742A">
              <w:rPr>
                <w:rFonts w:eastAsia="Calibri" w:cs="Arial"/>
                <w:b/>
                <w:sz w:val="16"/>
                <w:szCs w:val="16"/>
                <w:lang w:val="uk-UA" w:eastAsia="en-US"/>
              </w:rPr>
              <w:t>Показник</w:t>
            </w:r>
          </w:p>
        </w:tc>
        <w:tc>
          <w:tcPr>
            <w:tcW w:w="2977" w:type="dxa"/>
            <w:shd w:val="clear" w:color="auto" w:fill="DADADA"/>
          </w:tcPr>
          <w:p w14:paraId="39CE7EB7" w14:textId="77777777" w:rsidR="00037A35" w:rsidRPr="0046742A" w:rsidRDefault="00037A35" w:rsidP="0046742A">
            <w:pPr>
              <w:widowControl w:val="0"/>
              <w:suppressAutoHyphens/>
              <w:spacing w:after="0"/>
              <w:jc w:val="center"/>
              <w:rPr>
                <w:rFonts w:cs="Arial"/>
                <w:b/>
                <w:color w:val="000000"/>
                <w:sz w:val="16"/>
                <w:szCs w:val="16"/>
                <w:lang w:val="uk-UA"/>
              </w:rPr>
            </w:pPr>
            <w:r w:rsidRPr="0046742A">
              <w:rPr>
                <w:rFonts w:cs="Arial"/>
                <w:b/>
                <w:sz w:val="16"/>
                <w:szCs w:val="16"/>
                <w:lang w:val="uk-UA"/>
              </w:rPr>
              <w:t>К-сть індивідуальних житлових будинків, од.</w:t>
            </w:r>
          </w:p>
        </w:tc>
        <w:tc>
          <w:tcPr>
            <w:tcW w:w="3828" w:type="dxa"/>
            <w:shd w:val="clear" w:color="auto" w:fill="DADADA"/>
          </w:tcPr>
          <w:p w14:paraId="4B62362B" w14:textId="77777777" w:rsidR="00037A35" w:rsidRPr="0046742A" w:rsidRDefault="00037A35" w:rsidP="0046742A">
            <w:pPr>
              <w:widowControl w:val="0"/>
              <w:suppressAutoHyphens/>
              <w:spacing w:after="0"/>
              <w:jc w:val="center"/>
              <w:rPr>
                <w:rFonts w:cs="Arial"/>
                <w:b/>
                <w:sz w:val="16"/>
                <w:szCs w:val="16"/>
                <w:lang w:val="uk-UA"/>
              </w:rPr>
            </w:pPr>
            <w:r w:rsidRPr="0046742A">
              <w:rPr>
                <w:rFonts w:cs="Arial"/>
                <w:b/>
                <w:sz w:val="16"/>
                <w:szCs w:val="16"/>
                <w:lang w:val="uk-UA"/>
              </w:rPr>
              <w:t>Загальна площа індивідуальних будинків,  тис. м</w:t>
            </w:r>
            <w:r w:rsidRPr="0046742A">
              <w:rPr>
                <w:rFonts w:cs="Arial"/>
                <w:b/>
                <w:sz w:val="16"/>
                <w:szCs w:val="16"/>
                <w:vertAlign w:val="superscript"/>
                <w:lang w:val="uk-UA"/>
              </w:rPr>
              <w:t>2</w:t>
            </w:r>
          </w:p>
        </w:tc>
      </w:tr>
      <w:tr w:rsidR="00B045E0" w:rsidRPr="0046742A" w14:paraId="0D5C2D9C" w14:textId="77777777" w:rsidTr="00037A35">
        <w:tc>
          <w:tcPr>
            <w:tcW w:w="3090" w:type="dxa"/>
          </w:tcPr>
          <w:p w14:paraId="107AADFA" w14:textId="0FA6036E" w:rsidR="00B045E0" w:rsidRPr="0046742A" w:rsidRDefault="00B045E0" w:rsidP="0046742A">
            <w:pPr>
              <w:widowControl w:val="0"/>
              <w:suppressAutoHyphens/>
              <w:spacing w:after="0"/>
              <w:ind w:right="-110"/>
              <w:jc w:val="left"/>
              <w:rPr>
                <w:rFonts w:cs="Arial"/>
                <w:color w:val="000000"/>
                <w:sz w:val="16"/>
                <w:szCs w:val="16"/>
                <w:lang w:val="uk-UA"/>
              </w:rPr>
            </w:pPr>
            <w:r>
              <w:rPr>
                <w:color w:val="333333"/>
                <w:sz w:val="20"/>
                <w:szCs w:val="20"/>
                <w:lang w:val="uk-UA"/>
              </w:rPr>
              <w:t>м.Рахів</w:t>
            </w:r>
          </w:p>
        </w:tc>
        <w:tc>
          <w:tcPr>
            <w:tcW w:w="2977" w:type="dxa"/>
          </w:tcPr>
          <w:p w14:paraId="4D710578" w14:textId="4568956E" w:rsidR="00B045E0" w:rsidRPr="0046742A" w:rsidRDefault="00B045E0" w:rsidP="0046742A">
            <w:pPr>
              <w:widowControl w:val="0"/>
              <w:suppressAutoHyphens/>
              <w:spacing w:after="0"/>
              <w:jc w:val="center"/>
              <w:rPr>
                <w:rFonts w:cs="Arial"/>
                <w:color w:val="000000"/>
                <w:sz w:val="16"/>
                <w:szCs w:val="16"/>
                <w:lang w:val="uk-UA"/>
              </w:rPr>
            </w:pPr>
            <w:r>
              <w:rPr>
                <w:rFonts w:cs="Arial"/>
                <w:color w:val="000000"/>
                <w:sz w:val="16"/>
                <w:szCs w:val="16"/>
                <w:lang w:val="uk-UA"/>
              </w:rPr>
              <w:t>2 830</w:t>
            </w:r>
          </w:p>
        </w:tc>
        <w:tc>
          <w:tcPr>
            <w:tcW w:w="3828" w:type="dxa"/>
          </w:tcPr>
          <w:p w14:paraId="02AD3E61" w14:textId="319F12C2" w:rsidR="00B045E0" w:rsidRPr="0046742A" w:rsidRDefault="00B045E0" w:rsidP="0046742A">
            <w:pPr>
              <w:widowControl w:val="0"/>
              <w:suppressAutoHyphens/>
              <w:spacing w:after="0"/>
              <w:jc w:val="center"/>
              <w:rPr>
                <w:rFonts w:cs="Arial"/>
                <w:color w:val="000000"/>
                <w:sz w:val="16"/>
                <w:szCs w:val="16"/>
                <w:highlight w:val="yellow"/>
                <w:lang w:val="uk-UA"/>
              </w:rPr>
            </w:pPr>
            <w:r>
              <w:rPr>
                <w:rFonts w:cs="Arial"/>
                <w:color w:val="000000"/>
                <w:sz w:val="16"/>
                <w:szCs w:val="16"/>
                <w:lang w:val="uk-UA"/>
              </w:rPr>
              <w:t>307,3</w:t>
            </w:r>
          </w:p>
        </w:tc>
      </w:tr>
      <w:tr w:rsidR="00B045E0" w:rsidRPr="0046742A" w14:paraId="53294143" w14:textId="77777777" w:rsidTr="00037A35">
        <w:tc>
          <w:tcPr>
            <w:tcW w:w="3090" w:type="dxa"/>
          </w:tcPr>
          <w:p w14:paraId="244E80DB" w14:textId="436724F0" w:rsidR="00B045E0" w:rsidRPr="0046742A" w:rsidRDefault="00B045E0" w:rsidP="0046742A">
            <w:pPr>
              <w:suppressAutoHyphens/>
              <w:spacing w:after="0"/>
              <w:ind w:right="-110"/>
              <w:jc w:val="left"/>
              <w:rPr>
                <w:rFonts w:cs="Arial"/>
                <w:sz w:val="16"/>
                <w:szCs w:val="16"/>
                <w:lang w:val="uk-UA" w:eastAsia="sr-Latn-BA"/>
              </w:rPr>
            </w:pPr>
            <w:r w:rsidRPr="0046742A">
              <w:rPr>
                <w:color w:val="333333"/>
                <w:sz w:val="20"/>
                <w:szCs w:val="20"/>
                <w:lang w:val="sr-Latn-BA" w:eastAsia="sr-Latn-BA"/>
              </w:rPr>
              <w:t>с</w:t>
            </w:r>
            <w:r w:rsidRPr="0046742A">
              <w:rPr>
                <w:color w:val="333333"/>
                <w:sz w:val="20"/>
                <w:szCs w:val="20"/>
                <w:lang w:val="uk-UA" w:eastAsia="sr-Latn-BA"/>
              </w:rPr>
              <w:t>. </w:t>
            </w:r>
            <w:r>
              <w:rPr>
                <w:color w:val="333333"/>
                <w:sz w:val="20"/>
                <w:szCs w:val="20"/>
                <w:lang w:val="uk-UA" w:eastAsia="sr-Latn-BA"/>
              </w:rPr>
              <w:t>Білин</w:t>
            </w:r>
          </w:p>
        </w:tc>
        <w:tc>
          <w:tcPr>
            <w:tcW w:w="2977" w:type="dxa"/>
            <w:vAlign w:val="center"/>
          </w:tcPr>
          <w:p w14:paraId="72B21A76" w14:textId="5899C776" w:rsidR="00B045E0" w:rsidRPr="0046742A" w:rsidRDefault="00B045E0" w:rsidP="0046742A">
            <w:pPr>
              <w:suppressAutoHyphens/>
              <w:spacing w:after="0"/>
              <w:jc w:val="center"/>
              <w:rPr>
                <w:rFonts w:cs="Arial"/>
                <w:color w:val="000000"/>
                <w:sz w:val="16"/>
                <w:szCs w:val="16"/>
                <w:lang w:val="sr-Latn-BA" w:eastAsia="sr-Latn-BA"/>
              </w:rPr>
            </w:pPr>
            <w:r>
              <w:rPr>
                <w:rFonts w:cs="Arial"/>
                <w:color w:val="000000"/>
                <w:sz w:val="16"/>
                <w:szCs w:val="16"/>
                <w:lang w:val="uk-UA" w:eastAsia="sr-Latn-BA"/>
              </w:rPr>
              <w:t>655</w:t>
            </w:r>
          </w:p>
        </w:tc>
        <w:tc>
          <w:tcPr>
            <w:tcW w:w="3828" w:type="dxa"/>
            <w:vAlign w:val="center"/>
          </w:tcPr>
          <w:p w14:paraId="72B372AB" w14:textId="037176CC" w:rsidR="00B045E0" w:rsidRPr="0046742A" w:rsidRDefault="00B045E0" w:rsidP="0046742A">
            <w:pPr>
              <w:suppressAutoHyphens/>
              <w:spacing w:after="0"/>
              <w:jc w:val="center"/>
              <w:rPr>
                <w:rFonts w:cs="Arial"/>
                <w:color w:val="000000"/>
                <w:sz w:val="16"/>
                <w:szCs w:val="16"/>
                <w:highlight w:val="yellow"/>
                <w:lang w:val="sr-Latn-BA" w:eastAsia="sr-Latn-BA"/>
              </w:rPr>
            </w:pPr>
            <w:r>
              <w:rPr>
                <w:rFonts w:cs="Arial"/>
                <w:color w:val="000000"/>
                <w:sz w:val="16"/>
                <w:szCs w:val="16"/>
                <w:lang w:val="uk-UA" w:eastAsia="sr-Latn-BA"/>
              </w:rPr>
              <w:t>33,560</w:t>
            </w:r>
          </w:p>
        </w:tc>
      </w:tr>
      <w:tr w:rsidR="00B045E0" w:rsidRPr="0046742A" w14:paraId="39584952" w14:textId="77777777" w:rsidTr="00037A35">
        <w:tc>
          <w:tcPr>
            <w:tcW w:w="3090" w:type="dxa"/>
          </w:tcPr>
          <w:p w14:paraId="70B9920A" w14:textId="5DC5D59D" w:rsidR="00B045E0" w:rsidRPr="0046742A" w:rsidRDefault="00B045E0" w:rsidP="0046742A">
            <w:pPr>
              <w:suppressAutoHyphens/>
              <w:spacing w:after="0"/>
              <w:ind w:right="-110"/>
              <w:jc w:val="left"/>
              <w:rPr>
                <w:rFonts w:cs="Arial"/>
                <w:sz w:val="16"/>
                <w:szCs w:val="16"/>
                <w:lang w:val="uk-UA" w:eastAsia="sr-Latn-BA"/>
              </w:rPr>
            </w:pPr>
            <w:r w:rsidRPr="0046742A">
              <w:rPr>
                <w:color w:val="333333"/>
                <w:sz w:val="20"/>
                <w:szCs w:val="20"/>
                <w:lang w:val="sr-Latn-BA" w:eastAsia="sr-Latn-BA"/>
              </w:rPr>
              <w:t>с</w:t>
            </w:r>
            <w:r w:rsidRPr="0046742A">
              <w:rPr>
                <w:color w:val="333333"/>
                <w:sz w:val="20"/>
                <w:szCs w:val="20"/>
                <w:lang w:val="uk-UA" w:eastAsia="sr-Latn-BA"/>
              </w:rPr>
              <w:t>. </w:t>
            </w:r>
            <w:r>
              <w:rPr>
                <w:color w:val="333333"/>
                <w:sz w:val="20"/>
                <w:szCs w:val="20"/>
                <w:lang w:val="uk-UA" w:eastAsia="sr-Latn-BA"/>
              </w:rPr>
              <w:t>Костилівка</w:t>
            </w:r>
          </w:p>
        </w:tc>
        <w:tc>
          <w:tcPr>
            <w:tcW w:w="2977" w:type="dxa"/>
            <w:vAlign w:val="center"/>
          </w:tcPr>
          <w:p w14:paraId="1A246D4A" w14:textId="2DE7A902" w:rsidR="00B045E0" w:rsidRPr="0046742A" w:rsidRDefault="00B045E0" w:rsidP="0046742A">
            <w:pPr>
              <w:suppressAutoHyphens/>
              <w:spacing w:after="0"/>
              <w:jc w:val="center"/>
              <w:rPr>
                <w:rFonts w:cs="Arial"/>
                <w:color w:val="000000"/>
                <w:sz w:val="16"/>
                <w:szCs w:val="16"/>
                <w:lang w:val="sr-Latn-BA" w:eastAsia="sr-Latn-BA"/>
              </w:rPr>
            </w:pPr>
            <w:r>
              <w:rPr>
                <w:rFonts w:cs="Arial"/>
                <w:color w:val="000000"/>
                <w:sz w:val="16"/>
                <w:szCs w:val="16"/>
                <w:lang w:val="uk-UA" w:eastAsia="sr-Latn-BA"/>
              </w:rPr>
              <w:t>1 050</w:t>
            </w:r>
          </w:p>
        </w:tc>
        <w:tc>
          <w:tcPr>
            <w:tcW w:w="3828" w:type="dxa"/>
            <w:vAlign w:val="center"/>
          </w:tcPr>
          <w:p w14:paraId="3C262B8E" w14:textId="66365B37" w:rsidR="00B045E0" w:rsidRPr="0046742A" w:rsidRDefault="00B045E0" w:rsidP="0046742A">
            <w:pPr>
              <w:suppressAutoHyphens/>
              <w:spacing w:after="0"/>
              <w:jc w:val="center"/>
              <w:rPr>
                <w:rFonts w:cs="Arial"/>
                <w:color w:val="000000"/>
                <w:sz w:val="16"/>
                <w:szCs w:val="16"/>
                <w:highlight w:val="yellow"/>
                <w:lang w:val="sr-Latn-BA" w:eastAsia="sr-Latn-BA"/>
              </w:rPr>
            </w:pPr>
            <w:r w:rsidRPr="006454B0">
              <w:rPr>
                <w:rFonts w:cs="Arial"/>
                <w:color w:val="000000"/>
                <w:sz w:val="16"/>
                <w:szCs w:val="16"/>
                <w:lang w:val="uk-UA" w:eastAsia="sr-Latn-BA"/>
              </w:rPr>
              <w:t>84,4</w:t>
            </w:r>
          </w:p>
        </w:tc>
      </w:tr>
      <w:tr w:rsidR="00B045E0" w:rsidRPr="0046742A" w14:paraId="7412A780" w14:textId="77777777" w:rsidTr="00037A35">
        <w:tc>
          <w:tcPr>
            <w:tcW w:w="3090" w:type="dxa"/>
          </w:tcPr>
          <w:p w14:paraId="0B019D51" w14:textId="15966695" w:rsidR="00B045E0" w:rsidRPr="0046742A" w:rsidRDefault="00B045E0" w:rsidP="0046742A">
            <w:pPr>
              <w:suppressAutoHyphens/>
              <w:spacing w:after="0"/>
              <w:ind w:right="-110"/>
              <w:jc w:val="left"/>
              <w:rPr>
                <w:rFonts w:cs="Arial"/>
                <w:sz w:val="16"/>
                <w:szCs w:val="16"/>
                <w:lang w:val="uk-UA"/>
              </w:rPr>
            </w:pPr>
            <w:r w:rsidRPr="0046742A">
              <w:rPr>
                <w:color w:val="333333"/>
                <w:sz w:val="20"/>
                <w:szCs w:val="20"/>
              </w:rPr>
              <w:t>с</w:t>
            </w:r>
            <w:r w:rsidRPr="0046742A">
              <w:rPr>
                <w:color w:val="333333"/>
                <w:sz w:val="20"/>
                <w:szCs w:val="20"/>
                <w:lang w:val="uk-UA"/>
              </w:rPr>
              <w:t>. Вільховатий</w:t>
            </w:r>
          </w:p>
        </w:tc>
        <w:tc>
          <w:tcPr>
            <w:tcW w:w="2977" w:type="dxa"/>
          </w:tcPr>
          <w:p w14:paraId="57FCEDB0" w14:textId="6A7F7883" w:rsidR="00B045E0" w:rsidRPr="0046742A" w:rsidRDefault="00B045E0" w:rsidP="0046742A">
            <w:pPr>
              <w:suppressAutoHyphens/>
              <w:spacing w:after="0"/>
              <w:jc w:val="center"/>
              <w:rPr>
                <w:rFonts w:cs="Arial"/>
                <w:color w:val="000000"/>
                <w:sz w:val="16"/>
                <w:szCs w:val="16"/>
                <w:lang w:val="uk-UA"/>
              </w:rPr>
            </w:pPr>
            <w:r>
              <w:rPr>
                <w:rFonts w:cs="Arial"/>
                <w:color w:val="000000"/>
                <w:sz w:val="16"/>
                <w:szCs w:val="16"/>
                <w:lang w:val="uk-UA"/>
              </w:rPr>
              <w:t>0</w:t>
            </w:r>
          </w:p>
        </w:tc>
        <w:tc>
          <w:tcPr>
            <w:tcW w:w="3828" w:type="dxa"/>
          </w:tcPr>
          <w:p w14:paraId="6FA30020" w14:textId="5FADD7D0" w:rsidR="00B045E0" w:rsidRPr="0046742A" w:rsidRDefault="00B045E0" w:rsidP="0046742A">
            <w:pPr>
              <w:suppressAutoHyphens/>
              <w:spacing w:after="0"/>
              <w:jc w:val="center"/>
              <w:rPr>
                <w:rFonts w:cs="Arial"/>
                <w:color w:val="000000"/>
                <w:sz w:val="16"/>
                <w:szCs w:val="16"/>
                <w:highlight w:val="yellow"/>
                <w:lang w:val="uk-UA"/>
              </w:rPr>
            </w:pPr>
            <w:r w:rsidRPr="006454B0">
              <w:rPr>
                <w:rFonts w:cs="Arial"/>
                <w:color w:val="000000"/>
                <w:sz w:val="16"/>
                <w:szCs w:val="16"/>
                <w:lang w:val="uk-UA"/>
              </w:rPr>
              <w:t>0</w:t>
            </w:r>
          </w:p>
        </w:tc>
      </w:tr>
      <w:tr w:rsidR="00B045E0" w:rsidRPr="0046742A" w14:paraId="12DD71C3" w14:textId="77777777" w:rsidTr="00037A35">
        <w:tc>
          <w:tcPr>
            <w:tcW w:w="3090" w:type="dxa"/>
          </w:tcPr>
          <w:p w14:paraId="0AB0C7F3" w14:textId="7D3347DE" w:rsidR="00B045E0" w:rsidRPr="0046742A" w:rsidRDefault="00B045E0" w:rsidP="0046742A">
            <w:pPr>
              <w:suppressAutoHyphens/>
              <w:spacing w:after="0"/>
              <w:ind w:right="-110"/>
              <w:jc w:val="left"/>
              <w:rPr>
                <w:rFonts w:cs="Arial"/>
                <w:sz w:val="16"/>
                <w:szCs w:val="16"/>
                <w:lang w:val="uk-UA" w:eastAsia="sr-Latn-BA"/>
              </w:rPr>
            </w:pPr>
            <w:r w:rsidRPr="0046742A">
              <w:rPr>
                <w:color w:val="333333"/>
                <w:sz w:val="20"/>
                <w:szCs w:val="20"/>
                <w:lang w:val="sr-Latn-BA" w:eastAsia="sr-Latn-BA"/>
              </w:rPr>
              <w:t>с</w:t>
            </w:r>
            <w:r w:rsidRPr="0046742A">
              <w:rPr>
                <w:color w:val="333333"/>
                <w:sz w:val="20"/>
                <w:szCs w:val="20"/>
                <w:lang w:val="uk-UA" w:eastAsia="sr-Latn-BA"/>
              </w:rPr>
              <w:t xml:space="preserve">. </w:t>
            </w:r>
            <w:r>
              <w:rPr>
                <w:color w:val="333333"/>
                <w:sz w:val="20"/>
                <w:szCs w:val="20"/>
                <w:lang w:val="uk-UA" w:eastAsia="sr-Latn-BA"/>
              </w:rPr>
              <w:t>Ділове</w:t>
            </w:r>
          </w:p>
        </w:tc>
        <w:tc>
          <w:tcPr>
            <w:tcW w:w="2977" w:type="dxa"/>
          </w:tcPr>
          <w:p w14:paraId="3AF36A41" w14:textId="65F75200" w:rsidR="00B045E0" w:rsidRPr="0046742A" w:rsidRDefault="00B045E0" w:rsidP="0046742A">
            <w:pPr>
              <w:suppressAutoHyphens/>
              <w:spacing w:after="0"/>
              <w:jc w:val="center"/>
              <w:rPr>
                <w:rFonts w:cs="Arial"/>
                <w:color w:val="000000"/>
                <w:sz w:val="16"/>
                <w:szCs w:val="16"/>
                <w:lang w:val="sr-Latn-BA" w:eastAsia="sr-Latn-BA"/>
              </w:rPr>
            </w:pPr>
            <w:r>
              <w:rPr>
                <w:rFonts w:cs="Arial"/>
                <w:color w:val="000000"/>
                <w:sz w:val="16"/>
                <w:szCs w:val="16"/>
                <w:lang w:val="uk-UA" w:eastAsia="sr-Latn-BA"/>
              </w:rPr>
              <w:t>1 198</w:t>
            </w:r>
          </w:p>
        </w:tc>
        <w:tc>
          <w:tcPr>
            <w:tcW w:w="3828" w:type="dxa"/>
          </w:tcPr>
          <w:p w14:paraId="5DC78F39" w14:textId="67217246" w:rsidR="00B045E0" w:rsidRPr="0046742A" w:rsidRDefault="00B045E0" w:rsidP="0046742A">
            <w:pPr>
              <w:widowControl w:val="0"/>
              <w:suppressAutoHyphens/>
              <w:spacing w:after="0"/>
              <w:jc w:val="center"/>
              <w:rPr>
                <w:rFonts w:cs="Arial"/>
                <w:color w:val="000000"/>
                <w:sz w:val="16"/>
                <w:szCs w:val="16"/>
                <w:highlight w:val="yellow"/>
                <w:lang w:val="uk-UA"/>
              </w:rPr>
            </w:pPr>
            <w:r w:rsidRPr="006454B0">
              <w:rPr>
                <w:rFonts w:cs="Arial"/>
                <w:color w:val="000000"/>
                <w:sz w:val="16"/>
                <w:szCs w:val="16"/>
                <w:lang w:val="uk-UA"/>
              </w:rPr>
              <w:t>69,466</w:t>
            </w:r>
          </w:p>
        </w:tc>
      </w:tr>
      <w:tr w:rsidR="00B045E0" w:rsidRPr="0046742A" w14:paraId="2604A2EF" w14:textId="77777777" w:rsidTr="00037A35">
        <w:tc>
          <w:tcPr>
            <w:tcW w:w="3090" w:type="dxa"/>
          </w:tcPr>
          <w:p w14:paraId="54620C7F" w14:textId="3B7102E8" w:rsidR="00B045E0" w:rsidRPr="0046742A" w:rsidRDefault="00B045E0" w:rsidP="0046742A">
            <w:pPr>
              <w:suppressAutoHyphens/>
              <w:spacing w:after="0"/>
              <w:ind w:right="-110"/>
              <w:jc w:val="left"/>
              <w:rPr>
                <w:rFonts w:cs="Arial"/>
                <w:sz w:val="16"/>
                <w:szCs w:val="16"/>
                <w:lang w:val="uk-UA" w:eastAsia="sr-Latn-BA"/>
              </w:rPr>
            </w:pPr>
            <w:r w:rsidRPr="0046742A">
              <w:rPr>
                <w:color w:val="333333"/>
                <w:sz w:val="20"/>
                <w:szCs w:val="20"/>
                <w:lang w:val="sr-Latn-BA" w:eastAsia="sr-Latn-BA"/>
              </w:rPr>
              <w:t>с</w:t>
            </w:r>
            <w:r w:rsidRPr="0046742A">
              <w:rPr>
                <w:color w:val="333333"/>
                <w:sz w:val="20"/>
                <w:szCs w:val="20"/>
                <w:lang w:val="uk-UA" w:eastAsia="sr-Latn-BA"/>
              </w:rPr>
              <w:t>. </w:t>
            </w:r>
            <w:r>
              <w:rPr>
                <w:color w:val="333333"/>
                <w:sz w:val="20"/>
                <w:szCs w:val="20"/>
                <w:lang w:val="uk-UA" w:eastAsia="sr-Latn-BA"/>
              </w:rPr>
              <w:t>Круглий</w:t>
            </w:r>
          </w:p>
        </w:tc>
        <w:tc>
          <w:tcPr>
            <w:tcW w:w="2977" w:type="dxa"/>
          </w:tcPr>
          <w:p w14:paraId="508648FD" w14:textId="3A360950" w:rsidR="00B045E0" w:rsidRPr="0046742A" w:rsidRDefault="00B045E0" w:rsidP="0046742A">
            <w:pPr>
              <w:suppressAutoHyphens/>
              <w:spacing w:after="0"/>
              <w:jc w:val="center"/>
              <w:rPr>
                <w:rFonts w:cs="Arial"/>
                <w:color w:val="000000"/>
                <w:sz w:val="16"/>
                <w:szCs w:val="16"/>
                <w:lang w:val="uk-UA"/>
              </w:rPr>
            </w:pPr>
            <w:r>
              <w:rPr>
                <w:rFonts w:cs="Arial"/>
                <w:color w:val="000000"/>
                <w:sz w:val="16"/>
                <w:szCs w:val="16"/>
                <w:lang w:val="uk-UA"/>
              </w:rPr>
              <w:t>0</w:t>
            </w:r>
          </w:p>
        </w:tc>
        <w:tc>
          <w:tcPr>
            <w:tcW w:w="3828" w:type="dxa"/>
          </w:tcPr>
          <w:p w14:paraId="1CF19618" w14:textId="227DBF04" w:rsidR="00B045E0" w:rsidRPr="0046742A" w:rsidRDefault="00B045E0" w:rsidP="0046742A">
            <w:pPr>
              <w:suppressAutoHyphens/>
              <w:spacing w:after="0"/>
              <w:jc w:val="center"/>
              <w:rPr>
                <w:rFonts w:cs="Arial"/>
                <w:color w:val="000000"/>
                <w:sz w:val="16"/>
                <w:szCs w:val="16"/>
                <w:highlight w:val="yellow"/>
                <w:lang w:val="uk-UA"/>
              </w:rPr>
            </w:pPr>
            <w:r>
              <w:rPr>
                <w:rFonts w:cs="Arial"/>
                <w:color w:val="000000"/>
                <w:sz w:val="16"/>
                <w:szCs w:val="16"/>
                <w:lang w:val="uk-UA"/>
              </w:rPr>
              <w:t>0</w:t>
            </w:r>
          </w:p>
        </w:tc>
      </w:tr>
      <w:tr w:rsidR="00B045E0" w:rsidRPr="0046742A" w14:paraId="5A03BEDD" w14:textId="77777777" w:rsidTr="00037A35">
        <w:tc>
          <w:tcPr>
            <w:tcW w:w="3090" w:type="dxa"/>
          </w:tcPr>
          <w:p w14:paraId="1AEB71A3" w14:textId="158AA3DB" w:rsidR="00B045E0" w:rsidRPr="0046742A" w:rsidRDefault="00B045E0" w:rsidP="0046742A">
            <w:pPr>
              <w:suppressAutoHyphens/>
              <w:spacing w:after="0"/>
              <w:ind w:right="-110"/>
              <w:jc w:val="left"/>
              <w:rPr>
                <w:rFonts w:cs="Arial"/>
                <w:sz w:val="16"/>
                <w:szCs w:val="16"/>
                <w:lang w:val="uk-UA" w:eastAsia="sr-Latn-BA"/>
              </w:rPr>
            </w:pPr>
            <w:r w:rsidRPr="0046742A">
              <w:rPr>
                <w:color w:val="333333"/>
                <w:sz w:val="20"/>
                <w:szCs w:val="20"/>
                <w:lang w:val="sr-Latn-BA" w:eastAsia="sr-Latn-BA"/>
              </w:rPr>
              <w:t>с</w:t>
            </w:r>
            <w:r w:rsidRPr="0046742A">
              <w:rPr>
                <w:color w:val="333333"/>
                <w:sz w:val="20"/>
                <w:szCs w:val="20"/>
                <w:lang w:val="uk-UA" w:eastAsia="sr-Latn-BA"/>
              </w:rPr>
              <w:t>. </w:t>
            </w:r>
            <w:r>
              <w:rPr>
                <w:color w:val="333333"/>
                <w:sz w:val="20"/>
                <w:szCs w:val="20"/>
                <w:lang w:val="uk-UA" w:eastAsia="sr-Latn-BA"/>
              </w:rPr>
              <w:t xml:space="preserve">Хмелів </w:t>
            </w:r>
          </w:p>
        </w:tc>
        <w:tc>
          <w:tcPr>
            <w:tcW w:w="2977" w:type="dxa"/>
          </w:tcPr>
          <w:p w14:paraId="55733748" w14:textId="0CCA0F84" w:rsidR="00B045E0" w:rsidRPr="0046742A" w:rsidRDefault="00B045E0" w:rsidP="0046742A">
            <w:pPr>
              <w:suppressAutoHyphens/>
              <w:spacing w:after="0"/>
              <w:jc w:val="center"/>
              <w:rPr>
                <w:rFonts w:cs="Arial"/>
                <w:color w:val="000000"/>
                <w:sz w:val="16"/>
                <w:szCs w:val="16"/>
                <w:lang w:val="uk-UA"/>
              </w:rPr>
            </w:pPr>
            <w:r>
              <w:rPr>
                <w:rFonts w:cs="Arial"/>
                <w:color w:val="000000"/>
                <w:sz w:val="16"/>
                <w:szCs w:val="16"/>
                <w:lang w:val="uk-UA"/>
              </w:rPr>
              <w:t>0</w:t>
            </w:r>
          </w:p>
        </w:tc>
        <w:tc>
          <w:tcPr>
            <w:tcW w:w="3828" w:type="dxa"/>
          </w:tcPr>
          <w:p w14:paraId="25430BDA" w14:textId="565B347E" w:rsidR="00B045E0" w:rsidRPr="0046742A" w:rsidRDefault="00B045E0" w:rsidP="0046742A">
            <w:pPr>
              <w:suppressAutoHyphens/>
              <w:spacing w:after="0"/>
              <w:jc w:val="center"/>
              <w:rPr>
                <w:rFonts w:cs="Arial"/>
                <w:color w:val="000000"/>
                <w:sz w:val="16"/>
                <w:szCs w:val="16"/>
                <w:highlight w:val="yellow"/>
                <w:lang w:val="uk-UA"/>
              </w:rPr>
            </w:pPr>
            <w:r>
              <w:rPr>
                <w:rFonts w:cs="Arial"/>
                <w:color w:val="000000"/>
                <w:sz w:val="16"/>
                <w:szCs w:val="16"/>
                <w:lang w:val="uk-UA"/>
              </w:rPr>
              <w:t>0</w:t>
            </w:r>
          </w:p>
        </w:tc>
      </w:tr>
      <w:tr w:rsidR="00B045E0" w:rsidRPr="0046742A" w14:paraId="14721018" w14:textId="77777777" w:rsidTr="00037A35">
        <w:tc>
          <w:tcPr>
            <w:tcW w:w="3090" w:type="dxa"/>
            <w:shd w:val="clear" w:color="auto" w:fill="808080"/>
            <w:vAlign w:val="center"/>
          </w:tcPr>
          <w:p w14:paraId="1F87DADF" w14:textId="77777777" w:rsidR="00B045E0" w:rsidRPr="0046742A" w:rsidRDefault="00B045E0" w:rsidP="0046742A">
            <w:pPr>
              <w:widowControl w:val="0"/>
              <w:suppressAutoHyphens/>
              <w:spacing w:after="0"/>
              <w:ind w:right="-110"/>
              <w:jc w:val="left"/>
              <w:rPr>
                <w:rFonts w:cs="Arial"/>
                <w:b/>
                <w:color w:val="FFFFFF"/>
                <w:sz w:val="16"/>
                <w:szCs w:val="16"/>
                <w:lang w:val="uk-UA"/>
              </w:rPr>
            </w:pPr>
            <w:r w:rsidRPr="0046742A">
              <w:rPr>
                <w:rFonts w:cs="Arial"/>
                <w:b/>
                <w:color w:val="FFFFFF"/>
                <w:sz w:val="16"/>
                <w:szCs w:val="16"/>
                <w:lang w:val="uk-UA"/>
              </w:rPr>
              <w:t>ВСЬОГО:</w:t>
            </w:r>
          </w:p>
        </w:tc>
        <w:tc>
          <w:tcPr>
            <w:tcW w:w="2977" w:type="dxa"/>
            <w:shd w:val="clear" w:color="auto" w:fill="808080"/>
          </w:tcPr>
          <w:p w14:paraId="39E4635F" w14:textId="7D112A02" w:rsidR="00B045E0" w:rsidRPr="0046742A" w:rsidRDefault="00B045E0" w:rsidP="0046742A">
            <w:pPr>
              <w:widowControl w:val="0"/>
              <w:suppressAutoHyphens/>
              <w:spacing w:after="0"/>
              <w:jc w:val="center"/>
              <w:rPr>
                <w:rFonts w:cs="Arial"/>
                <w:b/>
                <w:color w:val="FFFFFF"/>
                <w:sz w:val="16"/>
                <w:szCs w:val="16"/>
                <w:lang w:val="uk-UA"/>
              </w:rPr>
            </w:pPr>
            <w:r>
              <w:rPr>
                <w:rFonts w:cs="Arial"/>
                <w:b/>
                <w:color w:val="FFFFFF"/>
                <w:sz w:val="16"/>
                <w:szCs w:val="16"/>
                <w:lang w:val="uk-UA"/>
              </w:rPr>
              <w:t>5 733</w:t>
            </w:r>
          </w:p>
        </w:tc>
        <w:tc>
          <w:tcPr>
            <w:tcW w:w="3828" w:type="dxa"/>
            <w:shd w:val="clear" w:color="auto" w:fill="808080"/>
          </w:tcPr>
          <w:p w14:paraId="65174477" w14:textId="199E2505" w:rsidR="00B045E0" w:rsidRPr="0046742A" w:rsidRDefault="00B045E0" w:rsidP="0046742A">
            <w:pPr>
              <w:widowControl w:val="0"/>
              <w:suppressAutoHyphens/>
              <w:spacing w:after="0"/>
              <w:jc w:val="center"/>
              <w:rPr>
                <w:rFonts w:cs="Arial"/>
                <w:b/>
                <w:color w:val="FFFFFF"/>
                <w:sz w:val="16"/>
                <w:szCs w:val="16"/>
                <w:highlight w:val="yellow"/>
                <w:lang w:val="uk-UA"/>
              </w:rPr>
            </w:pPr>
            <w:r>
              <w:rPr>
                <w:rFonts w:cs="Arial"/>
                <w:b/>
                <w:color w:val="FFFFFF"/>
                <w:sz w:val="16"/>
                <w:szCs w:val="16"/>
                <w:lang w:val="uk-UA"/>
              </w:rPr>
              <w:t>494,726</w:t>
            </w:r>
          </w:p>
        </w:tc>
      </w:tr>
    </w:tbl>
    <w:p w14:paraId="47B9BC71" w14:textId="77777777" w:rsidR="0046742A" w:rsidRPr="004B392E" w:rsidRDefault="0046742A" w:rsidP="008D0011">
      <w:pPr>
        <w:rPr>
          <w:rFonts w:cs="Arial"/>
          <w:szCs w:val="22"/>
          <w:lang w:val="uk-UA"/>
        </w:rPr>
      </w:pPr>
    </w:p>
    <w:p w14:paraId="15ACCB4F" w14:textId="2100522B" w:rsidR="00037A35" w:rsidRPr="00B66627" w:rsidRDefault="00037A35" w:rsidP="00037A35">
      <w:pPr>
        <w:rPr>
          <w:rFonts w:cs="Arial"/>
          <w:szCs w:val="22"/>
          <w:lang w:val="uk-UA"/>
        </w:rPr>
      </w:pPr>
      <w:bookmarkStart w:id="111" w:name="_Toc211518008"/>
      <w:bookmarkEnd w:id="109"/>
      <w:bookmarkEnd w:id="110"/>
      <w:r w:rsidRPr="00B66627">
        <w:rPr>
          <w:rFonts w:cs="Arial"/>
          <w:szCs w:val="22"/>
          <w:lang w:val="uk-UA"/>
        </w:rPr>
        <w:t>Складна гірська морфологія зумовила розвиток переважно індивідуального житлового фонду. Наразі лише 13% мешканців Рахова мають доступ до систем централізованого водопостачання та водовідведення. Решта домогосподарств використовує автономні джерела (колодязі, свердловини) та локальні септики (вигрібні ями). Пріоритетним завданням громади є поетапне розширення мереж для максимального охоплення населення якісними комунальними послугами.</w:t>
      </w:r>
      <w:r>
        <w:rPr>
          <w:rFonts w:cs="Arial"/>
          <w:szCs w:val="22"/>
          <w:lang w:val="uk-UA"/>
        </w:rPr>
        <w:t xml:space="preserve"> </w:t>
      </w:r>
    </w:p>
    <w:p w14:paraId="1FF9DB4B" w14:textId="77777777" w:rsidR="008D0011" w:rsidRPr="0098159A" w:rsidRDefault="001B1BA2" w:rsidP="008D0011">
      <w:pPr>
        <w:rPr>
          <w:rFonts w:cs="Arial"/>
          <w:szCs w:val="22"/>
          <w:lang w:val="uk-UA"/>
        </w:rPr>
      </w:pPr>
      <w:r w:rsidRPr="001B1BA2">
        <w:rPr>
          <w:b/>
          <w:bCs/>
          <w:color w:val="2E5FA7"/>
          <w:lang w:val="uk-UA"/>
        </w:rPr>
        <w:t>Поводження з відходами</w:t>
      </w:r>
      <w:bookmarkEnd w:id="111"/>
      <w:r w:rsidRPr="001B1BA2">
        <w:rPr>
          <w:b/>
          <w:bCs/>
          <w:color w:val="2E5FA7"/>
          <w:lang w:val="uk-UA"/>
        </w:rPr>
        <w:t xml:space="preserve">. </w:t>
      </w:r>
      <w:r w:rsidR="008D0011" w:rsidRPr="0098159A">
        <w:rPr>
          <w:rFonts w:cs="Arial"/>
          <w:szCs w:val="22"/>
          <w:lang w:val="uk-UA"/>
        </w:rPr>
        <w:t>Збір муніципальних відходів проводиться двома перевізниками відході</w:t>
      </w:r>
      <w:r w:rsidR="008D0011">
        <w:rPr>
          <w:rFonts w:cs="Arial"/>
          <w:szCs w:val="22"/>
          <w:lang w:val="uk-UA"/>
        </w:rPr>
        <w:t>в</w:t>
      </w:r>
      <w:r w:rsidR="008D0011" w:rsidRPr="0098159A">
        <w:rPr>
          <w:rFonts w:cs="Arial"/>
          <w:szCs w:val="22"/>
          <w:lang w:val="uk-UA"/>
        </w:rPr>
        <w:t xml:space="preserve">, а саме: на території міста Рахів працює МКП «Рахівкомунсервіс», що виконує роботи з утримання житлових будинків і прибудинкових територій, в контейнери, розміщені у сміттєкамерах житлових будинків та на облаштованих контейнерних </w:t>
      </w:r>
      <w:r w:rsidR="008D0011" w:rsidRPr="004B392E">
        <w:rPr>
          <w:rFonts w:cs="Arial"/>
          <w:szCs w:val="22"/>
          <w:lang w:val="uk-UA"/>
        </w:rPr>
        <w:t>майданчиках</w:t>
      </w:r>
      <w:r w:rsidR="008D0011">
        <w:rPr>
          <w:rFonts w:cs="Arial"/>
          <w:szCs w:val="22"/>
          <w:lang w:val="uk-UA"/>
        </w:rPr>
        <w:t xml:space="preserve">, а також </w:t>
      </w:r>
      <w:r w:rsidR="008D0011" w:rsidRPr="0098159A">
        <w:rPr>
          <w:rFonts w:cs="Arial"/>
          <w:szCs w:val="22"/>
          <w:lang w:val="uk-UA"/>
        </w:rPr>
        <w:t xml:space="preserve"> а </w:t>
      </w:r>
      <w:r w:rsidR="008D0011">
        <w:rPr>
          <w:rFonts w:cs="Arial"/>
          <w:szCs w:val="22"/>
          <w:lang w:val="uk-UA"/>
        </w:rPr>
        <w:t>на території трьох сіл Ділове, К</w:t>
      </w:r>
      <w:r w:rsidR="008D0011" w:rsidRPr="0098159A">
        <w:rPr>
          <w:rFonts w:cs="Arial"/>
          <w:szCs w:val="22"/>
          <w:lang w:val="uk-UA"/>
        </w:rPr>
        <w:t>остилівка, Білин працює ТОВ «Екобат Шураві»,  що виконує роботи з вивезення побутових відходів з встановлених баків по договору.</w:t>
      </w:r>
    </w:p>
    <w:p w14:paraId="4F5E90CE" w14:textId="77777777" w:rsidR="008D0011" w:rsidRPr="0098159A" w:rsidRDefault="008D0011" w:rsidP="008D0011">
      <w:pPr>
        <w:rPr>
          <w:rFonts w:cs="Arial"/>
          <w:szCs w:val="22"/>
          <w:lang w:val="uk-UA"/>
        </w:rPr>
      </w:pPr>
      <w:r w:rsidRPr="0098159A">
        <w:rPr>
          <w:rFonts w:cs="Arial"/>
          <w:szCs w:val="22"/>
          <w:lang w:val="uk-UA"/>
        </w:rPr>
        <w:t xml:space="preserve">Міським комунальним підприємством «Рахівкомунсервіс» укладено 4 162 договори про вивезення ТПВ, з них: </w:t>
      </w:r>
    </w:p>
    <w:p w14:paraId="79E61064" w14:textId="77777777" w:rsidR="008D0011" w:rsidRPr="0098159A" w:rsidRDefault="008D0011" w:rsidP="008D0011">
      <w:pPr>
        <w:rPr>
          <w:rFonts w:cs="Arial"/>
          <w:szCs w:val="22"/>
          <w:lang w:val="uk-UA"/>
        </w:rPr>
      </w:pPr>
      <w:r w:rsidRPr="0098159A">
        <w:rPr>
          <w:rFonts w:cs="Arial"/>
          <w:szCs w:val="22"/>
          <w:lang w:val="uk-UA"/>
        </w:rPr>
        <w:tab/>
        <w:t>- з населенням – 3 904 абонентів;</w:t>
      </w:r>
    </w:p>
    <w:p w14:paraId="0A0FB934" w14:textId="77777777" w:rsidR="008D0011" w:rsidRPr="0098159A" w:rsidRDefault="008D0011" w:rsidP="008D0011">
      <w:pPr>
        <w:rPr>
          <w:rFonts w:cs="Arial"/>
          <w:szCs w:val="22"/>
          <w:lang w:val="uk-UA"/>
        </w:rPr>
      </w:pPr>
      <w:r w:rsidRPr="0098159A">
        <w:rPr>
          <w:rFonts w:cs="Arial"/>
          <w:szCs w:val="22"/>
          <w:lang w:val="uk-UA"/>
        </w:rPr>
        <w:tab/>
        <w:t>- з іншими споживачами – 258 абонентів.</w:t>
      </w:r>
    </w:p>
    <w:p w14:paraId="1840B086" w14:textId="77777777" w:rsidR="008D0011" w:rsidRPr="0098159A" w:rsidRDefault="008D0011" w:rsidP="008D0011">
      <w:pPr>
        <w:rPr>
          <w:rFonts w:cs="Arial"/>
          <w:szCs w:val="22"/>
          <w:lang w:val="uk-UA"/>
        </w:rPr>
      </w:pPr>
      <w:r w:rsidRPr="0098159A">
        <w:rPr>
          <w:rFonts w:cs="Arial"/>
          <w:szCs w:val="22"/>
          <w:lang w:val="uk-UA"/>
        </w:rPr>
        <w:t>Товариством з обмеженою відповідальністю «Екобат Шураві» укладено 427 договори про вивезення ТПВ, з них:</w:t>
      </w:r>
    </w:p>
    <w:p w14:paraId="04C0B3BD" w14:textId="77777777" w:rsidR="008D0011" w:rsidRPr="0098159A" w:rsidRDefault="008D0011" w:rsidP="008D0011">
      <w:pPr>
        <w:ind w:left="709"/>
        <w:rPr>
          <w:rFonts w:cs="Arial"/>
          <w:szCs w:val="22"/>
          <w:lang w:val="uk-UA"/>
        </w:rPr>
      </w:pPr>
      <w:r w:rsidRPr="0098159A">
        <w:rPr>
          <w:rFonts w:cs="Arial"/>
          <w:szCs w:val="22"/>
          <w:lang w:val="uk-UA"/>
        </w:rPr>
        <w:t>- з населенням – 324 абонентів;</w:t>
      </w:r>
    </w:p>
    <w:p w14:paraId="6FBC0FD5" w14:textId="77777777" w:rsidR="008D0011" w:rsidRPr="0098159A" w:rsidRDefault="008D0011" w:rsidP="008D0011">
      <w:pPr>
        <w:ind w:left="709"/>
        <w:rPr>
          <w:rFonts w:cs="Arial"/>
          <w:szCs w:val="22"/>
          <w:lang w:val="uk-UA"/>
        </w:rPr>
      </w:pPr>
      <w:r w:rsidRPr="0098159A">
        <w:rPr>
          <w:rFonts w:cs="Arial"/>
          <w:szCs w:val="22"/>
          <w:lang w:val="uk-UA"/>
        </w:rPr>
        <w:t>- з іншими споживачами – 13 абонентів.</w:t>
      </w:r>
    </w:p>
    <w:p w14:paraId="1CB844BC" w14:textId="77777777" w:rsidR="008D0011" w:rsidRDefault="008D0011" w:rsidP="008D0011">
      <w:pPr>
        <w:rPr>
          <w:rFonts w:cs="Arial"/>
          <w:szCs w:val="22"/>
          <w:lang w:val="uk-UA"/>
        </w:rPr>
      </w:pPr>
      <w:r w:rsidRPr="003D710F">
        <w:rPr>
          <w:rFonts w:cs="Arial"/>
          <w:szCs w:val="22"/>
          <w:lang w:val="uk-UA"/>
        </w:rPr>
        <w:t>Перспективи розвитку громади пов’язані з ущільненням забудови та зростанням сектору МСБ, що збільшує обсяги утворення відходів. Ситуація є критично</w:t>
      </w:r>
      <w:r>
        <w:rPr>
          <w:rFonts w:cs="Arial"/>
          <w:szCs w:val="22"/>
          <w:lang w:val="uk-UA"/>
        </w:rPr>
        <w:t>ю через вичерпаний ресурс діючого</w:t>
      </w:r>
      <w:r w:rsidRPr="003D710F">
        <w:rPr>
          <w:rFonts w:cs="Arial"/>
          <w:szCs w:val="22"/>
          <w:lang w:val="uk-UA"/>
        </w:rPr>
        <w:t xml:space="preserve"> </w:t>
      </w:r>
      <w:r>
        <w:rPr>
          <w:rFonts w:cs="Arial"/>
          <w:szCs w:val="22"/>
          <w:lang w:val="uk-UA"/>
        </w:rPr>
        <w:t>сміттєзвалища</w:t>
      </w:r>
      <w:r w:rsidRPr="003D710F">
        <w:rPr>
          <w:rFonts w:cs="Arial"/>
          <w:szCs w:val="22"/>
          <w:lang w:val="uk-UA"/>
        </w:rPr>
        <w:t xml:space="preserve"> та відсутність вільних земель для створення нових об'єктів згідно з нормативами. </w:t>
      </w:r>
    </w:p>
    <w:p w14:paraId="6431986B" w14:textId="77777777" w:rsidR="008D0011" w:rsidRDefault="008D0011" w:rsidP="008D0011">
      <w:pPr>
        <w:rPr>
          <w:rFonts w:cs="Arial"/>
          <w:szCs w:val="22"/>
          <w:lang w:val="uk-UA"/>
        </w:rPr>
      </w:pPr>
      <w:r>
        <w:rPr>
          <w:rFonts w:cs="Arial"/>
          <w:szCs w:val="22"/>
          <w:lang w:val="uk-UA"/>
        </w:rPr>
        <w:t>Наразі триває процес вирішення питання з вивезенням ТВП за межі громади через закриття зміттєзвалища, згідно Регіонального плану поводження з відходами,</w:t>
      </w:r>
      <w:r w:rsidRPr="00D63D6F">
        <w:rPr>
          <w:rFonts w:cs="Arial"/>
          <w:szCs w:val="22"/>
          <w:lang w:val="uk-UA"/>
        </w:rPr>
        <w:t xml:space="preserve"> вивезення сміття </w:t>
      </w:r>
      <w:r>
        <w:rPr>
          <w:rFonts w:cs="Arial"/>
          <w:szCs w:val="22"/>
          <w:lang w:val="uk-UA"/>
        </w:rPr>
        <w:t xml:space="preserve">повинне відбуватися </w:t>
      </w:r>
      <w:r w:rsidRPr="00D63D6F">
        <w:rPr>
          <w:rFonts w:cs="Arial"/>
          <w:szCs w:val="22"/>
          <w:lang w:val="uk-UA"/>
        </w:rPr>
        <w:t>до Тячівського району</w:t>
      </w:r>
      <w:r>
        <w:rPr>
          <w:rFonts w:cs="Arial"/>
          <w:szCs w:val="22"/>
          <w:lang w:val="uk-UA"/>
        </w:rPr>
        <w:t>.</w:t>
      </w:r>
    </w:p>
    <w:p w14:paraId="20641FDF" w14:textId="7B0C5F94" w:rsidR="00037A35" w:rsidRPr="008D0011" w:rsidRDefault="008D0011" w:rsidP="00037A35">
      <w:pPr>
        <w:rPr>
          <w:rFonts w:cs="Arial"/>
          <w:szCs w:val="22"/>
          <w:lang w:val="uk-UA"/>
        </w:rPr>
      </w:pPr>
      <w:r>
        <w:rPr>
          <w:rFonts w:cs="Arial"/>
          <w:szCs w:val="22"/>
          <w:lang w:val="uk-UA"/>
        </w:rPr>
        <w:t>Також на території громади, згідно вище згаданого плану, планується</w:t>
      </w:r>
      <w:r w:rsidRPr="003D710F">
        <w:rPr>
          <w:rFonts w:cs="Arial"/>
          <w:szCs w:val="22"/>
          <w:lang w:val="uk-UA"/>
        </w:rPr>
        <w:t xml:space="preserve"> будівництво сміттє</w:t>
      </w:r>
      <w:r>
        <w:rPr>
          <w:rFonts w:cs="Arial"/>
          <w:szCs w:val="22"/>
          <w:lang w:val="uk-UA"/>
        </w:rPr>
        <w:t xml:space="preserve">сортувальної станції в Рахові, для Рахівської громади цей проєкт дасть змогу зменшити об’єм утворення побутових відходів, які </w:t>
      </w:r>
      <w:r w:rsidR="00A16744">
        <w:rPr>
          <w:rFonts w:cs="Arial"/>
          <w:szCs w:val="22"/>
          <w:lang w:val="uk-UA"/>
        </w:rPr>
        <w:t>потраплятимуть</w:t>
      </w:r>
      <w:r>
        <w:rPr>
          <w:rFonts w:cs="Arial"/>
          <w:szCs w:val="22"/>
          <w:lang w:val="uk-UA"/>
        </w:rPr>
        <w:t xml:space="preserve"> на полігони/сміттєзвалища та стане великим кроком задля становлення б</w:t>
      </w:r>
      <w:r w:rsidR="00037A35">
        <w:rPr>
          <w:rFonts w:cs="Arial"/>
          <w:szCs w:val="22"/>
          <w:lang w:val="uk-UA"/>
        </w:rPr>
        <w:t>ільш екологічно сталої громади.</w:t>
      </w:r>
    </w:p>
    <w:p w14:paraId="719DAC90" w14:textId="62FF0004" w:rsidR="001B1BA2" w:rsidRPr="00B045E0" w:rsidRDefault="001B1BA2" w:rsidP="00B045E0">
      <w:pPr>
        <w:keepNext/>
        <w:pBdr>
          <w:top w:val="nil"/>
          <w:left w:val="nil"/>
          <w:bottom w:val="nil"/>
          <w:right w:val="nil"/>
          <w:between w:val="nil"/>
        </w:pBdr>
        <w:shd w:val="clear" w:color="auto" w:fill="F0C979"/>
        <w:spacing w:after="0"/>
        <w:outlineLvl w:val="2"/>
        <w:rPr>
          <w:rFonts w:eastAsia="Arial" w:cs="Arial"/>
          <w:b/>
          <w:color w:val="000000"/>
          <w:szCs w:val="22"/>
          <w:lang w:val="uk-UA" w:eastAsia="uk-UA"/>
        </w:rPr>
      </w:pPr>
      <w:bookmarkStart w:id="112" w:name="_Toc211518009"/>
      <w:bookmarkStart w:id="113" w:name="_Toc231380584"/>
      <w:r w:rsidRPr="001B1BA2">
        <w:rPr>
          <w:rFonts w:eastAsia="Arial" w:cs="Arial"/>
          <w:b/>
          <w:color w:val="000000"/>
          <w:szCs w:val="22"/>
          <w:lang w:val="uk-UA" w:eastAsia="uk-UA"/>
        </w:rPr>
        <w:t>Транспортна, поштова інфраструктура та зв’язок</w:t>
      </w:r>
      <w:bookmarkEnd w:id="112"/>
      <w:bookmarkEnd w:id="113"/>
    </w:p>
    <w:p w14:paraId="0B5543AF" w14:textId="77777777" w:rsidR="00A16744" w:rsidRDefault="001B1BA2" w:rsidP="00B045E0">
      <w:pPr>
        <w:spacing w:before="240"/>
        <w:rPr>
          <w:rFonts w:cs="Arial"/>
          <w:bCs/>
          <w:szCs w:val="22"/>
          <w:lang w:val="uk-UA" w:eastAsia="zh-CN"/>
        </w:rPr>
      </w:pPr>
      <w:bookmarkStart w:id="114" w:name="_Toc211518010"/>
      <w:r w:rsidRPr="001B1BA2">
        <w:rPr>
          <w:b/>
          <w:bCs/>
          <w:color w:val="2E5FA7"/>
        </w:rPr>
        <w:t>Дорожнє господарство</w:t>
      </w:r>
      <w:bookmarkEnd w:id="114"/>
      <w:r w:rsidRPr="001B1BA2">
        <w:rPr>
          <w:b/>
          <w:bCs/>
          <w:color w:val="2E5FA7"/>
          <w:lang w:val="uk-UA"/>
        </w:rPr>
        <w:t xml:space="preserve">. </w:t>
      </w:r>
      <w:r w:rsidR="00A16744" w:rsidRPr="008D4E60">
        <w:rPr>
          <w:rFonts w:cs="Arial"/>
          <w:bCs/>
          <w:szCs w:val="22"/>
          <w:lang w:eastAsia="zh-CN"/>
        </w:rPr>
        <w:t>Через територію громади проходить автомобільна дорога загального користування державного значення Н-09 (Мукачево — Рахів — Івано-Франківськ — Львів)</w:t>
      </w:r>
      <w:r w:rsidR="00A16744" w:rsidRPr="008D4E60">
        <w:rPr>
          <w:rFonts w:cs="Arial"/>
          <w:bCs/>
          <w:szCs w:val="22"/>
          <w:lang w:val="uk-UA" w:eastAsia="zh-CN"/>
        </w:rPr>
        <w:t>, її протяжність в межах громади становить 28 км</w:t>
      </w:r>
      <w:r w:rsidR="00A16744" w:rsidRPr="008D4E60">
        <w:rPr>
          <w:rFonts w:cs="Arial"/>
          <w:bCs/>
          <w:szCs w:val="22"/>
          <w:lang w:eastAsia="zh-CN"/>
        </w:rPr>
        <w:t>.</w:t>
      </w:r>
    </w:p>
    <w:p w14:paraId="61123B5B" w14:textId="77777777" w:rsidR="00A16744" w:rsidRPr="009B6BEF" w:rsidRDefault="00A16744" w:rsidP="00A16744">
      <w:pPr>
        <w:rPr>
          <w:rFonts w:cs="Arial"/>
          <w:bCs/>
          <w:szCs w:val="22"/>
          <w:highlight w:val="yellow"/>
          <w:lang w:val="uk-UA" w:eastAsia="zh-CN"/>
        </w:rPr>
      </w:pPr>
      <w:r w:rsidRPr="009B6BEF">
        <w:rPr>
          <w:rFonts w:cs="Arial"/>
          <w:bCs/>
          <w:szCs w:val="22"/>
          <w:lang w:val="uk-UA" w:eastAsia="zh-CN"/>
        </w:rPr>
        <w:t>Дорожня інфраструктура Рахівської громади базується на стратегічній трасі Н-09 та мережі місцевих шляхів, які наразі проходять поетапну модернізацію для покращення сполучення між гірськими населеними пунктами та розвитку туристичного потенціалу регіону.</w:t>
      </w:r>
    </w:p>
    <w:p w14:paraId="1EE3F1F9" w14:textId="183498C4" w:rsidR="001B1BA2" w:rsidRPr="00A16744" w:rsidRDefault="00A16744" w:rsidP="00A16744">
      <w:pPr>
        <w:suppressAutoHyphens/>
        <w:rPr>
          <w:rFonts w:eastAsia="Calibri" w:cs="Arial"/>
          <w:szCs w:val="22"/>
          <w:lang w:val="uk-UA" w:eastAsia="en-US"/>
        </w:rPr>
      </w:pPr>
      <w:r w:rsidRPr="00A16744">
        <w:rPr>
          <w:rFonts w:cs="Arial"/>
          <w:bCs/>
          <w:lang w:val="uk-UA"/>
        </w:rPr>
        <w:t>Дороги місцевого значення Рахівської громади наразі активно оновлюються: триває капітальний ремонт ключового маршруту О 070904 Рахів — Богдан — Луги, що з’єднує місто з гірськими селами, а також проводиться асфальтування внутрішніх вулиць у селах (наприклад, у Костилівці) та самого Рахова за рахунок співфінансування з місцевого бюджету</w:t>
      </w:r>
      <w:r>
        <w:rPr>
          <w:rFonts w:cs="Arial"/>
          <w:bCs/>
          <w:lang w:val="uk-UA"/>
        </w:rPr>
        <w:t>.</w:t>
      </w:r>
    </w:p>
    <w:p w14:paraId="08279FE1" w14:textId="77777777" w:rsidR="00A16744" w:rsidRPr="00D56D04" w:rsidRDefault="001B1BA2" w:rsidP="00A16744">
      <w:pPr>
        <w:rPr>
          <w:rFonts w:eastAsia="Calibri" w:cs="Arial"/>
          <w:bCs/>
          <w:szCs w:val="22"/>
          <w:lang w:val="uk-UA" w:eastAsia="en-US"/>
        </w:rPr>
      </w:pPr>
      <w:bookmarkStart w:id="115" w:name="_Toc211518011"/>
      <w:r w:rsidRPr="001B1BA2">
        <w:rPr>
          <w:b/>
          <w:bCs/>
          <w:lang w:val="uk-UA"/>
        </w:rPr>
        <w:t>Комунальні дороги</w:t>
      </w:r>
      <w:bookmarkEnd w:id="115"/>
      <w:r w:rsidRPr="001B1BA2">
        <w:rPr>
          <w:b/>
          <w:bCs/>
          <w:lang w:val="uk-UA"/>
        </w:rPr>
        <w:t>.</w:t>
      </w:r>
      <w:r w:rsidRPr="001B1BA2">
        <w:rPr>
          <w:lang w:val="uk-UA"/>
        </w:rPr>
        <w:t xml:space="preserve"> </w:t>
      </w:r>
      <w:bookmarkStart w:id="116" w:name="_Toc133161062"/>
      <w:bookmarkStart w:id="117" w:name="_Toc211518065"/>
      <w:r w:rsidR="00A16744" w:rsidRPr="00D56D04">
        <w:rPr>
          <w:rFonts w:eastAsia="Calibri" w:cs="Arial"/>
          <w:bCs/>
          <w:szCs w:val="22"/>
          <w:lang w:val="uk-UA" w:eastAsia="en-US"/>
        </w:rPr>
        <w:t xml:space="preserve">Дороги та вулиці населених пунктів </w:t>
      </w:r>
      <w:r w:rsidR="00A16744">
        <w:rPr>
          <w:rFonts w:eastAsia="Calibri" w:cs="Arial"/>
          <w:bCs/>
          <w:szCs w:val="22"/>
          <w:lang w:val="uk-UA" w:eastAsia="en-US"/>
        </w:rPr>
        <w:t>Рахівської</w:t>
      </w:r>
      <w:r w:rsidR="00A16744" w:rsidRPr="00D56D04">
        <w:rPr>
          <w:rFonts w:eastAsia="Calibri" w:cs="Arial"/>
          <w:bCs/>
          <w:szCs w:val="22"/>
          <w:lang w:val="uk-UA" w:eastAsia="en-US"/>
        </w:rPr>
        <w:t xml:space="preserve"> громади </w:t>
      </w:r>
      <w:r w:rsidR="00A16744">
        <w:rPr>
          <w:rFonts w:eastAsia="Calibri" w:cs="Arial"/>
          <w:bCs/>
          <w:szCs w:val="22"/>
          <w:lang w:val="uk-UA" w:eastAsia="en-US"/>
        </w:rPr>
        <w:t xml:space="preserve">є </w:t>
      </w:r>
      <w:r w:rsidR="00A16744" w:rsidRPr="00D56D04">
        <w:rPr>
          <w:rFonts w:eastAsia="Calibri" w:cs="Arial"/>
          <w:bCs/>
          <w:szCs w:val="22"/>
          <w:lang w:val="uk-UA" w:eastAsia="en-US"/>
        </w:rPr>
        <w:t>комунальн</w:t>
      </w:r>
      <w:r w:rsidR="00A16744">
        <w:rPr>
          <w:rFonts w:eastAsia="Calibri" w:cs="Arial"/>
          <w:bCs/>
          <w:szCs w:val="22"/>
          <w:lang w:val="uk-UA" w:eastAsia="en-US"/>
        </w:rPr>
        <w:t>ими дорогами</w:t>
      </w:r>
      <w:r w:rsidR="00A16744" w:rsidRPr="00D56D04">
        <w:rPr>
          <w:rFonts w:eastAsia="Calibri" w:cs="Arial"/>
          <w:bCs/>
          <w:szCs w:val="22"/>
          <w:lang w:val="uk-UA" w:eastAsia="en-US"/>
        </w:rPr>
        <w:t xml:space="preserve">, перебувають у розпорядженні </w:t>
      </w:r>
      <w:r w:rsidR="00A16744">
        <w:rPr>
          <w:rFonts w:eastAsia="Calibri" w:cs="Arial"/>
          <w:bCs/>
          <w:szCs w:val="22"/>
          <w:lang w:val="uk-UA" w:eastAsia="en-US"/>
        </w:rPr>
        <w:t xml:space="preserve">Рахівської </w:t>
      </w:r>
      <w:r w:rsidR="00A16744" w:rsidRPr="00D56D04">
        <w:rPr>
          <w:rFonts w:eastAsia="Calibri" w:cs="Arial"/>
          <w:bCs/>
          <w:szCs w:val="22"/>
          <w:lang w:val="uk-UA" w:eastAsia="en-US"/>
        </w:rPr>
        <w:t xml:space="preserve">ради. </w:t>
      </w:r>
    </w:p>
    <w:p w14:paraId="732D3674" w14:textId="77777777" w:rsidR="00A16744" w:rsidRPr="00D56D04" w:rsidRDefault="00A16744" w:rsidP="00A16744">
      <w:pPr>
        <w:rPr>
          <w:rFonts w:eastAsia="Calibri" w:cs="Arial"/>
          <w:bCs/>
          <w:szCs w:val="22"/>
          <w:lang w:val="uk-UA" w:eastAsia="en-US"/>
        </w:rPr>
      </w:pPr>
      <w:r w:rsidRPr="00D56D04">
        <w:rPr>
          <w:rFonts w:eastAsia="Calibri" w:cs="Arial"/>
          <w:bCs/>
          <w:szCs w:val="22"/>
          <w:lang w:val="uk-UA" w:eastAsia="en-US"/>
        </w:rPr>
        <w:t>Проїзна частина доріг, що знаходяться в комунальній власності громади</w:t>
      </w:r>
      <w:r>
        <w:rPr>
          <w:rFonts w:eastAsia="Calibri" w:cs="Arial"/>
          <w:bCs/>
          <w:szCs w:val="22"/>
          <w:lang w:val="uk-UA" w:eastAsia="en-US"/>
        </w:rPr>
        <w:t>,</w:t>
      </w:r>
      <w:r w:rsidRPr="00D56D04">
        <w:rPr>
          <w:rFonts w:eastAsia="Calibri" w:cs="Arial"/>
          <w:bCs/>
          <w:szCs w:val="22"/>
          <w:lang w:val="uk-UA" w:eastAsia="en-US"/>
        </w:rPr>
        <w:t xml:space="preserve"> становить близько </w:t>
      </w:r>
      <w:r>
        <w:rPr>
          <w:rFonts w:eastAsia="Calibri" w:cs="Arial"/>
          <w:bCs/>
          <w:color w:val="000000" w:themeColor="text1"/>
          <w:szCs w:val="22"/>
          <w:lang w:val="uk-UA" w:eastAsia="en-US"/>
        </w:rPr>
        <w:t>86,2</w:t>
      </w:r>
      <w:r w:rsidRPr="00757642">
        <w:rPr>
          <w:rFonts w:eastAsia="Calibri" w:cs="Arial"/>
          <w:bCs/>
          <w:color w:val="000000" w:themeColor="text1"/>
          <w:szCs w:val="22"/>
          <w:lang w:val="uk-UA" w:eastAsia="en-US"/>
        </w:rPr>
        <w:t xml:space="preserve"> км</w:t>
      </w:r>
      <w:r w:rsidRPr="00D56D04">
        <w:rPr>
          <w:rFonts w:eastAsia="Calibri" w:cs="Arial"/>
          <w:bCs/>
          <w:szCs w:val="22"/>
          <w:lang w:val="uk-UA" w:eastAsia="en-US"/>
        </w:rPr>
        <w:t xml:space="preserve">.  </w:t>
      </w:r>
    </w:p>
    <w:p w14:paraId="288EF76E" w14:textId="77777777" w:rsidR="00A16744" w:rsidRDefault="00A16744" w:rsidP="00A16744">
      <w:pPr>
        <w:rPr>
          <w:rFonts w:eastAsia="Calibri" w:cs="Arial"/>
          <w:bCs/>
          <w:szCs w:val="22"/>
          <w:lang w:val="uk-UA" w:eastAsia="en-US"/>
        </w:rPr>
      </w:pPr>
      <w:r>
        <w:rPr>
          <w:rFonts w:eastAsia="Calibri" w:cs="Arial"/>
          <w:bCs/>
          <w:szCs w:val="22"/>
          <w:lang w:val="uk-UA" w:eastAsia="en-US"/>
        </w:rPr>
        <w:t>За типом покриття дороги</w:t>
      </w:r>
      <w:r w:rsidRPr="00D56D04">
        <w:rPr>
          <w:rFonts w:eastAsia="Calibri" w:cs="Arial"/>
          <w:bCs/>
          <w:szCs w:val="22"/>
          <w:lang w:val="uk-UA" w:eastAsia="en-US"/>
        </w:rPr>
        <w:t xml:space="preserve"> громади можна розділити на такі типи: з чорно-щебеневим покриттям, з білим гравійним покриттям, </w:t>
      </w:r>
      <w:r>
        <w:rPr>
          <w:rFonts w:eastAsia="Calibri" w:cs="Arial"/>
          <w:bCs/>
          <w:szCs w:val="22"/>
          <w:lang w:val="uk-UA" w:eastAsia="en-US"/>
        </w:rPr>
        <w:t>г</w:t>
      </w:r>
      <w:r w:rsidRPr="00D56D04">
        <w:rPr>
          <w:rFonts w:eastAsia="Calibri" w:cs="Arial"/>
          <w:bCs/>
          <w:szCs w:val="22"/>
          <w:lang w:val="uk-UA" w:eastAsia="en-US"/>
        </w:rPr>
        <w:t xml:space="preserve">рунтові дороги. </w:t>
      </w:r>
    </w:p>
    <w:p w14:paraId="0FB6F109" w14:textId="77777777" w:rsidR="00A16744" w:rsidRDefault="00A16744" w:rsidP="00A16744">
      <w:pPr>
        <w:rPr>
          <w:rFonts w:eastAsia="Calibri" w:cs="Arial"/>
          <w:bCs/>
          <w:szCs w:val="22"/>
          <w:lang w:val="uk-UA" w:eastAsia="en-US"/>
        </w:rPr>
      </w:pPr>
      <w:r w:rsidRPr="00D56D04">
        <w:rPr>
          <w:rFonts w:eastAsia="Calibri" w:cs="Arial"/>
          <w:bCs/>
          <w:szCs w:val="22"/>
          <w:lang w:val="uk-UA" w:eastAsia="en-US"/>
        </w:rPr>
        <w:t>Значн</w:t>
      </w:r>
      <w:r>
        <w:rPr>
          <w:rFonts w:eastAsia="Calibri" w:cs="Arial"/>
          <w:bCs/>
          <w:szCs w:val="22"/>
          <w:lang w:val="uk-UA" w:eastAsia="en-US"/>
        </w:rPr>
        <w:t xml:space="preserve">а частина доріг знаходиться у </w:t>
      </w:r>
      <w:r w:rsidRPr="00D56D04">
        <w:rPr>
          <w:rFonts w:eastAsia="Calibri" w:cs="Arial"/>
          <w:bCs/>
          <w:szCs w:val="22"/>
          <w:lang w:val="uk-UA" w:eastAsia="en-US"/>
        </w:rPr>
        <w:t xml:space="preserve">задовільному стані, </w:t>
      </w:r>
      <w:r>
        <w:rPr>
          <w:rFonts w:eastAsia="Calibri" w:cs="Arial"/>
          <w:bCs/>
          <w:szCs w:val="22"/>
          <w:lang w:val="uk-UA" w:eastAsia="en-US"/>
        </w:rPr>
        <w:t xml:space="preserve">але певні ділянки дорожнього полотна </w:t>
      </w:r>
      <w:r w:rsidRPr="00D56D04">
        <w:rPr>
          <w:rFonts w:eastAsia="Calibri" w:cs="Arial"/>
          <w:bCs/>
          <w:szCs w:val="22"/>
          <w:lang w:val="uk-UA" w:eastAsia="en-US"/>
        </w:rPr>
        <w:t>потребу</w:t>
      </w:r>
      <w:r>
        <w:rPr>
          <w:rFonts w:eastAsia="Calibri" w:cs="Arial"/>
          <w:bCs/>
          <w:szCs w:val="22"/>
          <w:lang w:val="uk-UA" w:eastAsia="en-US"/>
        </w:rPr>
        <w:t>ють</w:t>
      </w:r>
      <w:r w:rsidRPr="00D56D04">
        <w:rPr>
          <w:rFonts w:eastAsia="Calibri" w:cs="Arial"/>
          <w:bCs/>
          <w:szCs w:val="22"/>
          <w:lang w:val="uk-UA" w:eastAsia="en-US"/>
        </w:rPr>
        <w:t xml:space="preserve"> проведення ремонту, інвентаризації та паспортизації.</w:t>
      </w:r>
      <w:r>
        <w:rPr>
          <w:rFonts w:eastAsia="Calibri" w:cs="Arial"/>
          <w:bCs/>
          <w:szCs w:val="22"/>
          <w:lang w:val="uk-UA" w:eastAsia="en-US"/>
        </w:rPr>
        <w:t xml:space="preserve"> </w:t>
      </w:r>
    </w:p>
    <w:p w14:paraId="12131518" w14:textId="392648E3" w:rsidR="001B1BA2" w:rsidRDefault="001B1BA2" w:rsidP="00A16744">
      <w:pPr>
        <w:suppressAutoHyphens/>
        <w:rPr>
          <w:rFonts w:cs="Arial"/>
          <w:b/>
          <w:bCs/>
          <w:color w:val="000000"/>
          <w:szCs w:val="22"/>
          <w:lang w:val="uk-UA" w:eastAsia="uk-UA"/>
        </w:rPr>
      </w:pPr>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1.6</w:t>
      </w:r>
      <w:r w:rsidRPr="001B1BA2">
        <w:rPr>
          <w:b/>
          <w:bCs/>
          <w:noProof/>
          <w:color w:val="000000"/>
          <w:szCs w:val="22"/>
          <w:lang w:val="uk-UA"/>
        </w:rPr>
        <w:fldChar w:fldCharType="end"/>
      </w:r>
      <w:r w:rsidRPr="001B1BA2">
        <w:rPr>
          <w:b/>
          <w:bCs/>
          <w:color w:val="000000"/>
          <w:szCs w:val="22"/>
          <w:lang w:val="uk-UA"/>
        </w:rPr>
        <w:t>.</w:t>
      </w:r>
      <w:r w:rsidR="00121B63">
        <w:rPr>
          <w:b/>
          <w:bCs/>
          <w:color w:val="000000"/>
          <w:szCs w:val="22"/>
          <w:lang w:val="uk-UA"/>
        </w:rPr>
        <w:t>1</w:t>
      </w:r>
      <w:r w:rsidR="004D1C90">
        <w:rPr>
          <w:b/>
          <w:bCs/>
          <w:noProof/>
          <w:color w:val="000000"/>
          <w:szCs w:val="22"/>
          <w:lang w:val="uk-UA"/>
        </w:rPr>
        <w:t>2</w:t>
      </w:r>
      <w:r w:rsidRPr="001B1BA2">
        <w:rPr>
          <w:b/>
          <w:bCs/>
          <w:noProof/>
          <w:color w:val="000000"/>
          <w:szCs w:val="22"/>
          <w:lang w:val="uk-UA"/>
        </w:rPr>
        <w:t>.</w:t>
      </w:r>
      <w:r w:rsidRPr="001B1BA2">
        <w:rPr>
          <w:rFonts w:cs="Arial"/>
          <w:b/>
          <w:bCs/>
          <w:color w:val="000000"/>
          <w:szCs w:val="22"/>
          <w:lang w:val="uk-UA" w:eastAsia="uk-UA"/>
        </w:rPr>
        <w:t xml:space="preserve"> </w:t>
      </w:r>
      <w:bookmarkEnd w:id="116"/>
      <w:bookmarkEnd w:id="117"/>
      <w:r w:rsidR="00A16744" w:rsidRPr="00A16744">
        <w:rPr>
          <w:rFonts w:cs="Arial"/>
          <w:b/>
          <w:bCs/>
          <w:color w:val="000000"/>
          <w:szCs w:val="22"/>
          <w:lang w:val="uk-UA" w:eastAsia="uk-UA"/>
        </w:rPr>
        <w:t>Комунальні дороги Рахівської громади</w:t>
      </w:r>
    </w:p>
    <w:tbl>
      <w:tblPr>
        <w:tblStyle w:val="620"/>
        <w:tblW w:w="7822" w:type="dxa"/>
        <w:jc w:val="center"/>
        <w:tblLayout w:type="fixed"/>
        <w:tblLook w:val="04A0" w:firstRow="1" w:lastRow="0" w:firstColumn="1" w:lastColumn="0" w:noHBand="0" w:noVBand="1"/>
      </w:tblPr>
      <w:tblGrid>
        <w:gridCol w:w="1940"/>
        <w:gridCol w:w="1670"/>
        <w:gridCol w:w="1493"/>
        <w:gridCol w:w="1418"/>
        <w:gridCol w:w="1301"/>
      </w:tblGrid>
      <w:tr w:rsidR="00A16744" w:rsidRPr="00115490" w14:paraId="45600E29" w14:textId="77777777" w:rsidTr="00FA66B2">
        <w:trPr>
          <w:tblHeader/>
          <w:jc w:val="center"/>
        </w:trPr>
        <w:tc>
          <w:tcPr>
            <w:tcW w:w="1940" w:type="dxa"/>
            <w:tcBorders>
              <w:bottom w:val="single" w:sz="4" w:space="0" w:color="000000"/>
            </w:tcBorders>
            <w:shd w:val="clear" w:color="auto" w:fill="DADADA"/>
          </w:tcPr>
          <w:p w14:paraId="115CCFE0" w14:textId="77777777" w:rsidR="00A16744" w:rsidRPr="00A16744" w:rsidRDefault="00A16744" w:rsidP="00A16744">
            <w:pPr>
              <w:widowControl w:val="0"/>
              <w:spacing w:after="0"/>
              <w:ind w:right="-41"/>
              <w:jc w:val="left"/>
              <w:rPr>
                <w:rFonts w:eastAsia="Calibri" w:cs="Arial"/>
                <w:b/>
                <w:sz w:val="18"/>
                <w:szCs w:val="18"/>
                <w:lang w:val="uk-UA" w:eastAsia="en-US"/>
              </w:rPr>
            </w:pPr>
            <w:r w:rsidRPr="00A16744">
              <w:rPr>
                <w:rFonts w:eastAsia="Calibri" w:cs="Arial"/>
                <w:b/>
                <w:sz w:val="18"/>
                <w:szCs w:val="18"/>
                <w:lang w:val="uk-UA" w:eastAsia="en-US"/>
              </w:rPr>
              <w:t>Населений пункт</w:t>
            </w:r>
          </w:p>
        </w:tc>
        <w:tc>
          <w:tcPr>
            <w:tcW w:w="1670" w:type="dxa"/>
            <w:tcBorders>
              <w:bottom w:val="single" w:sz="4" w:space="0" w:color="auto"/>
            </w:tcBorders>
            <w:shd w:val="clear" w:color="auto" w:fill="DADADA"/>
          </w:tcPr>
          <w:p w14:paraId="309F759B" w14:textId="77777777" w:rsidR="00A16744" w:rsidRPr="00A16744" w:rsidRDefault="00A16744" w:rsidP="00A16744">
            <w:pPr>
              <w:widowControl w:val="0"/>
              <w:spacing w:after="0"/>
              <w:ind w:right="-74"/>
              <w:jc w:val="left"/>
              <w:rPr>
                <w:rFonts w:eastAsia="Calibri" w:cs="Arial"/>
                <w:b/>
                <w:sz w:val="18"/>
                <w:szCs w:val="18"/>
                <w:lang w:val="uk-UA" w:eastAsia="en-US"/>
              </w:rPr>
            </w:pPr>
            <w:r w:rsidRPr="00A16744">
              <w:rPr>
                <w:rFonts w:eastAsia="Calibri" w:cs="Arial"/>
                <w:b/>
                <w:sz w:val="18"/>
                <w:szCs w:val="18"/>
                <w:lang w:val="uk-UA" w:eastAsia="en-US"/>
              </w:rPr>
              <w:t>Протяжність доріг (вулиць), км</w:t>
            </w:r>
          </w:p>
        </w:tc>
        <w:tc>
          <w:tcPr>
            <w:tcW w:w="1493" w:type="dxa"/>
            <w:tcBorders>
              <w:bottom w:val="single" w:sz="4" w:space="0" w:color="000000"/>
            </w:tcBorders>
            <w:shd w:val="clear" w:color="auto" w:fill="DADADA"/>
          </w:tcPr>
          <w:p w14:paraId="706F7BBF" w14:textId="77777777" w:rsidR="00A16744" w:rsidRPr="00A16744" w:rsidRDefault="00A16744" w:rsidP="00A16744">
            <w:pPr>
              <w:widowControl w:val="0"/>
              <w:spacing w:after="0"/>
              <w:ind w:right="-12"/>
              <w:jc w:val="left"/>
              <w:rPr>
                <w:rFonts w:eastAsia="Calibri" w:cs="Arial"/>
                <w:b/>
                <w:sz w:val="18"/>
                <w:szCs w:val="18"/>
                <w:lang w:val="uk-UA" w:eastAsia="en-US"/>
              </w:rPr>
            </w:pPr>
            <w:r w:rsidRPr="00A16744">
              <w:rPr>
                <w:rFonts w:eastAsia="Calibri" w:cs="Arial"/>
                <w:b/>
                <w:sz w:val="18"/>
                <w:szCs w:val="18"/>
                <w:lang w:val="uk-UA" w:eastAsia="en-US"/>
              </w:rPr>
              <w:t>Чорне шосе</w:t>
            </w:r>
          </w:p>
          <w:p w14:paraId="7FEB3050" w14:textId="77777777" w:rsidR="00A16744" w:rsidRPr="00A16744" w:rsidRDefault="00A16744" w:rsidP="00A16744">
            <w:pPr>
              <w:widowControl w:val="0"/>
              <w:spacing w:after="0"/>
              <w:ind w:right="-12"/>
              <w:jc w:val="left"/>
              <w:rPr>
                <w:rFonts w:eastAsia="Calibri" w:cs="Arial"/>
                <w:b/>
                <w:sz w:val="18"/>
                <w:szCs w:val="18"/>
                <w:lang w:val="uk-UA" w:eastAsia="en-US"/>
              </w:rPr>
            </w:pPr>
            <w:r w:rsidRPr="00A16744">
              <w:rPr>
                <w:rFonts w:eastAsia="Calibri" w:cs="Arial"/>
                <w:b/>
                <w:sz w:val="18"/>
                <w:szCs w:val="18"/>
                <w:lang w:val="uk-UA" w:eastAsia="en-US"/>
              </w:rPr>
              <w:t>Асфальт,</w:t>
            </w:r>
          </w:p>
          <w:p w14:paraId="7CA97CD9" w14:textId="77777777" w:rsidR="00A16744" w:rsidRPr="00A16744" w:rsidRDefault="00A16744" w:rsidP="00A16744">
            <w:pPr>
              <w:widowControl w:val="0"/>
              <w:spacing w:after="0"/>
              <w:ind w:right="-12"/>
              <w:jc w:val="left"/>
              <w:rPr>
                <w:rFonts w:eastAsia="Calibri" w:cs="Arial"/>
                <w:b/>
                <w:sz w:val="18"/>
                <w:szCs w:val="18"/>
                <w:lang w:val="uk-UA" w:eastAsia="en-US"/>
              </w:rPr>
            </w:pPr>
            <w:r w:rsidRPr="00A16744">
              <w:rPr>
                <w:rFonts w:eastAsia="Calibri" w:cs="Arial"/>
                <w:b/>
                <w:sz w:val="18"/>
                <w:szCs w:val="18"/>
                <w:lang w:val="uk-UA" w:eastAsia="en-US"/>
              </w:rPr>
              <w:t>км</w:t>
            </w:r>
          </w:p>
        </w:tc>
        <w:tc>
          <w:tcPr>
            <w:tcW w:w="1418" w:type="dxa"/>
            <w:tcBorders>
              <w:bottom w:val="single" w:sz="4" w:space="0" w:color="000000"/>
            </w:tcBorders>
            <w:shd w:val="clear" w:color="auto" w:fill="DADADA"/>
          </w:tcPr>
          <w:p w14:paraId="0D27808E" w14:textId="77777777" w:rsidR="00A16744" w:rsidRPr="00A16744" w:rsidRDefault="00A16744" w:rsidP="00A16744">
            <w:pPr>
              <w:widowControl w:val="0"/>
              <w:spacing w:after="0"/>
              <w:jc w:val="left"/>
              <w:rPr>
                <w:rFonts w:eastAsia="Calibri" w:cs="Arial"/>
                <w:b/>
                <w:sz w:val="18"/>
                <w:szCs w:val="18"/>
                <w:lang w:val="uk-UA" w:eastAsia="en-US"/>
              </w:rPr>
            </w:pPr>
            <w:r w:rsidRPr="00A16744">
              <w:rPr>
                <w:rFonts w:eastAsia="Calibri" w:cs="Arial"/>
                <w:b/>
                <w:sz w:val="18"/>
                <w:szCs w:val="18"/>
                <w:lang w:val="uk-UA" w:eastAsia="en-US"/>
              </w:rPr>
              <w:t>Біле шосе</w:t>
            </w:r>
          </w:p>
          <w:p w14:paraId="3F7B7478" w14:textId="77777777" w:rsidR="00A16744" w:rsidRPr="00A16744" w:rsidRDefault="00A16744" w:rsidP="00A16744">
            <w:pPr>
              <w:widowControl w:val="0"/>
              <w:spacing w:after="0"/>
              <w:jc w:val="left"/>
              <w:rPr>
                <w:rFonts w:eastAsia="Calibri" w:cs="Arial"/>
                <w:b/>
                <w:sz w:val="18"/>
                <w:szCs w:val="18"/>
                <w:lang w:val="uk-UA" w:eastAsia="en-US"/>
              </w:rPr>
            </w:pPr>
            <w:r w:rsidRPr="00A16744">
              <w:rPr>
                <w:rFonts w:eastAsia="Calibri" w:cs="Arial"/>
                <w:b/>
                <w:sz w:val="18"/>
                <w:szCs w:val="18"/>
                <w:lang w:val="uk-UA" w:eastAsia="en-US"/>
              </w:rPr>
              <w:t>(Гравій),</w:t>
            </w:r>
          </w:p>
          <w:p w14:paraId="7E2FF1DD" w14:textId="77777777" w:rsidR="00A16744" w:rsidRPr="00A16744" w:rsidRDefault="00A16744" w:rsidP="00A16744">
            <w:pPr>
              <w:widowControl w:val="0"/>
              <w:spacing w:after="0"/>
              <w:jc w:val="left"/>
              <w:rPr>
                <w:rFonts w:eastAsia="Calibri" w:cs="Arial"/>
                <w:b/>
                <w:sz w:val="18"/>
                <w:szCs w:val="18"/>
                <w:lang w:val="uk-UA" w:eastAsia="en-US"/>
              </w:rPr>
            </w:pPr>
            <w:r w:rsidRPr="00A16744">
              <w:rPr>
                <w:rFonts w:eastAsia="Calibri" w:cs="Arial"/>
                <w:b/>
                <w:sz w:val="18"/>
                <w:szCs w:val="18"/>
                <w:lang w:val="uk-UA" w:eastAsia="en-US"/>
              </w:rPr>
              <w:t>км</w:t>
            </w:r>
          </w:p>
        </w:tc>
        <w:tc>
          <w:tcPr>
            <w:tcW w:w="1301" w:type="dxa"/>
            <w:shd w:val="clear" w:color="auto" w:fill="DADADA"/>
          </w:tcPr>
          <w:p w14:paraId="105E9610" w14:textId="77777777" w:rsidR="00A16744" w:rsidRPr="00A16744" w:rsidRDefault="00A16744" w:rsidP="00A16744">
            <w:pPr>
              <w:widowControl w:val="0"/>
              <w:spacing w:after="0"/>
              <w:jc w:val="left"/>
              <w:rPr>
                <w:rFonts w:eastAsia="Calibri" w:cs="Arial"/>
                <w:b/>
                <w:sz w:val="18"/>
                <w:szCs w:val="18"/>
                <w:lang w:val="uk-UA" w:eastAsia="en-US"/>
              </w:rPr>
            </w:pPr>
            <w:r w:rsidRPr="00A16744">
              <w:rPr>
                <w:rFonts w:eastAsia="Calibri" w:cs="Arial"/>
                <w:b/>
                <w:sz w:val="18"/>
                <w:szCs w:val="18"/>
                <w:lang w:val="uk-UA" w:eastAsia="en-US"/>
              </w:rPr>
              <w:t>Грунт,</w:t>
            </w:r>
          </w:p>
          <w:p w14:paraId="17AF9126" w14:textId="77777777" w:rsidR="00A16744" w:rsidRPr="00A16744" w:rsidRDefault="00A16744" w:rsidP="00A16744">
            <w:pPr>
              <w:widowControl w:val="0"/>
              <w:spacing w:after="0"/>
              <w:jc w:val="left"/>
              <w:rPr>
                <w:rFonts w:eastAsia="Calibri" w:cs="Arial"/>
                <w:b/>
                <w:sz w:val="18"/>
                <w:szCs w:val="18"/>
                <w:lang w:val="uk-UA" w:eastAsia="en-US"/>
              </w:rPr>
            </w:pPr>
            <w:r w:rsidRPr="00A16744">
              <w:rPr>
                <w:rFonts w:eastAsia="Calibri" w:cs="Arial"/>
                <w:b/>
                <w:sz w:val="18"/>
                <w:szCs w:val="18"/>
                <w:lang w:val="uk-UA" w:eastAsia="en-US"/>
              </w:rPr>
              <w:t>км</w:t>
            </w:r>
          </w:p>
        </w:tc>
      </w:tr>
      <w:tr w:rsidR="00A16744" w:rsidRPr="003D710F" w14:paraId="6F0208C7" w14:textId="77777777" w:rsidTr="00FA66B2">
        <w:trPr>
          <w:trHeight w:val="139"/>
          <w:jc w:val="center"/>
        </w:trPr>
        <w:tc>
          <w:tcPr>
            <w:tcW w:w="1940" w:type="dxa"/>
            <w:tcBorders>
              <w:top w:val="single" w:sz="4" w:space="0" w:color="000000"/>
              <w:left w:val="single" w:sz="4" w:space="0" w:color="000000"/>
              <w:bottom w:val="single" w:sz="4" w:space="0" w:color="000000"/>
              <w:right w:val="single" w:sz="4" w:space="0" w:color="auto"/>
            </w:tcBorders>
          </w:tcPr>
          <w:p w14:paraId="110C0CF2" w14:textId="77777777" w:rsidR="00A16744" w:rsidRPr="00A16744" w:rsidRDefault="00A16744" w:rsidP="00A16744">
            <w:pPr>
              <w:spacing w:after="0"/>
              <w:ind w:right="-41"/>
              <w:jc w:val="left"/>
              <w:rPr>
                <w:rFonts w:cs="Arial"/>
                <w:color w:val="000000"/>
                <w:sz w:val="20"/>
                <w:szCs w:val="20"/>
              </w:rPr>
            </w:pPr>
            <w:r w:rsidRPr="00A16744">
              <w:rPr>
                <w:rFonts w:cs="Arial"/>
                <w:color w:val="000000"/>
                <w:sz w:val="20"/>
                <w:szCs w:val="20"/>
              </w:rPr>
              <w:t>м.Рахів</w:t>
            </w:r>
          </w:p>
        </w:tc>
        <w:tc>
          <w:tcPr>
            <w:tcW w:w="1670" w:type="dxa"/>
            <w:tcBorders>
              <w:top w:val="single" w:sz="4" w:space="0" w:color="auto"/>
              <w:left w:val="single" w:sz="4" w:space="0" w:color="auto"/>
              <w:bottom w:val="single" w:sz="4" w:space="0" w:color="auto"/>
              <w:right w:val="single" w:sz="4" w:space="0" w:color="auto"/>
            </w:tcBorders>
            <w:vAlign w:val="bottom"/>
          </w:tcPr>
          <w:p w14:paraId="16594F6C" w14:textId="77777777" w:rsidR="00A16744" w:rsidRPr="00A16744" w:rsidRDefault="00A16744" w:rsidP="00A16744">
            <w:pPr>
              <w:spacing w:after="0"/>
              <w:ind w:right="-41"/>
              <w:jc w:val="left"/>
              <w:rPr>
                <w:rFonts w:cs="Arial"/>
                <w:color w:val="000000"/>
                <w:sz w:val="20"/>
                <w:szCs w:val="20"/>
              </w:rPr>
            </w:pPr>
            <w:r w:rsidRPr="00A16744">
              <w:rPr>
                <w:rFonts w:cs="Arial"/>
                <w:color w:val="000000"/>
                <w:sz w:val="20"/>
                <w:szCs w:val="20"/>
              </w:rPr>
              <w:t>32,5</w:t>
            </w:r>
          </w:p>
        </w:tc>
        <w:tc>
          <w:tcPr>
            <w:tcW w:w="1493" w:type="dxa"/>
            <w:tcBorders>
              <w:top w:val="single" w:sz="4" w:space="0" w:color="000000"/>
              <w:left w:val="single" w:sz="4" w:space="0" w:color="000000"/>
              <w:bottom w:val="single" w:sz="4" w:space="0" w:color="000000"/>
              <w:right w:val="single" w:sz="4" w:space="0" w:color="000000"/>
            </w:tcBorders>
          </w:tcPr>
          <w:p w14:paraId="7B489BDA" w14:textId="77777777" w:rsidR="00A16744" w:rsidRPr="00A16744" w:rsidRDefault="00A16744" w:rsidP="00A16744">
            <w:pPr>
              <w:spacing w:after="0"/>
              <w:ind w:right="-12"/>
              <w:jc w:val="left"/>
              <w:rPr>
                <w:rFonts w:cs="Arial"/>
                <w:color w:val="000000"/>
                <w:sz w:val="20"/>
                <w:szCs w:val="20"/>
              </w:rPr>
            </w:pPr>
            <w:r w:rsidRPr="00A16744">
              <w:rPr>
                <w:rFonts w:cs="Arial"/>
                <w:color w:val="000000"/>
                <w:sz w:val="20"/>
                <w:szCs w:val="20"/>
              </w:rPr>
              <w:t>5,7</w:t>
            </w:r>
          </w:p>
        </w:tc>
        <w:tc>
          <w:tcPr>
            <w:tcW w:w="1418" w:type="dxa"/>
            <w:tcBorders>
              <w:top w:val="single" w:sz="4" w:space="0" w:color="000000"/>
              <w:left w:val="single" w:sz="4" w:space="0" w:color="000000"/>
              <w:bottom w:val="single" w:sz="4" w:space="0" w:color="000000"/>
              <w:right w:val="single" w:sz="4" w:space="0" w:color="000000"/>
            </w:tcBorders>
          </w:tcPr>
          <w:p w14:paraId="2B8FEE30" w14:textId="77777777" w:rsidR="00A16744" w:rsidRPr="00A16744" w:rsidRDefault="00A16744" w:rsidP="00A16744">
            <w:pPr>
              <w:spacing w:after="0"/>
              <w:jc w:val="left"/>
              <w:rPr>
                <w:rFonts w:cs="Arial"/>
                <w:color w:val="000000"/>
                <w:sz w:val="20"/>
                <w:szCs w:val="20"/>
              </w:rPr>
            </w:pPr>
            <w:r w:rsidRPr="00A16744">
              <w:rPr>
                <w:rFonts w:cs="Arial"/>
                <w:color w:val="000000"/>
                <w:sz w:val="20"/>
                <w:szCs w:val="20"/>
              </w:rPr>
              <w:t>4,6</w:t>
            </w:r>
          </w:p>
        </w:tc>
        <w:tc>
          <w:tcPr>
            <w:tcW w:w="1301" w:type="dxa"/>
            <w:tcBorders>
              <w:left w:val="single" w:sz="4" w:space="0" w:color="000000"/>
            </w:tcBorders>
          </w:tcPr>
          <w:p w14:paraId="4BB161CE" w14:textId="77777777" w:rsidR="00A16744" w:rsidRPr="00A16744" w:rsidRDefault="00A16744" w:rsidP="00A16744">
            <w:pPr>
              <w:spacing w:after="0"/>
              <w:jc w:val="left"/>
              <w:rPr>
                <w:rFonts w:cs="Arial"/>
                <w:color w:val="000000"/>
                <w:sz w:val="20"/>
                <w:szCs w:val="20"/>
              </w:rPr>
            </w:pPr>
            <w:r w:rsidRPr="00A16744">
              <w:rPr>
                <w:rFonts w:cs="Arial"/>
                <w:color w:val="000000"/>
                <w:sz w:val="20"/>
                <w:szCs w:val="20"/>
              </w:rPr>
              <w:t>22,2</w:t>
            </w:r>
          </w:p>
        </w:tc>
      </w:tr>
      <w:tr w:rsidR="00A16744" w:rsidRPr="00F952A6" w14:paraId="39D0B4C4" w14:textId="77777777" w:rsidTr="00FA66B2">
        <w:trPr>
          <w:jc w:val="center"/>
        </w:trPr>
        <w:tc>
          <w:tcPr>
            <w:tcW w:w="1940" w:type="dxa"/>
            <w:tcBorders>
              <w:top w:val="single" w:sz="4" w:space="0" w:color="000000"/>
              <w:left w:val="single" w:sz="4" w:space="0" w:color="000000"/>
              <w:bottom w:val="single" w:sz="4" w:space="0" w:color="000000"/>
              <w:right w:val="single" w:sz="4" w:space="0" w:color="auto"/>
            </w:tcBorders>
          </w:tcPr>
          <w:p w14:paraId="3C17BE8B" w14:textId="77777777" w:rsidR="00A16744" w:rsidRPr="00A16744" w:rsidRDefault="00A16744" w:rsidP="00A16744">
            <w:pPr>
              <w:spacing w:after="0"/>
              <w:ind w:right="-41"/>
              <w:jc w:val="left"/>
              <w:rPr>
                <w:rFonts w:cs="Arial"/>
                <w:color w:val="000000"/>
                <w:sz w:val="20"/>
                <w:szCs w:val="20"/>
              </w:rPr>
            </w:pPr>
            <w:r w:rsidRPr="00115490">
              <w:rPr>
                <w:rFonts w:cs="Arial"/>
                <w:color w:val="000000"/>
                <w:sz w:val="20"/>
                <w:szCs w:val="20"/>
              </w:rPr>
              <w:t>с. Б</w:t>
            </w:r>
            <w:r w:rsidRPr="00A16744">
              <w:rPr>
                <w:rFonts w:cs="Arial"/>
                <w:color w:val="000000"/>
                <w:sz w:val="20"/>
                <w:szCs w:val="20"/>
              </w:rPr>
              <w:t>ілин</w:t>
            </w:r>
          </w:p>
        </w:tc>
        <w:tc>
          <w:tcPr>
            <w:tcW w:w="1670" w:type="dxa"/>
            <w:tcBorders>
              <w:top w:val="single" w:sz="4" w:space="0" w:color="auto"/>
              <w:left w:val="single" w:sz="4" w:space="0" w:color="auto"/>
              <w:bottom w:val="single" w:sz="4" w:space="0" w:color="auto"/>
              <w:right w:val="single" w:sz="4" w:space="0" w:color="auto"/>
            </w:tcBorders>
            <w:vAlign w:val="bottom"/>
          </w:tcPr>
          <w:p w14:paraId="75F5A4E6" w14:textId="77777777" w:rsidR="00A16744" w:rsidRPr="00A16744" w:rsidRDefault="00A16744" w:rsidP="00A16744">
            <w:pPr>
              <w:spacing w:after="0"/>
              <w:ind w:right="-41"/>
              <w:jc w:val="left"/>
              <w:rPr>
                <w:rFonts w:cs="Arial"/>
                <w:color w:val="000000"/>
                <w:sz w:val="20"/>
                <w:szCs w:val="20"/>
              </w:rPr>
            </w:pPr>
            <w:r w:rsidRPr="00A16744">
              <w:rPr>
                <w:rFonts w:cs="Arial"/>
                <w:color w:val="000000"/>
                <w:sz w:val="20"/>
                <w:szCs w:val="20"/>
              </w:rPr>
              <w:t>20,7</w:t>
            </w:r>
          </w:p>
        </w:tc>
        <w:tc>
          <w:tcPr>
            <w:tcW w:w="1493" w:type="dxa"/>
            <w:tcBorders>
              <w:top w:val="single" w:sz="4" w:space="0" w:color="000000"/>
              <w:left w:val="single" w:sz="4" w:space="0" w:color="000000"/>
              <w:bottom w:val="single" w:sz="4" w:space="0" w:color="000000"/>
              <w:right w:val="single" w:sz="4" w:space="0" w:color="000000"/>
            </w:tcBorders>
          </w:tcPr>
          <w:p w14:paraId="6BC3F38E" w14:textId="77777777" w:rsidR="00A16744" w:rsidRPr="00A16744" w:rsidRDefault="00A16744" w:rsidP="00A16744">
            <w:pPr>
              <w:spacing w:after="0"/>
              <w:ind w:right="-12"/>
              <w:jc w:val="left"/>
              <w:rPr>
                <w:rFonts w:cs="Arial"/>
                <w:color w:val="000000"/>
                <w:sz w:val="20"/>
                <w:szCs w:val="20"/>
              </w:rPr>
            </w:pPr>
            <w:r w:rsidRPr="00A16744">
              <w:rPr>
                <w:rFonts w:cs="Arial"/>
                <w:color w:val="000000"/>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14:paraId="57636CEB" w14:textId="77777777" w:rsidR="00A16744" w:rsidRPr="00A16744" w:rsidRDefault="00A16744" w:rsidP="00A16744">
            <w:pPr>
              <w:spacing w:after="0"/>
              <w:jc w:val="left"/>
              <w:rPr>
                <w:rFonts w:cs="Arial"/>
                <w:color w:val="000000"/>
                <w:sz w:val="20"/>
                <w:szCs w:val="20"/>
              </w:rPr>
            </w:pPr>
            <w:r w:rsidRPr="00A16744">
              <w:rPr>
                <w:rFonts w:cs="Arial"/>
                <w:color w:val="000000"/>
                <w:sz w:val="20"/>
                <w:szCs w:val="20"/>
              </w:rPr>
              <w:t>1,5</w:t>
            </w:r>
          </w:p>
        </w:tc>
        <w:tc>
          <w:tcPr>
            <w:tcW w:w="1301" w:type="dxa"/>
            <w:tcBorders>
              <w:left w:val="single" w:sz="4" w:space="0" w:color="000000"/>
            </w:tcBorders>
          </w:tcPr>
          <w:p w14:paraId="1C566796" w14:textId="77777777" w:rsidR="00A16744" w:rsidRPr="00A16744" w:rsidRDefault="00A16744" w:rsidP="00A16744">
            <w:pPr>
              <w:spacing w:after="0"/>
              <w:jc w:val="left"/>
              <w:rPr>
                <w:rFonts w:cs="Arial"/>
                <w:color w:val="000000"/>
                <w:sz w:val="20"/>
                <w:szCs w:val="20"/>
              </w:rPr>
            </w:pPr>
            <w:r w:rsidRPr="00A16744">
              <w:rPr>
                <w:rFonts w:cs="Arial"/>
                <w:color w:val="000000"/>
                <w:sz w:val="20"/>
                <w:szCs w:val="20"/>
              </w:rPr>
              <w:t>19,2</w:t>
            </w:r>
          </w:p>
        </w:tc>
      </w:tr>
      <w:tr w:rsidR="00A16744" w:rsidRPr="00F952A6" w14:paraId="4565F1C5" w14:textId="77777777" w:rsidTr="00FA66B2">
        <w:trPr>
          <w:jc w:val="center"/>
        </w:trPr>
        <w:tc>
          <w:tcPr>
            <w:tcW w:w="1940" w:type="dxa"/>
            <w:tcBorders>
              <w:top w:val="single" w:sz="4" w:space="0" w:color="000000"/>
              <w:left w:val="single" w:sz="4" w:space="0" w:color="000000"/>
              <w:bottom w:val="single" w:sz="4" w:space="0" w:color="000000"/>
              <w:right w:val="single" w:sz="4" w:space="0" w:color="auto"/>
            </w:tcBorders>
          </w:tcPr>
          <w:p w14:paraId="16B3A3CA" w14:textId="77777777" w:rsidR="00A16744" w:rsidRPr="00A16744" w:rsidRDefault="00A16744" w:rsidP="00A16744">
            <w:pPr>
              <w:spacing w:after="0"/>
              <w:ind w:right="-41"/>
              <w:jc w:val="left"/>
              <w:rPr>
                <w:rFonts w:cs="Arial"/>
                <w:color w:val="000000"/>
                <w:sz w:val="20"/>
                <w:szCs w:val="20"/>
              </w:rPr>
            </w:pPr>
            <w:r w:rsidRPr="00115490">
              <w:rPr>
                <w:rFonts w:cs="Arial"/>
                <w:color w:val="000000"/>
                <w:sz w:val="20"/>
                <w:szCs w:val="20"/>
              </w:rPr>
              <w:t xml:space="preserve">с. </w:t>
            </w:r>
            <w:r w:rsidRPr="00A16744">
              <w:rPr>
                <w:rFonts w:cs="Arial"/>
                <w:color w:val="000000"/>
                <w:sz w:val="20"/>
                <w:szCs w:val="20"/>
              </w:rPr>
              <w:t>Костилівка</w:t>
            </w:r>
          </w:p>
        </w:tc>
        <w:tc>
          <w:tcPr>
            <w:tcW w:w="1670" w:type="dxa"/>
            <w:tcBorders>
              <w:top w:val="single" w:sz="4" w:space="0" w:color="auto"/>
              <w:left w:val="single" w:sz="4" w:space="0" w:color="auto"/>
              <w:bottom w:val="single" w:sz="4" w:space="0" w:color="auto"/>
              <w:right w:val="single" w:sz="4" w:space="0" w:color="auto"/>
            </w:tcBorders>
            <w:vAlign w:val="bottom"/>
          </w:tcPr>
          <w:p w14:paraId="049F3508" w14:textId="77777777" w:rsidR="00A16744" w:rsidRPr="00A16744" w:rsidRDefault="00A16744" w:rsidP="00A16744">
            <w:pPr>
              <w:spacing w:after="0"/>
              <w:ind w:right="-41"/>
              <w:jc w:val="left"/>
              <w:rPr>
                <w:rFonts w:cs="Arial"/>
                <w:color w:val="000000"/>
                <w:sz w:val="20"/>
                <w:szCs w:val="20"/>
              </w:rPr>
            </w:pPr>
            <w:r w:rsidRPr="00A16744">
              <w:rPr>
                <w:rFonts w:cs="Arial"/>
                <w:color w:val="000000"/>
                <w:sz w:val="20"/>
                <w:szCs w:val="20"/>
              </w:rPr>
              <w:t>20,2</w:t>
            </w:r>
          </w:p>
        </w:tc>
        <w:tc>
          <w:tcPr>
            <w:tcW w:w="1493" w:type="dxa"/>
            <w:tcBorders>
              <w:top w:val="single" w:sz="4" w:space="0" w:color="000000"/>
              <w:left w:val="single" w:sz="4" w:space="0" w:color="000000"/>
              <w:bottom w:val="single" w:sz="4" w:space="0" w:color="000000"/>
              <w:right w:val="single" w:sz="4" w:space="0" w:color="000000"/>
            </w:tcBorders>
          </w:tcPr>
          <w:p w14:paraId="6AC233AB" w14:textId="77777777" w:rsidR="00A16744" w:rsidRPr="00A16744" w:rsidRDefault="00A16744" w:rsidP="00A16744">
            <w:pPr>
              <w:spacing w:after="0"/>
              <w:ind w:right="-12"/>
              <w:jc w:val="left"/>
              <w:rPr>
                <w:rFonts w:cs="Arial"/>
                <w:color w:val="000000"/>
                <w:sz w:val="20"/>
                <w:szCs w:val="20"/>
              </w:rPr>
            </w:pPr>
            <w:r w:rsidRPr="00A16744">
              <w:rPr>
                <w:rFonts w:cs="Arial"/>
                <w:color w:val="000000"/>
                <w:sz w:val="20"/>
                <w:szCs w:val="20"/>
              </w:rPr>
              <w:t>8,5</w:t>
            </w:r>
          </w:p>
        </w:tc>
        <w:tc>
          <w:tcPr>
            <w:tcW w:w="1418" w:type="dxa"/>
            <w:tcBorders>
              <w:top w:val="single" w:sz="4" w:space="0" w:color="000000"/>
              <w:left w:val="single" w:sz="4" w:space="0" w:color="000000"/>
              <w:bottom w:val="single" w:sz="4" w:space="0" w:color="000000"/>
              <w:right w:val="single" w:sz="4" w:space="0" w:color="000000"/>
            </w:tcBorders>
          </w:tcPr>
          <w:p w14:paraId="37451711" w14:textId="77777777" w:rsidR="00A16744" w:rsidRPr="00A16744" w:rsidRDefault="00A16744" w:rsidP="00A16744">
            <w:pPr>
              <w:spacing w:after="0"/>
              <w:jc w:val="left"/>
              <w:rPr>
                <w:rFonts w:cs="Arial"/>
                <w:color w:val="000000"/>
                <w:sz w:val="20"/>
                <w:szCs w:val="20"/>
              </w:rPr>
            </w:pPr>
            <w:r w:rsidRPr="00A16744">
              <w:rPr>
                <w:rFonts w:cs="Arial"/>
                <w:color w:val="000000"/>
                <w:sz w:val="20"/>
                <w:szCs w:val="20"/>
              </w:rPr>
              <w:t>4,7</w:t>
            </w:r>
          </w:p>
        </w:tc>
        <w:tc>
          <w:tcPr>
            <w:tcW w:w="1301" w:type="dxa"/>
            <w:tcBorders>
              <w:left w:val="single" w:sz="4" w:space="0" w:color="000000"/>
            </w:tcBorders>
          </w:tcPr>
          <w:p w14:paraId="7092A8E3" w14:textId="77777777" w:rsidR="00A16744" w:rsidRPr="00A16744" w:rsidRDefault="00A16744" w:rsidP="00A16744">
            <w:pPr>
              <w:spacing w:after="0"/>
              <w:jc w:val="left"/>
              <w:rPr>
                <w:rFonts w:cs="Arial"/>
                <w:color w:val="000000"/>
                <w:sz w:val="20"/>
                <w:szCs w:val="20"/>
              </w:rPr>
            </w:pPr>
            <w:r w:rsidRPr="00A16744">
              <w:rPr>
                <w:rFonts w:cs="Arial"/>
                <w:color w:val="000000"/>
                <w:sz w:val="20"/>
                <w:szCs w:val="20"/>
              </w:rPr>
              <w:t>7,0</w:t>
            </w:r>
          </w:p>
        </w:tc>
      </w:tr>
      <w:tr w:rsidR="00A16744" w:rsidRPr="003E7FF1" w14:paraId="1BD2BD92" w14:textId="77777777" w:rsidTr="00FA66B2">
        <w:trPr>
          <w:jc w:val="center"/>
        </w:trPr>
        <w:tc>
          <w:tcPr>
            <w:tcW w:w="1940" w:type="dxa"/>
            <w:tcBorders>
              <w:top w:val="single" w:sz="4" w:space="0" w:color="000000"/>
              <w:left w:val="single" w:sz="4" w:space="0" w:color="000000"/>
              <w:bottom w:val="single" w:sz="4" w:space="0" w:color="000000"/>
              <w:right w:val="single" w:sz="4" w:space="0" w:color="auto"/>
            </w:tcBorders>
          </w:tcPr>
          <w:p w14:paraId="72F8DC38" w14:textId="77777777" w:rsidR="00A16744" w:rsidRPr="00A16744" w:rsidRDefault="00A16744" w:rsidP="00A16744">
            <w:pPr>
              <w:spacing w:after="0"/>
              <w:ind w:right="-41"/>
              <w:jc w:val="left"/>
              <w:rPr>
                <w:rFonts w:cs="Arial"/>
                <w:color w:val="000000"/>
                <w:sz w:val="20"/>
                <w:szCs w:val="20"/>
              </w:rPr>
            </w:pPr>
            <w:r w:rsidRPr="00115490">
              <w:rPr>
                <w:rFonts w:cs="Arial"/>
                <w:color w:val="000000"/>
                <w:sz w:val="20"/>
                <w:szCs w:val="20"/>
              </w:rPr>
              <w:t xml:space="preserve">с. </w:t>
            </w:r>
            <w:r w:rsidRPr="00A16744">
              <w:rPr>
                <w:rFonts w:cs="Arial"/>
                <w:color w:val="000000"/>
                <w:sz w:val="20"/>
                <w:szCs w:val="20"/>
              </w:rPr>
              <w:t>Вільховатий</w:t>
            </w:r>
          </w:p>
        </w:tc>
        <w:tc>
          <w:tcPr>
            <w:tcW w:w="1670" w:type="dxa"/>
            <w:tcBorders>
              <w:top w:val="single" w:sz="4" w:space="0" w:color="auto"/>
              <w:left w:val="single" w:sz="4" w:space="0" w:color="auto"/>
              <w:bottom w:val="single" w:sz="4" w:space="0" w:color="auto"/>
              <w:right w:val="single" w:sz="4" w:space="0" w:color="auto"/>
            </w:tcBorders>
          </w:tcPr>
          <w:p w14:paraId="50253F63" w14:textId="77777777" w:rsidR="00A16744" w:rsidRPr="00A16744" w:rsidRDefault="00A16744" w:rsidP="00A16744">
            <w:pPr>
              <w:spacing w:after="0"/>
              <w:ind w:right="-41"/>
              <w:jc w:val="left"/>
              <w:rPr>
                <w:rFonts w:cs="Arial"/>
                <w:color w:val="000000"/>
                <w:sz w:val="20"/>
                <w:szCs w:val="20"/>
              </w:rPr>
            </w:pPr>
            <w:r w:rsidRPr="00A16744">
              <w:rPr>
                <w:rFonts w:cs="Arial"/>
                <w:color w:val="000000"/>
                <w:sz w:val="20"/>
                <w:szCs w:val="20"/>
              </w:rPr>
              <w:t>невідомо</w:t>
            </w:r>
          </w:p>
        </w:tc>
        <w:tc>
          <w:tcPr>
            <w:tcW w:w="1493" w:type="dxa"/>
            <w:tcBorders>
              <w:top w:val="single" w:sz="4" w:space="0" w:color="000000"/>
              <w:left w:val="single" w:sz="4" w:space="0" w:color="000000"/>
              <w:bottom w:val="single" w:sz="4" w:space="0" w:color="000000"/>
              <w:right w:val="single" w:sz="4" w:space="0" w:color="000000"/>
            </w:tcBorders>
          </w:tcPr>
          <w:p w14:paraId="3FFD9A26" w14:textId="77777777" w:rsidR="00A16744" w:rsidRPr="00A16744" w:rsidRDefault="00A16744" w:rsidP="00A16744">
            <w:pPr>
              <w:spacing w:after="0"/>
              <w:ind w:right="-12"/>
              <w:jc w:val="left"/>
              <w:rPr>
                <w:rFonts w:cs="Arial"/>
                <w:color w:val="000000"/>
                <w:sz w:val="20"/>
                <w:szCs w:val="20"/>
              </w:rPr>
            </w:pPr>
            <w:r w:rsidRPr="00A16744">
              <w:rPr>
                <w:rFonts w:cs="Arial"/>
                <w:color w:val="000000"/>
                <w:sz w:val="20"/>
                <w:szCs w:val="20"/>
              </w:rPr>
              <w:t>невідомо</w:t>
            </w:r>
          </w:p>
        </w:tc>
        <w:tc>
          <w:tcPr>
            <w:tcW w:w="1418" w:type="dxa"/>
            <w:tcBorders>
              <w:top w:val="single" w:sz="4" w:space="0" w:color="000000"/>
              <w:left w:val="single" w:sz="4" w:space="0" w:color="000000"/>
              <w:bottom w:val="single" w:sz="4" w:space="0" w:color="000000"/>
              <w:right w:val="single" w:sz="4" w:space="0" w:color="000000"/>
            </w:tcBorders>
          </w:tcPr>
          <w:p w14:paraId="7F0F6DD5" w14:textId="77777777" w:rsidR="00A16744" w:rsidRPr="00A16744" w:rsidRDefault="00A16744" w:rsidP="00A16744">
            <w:pPr>
              <w:spacing w:after="0"/>
              <w:jc w:val="left"/>
              <w:rPr>
                <w:rFonts w:cs="Arial"/>
                <w:color w:val="000000"/>
                <w:sz w:val="20"/>
                <w:szCs w:val="20"/>
              </w:rPr>
            </w:pPr>
            <w:r w:rsidRPr="00A16744">
              <w:rPr>
                <w:rFonts w:cs="Arial"/>
                <w:color w:val="000000"/>
                <w:sz w:val="20"/>
                <w:szCs w:val="20"/>
              </w:rPr>
              <w:t>невідомо</w:t>
            </w:r>
          </w:p>
        </w:tc>
        <w:tc>
          <w:tcPr>
            <w:tcW w:w="1301" w:type="dxa"/>
            <w:tcBorders>
              <w:left w:val="single" w:sz="4" w:space="0" w:color="000000"/>
            </w:tcBorders>
          </w:tcPr>
          <w:p w14:paraId="0DF56FE8" w14:textId="77777777" w:rsidR="00A16744" w:rsidRPr="00A16744" w:rsidRDefault="00A16744" w:rsidP="00A16744">
            <w:pPr>
              <w:spacing w:after="0"/>
              <w:jc w:val="left"/>
              <w:rPr>
                <w:rFonts w:cs="Arial"/>
                <w:color w:val="000000"/>
                <w:sz w:val="20"/>
                <w:szCs w:val="20"/>
              </w:rPr>
            </w:pPr>
            <w:r w:rsidRPr="00A16744">
              <w:rPr>
                <w:rFonts w:cs="Arial"/>
                <w:color w:val="000000"/>
                <w:sz w:val="20"/>
                <w:szCs w:val="20"/>
              </w:rPr>
              <w:t>невідомо</w:t>
            </w:r>
          </w:p>
        </w:tc>
      </w:tr>
      <w:tr w:rsidR="00A16744" w:rsidRPr="00F952A6" w14:paraId="7BF8B5B4" w14:textId="77777777" w:rsidTr="00FA66B2">
        <w:trPr>
          <w:jc w:val="center"/>
        </w:trPr>
        <w:tc>
          <w:tcPr>
            <w:tcW w:w="1940" w:type="dxa"/>
            <w:tcBorders>
              <w:top w:val="single" w:sz="4" w:space="0" w:color="000000"/>
              <w:left w:val="single" w:sz="4" w:space="0" w:color="000000"/>
              <w:bottom w:val="single" w:sz="4" w:space="0" w:color="000000"/>
              <w:right w:val="single" w:sz="4" w:space="0" w:color="auto"/>
            </w:tcBorders>
          </w:tcPr>
          <w:p w14:paraId="7EBF5CE8" w14:textId="77777777" w:rsidR="00A16744" w:rsidRPr="00A16744" w:rsidRDefault="00A16744" w:rsidP="00A16744">
            <w:pPr>
              <w:spacing w:after="0"/>
              <w:ind w:right="-41"/>
              <w:jc w:val="left"/>
              <w:rPr>
                <w:rFonts w:cs="Arial"/>
                <w:color w:val="000000"/>
                <w:sz w:val="20"/>
                <w:szCs w:val="20"/>
              </w:rPr>
            </w:pPr>
            <w:r w:rsidRPr="00A16744">
              <w:rPr>
                <w:rFonts w:cs="Arial"/>
                <w:color w:val="000000"/>
                <w:sz w:val="20"/>
                <w:szCs w:val="20"/>
              </w:rPr>
              <w:t>с. Ділове</w:t>
            </w:r>
          </w:p>
        </w:tc>
        <w:tc>
          <w:tcPr>
            <w:tcW w:w="1670" w:type="dxa"/>
            <w:tcBorders>
              <w:top w:val="single" w:sz="4" w:space="0" w:color="auto"/>
              <w:left w:val="single" w:sz="4" w:space="0" w:color="auto"/>
              <w:bottom w:val="single" w:sz="4" w:space="0" w:color="auto"/>
              <w:right w:val="single" w:sz="4" w:space="0" w:color="auto"/>
            </w:tcBorders>
            <w:vAlign w:val="bottom"/>
          </w:tcPr>
          <w:p w14:paraId="0E5C2C71" w14:textId="77777777" w:rsidR="00A16744" w:rsidRPr="00A16744" w:rsidRDefault="00A16744" w:rsidP="00A16744">
            <w:pPr>
              <w:spacing w:after="0"/>
              <w:ind w:right="-41"/>
              <w:jc w:val="left"/>
              <w:rPr>
                <w:rFonts w:cs="Arial"/>
                <w:color w:val="000000"/>
                <w:sz w:val="20"/>
                <w:szCs w:val="20"/>
              </w:rPr>
            </w:pPr>
            <w:r w:rsidRPr="00A16744">
              <w:rPr>
                <w:rFonts w:cs="Arial"/>
                <w:color w:val="000000"/>
                <w:sz w:val="20"/>
                <w:szCs w:val="20"/>
              </w:rPr>
              <w:t>12,8</w:t>
            </w:r>
          </w:p>
        </w:tc>
        <w:tc>
          <w:tcPr>
            <w:tcW w:w="1493" w:type="dxa"/>
            <w:tcBorders>
              <w:top w:val="single" w:sz="4" w:space="0" w:color="000000"/>
              <w:left w:val="single" w:sz="4" w:space="0" w:color="000000"/>
              <w:bottom w:val="single" w:sz="4" w:space="0" w:color="000000"/>
              <w:right w:val="single" w:sz="4" w:space="0" w:color="000000"/>
            </w:tcBorders>
          </w:tcPr>
          <w:p w14:paraId="01219DC8" w14:textId="77777777" w:rsidR="00A16744" w:rsidRPr="00A16744" w:rsidRDefault="00A16744" w:rsidP="00A16744">
            <w:pPr>
              <w:spacing w:after="0"/>
              <w:ind w:right="-12"/>
              <w:jc w:val="left"/>
              <w:rPr>
                <w:rFonts w:cs="Arial"/>
                <w:color w:val="000000"/>
                <w:sz w:val="20"/>
                <w:szCs w:val="20"/>
              </w:rPr>
            </w:pPr>
            <w:r w:rsidRPr="00A16744">
              <w:rPr>
                <w:rFonts w:cs="Arial"/>
                <w:color w:val="000000"/>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14:paraId="01AEB403" w14:textId="77777777" w:rsidR="00A16744" w:rsidRPr="00A16744" w:rsidRDefault="00A16744" w:rsidP="00A16744">
            <w:pPr>
              <w:spacing w:after="0"/>
              <w:jc w:val="left"/>
              <w:rPr>
                <w:rFonts w:cs="Arial"/>
                <w:color w:val="000000"/>
                <w:sz w:val="20"/>
                <w:szCs w:val="20"/>
              </w:rPr>
            </w:pPr>
            <w:r w:rsidRPr="00A16744">
              <w:rPr>
                <w:rFonts w:cs="Arial"/>
                <w:color w:val="000000"/>
                <w:sz w:val="20"/>
                <w:szCs w:val="20"/>
              </w:rPr>
              <w:t>-</w:t>
            </w:r>
          </w:p>
        </w:tc>
        <w:tc>
          <w:tcPr>
            <w:tcW w:w="1301" w:type="dxa"/>
            <w:tcBorders>
              <w:left w:val="single" w:sz="4" w:space="0" w:color="000000"/>
            </w:tcBorders>
          </w:tcPr>
          <w:p w14:paraId="263C8CF7" w14:textId="77777777" w:rsidR="00A16744" w:rsidRPr="00A16744" w:rsidRDefault="00A16744" w:rsidP="00A16744">
            <w:pPr>
              <w:spacing w:after="0"/>
              <w:jc w:val="left"/>
              <w:rPr>
                <w:rFonts w:cs="Arial"/>
                <w:color w:val="000000"/>
                <w:sz w:val="20"/>
                <w:szCs w:val="20"/>
              </w:rPr>
            </w:pPr>
            <w:r w:rsidRPr="00A16744">
              <w:rPr>
                <w:rFonts w:cs="Arial"/>
                <w:color w:val="000000"/>
                <w:sz w:val="20"/>
                <w:szCs w:val="20"/>
              </w:rPr>
              <w:t>12,8</w:t>
            </w:r>
          </w:p>
        </w:tc>
      </w:tr>
      <w:tr w:rsidR="00A16744" w:rsidRPr="003E7FF1" w14:paraId="0CBF4EF6" w14:textId="77777777" w:rsidTr="00FA66B2">
        <w:trPr>
          <w:jc w:val="center"/>
        </w:trPr>
        <w:tc>
          <w:tcPr>
            <w:tcW w:w="1940" w:type="dxa"/>
            <w:tcBorders>
              <w:top w:val="single" w:sz="4" w:space="0" w:color="000000"/>
              <w:left w:val="single" w:sz="4" w:space="0" w:color="000000"/>
              <w:bottom w:val="single" w:sz="4" w:space="0" w:color="000000"/>
              <w:right w:val="single" w:sz="4" w:space="0" w:color="auto"/>
            </w:tcBorders>
          </w:tcPr>
          <w:p w14:paraId="0F5FC75F" w14:textId="77777777" w:rsidR="00A16744" w:rsidRPr="00A16744" w:rsidRDefault="00A16744" w:rsidP="00A16744">
            <w:pPr>
              <w:spacing w:after="0"/>
              <w:ind w:right="-41"/>
              <w:jc w:val="left"/>
              <w:rPr>
                <w:rFonts w:cs="Arial"/>
                <w:color w:val="000000"/>
                <w:sz w:val="20"/>
                <w:szCs w:val="20"/>
              </w:rPr>
            </w:pPr>
            <w:r w:rsidRPr="00A16744">
              <w:rPr>
                <w:rFonts w:cs="Arial"/>
                <w:color w:val="000000"/>
                <w:sz w:val="20"/>
                <w:szCs w:val="20"/>
              </w:rPr>
              <w:t>с. Хмелів</w:t>
            </w:r>
          </w:p>
        </w:tc>
        <w:tc>
          <w:tcPr>
            <w:tcW w:w="1670" w:type="dxa"/>
            <w:tcBorders>
              <w:top w:val="single" w:sz="4" w:space="0" w:color="auto"/>
              <w:left w:val="single" w:sz="4" w:space="0" w:color="auto"/>
              <w:bottom w:val="single" w:sz="4" w:space="0" w:color="auto"/>
              <w:right w:val="single" w:sz="4" w:space="0" w:color="auto"/>
            </w:tcBorders>
            <w:vAlign w:val="bottom"/>
          </w:tcPr>
          <w:p w14:paraId="687044E0" w14:textId="77777777" w:rsidR="00A16744" w:rsidRPr="00A16744" w:rsidRDefault="00A16744" w:rsidP="00A16744">
            <w:pPr>
              <w:spacing w:after="0"/>
              <w:ind w:right="-41"/>
              <w:jc w:val="left"/>
              <w:rPr>
                <w:rFonts w:cs="Arial"/>
                <w:color w:val="000000"/>
                <w:sz w:val="20"/>
                <w:szCs w:val="20"/>
              </w:rPr>
            </w:pPr>
            <w:r w:rsidRPr="00A16744">
              <w:rPr>
                <w:rFonts w:cs="Arial"/>
                <w:color w:val="000000"/>
                <w:sz w:val="20"/>
                <w:szCs w:val="20"/>
              </w:rPr>
              <w:t>невідомо</w:t>
            </w:r>
          </w:p>
        </w:tc>
        <w:tc>
          <w:tcPr>
            <w:tcW w:w="1493" w:type="dxa"/>
            <w:tcBorders>
              <w:top w:val="single" w:sz="4" w:space="0" w:color="000000"/>
              <w:left w:val="single" w:sz="4" w:space="0" w:color="000000"/>
              <w:bottom w:val="single" w:sz="4" w:space="0" w:color="000000"/>
              <w:right w:val="single" w:sz="4" w:space="0" w:color="000000"/>
            </w:tcBorders>
          </w:tcPr>
          <w:p w14:paraId="360F3C83" w14:textId="77777777" w:rsidR="00A16744" w:rsidRPr="00A16744" w:rsidRDefault="00A16744" w:rsidP="00A16744">
            <w:pPr>
              <w:spacing w:after="0"/>
              <w:ind w:right="-12"/>
              <w:jc w:val="left"/>
              <w:rPr>
                <w:rFonts w:cs="Arial"/>
                <w:color w:val="000000"/>
                <w:sz w:val="20"/>
                <w:szCs w:val="20"/>
              </w:rPr>
            </w:pPr>
            <w:r w:rsidRPr="00A16744">
              <w:rPr>
                <w:rFonts w:cs="Arial"/>
                <w:color w:val="000000"/>
                <w:sz w:val="20"/>
                <w:szCs w:val="20"/>
              </w:rPr>
              <w:t>невідомо</w:t>
            </w:r>
          </w:p>
        </w:tc>
        <w:tc>
          <w:tcPr>
            <w:tcW w:w="1418" w:type="dxa"/>
            <w:tcBorders>
              <w:top w:val="single" w:sz="4" w:space="0" w:color="000000"/>
              <w:left w:val="single" w:sz="4" w:space="0" w:color="000000"/>
              <w:bottom w:val="single" w:sz="4" w:space="0" w:color="000000"/>
              <w:right w:val="single" w:sz="4" w:space="0" w:color="000000"/>
            </w:tcBorders>
          </w:tcPr>
          <w:p w14:paraId="01914017" w14:textId="77777777" w:rsidR="00A16744" w:rsidRPr="00A16744" w:rsidRDefault="00A16744" w:rsidP="00A16744">
            <w:pPr>
              <w:spacing w:after="0"/>
              <w:jc w:val="left"/>
              <w:rPr>
                <w:rFonts w:cs="Arial"/>
                <w:color w:val="000000"/>
                <w:sz w:val="20"/>
                <w:szCs w:val="20"/>
              </w:rPr>
            </w:pPr>
            <w:r w:rsidRPr="00A16744">
              <w:rPr>
                <w:rFonts w:cs="Arial"/>
                <w:color w:val="000000"/>
                <w:sz w:val="20"/>
                <w:szCs w:val="20"/>
              </w:rPr>
              <w:t>невідомо</w:t>
            </w:r>
          </w:p>
        </w:tc>
        <w:tc>
          <w:tcPr>
            <w:tcW w:w="1301" w:type="dxa"/>
            <w:tcBorders>
              <w:left w:val="single" w:sz="4" w:space="0" w:color="000000"/>
            </w:tcBorders>
          </w:tcPr>
          <w:p w14:paraId="3C54654F" w14:textId="77777777" w:rsidR="00A16744" w:rsidRPr="00A16744" w:rsidRDefault="00A16744" w:rsidP="00A16744">
            <w:pPr>
              <w:spacing w:after="0"/>
              <w:jc w:val="left"/>
              <w:rPr>
                <w:rFonts w:cs="Arial"/>
                <w:color w:val="000000"/>
                <w:sz w:val="20"/>
                <w:szCs w:val="20"/>
              </w:rPr>
            </w:pPr>
            <w:r w:rsidRPr="00A16744">
              <w:rPr>
                <w:rFonts w:cs="Arial"/>
                <w:color w:val="000000"/>
                <w:sz w:val="20"/>
                <w:szCs w:val="20"/>
              </w:rPr>
              <w:t>невідомо</w:t>
            </w:r>
          </w:p>
        </w:tc>
      </w:tr>
      <w:tr w:rsidR="00A16744" w:rsidRPr="003E7FF1" w14:paraId="1779852E" w14:textId="77777777" w:rsidTr="00FA66B2">
        <w:trPr>
          <w:trHeight w:val="136"/>
          <w:jc w:val="center"/>
        </w:trPr>
        <w:tc>
          <w:tcPr>
            <w:tcW w:w="1940" w:type="dxa"/>
            <w:tcBorders>
              <w:top w:val="single" w:sz="4" w:space="0" w:color="000000"/>
              <w:left w:val="single" w:sz="4" w:space="0" w:color="000000"/>
              <w:bottom w:val="single" w:sz="4" w:space="0" w:color="000000"/>
              <w:right w:val="single" w:sz="4" w:space="0" w:color="auto"/>
            </w:tcBorders>
          </w:tcPr>
          <w:p w14:paraId="2244E858" w14:textId="77777777" w:rsidR="00A16744" w:rsidRPr="00A16744" w:rsidRDefault="00A16744" w:rsidP="00A16744">
            <w:pPr>
              <w:spacing w:after="0"/>
              <w:ind w:right="-41"/>
              <w:jc w:val="left"/>
              <w:rPr>
                <w:rFonts w:cs="Arial"/>
                <w:color w:val="000000"/>
                <w:sz w:val="20"/>
                <w:szCs w:val="20"/>
              </w:rPr>
            </w:pPr>
            <w:r w:rsidRPr="00115490">
              <w:rPr>
                <w:rFonts w:cs="Arial"/>
                <w:color w:val="000000"/>
                <w:sz w:val="20"/>
                <w:szCs w:val="20"/>
              </w:rPr>
              <w:t xml:space="preserve">с. </w:t>
            </w:r>
            <w:r w:rsidRPr="00A16744">
              <w:rPr>
                <w:rFonts w:cs="Arial"/>
                <w:color w:val="000000"/>
                <w:sz w:val="20"/>
                <w:szCs w:val="20"/>
              </w:rPr>
              <w:t>Круглий</w:t>
            </w:r>
          </w:p>
        </w:tc>
        <w:tc>
          <w:tcPr>
            <w:tcW w:w="1670" w:type="dxa"/>
            <w:tcBorders>
              <w:top w:val="single" w:sz="4" w:space="0" w:color="auto"/>
              <w:left w:val="single" w:sz="4" w:space="0" w:color="auto"/>
              <w:bottom w:val="single" w:sz="4" w:space="0" w:color="auto"/>
              <w:right w:val="single" w:sz="4" w:space="0" w:color="auto"/>
            </w:tcBorders>
          </w:tcPr>
          <w:p w14:paraId="48923B8E" w14:textId="77777777" w:rsidR="00A16744" w:rsidRPr="00A16744" w:rsidRDefault="00A16744" w:rsidP="00A16744">
            <w:pPr>
              <w:spacing w:after="0"/>
              <w:ind w:right="-41"/>
              <w:jc w:val="left"/>
              <w:rPr>
                <w:rFonts w:cs="Arial"/>
                <w:color w:val="000000"/>
                <w:sz w:val="20"/>
                <w:szCs w:val="20"/>
              </w:rPr>
            </w:pPr>
            <w:r w:rsidRPr="00A16744">
              <w:rPr>
                <w:rFonts w:cs="Arial"/>
                <w:color w:val="000000"/>
                <w:sz w:val="20"/>
                <w:szCs w:val="20"/>
              </w:rPr>
              <w:t>невідомо</w:t>
            </w:r>
          </w:p>
        </w:tc>
        <w:tc>
          <w:tcPr>
            <w:tcW w:w="1493" w:type="dxa"/>
            <w:tcBorders>
              <w:top w:val="single" w:sz="4" w:space="0" w:color="000000"/>
              <w:left w:val="single" w:sz="4" w:space="0" w:color="000000"/>
              <w:bottom w:val="single" w:sz="4" w:space="0" w:color="000000"/>
              <w:right w:val="single" w:sz="4" w:space="0" w:color="000000"/>
            </w:tcBorders>
          </w:tcPr>
          <w:p w14:paraId="2D038A48" w14:textId="77777777" w:rsidR="00A16744" w:rsidRPr="00A16744" w:rsidRDefault="00A16744" w:rsidP="00A16744">
            <w:pPr>
              <w:spacing w:after="0"/>
              <w:ind w:right="-12"/>
              <w:jc w:val="left"/>
              <w:rPr>
                <w:rFonts w:cs="Arial"/>
                <w:color w:val="000000"/>
                <w:sz w:val="20"/>
                <w:szCs w:val="20"/>
              </w:rPr>
            </w:pPr>
            <w:r w:rsidRPr="00A16744">
              <w:rPr>
                <w:rFonts w:cs="Arial"/>
                <w:color w:val="000000"/>
                <w:sz w:val="20"/>
                <w:szCs w:val="20"/>
              </w:rPr>
              <w:t>невідомо</w:t>
            </w:r>
          </w:p>
        </w:tc>
        <w:tc>
          <w:tcPr>
            <w:tcW w:w="1418" w:type="dxa"/>
            <w:tcBorders>
              <w:top w:val="single" w:sz="4" w:space="0" w:color="000000"/>
              <w:left w:val="single" w:sz="4" w:space="0" w:color="000000"/>
              <w:bottom w:val="single" w:sz="4" w:space="0" w:color="000000"/>
              <w:right w:val="single" w:sz="4" w:space="0" w:color="000000"/>
            </w:tcBorders>
          </w:tcPr>
          <w:p w14:paraId="7BDCC1DF" w14:textId="77777777" w:rsidR="00A16744" w:rsidRPr="00A16744" w:rsidRDefault="00A16744" w:rsidP="00A16744">
            <w:pPr>
              <w:spacing w:after="0"/>
              <w:jc w:val="left"/>
              <w:rPr>
                <w:rFonts w:cs="Arial"/>
                <w:color w:val="000000"/>
                <w:sz w:val="20"/>
                <w:szCs w:val="20"/>
              </w:rPr>
            </w:pPr>
            <w:r w:rsidRPr="00A16744">
              <w:rPr>
                <w:rFonts w:cs="Arial"/>
                <w:color w:val="000000"/>
                <w:sz w:val="20"/>
                <w:szCs w:val="20"/>
              </w:rPr>
              <w:t>невідомо</w:t>
            </w:r>
          </w:p>
        </w:tc>
        <w:tc>
          <w:tcPr>
            <w:tcW w:w="1301" w:type="dxa"/>
            <w:tcBorders>
              <w:left w:val="single" w:sz="4" w:space="0" w:color="000000"/>
            </w:tcBorders>
          </w:tcPr>
          <w:p w14:paraId="5F06806B" w14:textId="77777777" w:rsidR="00A16744" w:rsidRPr="00A16744" w:rsidRDefault="00A16744" w:rsidP="00A16744">
            <w:pPr>
              <w:spacing w:after="0"/>
              <w:jc w:val="left"/>
              <w:rPr>
                <w:rFonts w:cs="Arial"/>
                <w:color w:val="000000"/>
                <w:sz w:val="20"/>
                <w:szCs w:val="20"/>
              </w:rPr>
            </w:pPr>
            <w:r w:rsidRPr="00A16744">
              <w:rPr>
                <w:rFonts w:cs="Arial"/>
                <w:color w:val="000000"/>
                <w:sz w:val="20"/>
                <w:szCs w:val="20"/>
              </w:rPr>
              <w:t>невідомо</w:t>
            </w:r>
          </w:p>
        </w:tc>
      </w:tr>
      <w:tr w:rsidR="00A16744" w:rsidRPr="00BB7B18" w14:paraId="10BBB2F1" w14:textId="77777777" w:rsidTr="00FA66B2">
        <w:trPr>
          <w:trHeight w:val="156"/>
          <w:jc w:val="center"/>
        </w:trPr>
        <w:tc>
          <w:tcPr>
            <w:tcW w:w="1940" w:type="dxa"/>
            <w:tcBorders>
              <w:top w:val="single" w:sz="4" w:space="0" w:color="000000"/>
              <w:left w:val="single" w:sz="4" w:space="0" w:color="000000"/>
              <w:bottom w:val="single" w:sz="4" w:space="0" w:color="000000"/>
              <w:right w:val="nil"/>
            </w:tcBorders>
            <w:shd w:val="clear" w:color="auto" w:fill="F2F2F2" w:themeFill="background1" w:themeFillShade="F2"/>
          </w:tcPr>
          <w:p w14:paraId="2BF6F64D" w14:textId="77777777" w:rsidR="00A16744" w:rsidRPr="00A16744" w:rsidRDefault="00A16744" w:rsidP="00A16744">
            <w:pPr>
              <w:spacing w:after="0"/>
              <w:ind w:right="-41"/>
              <w:jc w:val="left"/>
              <w:rPr>
                <w:rFonts w:cs="Arial"/>
                <w:b/>
                <w:color w:val="000000"/>
                <w:sz w:val="20"/>
                <w:szCs w:val="20"/>
              </w:rPr>
            </w:pPr>
            <w:r w:rsidRPr="00A16744">
              <w:rPr>
                <w:rFonts w:cs="Arial"/>
                <w:b/>
                <w:color w:val="000000"/>
                <w:sz w:val="20"/>
                <w:szCs w:val="20"/>
              </w:rPr>
              <w:t>Всього:</w:t>
            </w:r>
          </w:p>
        </w:tc>
        <w:tc>
          <w:tcPr>
            <w:tcW w:w="167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3C53B17A" w14:textId="77777777" w:rsidR="00A16744" w:rsidRPr="00A16744" w:rsidRDefault="00A16744" w:rsidP="00A16744">
            <w:pPr>
              <w:spacing w:after="0"/>
              <w:ind w:right="-74"/>
              <w:jc w:val="left"/>
              <w:rPr>
                <w:rFonts w:cs="Arial"/>
                <w:b/>
                <w:color w:val="000000"/>
                <w:sz w:val="20"/>
                <w:szCs w:val="20"/>
              </w:rPr>
            </w:pPr>
            <w:r w:rsidRPr="00A16744">
              <w:rPr>
                <w:rFonts w:cs="Arial"/>
                <w:b/>
                <w:color w:val="000000"/>
                <w:sz w:val="20"/>
                <w:szCs w:val="20"/>
              </w:rPr>
              <w:t>86,2</w:t>
            </w:r>
          </w:p>
        </w:tc>
        <w:tc>
          <w:tcPr>
            <w:tcW w:w="14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bottom"/>
          </w:tcPr>
          <w:p w14:paraId="71CC766D" w14:textId="77777777" w:rsidR="00A16744" w:rsidRPr="00A16744" w:rsidRDefault="00A16744" w:rsidP="00A16744">
            <w:pPr>
              <w:spacing w:after="0"/>
              <w:ind w:right="-41"/>
              <w:jc w:val="left"/>
              <w:rPr>
                <w:rFonts w:cs="Arial"/>
                <w:b/>
                <w:color w:val="000000"/>
                <w:sz w:val="20"/>
                <w:szCs w:val="20"/>
              </w:rPr>
            </w:pPr>
            <w:r w:rsidRPr="00A16744">
              <w:rPr>
                <w:rFonts w:cs="Arial"/>
                <w:b/>
                <w:color w:val="000000"/>
                <w:sz w:val="20"/>
                <w:szCs w:val="20"/>
              </w:rPr>
              <w:t>14,2</w:t>
            </w:r>
          </w:p>
        </w:tc>
        <w:tc>
          <w:tcPr>
            <w:tcW w:w="1418" w:type="dxa"/>
            <w:tcBorders>
              <w:top w:val="single" w:sz="4" w:space="0" w:color="000000"/>
              <w:left w:val="single" w:sz="4" w:space="0" w:color="000000"/>
              <w:bottom w:val="single" w:sz="4" w:space="0" w:color="000000"/>
              <w:right w:val="nil"/>
            </w:tcBorders>
            <w:shd w:val="clear" w:color="auto" w:fill="F2F2F2" w:themeFill="background1" w:themeFillShade="F2"/>
            <w:vAlign w:val="bottom"/>
          </w:tcPr>
          <w:p w14:paraId="4BE81D05" w14:textId="77777777" w:rsidR="00A16744" w:rsidRPr="00A16744" w:rsidRDefault="00A16744" w:rsidP="00A16744">
            <w:pPr>
              <w:spacing w:after="0"/>
              <w:ind w:right="-41"/>
              <w:jc w:val="left"/>
              <w:rPr>
                <w:rFonts w:cs="Arial"/>
                <w:b/>
                <w:color w:val="000000"/>
                <w:sz w:val="20"/>
                <w:szCs w:val="20"/>
              </w:rPr>
            </w:pPr>
            <w:r w:rsidRPr="00A16744">
              <w:rPr>
                <w:rFonts w:cs="Arial"/>
                <w:b/>
                <w:color w:val="000000"/>
                <w:sz w:val="20"/>
                <w:szCs w:val="20"/>
              </w:rPr>
              <w:t>10,8</w:t>
            </w:r>
          </w:p>
        </w:tc>
        <w:tc>
          <w:tcPr>
            <w:tcW w:w="1301" w:type="dxa"/>
            <w:tcBorders>
              <w:left w:val="single" w:sz="4" w:space="0" w:color="000000"/>
            </w:tcBorders>
            <w:shd w:val="clear" w:color="auto" w:fill="F2F2F2" w:themeFill="background1" w:themeFillShade="F2"/>
          </w:tcPr>
          <w:p w14:paraId="22AE3889" w14:textId="77777777" w:rsidR="00A16744" w:rsidRPr="00A16744" w:rsidRDefault="00A16744" w:rsidP="00A16744">
            <w:pPr>
              <w:spacing w:after="0"/>
              <w:jc w:val="left"/>
              <w:rPr>
                <w:rFonts w:cs="Arial"/>
                <w:b/>
                <w:color w:val="000000"/>
                <w:sz w:val="20"/>
                <w:szCs w:val="20"/>
              </w:rPr>
            </w:pPr>
            <w:r w:rsidRPr="00A16744">
              <w:rPr>
                <w:rFonts w:cs="Arial"/>
                <w:b/>
                <w:color w:val="000000"/>
                <w:sz w:val="20"/>
                <w:szCs w:val="20"/>
              </w:rPr>
              <w:t>61,2</w:t>
            </w:r>
          </w:p>
        </w:tc>
      </w:tr>
    </w:tbl>
    <w:p w14:paraId="5730567B" w14:textId="77777777" w:rsidR="001B1BA2" w:rsidRPr="00542A41" w:rsidRDefault="001B1BA2" w:rsidP="001B1BA2">
      <w:pPr>
        <w:ind w:right="124"/>
        <w:rPr>
          <w:rFonts w:cs="Arial"/>
          <w:sz w:val="16"/>
          <w:szCs w:val="16"/>
          <w:lang w:val="uk-UA"/>
        </w:rPr>
      </w:pPr>
    </w:p>
    <w:p w14:paraId="4474D3B3" w14:textId="77777777" w:rsidR="00B63D98" w:rsidRDefault="00B63D98" w:rsidP="00B63D98">
      <w:pPr>
        <w:ind w:right="124"/>
        <w:rPr>
          <w:rFonts w:cs="Arial"/>
          <w:szCs w:val="22"/>
          <w:lang w:val="uk-UA"/>
        </w:rPr>
      </w:pPr>
      <w:bookmarkStart w:id="118" w:name="_Toc211518012"/>
      <w:r>
        <w:rPr>
          <w:rFonts w:cs="Arial"/>
          <w:szCs w:val="22"/>
          <w:lang w:val="uk-UA"/>
        </w:rPr>
        <w:t xml:space="preserve">Проблемним питанням залишається відсутність повних даних про </w:t>
      </w:r>
      <w:r w:rsidRPr="00D155FB">
        <w:rPr>
          <w:rFonts w:cs="Arial"/>
          <w:szCs w:val="22"/>
          <w:lang w:val="uk-UA"/>
        </w:rPr>
        <w:t>дорожню мережу (довжину, покриття, стан, інженерні споруди</w:t>
      </w:r>
      <w:r>
        <w:rPr>
          <w:rFonts w:cs="Arial"/>
          <w:szCs w:val="22"/>
          <w:lang w:val="uk-UA"/>
        </w:rPr>
        <w:t xml:space="preserve"> </w:t>
      </w:r>
      <w:r w:rsidRPr="00D155FB">
        <w:rPr>
          <w:rFonts w:cs="Arial"/>
          <w:szCs w:val="22"/>
          <w:lang w:val="uk-UA"/>
        </w:rPr>
        <w:t>тощо)</w:t>
      </w:r>
      <w:r>
        <w:rPr>
          <w:rFonts w:cs="Arial"/>
          <w:szCs w:val="22"/>
          <w:lang w:val="uk-UA"/>
        </w:rPr>
        <w:t>. Це поширена проблематика для багатьох</w:t>
      </w:r>
      <w:r w:rsidRPr="00D155FB">
        <w:rPr>
          <w:rFonts w:cs="Arial"/>
          <w:szCs w:val="22"/>
          <w:lang w:val="uk-UA"/>
        </w:rPr>
        <w:t xml:space="preserve"> громад після децентралізації</w:t>
      </w:r>
      <w:r>
        <w:rPr>
          <w:rFonts w:cs="Arial"/>
          <w:szCs w:val="22"/>
          <w:lang w:val="uk-UA"/>
        </w:rPr>
        <w:t xml:space="preserve">. </w:t>
      </w:r>
      <w:r w:rsidRPr="00D155FB">
        <w:rPr>
          <w:rFonts w:cs="Arial"/>
          <w:szCs w:val="22"/>
          <w:lang w:val="uk-UA"/>
        </w:rPr>
        <w:t>Паспортизація потребує виїзних обстежень, геодезичних вимірів і цифрової обробки даних. Через обмежені бюджети ОМС ці роботи часто відкладаються</w:t>
      </w:r>
      <w:r>
        <w:rPr>
          <w:rFonts w:cs="Arial"/>
          <w:szCs w:val="22"/>
          <w:lang w:val="uk-UA"/>
        </w:rPr>
        <w:t>. У громаді</w:t>
      </w:r>
      <w:r w:rsidRPr="00D155FB">
        <w:rPr>
          <w:rFonts w:cs="Arial"/>
          <w:szCs w:val="22"/>
          <w:lang w:val="uk-UA"/>
        </w:rPr>
        <w:t xml:space="preserve"> відсутні спеціалісти з дорожнього господарства, що гальмує підготовку технічних паспортів доріг і ведення обліку.</w:t>
      </w:r>
    </w:p>
    <w:p w14:paraId="50EA4E65" w14:textId="77777777" w:rsidR="00B63D98" w:rsidRDefault="00B63D98" w:rsidP="00B63D98">
      <w:pPr>
        <w:ind w:right="125"/>
        <w:rPr>
          <w:rFonts w:cs="Arial"/>
          <w:szCs w:val="22"/>
          <w:lang w:val="uk-UA"/>
        </w:rPr>
      </w:pPr>
      <w:r>
        <w:rPr>
          <w:rFonts w:cs="Arial"/>
          <w:szCs w:val="22"/>
          <w:lang w:val="uk-UA"/>
        </w:rPr>
        <w:t>Відповідно до наявних даних, з</w:t>
      </w:r>
      <w:r w:rsidRPr="00B61044">
        <w:rPr>
          <w:rFonts w:cs="Arial"/>
          <w:szCs w:val="22"/>
          <w:lang w:val="uk-UA"/>
        </w:rPr>
        <w:t xml:space="preserve"> комунальних доріг </w:t>
      </w:r>
      <w:r>
        <w:rPr>
          <w:rFonts w:cs="Arial"/>
          <w:szCs w:val="22"/>
          <w:lang w:val="uk-UA"/>
        </w:rPr>
        <w:t>Рахівської</w:t>
      </w:r>
      <w:r w:rsidRPr="00B61044">
        <w:rPr>
          <w:rFonts w:cs="Arial"/>
          <w:szCs w:val="22"/>
          <w:lang w:val="uk-UA"/>
        </w:rPr>
        <w:t xml:space="preserve"> громади більше </w:t>
      </w:r>
      <w:r>
        <w:rPr>
          <w:rFonts w:cs="Arial"/>
          <w:szCs w:val="22"/>
          <w:lang w:val="uk-UA"/>
        </w:rPr>
        <w:t>12,5</w:t>
      </w:r>
      <w:r w:rsidRPr="00B61044">
        <w:rPr>
          <w:rFonts w:cs="Arial"/>
          <w:szCs w:val="22"/>
          <w:lang w:val="uk-UA"/>
        </w:rPr>
        <w:t>% – це гравійні дороги, які потребують періодичного вирівнювання спеціальною технікою</w:t>
      </w:r>
      <w:r>
        <w:rPr>
          <w:rFonts w:cs="Arial"/>
          <w:szCs w:val="22"/>
          <w:lang w:val="uk-UA"/>
        </w:rPr>
        <w:t xml:space="preserve">, 71% </w:t>
      </w:r>
      <w:r w:rsidRPr="00B61044">
        <w:rPr>
          <w:rFonts w:cs="Arial"/>
          <w:szCs w:val="22"/>
          <w:lang w:val="uk-UA"/>
        </w:rPr>
        <w:t>–</w:t>
      </w:r>
      <w:r>
        <w:rPr>
          <w:rFonts w:cs="Arial"/>
          <w:szCs w:val="22"/>
          <w:lang w:val="uk-UA"/>
        </w:rPr>
        <w:t>грунтові дороги</w:t>
      </w:r>
      <w:r w:rsidRPr="00B61044">
        <w:rPr>
          <w:rFonts w:cs="Arial"/>
          <w:szCs w:val="22"/>
          <w:lang w:val="uk-UA"/>
        </w:rPr>
        <w:t xml:space="preserve">. І лише </w:t>
      </w:r>
      <w:r>
        <w:rPr>
          <w:rFonts w:cs="Arial"/>
          <w:szCs w:val="22"/>
          <w:lang w:val="uk-UA"/>
        </w:rPr>
        <w:t>16,5</w:t>
      </w:r>
      <w:r w:rsidRPr="00B61044">
        <w:rPr>
          <w:rFonts w:cs="Arial"/>
          <w:szCs w:val="22"/>
          <w:lang w:val="uk-UA"/>
        </w:rPr>
        <w:t xml:space="preserve">% дороги з асфальтобетонним покриттям.  </w:t>
      </w:r>
      <w:r>
        <w:rPr>
          <w:rFonts w:cs="Arial"/>
          <w:szCs w:val="22"/>
          <w:lang w:val="uk-UA"/>
        </w:rPr>
        <w:t>На даний момент у громаді є відповідне рішення про перелік вулиць та доріг комунальної власності, де зазначені</w:t>
      </w:r>
      <w:r w:rsidRPr="00F952A6">
        <w:rPr>
          <w:rFonts w:cs="Arial"/>
          <w:szCs w:val="22"/>
          <w:lang w:val="uk-UA"/>
        </w:rPr>
        <w:t xml:space="preserve"> перелік доріг</w:t>
      </w:r>
      <w:r>
        <w:rPr>
          <w:rFonts w:cs="Arial"/>
          <w:szCs w:val="22"/>
          <w:lang w:val="uk-UA"/>
        </w:rPr>
        <w:t>, назви протяжність та тип покриття.</w:t>
      </w:r>
      <w:r w:rsidRPr="00F952A6">
        <w:rPr>
          <w:rFonts w:cs="Arial"/>
          <w:szCs w:val="22"/>
          <w:lang w:val="uk-UA"/>
        </w:rPr>
        <w:t xml:space="preserve"> </w:t>
      </w:r>
    </w:p>
    <w:p w14:paraId="47CE66C3" w14:textId="77777777" w:rsidR="00B63D98" w:rsidRPr="00B61044" w:rsidRDefault="00B63D98" w:rsidP="00B63D98">
      <w:pPr>
        <w:ind w:right="125"/>
        <w:rPr>
          <w:rFonts w:cs="Arial"/>
          <w:szCs w:val="22"/>
          <w:lang w:val="uk-UA"/>
        </w:rPr>
      </w:pPr>
      <w:r>
        <w:rPr>
          <w:rFonts w:cs="Arial"/>
          <w:szCs w:val="22"/>
          <w:lang w:val="uk-UA"/>
        </w:rPr>
        <w:t>Проте, п</w:t>
      </w:r>
      <w:r w:rsidRPr="00D155FB">
        <w:rPr>
          <w:rFonts w:cs="Arial"/>
          <w:szCs w:val="22"/>
          <w:lang w:val="uk-UA"/>
        </w:rPr>
        <w:t xml:space="preserve">аспортизація комунальних доріг </w:t>
      </w:r>
      <w:r>
        <w:rPr>
          <w:rFonts w:cs="Arial"/>
          <w:szCs w:val="22"/>
          <w:lang w:val="uk-UA"/>
        </w:rPr>
        <w:t>–</w:t>
      </w:r>
      <w:r w:rsidRPr="00D155FB">
        <w:rPr>
          <w:rFonts w:cs="Arial"/>
          <w:szCs w:val="22"/>
          <w:lang w:val="uk-UA"/>
        </w:rPr>
        <w:t xml:space="preserve"> необхідний крок для управління дорожньою інфраструктурою на місцевому рівні.</w:t>
      </w:r>
      <w:r>
        <w:rPr>
          <w:rFonts w:cs="Arial"/>
          <w:szCs w:val="22"/>
          <w:lang w:val="uk-UA"/>
        </w:rPr>
        <w:t xml:space="preserve"> На початковому етапі необхідно п</w:t>
      </w:r>
      <w:r w:rsidRPr="00D155FB">
        <w:rPr>
          <w:rFonts w:cs="Arial"/>
          <w:szCs w:val="22"/>
          <w:lang w:val="uk-UA"/>
        </w:rPr>
        <w:t>ровести інвентаризацію доріг</w:t>
      </w:r>
      <w:r>
        <w:rPr>
          <w:rFonts w:cs="Arial"/>
          <w:szCs w:val="22"/>
          <w:lang w:val="uk-UA"/>
        </w:rPr>
        <w:t xml:space="preserve"> та </w:t>
      </w:r>
      <w:r w:rsidRPr="00D155FB">
        <w:rPr>
          <w:rFonts w:cs="Arial"/>
          <w:szCs w:val="22"/>
          <w:lang w:val="uk-UA"/>
        </w:rPr>
        <w:t>створ</w:t>
      </w:r>
      <w:r>
        <w:rPr>
          <w:rFonts w:cs="Arial"/>
          <w:szCs w:val="22"/>
          <w:lang w:val="uk-UA"/>
        </w:rPr>
        <w:t>ити первинні</w:t>
      </w:r>
      <w:r w:rsidRPr="00D155FB">
        <w:rPr>
          <w:rFonts w:cs="Arial"/>
          <w:szCs w:val="22"/>
          <w:lang w:val="uk-UA"/>
        </w:rPr>
        <w:t xml:space="preserve"> паспорти об’єктів благоустрою (доріг) </w:t>
      </w:r>
      <w:r>
        <w:rPr>
          <w:rFonts w:cs="Arial"/>
          <w:szCs w:val="22"/>
          <w:lang w:val="uk-UA"/>
        </w:rPr>
        <w:t xml:space="preserve">або </w:t>
      </w:r>
      <w:r w:rsidRPr="00D155FB">
        <w:rPr>
          <w:rFonts w:cs="Arial"/>
          <w:szCs w:val="22"/>
          <w:lang w:val="uk-UA"/>
        </w:rPr>
        <w:t>спрощені технічні картки з базовими да</w:t>
      </w:r>
      <w:r>
        <w:rPr>
          <w:rFonts w:cs="Arial"/>
          <w:szCs w:val="22"/>
          <w:lang w:val="uk-UA"/>
        </w:rPr>
        <w:t>ними (</w:t>
      </w:r>
      <w:r w:rsidRPr="00D155FB">
        <w:rPr>
          <w:rFonts w:cs="Arial"/>
          <w:szCs w:val="22"/>
          <w:lang w:val="uk-UA"/>
        </w:rPr>
        <w:t>назва вулиці;</w:t>
      </w:r>
      <w:r>
        <w:rPr>
          <w:rFonts w:cs="Arial"/>
          <w:szCs w:val="22"/>
          <w:lang w:val="uk-UA"/>
        </w:rPr>
        <w:t xml:space="preserve"> </w:t>
      </w:r>
      <w:r w:rsidRPr="00D155FB">
        <w:rPr>
          <w:rFonts w:cs="Arial"/>
          <w:szCs w:val="22"/>
          <w:lang w:val="uk-UA"/>
        </w:rPr>
        <w:t>довжина та орієнтовна ширина;</w:t>
      </w:r>
      <w:r>
        <w:rPr>
          <w:rFonts w:cs="Arial"/>
          <w:szCs w:val="22"/>
          <w:lang w:val="uk-UA"/>
        </w:rPr>
        <w:t xml:space="preserve"> </w:t>
      </w:r>
      <w:r w:rsidRPr="00D155FB">
        <w:rPr>
          <w:rFonts w:cs="Arial"/>
          <w:szCs w:val="22"/>
          <w:lang w:val="uk-UA"/>
        </w:rPr>
        <w:t>тип покриття (асфальт, ґрунт, щебінь);</w:t>
      </w:r>
      <w:r>
        <w:rPr>
          <w:rFonts w:cs="Arial"/>
          <w:szCs w:val="22"/>
          <w:lang w:val="uk-UA"/>
        </w:rPr>
        <w:t xml:space="preserve"> </w:t>
      </w:r>
      <w:r w:rsidRPr="00D155FB">
        <w:rPr>
          <w:rFonts w:cs="Arial"/>
          <w:szCs w:val="22"/>
          <w:lang w:val="uk-UA"/>
        </w:rPr>
        <w:t>стан (задовільний, потребує ремонту тощо)</w:t>
      </w:r>
      <w:r w:rsidRPr="008E2BA8">
        <w:rPr>
          <w:rFonts w:cs="Arial"/>
          <w:szCs w:val="22"/>
          <w:lang w:val="uk-UA"/>
        </w:rPr>
        <w:t>.</w:t>
      </w:r>
      <w:r>
        <w:rPr>
          <w:rFonts w:cs="Arial"/>
          <w:szCs w:val="22"/>
          <w:lang w:val="uk-UA"/>
        </w:rPr>
        <w:t xml:space="preserve"> </w:t>
      </w:r>
      <w:r w:rsidRPr="008E2BA8">
        <w:rPr>
          <w:rFonts w:cs="Arial"/>
          <w:szCs w:val="22"/>
          <w:lang w:val="uk-UA"/>
        </w:rPr>
        <w:t>Цей документ стане підставою для внесення доріг до реєстру об’єктів благоустрою та подальшої паспортизації.</w:t>
      </w:r>
    </w:p>
    <w:p w14:paraId="6292413A" w14:textId="77777777" w:rsidR="00B63D98" w:rsidRDefault="001B1BA2" w:rsidP="00B63D98">
      <w:pPr>
        <w:rPr>
          <w:rFonts w:eastAsia="Calibri" w:cs="Arial"/>
          <w:bCs/>
          <w:color w:val="000000" w:themeColor="text1"/>
          <w:szCs w:val="22"/>
          <w:lang w:val="uk-UA" w:eastAsia="en-US"/>
        </w:rPr>
      </w:pPr>
      <w:r w:rsidRPr="001B1BA2">
        <w:rPr>
          <w:b/>
          <w:bCs/>
          <w:color w:val="2E5FA7"/>
        </w:rPr>
        <w:t>Транспортне сполучення</w:t>
      </w:r>
      <w:bookmarkEnd w:id="118"/>
      <w:r w:rsidRPr="001B1BA2">
        <w:rPr>
          <w:b/>
          <w:bCs/>
          <w:color w:val="2E5FA7"/>
          <w:lang w:val="uk-UA"/>
        </w:rPr>
        <w:t xml:space="preserve">. </w:t>
      </w:r>
      <w:bookmarkStart w:id="119" w:name="_Toc133161063"/>
      <w:bookmarkStart w:id="120" w:name="_Toc211518066"/>
      <w:r w:rsidR="00B63D98" w:rsidRPr="00AF657C">
        <w:rPr>
          <w:rFonts w:eastAsia="Calibri" w:cs="Arial"/>
          <w:bCs/>
          <w:color w:val="000000" w:themeColor="text1"/>
          <w:szCs w:val="22"/>
          <w:lang w:val="uk-UA" w:eastAsia="en-US"/>
        </w:rPr>
        <w:t xml:space="preserve">Транспортні зв’язки </w:t>
      </w:r>
      <w:r w:rsidR="00B63D98">
        <w:rPr>
          <w:rFonts w:eastAsia="Calibri" w:cs="Arial"/>
          <w:bCs/>
          <w:color w:val="000000" w:themeColor="text1"/>
          <w:szCs w:val="22"/>
          <w:lang w:val="uk-UA" w:eastAsia="en-US"/>
        </w:rPr>
        <w:t>Рахівської</w:t>
      </w:r>
      <w:r w:rsidR="00B63D98" w:rsidRPr="00AF657C">
        <w:rPr>
          <w:rFonts w:eastAsia="Calibri" w:cs="Arial"/>
          <w:bCs/>
          <w:color w:val="000000" w:themeColor="text1"/>
          <w:szCs w:val="22"/>
          <w:lang w:val="uk-UA" w:eastAsia="en-US"/>
        </w:rPr>
        <w:t xml:space="preserve"> громади здійснюються залізничним та автомобільним транспортом. </w:t>
      </w:r>
    </w:p>
    <w:p w14:paraId="1FDD4BCD" w14:textId="77777777" w:rsidR="00B63D98" w:rsidRPr="00AF657C" w:rsidRDefault="00B63D98" w:rsidP="00B63D98">
      <w:pPr>
        <w:rPr>
          <w:rFonts w:eastAsia="Calibri" w:cs="Arial"/>
          <w:bCs/>
          <w:color w:val="000000" w:themeColor="text1"/>
          <w:szCs w:val="22"/>
          <w:lang w:val="uk-UA" w:eastAsia="en-US"/>
        </w:rPr>
      </w:pPr>
      <w:r w:rsidRPr="007D650D">
        <w:rPr>
          <w:rFonts w:cs="Arial"/>
          <w:szCs w:val="22"/>
          <w:lang w:val="uk-UA"/>
        </w:rPr>
        <w:t>Територією громади проходить залізнична магістраль, що з'єднує Закарпаття з Івано-Франківською областю. У місті Рахів розташована тупикова (для пасажирського сполучення всередині України) залізнична станція, яка є важливою кінцевою точкою для потягів далекого сполучення з Києва, Харкова та Одеси</w:t>
      </w:r>
    </w:p>
    <w:p w14:paraId="07B1C95F" w14:textId="77777777" w:rsidR="00B63D98" w:rsidRPr="00872A40" w:rsidRDefault="00B63D98" w:rsidP="00B63D98">
      <w:pPr>
        <w:rPr>
          <w:rFonts w:eastAsia="Calibri" w:cs="Arial"/>
          <w:bCs/>
          <w:color w:val="000000" w:themeColor="text1"/>
          <w:szCs w:val="22"/>
          <w:lang w:val="uk-UA" w:eastAsia="en-US"/>
        </w:rPr>
      </w:pPr>
      <w:r w:rsidRPr="00872A40">
        <w:rPr>
          <w:rFonts w:eastAsia="Calibri" w:cs="Arial"/>
          <w:bCs/>
          <w:color w:val="000000" w:themeColor="text1"/>
          <w:szCs w:val="22"/>
          <w:lang w:val="uk-UA" w:eastAsia="en-US"/>
        </w:rPr>
        <w:t xml:space="preserve">По території громади проходить </w:t>
      </w:r>
      <w:r>
        <w:rPr>
          <w:rFonts w:eastAsia="Calibri" w:cs="Arial"/>
          <w:bCs/>
          <w:color w:val="000000" w:themeColor="text1"/>
          <w:szCs w:val="22"/>
          <w:lang w:val="uk-UA" w:eastAsia="en-US"/>
        </w:rPr>
        <w:t>залізничне сполучення, що дозволяє безперешкодний рух по всіх населених пунктах громади. У місті Рахів знаходиться залізнична станція,</w:t>
      </w:r>
      <w:r w:rsidRPr="00872A40">
        <w:rPr>
          <w:rFonts w:eastAsia="Calibri" w:cs="Arial"/>
          <w:bCs/>
          <w:color w:val="000000" w:themeColor="text1"/>
          <w:szCs w:val="22"/>
          <w:lang w:val="uk-UA" w:eastAsia="en-US"/>
        </w:rPr>
        <w:t xml:space="preserve"> </w:t>
      </w:r>
      <w:r>
        <w:rPr>
          <w:rFonts w:eastAsia="Calibri" w:cs="Arial"/>
          <w:bCs/>
          <w:color w:val="000000" w:themeColor="text1"/>
          <w:szCs w:val="22"/>
          <w:lang w:val="uk-UA" w:eastAsia="en-US"/>
        </w:rPr>
        <w:t>та з</w:t>
      </w:r>
      <w:r w:rsidRPr="00872A40">
        <w:rPr>
          <w:rFonts w:eastAsia="Calibri" w:cs="Arial"/>
          <w:bCs/>
          <w:color w:val="000000" w:themeColor="text1"/>
          <w:szCs w:val="22"/>
          <w:lang w:val="uk-UA" w:eastAsia="en-US"/>
        </w:rPr>
        <w:t xml:space="preserve">упинки знаходяться </w:t>
      </w:r>
      <w:r>
        <w:rPr>
          <w:rFonts w:eastAsia="Calibri" w:cs="Arial"/>
          <w:bCs/>
          <w:color w:val="000000" w:themeColor="text1"/>
          <w:szCs w:val="22"/>
          <w:lang w:val="uk-UA" w:eastAsia="en-US"/>
        </w:rPr>
        <w:t>у сільких населених пунктах</w:t>
      </w:r>
      <w:r w:rsidRPr="00872A40">
        <w:rPr>
          <w:rFonts w:eastAsia="Calibri" w:cs="Arial"/>
          <w:bCs/>
          <w:color w:val="000000" w:themeColor="text1"/>
          <w:szCs w:val="22"/>
          <w:lang w:val="uk-UA" w:eastAsia="en-US"/>
        </w:rPr>
        <w:t xml:space="preserve"> </w:t>
      </w:r>
      <w:r>
        <w:rPr>
          <w:rFonts w:eastAsia="Calibri" w:cs="Arial"/>
          <w:bCs/>
          <w:color w:val="000000" w:themeColor="text1"/>
          <w:szCs w:val="22"/>
          <w:lang w:val="uk-UA" w:eastAsia="en-US"/>
        </w:rPr>
        <w:t>громади, яких усього 3</w:t>
      </w:r>
      <w:r w:rsidRPr="00872A40">
        <w:rPr>
          <w:rFonts w:eastAsia="Calibri" w:cs="Arial"/>
          <w:bCs/>
          <w:color w:val="000000" w:themeColor="text1"/>
          <w:szCs w:val="22"/>
          <w:lang w:val="uk-UA" w:eastAsia="en-US"/>
        </w:rPr>
        <w:t>.</w:t>
      </w:r>
      <w:r>
        <w:rPr>
          <w:rFonts w:eastAsia="Calibri" w:cs="Arial"/>
          <w:bCs/>
          <w:color w:val="000000" w:themeColor="text1"/>
          <w:szCs w:val="22"/>
          <w:lang w:val="uk-UA" w:eastAsia="en-US"/>
        </w:rPr>
        <w:t xml:space="preserve"> </w:t>
      </w:r>
    </w:p>
    <w:p w14:paraId="4A870971" w14:textId="77777777" w:rsidR="00B63D98" w:rsidRDefault="00B63D98" w:rsidP="00B63D98">
      <w:pPr>
        <w:rPr>
          <w:rFonts w:eastAsia="Calibri" w:cs="Arial"/>
          <w:bCs/>
          <w:color w:val="000000" w:themeColor="text1"/>
          <w:szCs w:val="22"/>
          <w:lang w:val="uk-UA" w:eastAsia="en-US"/>
        </w:rPr>
      </w:pPr>
      <w:r w:rsidRPr="00AF657C">
        <w:rPr>
          <w:rFonts w:eastAsia="Calibri" w:cs="Arial"/>
          <w:bCs/>
          <w:color w:val="000000" w:themeColor="text1"/>
          <w:szCs w:val="22"/>
          <w:lang w:val="uk-UA" w:eastAsia="en-US"/>
        </w:rPr>
        <w:t>Громадський транспорт представлений автобусним сполучення</w:t>
      </w:r>
      <w:r>
        <w:rPr>
          <w:rFonts w:eastAsia="Calibri" w:cs="Arial"/>
          <w:bCs/>
          <w:color w:val="000000" w:themeColor="text1"/>
          <w:szCs w:val="22"/>
          <w:lang w:val="uk-UA" w:eastAsia="en-US"/>
        </w:rPr>
        <w:t>м. На території громади курсує</w:t>
      </w:r>
      <w:r w:rsidRPr="00AF657C">
        <w:rPr>
          <w:rFonts w:eastAsia="Calibri" w:cs="Arial"/>
          <w:bCs/>
          <w:color w:val="000000" w:themeColor="text1"/>
          <w:szCs w:val="22"/>
          <w:lang w:val="uk-UA" w:eastAsia="en-US"/>
        </w:rPr>
        <w:t xml:space="preserve"> </w:t>
      </w:r>
      <w:r>
        <w:rPr>
          <w:rFonts w:eastAsia="Calibri" w:cs="Arial"/>
          <w:bCs/>
          <w:color w:val="000000" w:themeColor="text1"/>
          <w:szCs w:val="22"/>
          <w:lang w:val="uk-UA" w:eastAsia="en-US"/>
        </w:rPr>
        <w:t>1</w:t>
      </w:r>
      <w:r w:rsidRPr="00AF657C">
        <w:rPr>
          <w:rFonts w:eastAsia="Calibri" w:cs="Arial"/>
          <w:bCs/>
          <w:color w:val="000000" w:themeColor="text1"/>
          <w:szCs w:val="22"/>
          <w:lang w:val="uk-UA" w:eastAsia="en-US"/>
        </w:rPr>
        <w:t xml:space="preserve"> а</w:t>
      </w:r>
      <w:r>
        <w:rPr>
          <w:rFonts w:eastAsia="Calibri" w:cs="Arial"/>
          <w:bCs/>
          <w:color w:val="000000" w:themeColor="text1"/>
          <w:szCs w:val="22"/>
          <w:lang w:val="uk-UA" w:eastAsia="en-US"/>
        </w:rPr>
        <w:t>втобусний маршрут</w:t>
      </w:r>
      <w:r w:rsidRPr="00AF657C">
        <w:rPr>
          <w:rFonts w:eastAsia="Calibri" w:cs="Arial"/>
          <w:bCs/>
          <w:color w:val="000000" w:themeColor="text1"/>
          <w:szCs w:val="22"/>
          <w:lang w:val="uk-UA" w:eastAsia="en-US"/>
        </w:rPr>
        <w:t xml:space="preserve"> загального користування</w:t>
      </w:r>
      <w:r>
        <w:rPr>
          <w:rFonts w:eastAsia="Calibri" w:cs="Arial"/>
          <w:bCs/>
          <w:color w:val="000000" w:themeColor="text1"/>
          <w:szCs w:val="22"/>
          <w:lang w:val="uk-UA" w:eastAsia="en-US"/>
        </w:rPr>
        <w:t xml:space="preserve">. Послугу надає </w:t>
      </w:r>
      <w:r w:rsidRPr="004C5F32">
        <w:rPr>
          <w:rFonts w:eastAsia="Calibri" w:cs="Arial"/>
          <w:bCs/>
          <w:color w:val="000000" w:themeColor="text1"/>
          <w:szCs w:val="22"/>
          <w:lang w:val="uk-UA" w:eastAsia="en-US"/>
        </w:rPr>
        <w:t>ТзОВ «Бочкор і сини»</w:t>
      </w:r>
      <w:r w:rsidRPr="00AF657C">
        <w:rPr>
          <w:rFonts w:eastAsia="Calibri" w:cs="Arial"/>
          <w:bCs/>
          <w:color w:val="000000" w:themeColor="text1"/>
          <w:szCs w:val="22"/>
          <w:lang w:val="uk-UA" w:eastAsia="en-US"/>
        </w:rPr>
        <w:t xml:space="preserve">. </w:t>
      </w:r>
    </w:p>
    <w:p w14:paraId="0E0660A9" w14:textId="77777777" w:rsidR="00B63D98" w:rsidRDefault="00B63D98" w:rsidP="00B63D98">
      <w:pPr>
        <w:rPr>
          <w:rFonts w:eastAsia="Calibri" w:cs="Arial"/>
          <w:bCs/>
          <w:color w:val="000000"/>
          <w:szCs w:val="22"/>
          <w:lang w:val="uk-UA" w:eastAsia="en-US"/>
        </w:rPr>
      </w:pPr>
    </w:p>
    <w:p w14:paraId="53F41EEC" w14:textId="0CC6F141" w:rsidR="001B1BA2" w:rsidRPr="001B1BA2" w:rsidRDefault="001B1BA2" w:rsidP="00B63D98">
      <w:pPr>
        <w:suppressAutoHyphens/>
        <w:rPr>
          <w:b/>
          <w:bCs/>
          <w:color w:val="000000"/>
          <w:szCs w:val="22"/>
          <w:lang w:val="uk-UA"/>
        </w:rPr>
      </w:pPr>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1.6</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9</w:t>
      </w:r>
      <w:r w:rsidRPr="001B1BA2">
        <w:rPr>
          <w:b/>
          <w:bCs/>
          <w:noProof/>
          <w:color w:val="000000"/>
          <w:szCs w:val="22"/>
          <w:lang w:val="uk-UA"/>
        </w:rPr>
        <w:fldChar w:fldCharType="end"/>
      </w:r>
      <w:r w:rsidR="004D1C90">
        <w:rPr>
          <w:b/>
          <w:bCs/>
          <w:noProof/>
          <w:color w:val="000000"/>
          <w:szCs w:val="22"/>
          <w:lang w:val="uk-UA"/>
        </w:rPr>
        <w:t>3</w:t>
      </w:r>
      <w:r w:rsidRPr="001B1BA2">
        <w:rPr>
          <w:b/>
          <w:bCs/>
          <w:color w:val="000000"/>
          <w:szCs w:val="22"/>
          <w:lang w:val="uk-UA"/>
        </w:rPr>
        <w:t>.</w:t>
      </w:r>
      <w:r w:rsidRPr="001B1BA2">
        <w:rPr>
          <w:rFonts w:eastAsia="Calibri"/>
          <w:b/>
          <w:bCs/>
          <w:color w:val="000000"/>
          <w:szCs w:val="22"/>
          <w:lang w:val="uk-UA" w:eastAsia="en-US"/>
        </w:rPr>
        <w:t xml:space="preserve"> Мережа автобусних маршрутів загального користування </w:t>
      </w:r>
      <w:r w:rsidR="00B63D98">
        <w:rPr>
          <w:rFonts w:eastAsia="Calibri"/>
          <w:b/>
          <w:bCs/>
          <w:color w:val="000000"/>
          <w:szCs w:val="22"/>
          <w:lang w:val="uk-UA" w:eastAsia="en-US"/>
        </w:rPr>
        <w:t>Рахівської</w:t>
      </w:r>
      <w:r w:rsidRPr="001B1BA2">
        <w:rPr>
          <w:rFonts w:eastAsia="Calibri"/>
          <w:b/>
          <w:bCs/>
          <w:color w:val="000000"/>
          <w:szCs w:val="22"/>
          <w:lang w:val="uk-UA" w:eastAsia="en-US"/>
        </w:rPr>
        <w:t xml:space="preserve"> громади</w:t>
      </w:r>
      <w:bookmarkEnd w:id="119"/>
      <w:bookmarkEnd w:id="120"/>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843"/>
        <w:gridCol w:w="1275"/>
        <w:gridCol w:w="1560"/>
        <w:gridCol w:w="1134"/>
        <w:gridCol w:w="2934"/>
      </w:tblGrid>
      <w:tr w:rsidR="001B1BA2" w:rsidRPr="001B1BA2" w14:paraId="1DC14A35" w14:textId="77777777" w:rsidTr="00B63D98">
        <w:trPr>
          <w:trHeight w:val="593"/>
          <w:tblHeader/>
        </w:trPr>
        <w:tc>
          <w:tcPr>
            <w:tcW w:w="893" w:type="dxa"/>
            <w:shd w:val="clear" w:color="auto" w:fill="F4F3EE"/>
            <w:hideMark/>
          </w:tcPr>
          <w:p w14:paraId="57532DC2" w14:textId="77777777" w:rsidR="001B1BA2" w:rsidRPr="001B1BA2" w:rsidRDefault="001B1BA2" w:rsidP="001B1BA2">
            <w:pPr>
              <w:spacing w:after="0"/>
              <w:ind w:left="-108" w:right="-107"/>
              <w:jc w:val="center"/>
              <w:rPr>
                <w:rFonts w:cs="Arial"/>
                <w:b/>
                <w:bCs/>
                <w:sz w:val="18"/>
                <w:szCs w:val="18"/>
                <w:lang w:val="uk-UA"/>
              </w:rPr>
            </w:pPr>
            <w:r w:rsidRPr="001B1BA2">
              <w:rPr>
                <w:rFonts w:cs="Arial"/>
                <w:b/>
                <w:bCs/>
                <w:sz w:val="18"/>
                <w:szCs w:val="18"/>
                <w:lang w:val="uk-UA"/>
              </w:rPr>
              <w:t xml:space="preserve">№ </w:t>
            </w:r>
          </w:p>
          <w:p w14:paraId="2D0F4624" w14:textId="77777777" w:rsidR="001B1BA2" w:rsidRPr="001B1BA2" w:rsidRDefault="001B1BA2" w:rsidP="001B1BA2">
            <w:pPr>
              <w:spacing w:after="0"/>
              <w:ind w:left="-108" w:right="-107"/>
              <w:jc w:val="center"/>
              <w:rPr>
                <w:rFonts w:cs="Arial"/>
                <w:b/>
                <w:bCs/>
                <w:sz w:val="18"/>
                <w:szCs w:val="18"/>
                <w:lang w:val="uk-UA"/>
              </w:rPr>
            </w:pPr>
            <w:r w:rsidRPr="001B1BA2">
              <w:rPr>
                <w:rFonts w:cs="Arial"/>
                <w:b/>
                <w:bCs/>
                <w:sz w:val="18"/>
                <w:szCs w:val="18"/>
                <w:lang w:val="uk-UA"/>
              </w:rPr>
              <w:t>маршруту</w:t>
            </w:r>
          </w:p>
        </w:tc>
        <w:tc>
          <w:tcPr>
            <w:tcW w:w="1843" w:type="dxa"/>
            <w:shd w:val="clear" w:color="auto" w:fill="F4F3EE"/>
            <w:hideMark/>
          </w:tcPr>
          <w:p w14:paraId="3E02A4AD" w14:textId="77777777" w:rsidR="001B1BA2" w:rsidRPr="001B1BA2" w:rsidRDefault="001B1BA2" w:rsidP="001B1BA2">
            <w:pPr>
              <w:spacing w:after="0"/>
              <w:ind w:left="-109" w:right="-111"/>
              <w:jc w:val="center"/>
              <w:rPr>
                <w:rFonts w:cs="Arial"/>
                <w:b/>
                <w:bCs/>
                <w:sz w:val="18"/>
                <w:szCs w:val="18"/>
                <w:lang w:val="uk-UA"/>
              </w:rPr>
            </w:pPr>
            <w:r w:rsidRPr="001B1BA2">
              <w:rPr>
                <w:rFonts w:cs="Arial"/>
                <w:b/>
                <w:bCs/>
                <w:sz w:val="18"/>
                <w:szCs w:val="18"/>
                <w:lang w:val="uk-UA"/>
              </w:rPr>
              <w:t>Назва маршруту</w:t>
            </w:r>
          </w:p>
        </w:tc>
        <w:tc>
          <w:tcPr>
            <w:tcW w:w="1275" w:type="dxa"/>
            <w:shd w:val="clear" w:color="auto" w:fill="F4F3EE"/>
            <w:hideMark/>
          </w:tcPr>
          <w:p w14:paraId="06745346" w14:textId="77777777" w:rsidR="001B1BA2" w:rsidRPr="001B1BA2" w:rsidRDefault="001B1BA2" w:rsidP="001B1BA2">
            <w:pPr>
              <w:spacing w:after="0"/>
              <w:ind w:left="-114" w:right="-113"/>
              <w:jc w:val="center"/>
              <w:rPr>
                <w:rFonts w:cs="Arial"/>
                <w:b/>
                <w:bCs/>
                <w:sz w:val="18"/>
                <w:szCs w:val="18"/>
                <w:lang w:val="uk-UA"/>
              </w:rPr>
            </w:pPr>
            <w:r w:rsidRPr="001B1BA2">
              <w:rPr>
                <w:rFonts w:cs="Arial"/>
                <w:b/>
                <w:bCs/>
                <w:sz w:val="18"/>
                <w:szCs w:val="18"/>
                <w:lang w:val="uk-UA"/>
              </w:rPr>
              <w:t>Вид                 маршруту</w:t>
            </w:r>
          </w:p>
        </w:tc>
        <w:tc>
          <w:tcPr>
            <w:tcW w:w="1560" w:type="dxa"/>
            <w:shd w:val="clear" w:color="auto" w:fill="F4F3EE"/>
            <w:hideMark/>
          </w:tcPr>
          <w:p w14:paraId="37AB506A" w14:textId="77777777" w:rsidR="001B1BA2" w:rsidRPr="001B1BA2" w:rsidRDefault="001B1BA2" w:rsidP="001B1BA2">
            <w:pPr>
              <w:spacing w:after="0"/>
              <w:ind w:left="-108" w:right="-110"/>
              <w:jc w:val="center"/>
              <w:rPr>
                <w:rFonts w:cs="Arial"/>
                <w:b/>
                <w:bCs/>
                <w:sz w:val="18"/>
                <w:szCs w:val="18"/>
                <w:lang w:val="uk-UA"/>
              </w:rPr>
            </w:pPr>
            <w:r w:rsidRPr="001B1BA2">
              <w:rPr>
                <w:rFonts w:cs="Arial"/>
                <w:b/>
                <w:bCs/>
                <w:sz w:val="18"/>
                <w:szCs w:val="18"/>
                <w:lang w:val="uk-UA"/>
              </w:rPr>
              <w:t>Термін дії         договору перевізника до</w:t>
            </w:r>
          </w:p>
        </w:tc>
        <w:tc>
          <w:tcPr>
            <w:tcW w:w="1134" w:type="dxa"/>
            <w:shd w:val="clear" w:color="auto" w:fill="F4F3EE"/>
            <w:hideMark/>
          </w:tcPr>
          <w:p w14:paraId="4238BDE3" w14:textId="77777777" w:rsidR="001B1BA2" w:rsidRPr="001B1BA2" w:rsidRDefault="001B1BA2" w:rsidP="001B1BA2">
            <w:pPr>
              <w:spacing w:after="0"/>
              <w:jc w:val="center"/>
              <w:rPr>
                <w:rFonts w:cs="Arial"/>
                <w:b/>
                <w:bCs/>
                <w:sz w:val="18"/>
                <w:szCs w:val="18"/>
                <w:lang w:val="uk-UA"/>
              </w:rPr>
            </w:pPr>
            <w:r w:rsidRPr="001B1BA2">
              <w:rPr>
                <w:rFonts w:cs="Arial"/>
                <w:b/>
                <w:bCs/>
                <w:sz w:val="18"/>
                <w:szCs w:val="18"/>
                <w:lang w:val="uk-UA"/>
              </w:rPr>
              <w:t xml:space="preserve">К-сть </w:t>
            </w:r>
          </w:p>
          <w:p w14:paraId="15D97CF7" w14:textId="77777777" w:rsidR="001B1BA2" w:rsidRPr="001B1BA2" w:rsidRDefault="001B1BA2" w:rsidP="001B1BA2">
            <w:pPr>
              <w:spacing w:after="0"/>
              <w:jc w:val="center"/>
              <w:rPr>
                <w:rFonts w:cs="Arial"/>
                <w:b/>
                <w:bCs/>
                <w:sz w:val="18"/>
                <w:szCs w:val="18"/>
                <w:lang w:val="uk-UA"/>
              </w:rPr>
            </w:pPr>
            <w:r w:rsidRPr="001B1BA2">
              <w:rPr>
                <w:rFonts w:cs="Arial"/>
                <w:b/>
                <w:bCs/>
                <w:sz w:val="18"/>
                <w:szCs w:val="18"/>
                <w:lang w:val="uk-UA"/>
              </w:rPr>
              <w:t xml:space="preserve">автобусів </w:t>
            </w:r>
          </w:p>
        </w:tc>
        <w:tc>
          <w:tcPr>
            <w:tcW w:w="2934" w:type="dxa"/>
            <w:shd w:val="clear" w:color="auto" w:fill="F4F3EE"/>
            <w:hideMark/>
          </w:tcPr>
          <w:p w14:paraId="539BDEDB" w14:textId="77777777" w:rsidR="001B1BA2" w:rsidRPr="001B1BA2" w:rsidRDefault="001B1BA2" w:rsidP="001B1BA2">
            <w:pPr>
              <w:spacing w:after="0"/>
              <w:ind w:left="-113" w:right="-111"/>
              <w:jc w:val="center"/>
              <w:rPr>
                <w:rFonts w:cs="Arial"/>
                <w:b/>
                <w:bCs/>
                <w:sz w:val="18"/>
                <w:szCs w:val="18"/>
                <w:lang w:val="uk-UA"/>
              </w:rPr>
            </w:pPr>
            <w:r w:rsidRPr="001B1BA2">
              <w:rPr>
                <w:rFonts w:cs="Arial"/>
                <w:b/>
                <w:bCs/>
                <w:sz w:val="18"/>
                <w:szCs w:val="18"/>
                <w:lang w:val="uk-UA"/>
              </w:rPr>
              <w:t>Перевізник</w:t>
            </w:r>
          </w:p>
        </w:tc>
      </w:tr>
      <w:tr w:rsidR="00B63D98" w:rsidRPr="001B1BA2" w14:paraId="56097C3B" w14:textId="77777777" w:rsidTr="00B63D98">
        <w:trPr>
          <w:trHeight w:val="172"/>
        </w:trPr>
        <w:tc>
          <w:tcPr>
            <w:tcW w:w="893" w:type="dxa"/>
            <w:noWrap/>
          </w:tcPr>
          <w:p w14:paraId="1B489425" w14:textId="10F39816" w:rsidR="00B63D98" w:rsidRPr="001B1BA2" w:rsidRDefault="00B63D98" w:rsidP="001B1BA2">
            <w:pPr>
              <w:spacing w:after="0"/>
              <w:jc w:val="center"/>
              <w:rPr>
                <w:rFonts w:cs="Arial"/>
                <w:sz w:val="20"/>
                <w:szCs w:val="20"/>
                <w:lang w:val="uk-UA"/>
              </w:rPr>
            </w:pPr>
            <w:r>
              <w:rPr>
                <w:rFonts w:cs="Arial"/>
                <w:sz w:val="20"/>
                <w:szCs w:val="20"/>
                <w:lang w:val="uk-UA"/>
              </w:rPr>
              <w:t>285</w:t>
            </w:r>
          </w:p>
        </w:tc>
        <w:tc>
          <w:tcPr>
            <w:tcW w:w="1843" w:type="dxa"/>
          </w:tcPr>
          <w:p w14:paraId="4A680E75" w14:textId="5F651B34" w:rsidR="00B63D98" w:rsidRPr="001B1BA2" w:rsidRDefault="00B63D98" w:rsidP="001B1BA2">
            <w:pPr>
              <w:spacing w:after="0"/>
              <w:ind w:left="-109" w:right="-111"/>
              <w:jc w:val="left"/>
              <w:rPr>
                <w:rFonts w:cs="Arial"/>
                <w:sz w:val="20"/>
                <w:szCs w:val="20"/>
                <w:lang w:val="uk-UA"/>
              </w:rPr>
            </w:pPr>
            <w:r>
              <w:rPr>
                <w:rFonts w:cs="Arial"/>
                <w:sz w:val="20"/>
                <w:szCs w:val="20"/>
                <w:lang w:val="uk-UA"/>
              </w:rPr>
              <w:t>Рахів-Костиілвка</w:t>
            </w:r>
          </w:p>
        </w:tc>
        <w:tc>
          <w:tcPr>
            <w:tcW w:w="1275" w:type="dxa"/>
            <w:noWrap/>
          </w:tcPr>
          <w:p w14:paraId="14FF6F21" w14:textId="3320954C" w:rsidR="00B63D98" w:rsidRPr="001B1BA2" w:rsidRDefault="00B63D98" w:rsidP="001B1BA2">
            <w:pPr>
              <w:spacing w:after="0"/>
              <w:ind w:left="-114" w:right="-113"/>
              <w:jc w:val="center"/>
              <w:rPr>
                <w:rFonts w:cs="Arial"/>
                <w:sz w:val="20"/>
                <w:szCs w:val="20"/>
                <w:lang w:val="uk-UA"/>
              </w:rPr>
            </w:pPr>
            <w:r w:rsidRPr="00BE3E3D">
              <w:rPr>
                <w:rFonts w:cs="Arial"/>
                <w:sz w:val="20"/>
                <w:szCs w:val="20"/>
                <w:lang w:val="uk-UA"/>
              </w:rPr>
              <w:t>Приміський</w:t>
            </w:r>
          </w:p>
        </w:tc>
        <w:tc>
          <w:tcPr>
            <w:tcW w:w="1560" w:type="dxa"/>
            <w:noWrap/>
          </w:tcPr>
          <w:p w14:paraId="2657098D" w14:textId="654624DA" w:rsidR="00B63D98" w:rsidRPr="001B1BA2" w:rsidRDefault="00B63D98" w:rsidP="001B1BA2">
            <w:pPr>
              <w:spacing w:after="0"/>
              <w:ind w:left="-108" w:right="-110"/>
              <w:jc w:val="center"/>
              <w:rPr>
                <w:rFonts w:cs="Arial"/>
                <w:sz w:val="20"/>
                <w:szCs w:val="20"/>
                <w:lang w:val="uk-UA"/>
              </w:rPr>
            </w:pPr>
            <w:r>
              <w:rPr>
                <w:rFonts w:cs="Arial"/>
                <w:sz w:val="20"/>
                <w:szCs w:val="20"/>
                <w:lang w:val="uk-UA"/>
              </w:rPr>
              <w:t>До кінця воєнного стану та 6 місяців після закінчення</w:t>
            </w:r>
          </w:p>
        </w:tc>
        <w:tc>
          <w:tcPr>
            <w:tcW w:w="1134" w:type="dxa"/>
            <w:noWrap/>
          </w:tcPr>
          <w:p w14:paraId="7416216A" w14:textId="651E3E63" w:rsidR="00B63D98" w:rsidRPr="001B1BA2" w:rsidRDefault="00B63D98" w:rsidP="001B1BA2">
            <w:pPr>
              <w:spacing w:after="0"/>
              <w:jc w:val="center"/>
              <w:rPr>
                <w:rFonts w:cs="Arial"/>
                <w:sz w:val="20"/>
                <w:szCs w:val="20"/>
                <w:lang w:val="uk-UA"/>
              </w:rPr>
            </w:pPr>
            <w:r>
              <w:rPr>
                <w:rFonts w:cs="Arial"/>
                <w:sz w:val="20"/>
                <w:szCs w:val="20"/>
                <w:lang w:val="uk-UA"/>
              </w:rPr>
              <w:t>1</w:t>
            </w:r>
          </w:p>
        </w:tc>
        <w:tc>
          <w:tcPr>
            <w:tcW w:w="2934" w:type="dxa"/>
          </w:tcPr>
          <w:p w14:paraId="100CCC62" w14:textId="0EBE0336" w:rsidR="00B63D98" w:rsidRPr="001B1BA2" w:rsidRDefault="00B63D98" w:rsidP="001B1BA2">
            <w:pPr>
              <w:spacing w:after="0"/>
              <w:ind w:left="-113" w:right="-111"/>
              <w:jc w:val="left"/>
              <w:rPr>
                <w:rFonts w:cs="Arial"/>
                <w:sz w:val="20"/>
                <w:szCs w:val="20"/>
                <w:lang w:val="uk-UA"/>
              </w:rPr>
            </w:pPr>
            <w:r w:rsidRPr="00BE3E3D">
              <w:rPr>
                <w:rFonts w:eastAsia="Calibri" w:cs="Arial"/>
                <w:bCs/>
                <w:color w:val="000000"/>
                <w:sz w:val="20"/>
                <w:szCs w:val="20"/>
                <w:lang w:val="uk-UA" w:eastAsia="en-US"/>
              </w:rPr>
              <w:t>ТзОВ «</w:t>
            </w:r>
            <w:r>
              <w:rPr>
                <w:rFonts w:eastAsia="Calibri" w:cs="Arial"/>
                <w:bCs/>
                <w:color w:val="000000"/>
                <w:sz w:val="20"/>
                <w:szCs w:val="20"/>
                <w:lang w:val="uk-UA" w:eastAsia="en-US"/>
              </w:rPr>
              <w:t>Бочкор і сини»</w:t>
            </w:r>
          </w:p>
        </w:tc>
      </w:tr>
    </w:tbl>
    <w:p w14:paraId="01F24BB8" w14:textId="77777777" w:rsidR="001B1BA2" w:rsidRPr="001B1BA2" w:rsidRDefault="001B1BA2" w:rsidP="001B1BA2">
      <w:pPr>
        <w:suppressAutoHyphens/>
        <w:rPr>
          <w:rFonts w:eastAsia="Calibri" w:cs="Arial"/>
          <w:bCs/>
          <w:szCs w:val="22"/>
          <w:lang w:val="uk-UA" w:eastAsia="en-US"/>
        </w:rPr>
      </w:pPr>
    </w:p>
    <w:p w14:paraId="68B1FDCF" w14:textId="77777777" w:rsidR="00B63D98" w:rsidRPr="009B0D07" w:rsidRDefault="001B1BA2" w:rsidP="00B63D98">
      <w:pPr>
        <w:rPr>
          <w:rFonts w:eastAsia="Calibri" w:cs="Arial"/>
          <w:szCs w:val="22"/>
          <w:lang w:val="uk-UA" w:eastAsia="en-US"/>
        </w:rPr>
      </w:pPr>
      <w:bookmarkStart w:id="121" w:name="_Toc211518013"/>
      <w:r w:rsidRPr="001B1BA2">
        <w:rPr>
          <w:b/>
          <w:bCs/>
          <w:color w:val="2E5FA7"/>
          <w:lang w:val="uk-UA"/>
        </w:rPr>
        <w:t>Поштові відправлення</w:t>
      </w:r>
      <w:bookmarkEnd w:id="121"/>
      <w:r w:rsidRPr="001B1BA2">
        <w:rPr>
          <w:b/>
          <w:bCs/>
          <w:color w:val="2E5FA7"/>
          <w:lang w:val="uk-UA"/>
        </w:rPr>
        <w:t xml:space="preserve">. </w:t>
      </w:r>
      <w:bookmarkStart w:id="122" w:name="_Toc133161064"/>
      <w:bookmarkStart w:id="123" w:name="_Toc211518067"/>
      <w:r w:rsidR="00B63D98" w:rsidRPr="009B0D07">
        <w:rPr>
          <w:rFonts w:eastAsia="Calibri" w:cs="Arial"/>
          <w:szCs w:val="22"/>
          <w:lang w:val="uk-UA" w:eastAsia="en-US"/>
        </w:rPr>
        <w:t xml:space="preserve">Відділеннями поштового зв’язку у складі: </w:t>
      </w:r>
      <w:r w:rsidR="00B63D98">
        <w:rPr>
          <w:rFonts w:eastAsia="Calibri" w:cs="Arial"/>
          <w:szCs w:val="22"/>
          <w:lang w:val="uk-UA" w:eastAsia="en-US"/>
        </w:rPr>
        <w:t>1</w:t>
      </w:r>
      <w:r w:rsidR="00B63D98" w:rsidRPr="00353DE0">
        <w:rPr>
          <w:rFonts w:eastAsia="Calibri" w:cs="Arial"/>
          <w:szCs w:val="22"/>
          <w:lang w:val="uk-UA" w:eastAsia="en-US"/>
        </w:rPr>
        <w:t xml:space="preserve"> стаціонарн</w:t>
      </w:r>
      <w:r w:rsidR="00B63D98">
        <w:rPr>
          <w:rFonts w:eastAsia="Calibri" w:cs="Arial"/>
          <w:szCs w:val="22"/>
          <w:lang w:val="uk-UA" w:eastAsia="en-US"/>
        </w:rPr>
        <w:t>ого  відділення</w:t>
      </w:r>
      <w:r w:rsidR="00B63D98" w:rsidRPr="009B0D07">
        <w:rPr>
          <w:rFonts w:eastAsia="Calibri" w:cs="Arial"/>
          <w:szCs w:val="22"/>
          <w:lang w:val="uk-UA" w:eastAsia="en-US"/>
        </w:rPr>
        <w:t xml:space="preserve">  та</w:t>
      </w:r>
      <w:r w:rsidR="00B63D98">
        <w:rPr>
          <w:rFonts w:eastAsia="Calibri" w:cs="Arial"/>
          <w:szCs w:val="22"/>
          <w:lang w:val="uk-UA" w:eastAsia="en-US"/>
        </w:rPr>
        <w:t xml:space="preserve"> 1</w:t>
      </w:r>
      <w:r w:rsidR="00B63D98" w:rsidRPr="009B0D07">
        <w:rPr>
          <w:rFonts w:eastAsia="Calibri" w:cs="Arial"/>
          <w:szCs w:val="22"/>
          <w:lang w:val="uk-UA" w:eastAsia="en-US"/>
        </w:rPr>
        <w:t xml:space="preserve"> пересувного відділення виїзної пошти надаються поштові, логістичні та фінансові послуги усім жителям </w:t>
      </w:r>
      <w:r w:rsidR="00B63D98">
        <w:rPr>
          <w:rFonts w:eastAsia="Calibri" w:cs="Arial"/>
          <w:szCs w:val="22"/>
          <w:lang w:val="uk-UA" w:eastAsia="en-US"/>
        </w:rPr>
        <w:t xml:space="preserve">Рахівської громади. </w:t>
      </w:r>
    </w:p>
    <w:p w14:paraId="0F62EACF" w14:textId="77777777" w:rsidR="00B63D98" w:rsidRPr="009B0D07" w:rsidRDefault="00B63D98" w:rsidP="00B63D98">
      <w:pPr>
        <w:rPr>
          <w:rFonts w:eastAsia="Calibri" w:cs="Arial"/>
          <w:szCs w:val="22"/>
          <w:lang w:val="uk-UA" w:eastAsia="en-US"/>
        </w:rPr>
      </w:pPr>
      <w:r w:rsidRPr="009B0D07">
        <w:rPr>
          <w:rFonts w:eastAsia="Calibri" w:cs="Arial"/>
          <w:szCs w:val="22"/>
          <w:lang w:val="uk-UA" w:eastAsia="en-US"/>
        </w:rPr>
        <w:t>Комп’ютеризація відділень сприяє доступності й покращенню не тільки поштових, а й фінансових послуг, які надає Укрпошта. Це особливо актуально для мешканців малих населених пунктів, у яких відсутні офіси банківських установ.</w:t>
      </w:r>
      <w:r w:rsidRPr="005D0699">
        <w:t xml:space="preserve"> </w:t>
      </w:r>
      <w:r w:rsidRPr="005D0699">
        <w:rPr>
          <w:rFonts w:eastAsia="Calibri" w:cs="Arial"/>
          <w:szCs w:val="22"/>
          <w:lang w:val="uk-UA" w:eastAsia="en-US"/>
        </w:rPr>
        <w:t>Перелік основних послуг: Укрпошта Експрес; Укрпошта Стандарт; Укрпошта Документи; Оформлення передплати; Оплата карткою; Доставка за межі України; Прийом відправлень, оформлених он-лайн; Комунальні та інші платежі; Виплата післяплати; Виплата пенсій та грошової допомоги.</w:t>
      </w:r>
    </w:p>
    <w:p w14:paraId="53BB489C" w14:textId="1C8D6FC4" w:rsidR="001B1BA2" w:rsidRPr="001B1BA2" w:rsidRDefault="001B1BA2" w:rsidP="00B63D98">
      <w:pPr>
        <w:suppressAutoHyphens/>
        <w:rPr>
          <w:b/>
          <w:bCs/>
          <w:color w:val="000000"/>
          <w:szCs w:val="22"/>
          <w:lang w:val="uk-UA"/>
        </w:rPr>
      </w:pPr>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1.6</w:t>
      </w:r>
      <w:r w:rsidRPr="001B1BA2">
        <w:rPr>
          <w:b/>
          <w:bCs/>
          <w:noProof/>
          <w:color w:val="000000"/>
          <w:szCs w:val="22"/>
          <w:lang w:val="uk-UA"/>
        </w:rPr>
        <w:fldChar w:fldCharType="end"/>
      </w:r>
      <w:r w:rsidRPr="001B1BA2">
        <w:rPr>
          <w:b/>
          <w:bCs/>
          <w:color w:val="000000"/>
          <w:szCs w:val="22"/>
          <w:lang w:val="uk-UA"/>
        </w:rPr>
        <w:t>.</w:t>
      </w:r>
      <w:r w:rsidR="00121B63">
        <w:rPr>
          <w:b/>
          <w:bCs/>
          <w:color w:val="000000"/>
          <w:szCs w:val="22"/>
          <w:lang w:val="uk-UA"/>
        </w:rPr>
        <w:t>1</w:t>
      </w:r>
      <w:r w:rsidR="004D1C90">
        <w:rPr>
          <w:b/>
          <w:bCs/>
          <w:noProof/>
          <w:color w:val="000000"/>
          <w:szCs w:val="22"/>
          <w:lang w:val="uk-UA"/>
        </w:rPr>
        <w:t>4</w:t>
      </w:r>
      <w:r w:rsidRPr="001B1BA2">
        <w:rPr>
          <w:b/>
          <w:bCs/>
          <w:color w:val="000000"/>
          <w:szCs w:val="22"/>
          <w:lang w:val="uk-UA"/>
        </w:rPr>
        <w:t>.</w:t>
      </w:r>
      <w:r w:rsidRPr="001B1BA2">
        <w:rPr>
          <w:rFonts w:cs="Arial"/>
          <w:b/>
          <w:bCs/>
          <w:color w:val="000000"/>
          <w:szCs w:val="22"/>
          <w:lang w:val="uk-UA" w:eastAsia="uk-UA"/>
        </w:rPr>
        <w:t xml:space="preserve"> Поштові відділення у </w:t>
      </w:r>
      <w:r w:rsidR="00B63D98">
        <w:rPr>
          <w:rFonts w:cs="Arial"/>
          <w:b/>
          <w:bCs/>
          <w:color w:val="000000"/>
          <w:szCs w:val="22"/>
          <w:lang w:val="uk-UA" w:eastAsia="uk-UA"/>
        </w:rPr>
        <w:t>Рахівській</w:t>
      </w:r>
      <w:r w:rsidRPr="001B1BA2">
        <w:rPr>
          <w:rFonts w:cs="Arial"/>
          <w:b/>
          <w:bCs/>
          <w:color w:val="000000"/>
          <w:szCs w:val="22"/>
          <w:lang w:val="uk-UA" w:eastAsia="uk-UA"/>
        </w:rPr>
        <w:t xml:space="preserve"> громаді</w:t>
      </w:r>
      <w:bookmarkEnd w:id="122"/>
      <w:bookmarkEnd w:id="123"/>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
        <w:gridCol w:w="1854"/>
        <w:gridCol w:w="672"/>
        <w:gridCol w:w="3695"/>
        <w:gridCol w:w="3109"/>
      </w:tblGrid>
      <w:tr w:rsidR="001B1BA2" w:rsidRPr="001B1BA2" w14:paraId="018F8553" w14:textId="77777777" w:rsidTr="00C730B2">
        <w:trPr>
          <w:trHeight w:val="190"/>
          <w:tblHeader/>
        </w:trPr>
        <w:tc>
          <w:tcPr>
            <w:tcW w:w="309" w:type="dxa"/>
            <w:shd w:val="clear" w:color="auto" w:fill="F4F3EE"/>
          </w:tcPr>
          <w:p w14:paraId="52DD59AB" w14:textId="77777777" w:rsidR="001B1BA2" w:rsidRPr="001B1BA2" w:rsidRDefault="001B1BA2" w:rsidP="001B1BA2">
            <w:pPr>
              <w:spacing w:after="0"/>
              <w:ind w:left="-108" w:right="-114"/>
              <w:jc w:val="center"/>
              <w:rPr>
                <w:rFonts w:eastAsia="Calibri" w:cs="Arial"/>
                <w:b/>
                <w:bCs/>
                <w:color w:val="000000"/>
                <w:sz w:val="18"/>
                <w:szCs w:val="18"/>
                <w:lang w:val="uk-UA" w:eastAsia="en-US"/>
              </w:rPr>
            </w:pPr>
            <w:r w:rsidRPr="001B1BA2">
              <w:rPr>
                <w:rFonts w:eastAsia="Calibri" w:cs="Arial"/>
                <w:b/>
                <w:bCs/>
                <w:color w:val="000000"/>
                <w:sz w:val="18"/>
                <w:szCs w:val="18"/>
                <w:lang w:val="uk-UA" w:eastAsia="en-US"/>
              </w:rPr>
              <w:t>№</w:t>
            </w:r>
          </w:p>
        </w:tc>
        <w:tc>
          <w:tcPr>
            <w:tcW w:w="1854" w:type="dxa"/>
            <w:shd w:val="clear" w:color="auto" w:fill="F4F3EE"/>
          </w:tcPr>
          <w:p w14:paraId="10C5DC86" w14:textId="77777777" w:rsidR="001B1BA2" w:rsidRPr="001B1BA2" w:rsidRDefault="001B1BA2" w:rsidP="001B1BA2">
            <w:pPr>
              <w:spacing w:after="0"/>
              <w:ind w:right="-75"/>
              <w:jc w:val="center"/>
              <w:rPr>
                <w:rFonts w:eastAsia="Calibri" w:cs="Arial"/>
                <w:b/>
                <w:bCs/>
                <w:color w:val="000000"/>
                <w:sz w:val="18"/>
                <w:szCs w:val="18"/>
                <w:lang w:val="uk-UA" w:eastAsia="en-US"/>
              </w:rPr>
            </w:pPr>
            <w:r w:rsidRPr="001B1BA2">
              <w:rPr>
                <w:rFonts w:eastAsia="Calibri" w:cs="Arial"/>
                <w:b/>
                <w:bCs/>
                <w:color w:val="000000"/>
                <w:sz w:val="18"/>
                <w:szCs w:val="18"/>
                <w:lang w:val="uk-UA" w:eastAsia="en-US"/>
              </w:rPr>
              <w:t>Населений пункт</w:t>
            </w:r>
          </w:p>
        </w:tc>
        <w:tc>
          <w:tcPr>
            <w:tcW w:w="672" w:type="dxa"/>
            <w:shd w:val="clear" w:color="auto" w:fill="F4F3EE"/>
          </w:tcPr>
          <w:p w14:paraId="11A9CDA2" w14:textId="77777777" w:rsidR="001B1BA2" w:rsidRPr="001B1BA2" w:rsidRDefault="001B1BA2" w:rsidP="001B1BA2">
            <w:pPr>
              <w:spacing w:after="0"/>
              <w:ind w:left="-141" w:right="-85"/>
              <w:jc w:val="center"/>
              <w:rPr>
                <w:rFonts w:eastAsia="Calibri" w:cs="Arial"/>
                <w:b/>
                <w:bCs/>
                <w:color w:val="000000"/>
                <w:sz w:val="18"/>
                <w:szCs w:val="18"/>
                <w:lang w:val="uk-UA" w:eastAsia="en-US"/>
              </w:rPr>
            </w:pPr>
            <w:r w:rsidRPr="001B1BA2">
              <w:rPr>
                <w:rFonts w:eastAsia="Calibri" w:cs="Arial"/>
                <w:b/>
                <w:bCs/>
                <w:color w:val="000000"/>
                <w:sz w:val="18"/>
                <w:szCs w:val="18"/>
                <w:lang w:val="uk-UA" w:eastAsia="en-US"/>
              </w:rPr>
              <w:t>Індекс</w:t>
            </w:r>
          </w:p>
        </w:tc>
        <w:tc>
          <w:tcPr>
            <w:tcW w:w="3695" w:type="dxa"/>
            <w:shd w:val="clear" w:color="auto" w:fill="F4F3EE"/>
          </w:tcPr>
          <w:p w14:paraId="3A42883C" w14:textId="77777777" w:rsidR="001B1BA2" w:rsidRPr="001B1BA2" w:rsidRDefault="001B1BA2" w:rsidP="001B1BA2">
            <w:pPr>
              <w:spacing w:after="0"/>
              <w:ind w:left="-105" w:right="-101"/>
              <w:jc w:val="center"/>
              <w:rPr>
                <w:rFonts w:eastAsia="Calibri" w:cs="Arial"/>
                <w:b/>
                <w:bCs/>
                <w:color w:val="000000"/>
                <w:sz w:val="18"/>
                <w:szCs w:val="18"/>
                <w:lang w:val="uk-UA" w:eastAsia="en-US"/>
              </w:rPr>
            </w:pPr>
            <w:r w:rsidRPr="001B1BA2">
              <w:rPr>
                <w:rFonts w:eastAsia="Calibri" w:cs="Arial"/>
                <w:b/>
                <w:bCs/>
                <w:color w:val="000000"/>
                <w:sz w:val="18"/>
                <w:szCs w:val="18"/>
                <w:lang w:val="uk-UA" w:eastAsia="en-US"/>
              </w:rPr>
              <w:t>Тип відділення</w:t>
            </w:r>
          </w:p>
        </w:tc>
        <w:tc>
          <w:tcPr>
            <w:tcW w:w="3109" w:type="dxa"/>
            <w:shd w:val="clear" w:color="auto" w:fill="F4F3EE"/>
          </w:tcPr>
          <w:p w14:paraId="25712B1C" w14:textId="77777777" w:rsidR="001B1BA2" w:rsidRPr="001B1BA2" w:rsidRDefault="001B1BA2" w:rsidP="001B1BA2">
            <w:pPr>
              <w:spacing w:after="0"/>
              <w:jc w:val="center"/>
              <w:rPr>
                <w:rFonts w:eastAsia="Calibri" w:cs="Arial"/>
                <w:b/>
                <w:bCs/>
                <w:color w:val="000000"/>
                <w:sz w:val="18"/>
                <w:szCs w:val="18"/>
                <w:lang w:val="uk-UA" w:eastAsia="en-US"/>
              </w:rPr>
            </w:pPr>
            <w:r w:rsidRPr="001B1BA2">
              <w:rPr>
                <w:rFonts w:eastAsia="Calibri" w:cs="Arial"/>
                <w:b/>
                <w:bCs/>
                <w:color w:val="000000"/>
                <w:sz w:val="18"/>
                <w:szCs w:val="18"/>
                <w:lang w:val="uk-UA" w:eastAsia="en-US"/>
              </w:rPr>
              <w:t>Адреса відділення</w:t>
            </w:r>
          </w:p>
        </w:tc>
      </w:tr>
      <w:tr w:rsidR="00B63D98" w:rsidRPr="001B1BA2" w14:paraId="707EDD12" w14:textId="77777777" w:rsidTr="00C730B2">
        <w:trPr>
          <w:trHeight w:val="190"/>
        </w:trPr>
        <w:tc>
          <w:tcPr>
            <w:tcW w:w="309" w:type="dxa"/>
          </w:tcPr>
          <w:p w14:paraId="79FA84CF" w14:textId="39D62D18"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1</w:t>
            </w:r>
          </w:p>
        </w:tc>
        <w:tc>
          <w:tcPr>
            <w:tcW w:w="1854" w:type="dxa"/>
          </w:tcPr>
          <w:p w14:paraId="1AC5FA3B" w14:textId="7BA68769"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м.Рахів</w:t>
            </w:r>
          </w:p>
        </w:tc>
        <w:tc>
          <w:tcPr>
            <w:tcW w:w="672" w:type="dxa"/>
          </w:tcPr>
          <w:p w14:paraId="381D6035" w14:textId="7A8C9FAD"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90600</w:t>
            </w:r>
          </w:p>
        </w:tc>
        <w:tc>
          <w:tcPr>
            <w:tcW w:w="3695" w:type="dxa"/>
            <w:hideMark/>
          </w:tcPr>
          <w:p w14:paraId="5A00A2A0" w14:textId="6A8010A4"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Стаціонарне відділення поштового зв'язку Укрпошта</w:t>
            </w:r>
          </w:p>
        </w:tc>
        <w:tc>
          <w:tcPr>
            <w:tcW w:w="3109" w:type="dxa"/>
          </w:tcPr>
          <w:p w14:paraId="656BB801" w14:textId="2547C99B"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вул. Миру 36, м.Рахів</w:t>
            </w:r>
          </w:p>
        </w:tc>
      </w:tr>
      <w:tr w:rsidR="00B63D98" w:rsidRPr="001B1BA2" w14:paraId="41CA06BC" w14:textId="77777777" w:rsidTr="00C730B2">
        <w:trPr>
          <w:trHeight w:val="107"/>
        </w:trPr>
        <w:tc>
          <w:tcPr>
            <w:tcW w:w="309" w:type="dxa"/>
          </w:tcPr>
          <w:p w14:paraId="4DF3EC28" w14:textId="0D1E6188"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2</w:t>
            </w:r>
          </w:p>
        </w:tc>
        <w:tc>
          <w:tcPr>
            <w:tcW w:w="1854" w:type="dxa"/>
          </w:tcPr>
          <w:p w14:paraId="21B794AC" w14:textId="7B8D7B25"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с. БІлин</w:t>
            </w:r>
          </w:p>
        </w:tc>
        <w:tc>
          <w:tcPr>
            <w:tcW w:w="672" w:type="dxa"/>
          </w:tcPr>
          <w:p w14:paraId="1ACF51AB" w14:textId="6CBED9CE"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82030</w:t>
            </w:r>
          </w:p>
        </w:tc>
        <w:tc>
          <w:tcPr>
            <w:tcW w:w="3695" w:type="dxa"/>
            <w:hideMark/>
          </w:tcPr>
          <w:p w14:paraId="1E7CD607" w14:textId="2BDAF8BE"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 xml:space="preserve">Пересувне відділення виїзної пошти  </w:t>
            </w:r>
          </w:p>
        </w:tc>
        <w:tc>
          <w:tcPr>
            <w:tcW w:w="3109" w:type="dxa"/>
          </w:tcPr>
          <w:p w14:paraId="362B9A45" w14:textId="3B2DB449"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с. Білин, будинок 208</w:t>
            </w:r>
          </w:p>
        </w:tc>
      </w:tr>
      <w:tr w:rsidR="00B63D98" w:rsidRPr="001B1BA2" w14:paraId="1447071B" w14:textId="77777777" w:rsidTr="00C730B2">
        <w:trPr>
          <w:trHeight w:val="58"/>
        </w:trPr>
        <w:tc>
          <w:tcPr>
            <w:tcW w:w="309" w:type="dxa"/>
          </w:tcPr>
          <w:p w14:paraId="7E712093" w14:textId="7B0E5643"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3</w:t>
            </w:r>
          </w:p>
        </w:tc>
        <w:tc>
          <w:tcPr>
            <w:tcW w:w="1854" w:type="dxa"/>
          </w:tcPr>
          <w:p w14:paraId="54FBB624" w14:textId="3D5F7B5D"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с. Костилівка</w:t>
            </w:r>
          </w:p>
        </w:tc>
        <w:tc>
          <w:tcPr>
            <w:tcW w:w="672" w:type="dxa"/>
          </w:tcPr>
          <w:p w14:paraId="57875DF7" w14:textId="5D8B45AE"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82030</w:t>
            </w:r>
          </w:p>
        </w:tc>
        <w:tc>
          <w:tcPr>
            <w:tcW w:w="3695" w:type="dxa"/>
            <w:hideMark/>
          </w:tcPr>
          <w:p w14:paraId="7F2CB33B" w14:textId="7F6E8199"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 xml:space="preserve">Пересувне відділення виїзної пошти  </w:t>
            </w:r>
          </w:p>
        </w:tc>
        <w:tc>
          <w:tcPr>
            <w:tcW w:w="3109" w:type="dxa"/>
          </w:tcPr>
          <w:p w14:paraId="70E4CADA" w14:textId="2C94A7B8"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с. Костилівка, вулиця Миру, будинок 64</w:t>
            </w:r>
          </w:p>
        </w:tc>
      </w:tr>
      <w:tr w:rsidR="00B63D98" w:rsidRPr="001B1BA2" w14:paraId="053B6D24" w14:textId="77777777" w:rsidTr="00C730B2">
        <w:trPr>
          <w:trHeight w:val="376"/>
        </w:trPr>
        <w:tc>
          <w:tcPr>
            <w:tcW w:w="309" w:type="dxa"/>
          </w:tcPr>
          <w:p w14:paraId="03E85EAB" w14:textId="4F6AE291"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4</w:t>
            </w:r>
          </w:p>
        </w:tc>
        <w:tc>
          <w:tcPr>
            <w:tcW w:w="1854" w:type="dxa"/>
          </w:tcPr>
          <w:p w14:paraId="04848105" w14:textId="7D61CD9C"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с. Ділове</w:t>
            </w:r>
          </w:p>
        </w:tc>
        <w:tc>
          <w:tcPr>
            <w:tcW w:w="672" w:type="dxa"/>
          </w:tcPr>
          <w:p w14:paraId="6A564773" w14:textId="75442981"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81422</w:t>
            </w:r>
          </w:p>
        </w:tc>
        <w:tc>
          <w:tcPr>
            <w:tcW w:w="3695" w:type="dxa"/>
            <w:hideMark/>
          </w:tcPr>
          <w:p w14:paraId="0AFFEE2F" w14:textId="3B47319A"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 xml:space="preserve">Пересувне відділення виїзної пошти  </w:t>
            </w:r>
          </w:p>
        </w:tc>
        <w:tc>
          <w:tcPr>
            <w:tcW w:w="3109" w:type="dxa"/>
          </w:tcPr>
          <w:p w14:paraId="176127AA" w14:textId="759DE102" w:rsidR="00B63D98" w:rsidRPr="001B1BA2" w:rsidRDefault="00B63D98" w:rsidP="00B63D98">
            <w:pPr>
              <w:spacing w:after="0"/>
              <w:ind w:right="-75"/>
              <w:jc w:val="left"/>
              <w:rPr>
                <w:rFonts w:eastAsia="Calibri" w:cs="Arial"/>
                <w:color w:val="000000"/>
                <w:sz w:val="18"/>
                <w:szCs w:val="18"/>
                <w:lang w:val="uk-UA" w:eastAsia="en-US"/>
              </w:rPr>
            </w:pPr>
            <w:r w:rsidRPr="00B63D98">
              <w:rPr>
                <w:rFonts w:eastAsia="Calibri" w:cs="Arial"/>
                <w:color w:val="000000"/>
                <w:sz w:val="18"/>
                <w:szCs w:val="18"/>
                <w:lang w:val="uk-UA" w:eastAsia="en-US"/>
              </w:rPr>
              <w:t>с. Ділове, вул. Трибушанська, буд. 51</w:t>
            </w:r>
          </w:p>
        </w:tc>
      </w:tr>
    </w:tbl>
    <w:p w14:paraId="5DFB8740" w14:textId="77777777" w:rsidR="001B1BA2" w:rsidRPr="00542A41" w:rsidRDefault="001B1BA2" w:rsidP="001B1BA2">
      <w:pPr>
        <w:suppressAutoHyphens/>
        <w:jc w:val="left"/>
        <w:rPr>
          <w:rFonts w:cs="Arial"/>
          <w:b/>
          <w:bCs/>
          <w:sz w:val="16"/>
          <w:szCs w:val="16"/>
          <w:lang w:val="uk-UA" w:eastAsia="uk-UA"/>
        </w:rPr>
      </w:pPr>
    </w:p>
    <w:p w14:paraId="3E96361D" w14:textId="77777777" w:rsidR="00B63D98" w:rsidRDefault="001B1BA2" w:rsidP="00B63D98">
      <w:pPr>
        <w:rPr>
          <w:rFonts w:eastAsia="Calibri" w:cs="Arial"/>
          <w:szCs w:val="22"/>
          <w:shd w:val="clear" w:color="auto" w:fill="FFFFFF"/>
          <w:lang w:val="uk-UA" w:eastAsia="en-US"/>
        </w:rPr>
      </w:pPr>
      <w:bookmarkStart w:id="124" w:name="_Toc211518014"/>
      <w:r w:rsidRPr="001B1BA2">
        <w:rPr>
          <w:b/>
          <w:bCs/>
          <w:color w:val="2E5FA7"/>
        </w:rPr>
        <w:t>Зв’язок</w:t>
      </w:r>
      <w:bookmarkEnd w:id="124"/>
      <w:r w:rsidRPr="001B1BA2">
        <w:rPr>
          <w:b/>
          <w:bCs/>
          <w:color w:val="2E5FA7"/>
          <w:lang w:val="uk-UA"/>
        </w:rPr>
        <w:t xml:space="preserve">. </w:t>
      </w:r>
      <w:r w:rsidR="00B63D98" w:rsidRPr="00585D9C">
        <w:rPr>
          <w:rFonts w:eastAsia="Calibri" w:cs="Arial"/>
          <w:szCs w:val="22"/>
          <w:shd w:val="clear" w:color="auto" w:fill="FFFFFF"/>
          <w:lang w:val="uk-UA" w:eastAsia="en-US"/>
        </w:rPr>
        <w:t>Станом на сьогодні здійснюється поступове перетворення усіх державних послуг на зручні онлайн-сервіси. Для того щоб кожна фізична чи юридична особа мала можливість скористатись такими послугами є потреба у забезпеченні якісним мобільним зв’язком та інтернетом.</w:t>
      </w:r>
    </w:p>
    <w:p w14:paraId="23A6B960" w14:textId="7571D4B2" w:rsidR="00B63D98" w:rsidRDefault="00B63D98" w:rsidP="00B63D98">
      <w:pPr>
        <w:rPr>
          <w:rFonts w:eastAsia="Calibri" w:cs="Arial"/>
          <w:szCs w:val="22"/>
          <w:shd w:val="clear" w:color="auto" w:fill="FFFFFF"/>
          <w:lang w:val="uk-UA" w:eastAsia="en-US"/>
        </w:rPr>
      </w:pPr>
      <w:r>
        <w:rPr>
          <w:rFonts w:eastAsia="Calibri" w:cs="Arial"/>
          <w:szCs w:val="22"/>
          <w:shd w:val="clear" w:color="auto" w:fill="FFFFFF"/>
          <w:lang w:val="uk-UA" w:eastAsia="en-US"/>
        </w:rPr>
        <w:t>У всіх населених пунктах наявне покриття стільникової мережі, п</w:t>
      </w:r>
      <w:r w:rsidRPr="008146A1">
        <w:rPr>
          <w:rFonts w:eastAsia="Calibri" w:cs="Arial"/>
          <w:szCs w:val="22"/>
          <w:shd w:val="clear" w:color="auto" w:fill="FFFFFF"/>
          <w:lang w:val="uk-UA" w:eastAsia="en-US"/>
        </w:rPr>
        <w:t xml:space="preserve">роте, через гірський рельєф, </w:t>
      </w:r>
      <w:r>
        <w:rPr>
          <w:rFonts w:eastAsia="Calibri" w:cs="Arial"/>
          <w:szCs w:val="22"/>
          <w:shd w:val="clear" w:color="auto" w:fill="FFFFFF"/>
          <w:lang w:val="uk-UA" w:eastAsia="en-US"/>
        </w:rPr>
        <w:t>локально деякі місця ще не мають забезпечення покриття швидкісним стільнико</w:t>
      </w:r>
      <w:r w:rsidR="00121B63">
        <w:rPr>
          <w:rFonts w:eastAsia="Calibri" w:cs="Arial"/>
          <w:szCs w:val="22"/>
          <w:shd w:val="clear" w:color="auto" w:fill="FFFFFF"/>
          <w:lang w:val="uk-UA" w:eastAsia="en-US"/>
        </w:rPr>
        <w:t>в</w:t>
      </w:r>
      <w:r>
        <w:rPr>
          <w:rFonts w:eastAsia="Calibri" w:cs="Arial"/>
          <w:szCs w:val="22"/>
          <w:shd w:val="clear" w:color="auto" w:fill="FFFFFF"/>
          <w:lang w:val="uk-UA" w:eastAsia="en-US"/>
        </w:rPr>
        <w:t xml:space="preserve">им зв’язком. </w:t>
      </w:r>
    </w:p>
    <w:p w14:paraId="330030BF" w14:textId="77777777" w:rsidR="00B63D98" w:rsidRDefault="00B63D98" w:rsidP="00B63D98">
      <w:pPr>
        <w:suppressAutoHyphens/>
        <w:jc w:val="center"/>
        <w:rPr>
          <w:lang w:val="uk-UA"/>
        </w:rPr>
      </w:pPr>
      <w:r w:rsidRPr="009E363B">
        <w:rPr>
          <w:rFonts w:eastAsia="Calibri" w:cs="Arial"/>
          <w:noProof/>
          <w:szCs w:val="22"/>
          <w:shd w:val="clear" w:color="auto" w:fill="FFFFFF"/>
          <w:lang w:val="uk-UA" w:eastAsia="uk-UA"/>
        </w:rPr>
        <w:drawing>
          <wp:inline distT="0" distB="0" distL="0" distR="0" wp14:anchorId="2A462567" wp14:editId="3142E6EA">
            <wp:extent cx="4914900" cy="34941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920377" cy="3497994"/>
                    </a:xfrm>
                    <a:prstGeom prst="rect">
                      <a:avLst/>
                    </a:prstGeom>
                  </pic:spPr>
                </pic:pic>
              </a:graphicData>
            </a:graphic>
          </wp:inline>
        </w:drawing>
      </w:r>
      <w:bookmarkStart w:id="125" w:name="_Toc211518115"/>
    </w:p>
    <w:p w14:paraId="7C984D08" w14:textId="3A899B78" w:rsidR="001B1BA2" w:rsidRDefault="001B1BA2" w:rsidP="00B63D98">
      <w:pPr>
        <w:suppressAutoHyphens/>
        <w:jc w:val="left"/>
        <w:rPr>
          <w:b/>
          <w:bCs/>
          <w:color w:val="000000"/>
          <w:szCs w:val="22"/>
          <w:lang w:val="uk-UA"/>
        </w:rPr>
      </w:pPr>
      <w:r w:rsidRPr="001B1BA2">
        <w:rPr>
          <w:b/>
          <w:bCs/>
          <w:color w:val="000000"/>
          <w:szCs w:val="22"/>
          <w:lang w:val="uk-UA"/>
        </w:rPr>
        <w:t xml:space="preserve">Рисунок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1.6</w:t>
      </w:r>
      <w:r w:rsidRPr="001B1BA2">
        <w:rPr>
          <w:b/>
          <w:bCs/>
          <w:noProof/>
          <w:color w:val="000000"/>
          <w:szCs w:val="22"/>
          <w:lang w:val="uk-UA"/>
        </w:rPr>
        <w:fldChar w:fldCharType="end"/>
      </w:r>
      <w:r w:rsidRPr="001B1BA2">
        <w:rPr>
          <w:b/>
          <w:bCs/>
          <w:color w:val="000000"/>
          <w:szCs w:val="22"/>
          <w:lang w:val="uk-UA"/>
        </w:rPr>
        <w:t>.</w:t>
      </w:r>
      <w:r w:rsidR="004D1C90">
        <w:rPr>
          <w:b/>
          <w:bCs/>
          <w:color w:val="000000"/>
          <w:szCs w:val="22"/>
          <w:lang w:val="uk-UA"/>
        </w:rPr>
        <w:t>2</w:t>
      </w:r>
      <w:r w:rsidRPr="001B1BA2">
        <w:rPr>
          <w:b/>
          <w:bCs/>
          <w:color w:val="000000"/>
          <w:szCs w:val="22"/>
          <w:lang w:val="uk-UA"/>
        </w:rPr>
        <w:t xml:space="preserve">. </w:t>
      </w:r>
      <w:bookmarkEnd w:id="125"/>
      <w:r w:rsidR="00B63D98" w:rsidRPr="00B63D98">
        <w:rPr>
          <w:b/>
          <w:bCs/>
          <w:color w:val="000000"/>
          <w:szCs w:val="22"/>
          <w:lang w:val="uk-UA"/>
        </w:rPr>
        <w:t>Покриття 4G Рахівської громади</w:t>
      </w:r>
      <w:r w:rsidR="00B045E0">
        <w:rPr>
          <w:rStyle w:val="a9"/>
          <w:b/>
          <w:bCs/>
          <w:color w:val="000000"/>
          <w:szCs w:val="22"/>
          <w:lang w:val="uk-UA"/>
        </w:rPr>
        <w:footnoteReference w:id="16"/>
      </w:r>
    </w:p>
    <w:p w14:paraId="58CF3E9F" w14:textId="30EC6DD0" w:rsidR="00B63D98" w:rsidRDefault="00B63D98" w:rsidP="00B63D98">
      <w:pPr>
        <w:suppressAutoHyphens/>
        <w:jc w:val="center"/>
        <w:rPr>
          <w:lang w:val="uk-UA"/>
        </w:rPr>
      </w:pPr>
      <w:r w:rsidRPr="009E363B">
        <w:rPr>
          <w:rFonts w:eastAsia="Calibri" w:cs="Arial"/>
          <w:b/>
          <w:noProof/>
          <w:szCs w:val="22"/>
          <w:shd w:val="clear" w:color="auto" w:fill="FFFFFF"/>
          <w:lang w:val="uk-UA" w:eastAsia="uk-UA"/>
        </w:rPr>
        <w:drawing>
          <wp:inline distT="0" distB="0" distL="0" distR="0" wp14:anchorId="793D8945" wp14:editId="701600CB">
            <wp:extent cx="5095886" cy="38481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102665" cy="3853219"/>
                    </a:xfrm>
                    <a:prstGeom prst="rect">
                      <a:avLst/>
                    </a:prstGeom>
                  </pic:spPr>
                </pic:pic>
              </a:graphicData>
            </a:graphic>
          </wp:inline>
        </w:drawing>
      </w:r>
    </w:p>
    <w:p w14:paraId="17294C8E" w14:textId="1C673377" w:rsidR="00B63D98" w:rsidRPr="00B63D98" w:rsidRDefault="00B63D98" w:rsidP="00B63D98">
      <w:pPr>
        <w:suppressAutoHyphens/>
        <w:jc w:val="left"/>
        <w:rPr>
          <w:b/>
          <w:bCs/>
          <w:lang w:val="uk-UA"/>
        </w:rPr>
      </w:pPr>
      <w:r w:rsidRPr="00B63D98">
        <w:rPr>
          <w:b/>
          <w:bCs/>
          <w:lang w:val="uk-UA"/>
        </w:rPr>
        <w:t xml:space="preserve">Рисунок </w:t>
      </w:r>
      <w:r w:rsidRPr="004D1C90">
        <w:rPr>
          <w:b/>
          <w:bCs/>
          <w:lang w:val="uk-UA"/>
        </w:rPr>
        <w:fldChar w:fldCharType="begin"/>
      </w:r>
      <w:r w:rsidRPr="004D1C90">
        <w:rPr>
          <w:b/>
          <w:bCs/>
          <w:lang w:val="uk-UA"/>
        </w:rPr>
        <w:instrText xml:space="preserve"> STYLEREF 2 \s </w:instrText>
      </w:r>
      <w:r w:rsidRPr="004D1C90">
        <w:rPr>
          <w:b/>
          <w:bCs/>
          <w:lang w:val="uk-UA"/>
        </w:rPr>
        <w:fldChar w:fldCharType="separate"/>
      </w:r>
      <w:r w:rsidR="00EF1223">
        <w:rPr>
          <w:b/>
          <w:bCs/>
          <w:noProof/>
          <w:lang w:val="uk-UA"/>
        </w:rPr>
        <w:t>1.6</w:t>
      </w:r>
      <w:r w:rsidRPr="004D1C90">
        <w:rPr>
          <w:lang w:val="uk-UA"/>
        </w:rPr>
        <w:fldChar w:fldCharType="end"/>
      </w:r>
      <w:r w:rsidR="004D1C90" w:rsidRPr="004D1C90">
        <w:rPr>
          <w:b/>
          <w:bCs/>
          <w:lang w:val="uk-UA"/>
        </w:rPr>
        <w:t>.3</w:t>
      </w:r>
      <w:r w:rsidRPr="004D1C90">
        <w:rPr>
          <w:b/>
          <w:bCs/>
          <w:lang w:val="uk-UA"/>
        </w:rPr>
        <w:t>.</w:t>
      </w:r>
      <w:r w:rsidRPr="00B63D98">
        <w:rPr>
          <w:b/>
          <w:bCs/>
          <w:lang w:val="uk-UA"/>
        </w:rPr>
        <w:t xml:space="preserve"> </w:t>
      </w:r>
      <w:r>
        <w:rPr>
          <w:b/>
          <w:bCs/>
          <w:lang w:val="uk-UA"/>
        </w:rPr>
        <w:t>Покриття 3</w:t>
      </w:r>
      <w:r w:rsidRPr="00B63D98">
        <w:rPr>
          <w:b/>
          <w:bCs/>
          <w:lang w:val="uk-UA"/>
        </w:rPr>
        <w:t>G Рахівської громади</w:t>
      </w:r>
    </w:p>
    <w:p w14:paraId="2AFD4646" w14:textId="77777777" w:rsidR="00B63D98" w:rsidRPr="00585D9C" w:rsidRDefault="00B63D98" w:rsidP="00B63D98">
      <w:pPr>
        <w:rPr>
          <w:rFonts w:eastAsia="Calibri" w:cs="Arial"/>
          <w:szCs w:val="22"/>
          <w:shd w:val="clear" w:color="auto" w:fill="FFFFFF"/>
          <w:lang w:val="uk-UA" w:eastAsia="en-US"/>
        </w:rPr>
      </w:pPr>
      <w:r w:rsidRPr="00585D9C">
        <w:rPr>
          <w:rFonts w:eastAsia="Calibri" w:cs="Arial"/>
          <w:szCs w:val="22"/>
          <w:shd w:val="clear" w:color="auto" w:fill="FFFFFF"/>
          <w:lang w:val="uk-UA" w:eastAsia="en-US"/>
        </w:rPr>
        <w:t xml:space="preserve">Щодо мереж сповіщення населення, використовується офіційний веб-сайт </w:t>
      </w:r>
      <w:r>
        <w:rPr>
          <w:rFonts w:eastAsia="Calibri" w:cs="Arial"/>
          <w:szCs w:val="22"/>
          <w:shd w:val="clear" w:color="auto" w:fill="FFFFFF"/>
          <w:lang w:val="uk-UA" w:eastAsia="en-US"/>
        </w:rPr>
        <w:t>Рахівської міської</w:t>
      </w:r>
      <w:r w:rsidRPr="00585D9C">
        <w:rPr>
          <w:rFonts w:eastAsia="Calibri" w:cs="Arial"/>
          <w:color w:val="000000" w:themeColor="text1"/>
          <w:szCs w:val="22"/>
          <w:shd w:val="clear" w:color="auto" w:fill="FFFFFF"/>
          <w:lang w:val="uk-UA" w:eastAsia="en-US"/>
        </w:rPr>
        <w:t xml:space="preserve"> ради </w:t>
      </w:r>
      <w:r w:rsidRPr="00353DE0">
        <w:t>https</w:t>
      </w:r>
      <w:r w:rsidRPr="00E862A8">
        <w:rPr>
          <w:lang w:val="uk-UA"/>
        </w:rPr>
        <w:t>://</w:t>
      </w:r>
      <w:r w:rsidRPr="00353DE0">
        <w:t>rakhiv</w:t>
      </w:r>
      <w:r w:rsidRPr="00E862A8">
        <w:rPr>
          <w:lang w:val="uk-UA"/>
        </w:rPr>
        <w:t>-</w:t>
      </w:r>
      <w:r w:rsidRPr="00353DE0">
        <w:t>mr</w:t>
      </w:r>
      <w:r w:rsidRPr="00E862A8">
        <w:rPr>
          <w:lang w:val="uk-UA"/>
        </w:rPr>
        <w:t>.</w:t>
      </w:r>
      <w:r w:rsidRPr="00353DE0">
        <w:t>gov</w:t>
      </w:r>
      <w:r w:rsidRPr="00E862A8">
        <w:rPr>
          <w:lang w:val="uk-UA"/>
        </w:rPr>
        <w:t>.</w:t>
      </w:r>
      <w:r w:rsidRPr="00353DE0">
        <w:t>ua</w:t>
      </w:r>
      <w:r w:rsidRPr="00E862A8">
        <w:rPr>
          <w:lang w:val="uk-UA"/>
        </w:rPr>
        <w:t>/</w:t>
      </w:r>
      <w:r w:rsidRPr="00585D9C">
        <w:rPr>
          <w:rFonts w:eastAsia="Calibri" w:cs="Arial"/>
          <w:color w:val="000000" w:themeColor="text1"/>
          <w:szCs w:val="22"/>
          <w:shd w:val="clear" w:color="auto" w:fill="FFFFFF"/>
          <w:lang w:val="uk-UA" w:eastAsia="en-US"/>
        </w:rPr>
        <w:t xml:space="preserve"> та Facebook-сторінка «</w:t>
      </w:r>
      <w:r>
        <w:rPr>
          <w:rFonts w:eastAsia="Calibri" w:cs="Arial"/>
          <w:color w:val="000000" w:themeColor="text1"/>
          <w:szCs w:val="22"/>
          <w:shd w:val="clear" w:color="auto" w:fill="FFFFFF"/>
          <w:lang w:val="uk-UA" w:eastAsia="en-US"/>
        </w:rPr>
        <w:t>Рахівська міська рада</w:t>
      </w:r>
      <w:r w:rsidRPr="00585D9C">
        <w:rPr>
          <w:rFonts w:eastAsia="Calibri" w:cs="Arial"/>
          <w:color w:val="000000" w:themeColor="text1"/>
          <w:szCs w:val="22"/>
          <w:shd w:val="clear" w:color="auto" w:fill="FFFFFF"/>
          <w:lang w:val="uk-UA" w:eastAsia="en-US"/>
        </w:rPr>
        <w:t>» (</w:t>
      </w:r>
      <w:r w:rsidRPr="009B6BEF">
        <w:t>https</w:t>
      </w:r>
      <w:r w:rsidRPr="009B6BEF">
        <w:rPr>
          <w:lang w:val="uk-UA"/>
        </w:rPr>
        <w:t>://</w:t>
      </w:r>
      <w:r w:rsidRPr="009B6BEF">
        <w:t>www</w:t>
      </w:r>
      <w:r w:rsidRPr="009B6BEF">
        <w:rPr>
          <w:lang w:val="uk-UA"/>
        </w:rPr>
        <w:t>.</w:t>
      </w:r>
      <w:r w:rsidRPr="009B6BEF">
        <w:t>facebook</w:t>
      </w:r>
      <w:r w:rsidRPr="009B6BEF">
        <w:rPr>
          <w:lang w:val="uk-UA"/>
        </w:rPr>
        <w:t>.</w:t>
      </w:r>
      <w:r w:rsidRPr="009B6BEF">
        <w:t>com</w:t>
      </w:r>
      <w:r w:rsidRPr="009B6BEF">
        <w:rPr>
          <w:lang w:val="uk-UA"/>
        </w:rPr>
        <w:t>/</w:t>
      </w:r>
      <w:r w:rsidRPr="009B6BEF">
        <w:t>profile</w:t>
      </w:r>
      <w:r w:rsidRPr="009B6BEF">
        <w:rPr>
          <w:lang w:val="uk-UA"/>
        </w:rPr>
        <w:t>.</w:t>
      </w:r>
      <w:r w:rsidRPr="009B6BEF">
        <w:t>php</w:t>
      </w:r>
      <w:r w:rsidRPr="009B6BEF">
        <w:rPr>
          <w:lang w:val="uk-UA"/>
        </w:rPr>
        <w:t>?</w:t>
      </w:r>
      <w:r w:rsidRPr="009B6BEF">
        <w:t>id</w:t>
      </w:r>
      <w:r w:rsidRPr="009B6BEF">
        <w:rPr>
          <w:lang w:val="uk-UA"/>
        </w:rPr>
        <w:t>=100064601833078</w:t>
      </w:r>
      <w:r w:rsidRPr="00585D9C">
        <w:rPr>
          <w:rFonts w:eastAsia="Calibri" w:cs="Arial"/>
          <w:color w:val="000000" w:themeColor="text1"/>
          <w:szCs w:val="22"/>
          <w:shd w:val="clear" w:color="auto" w:fill="FFFFFF"/>
          <w:lang w:val="uk-UA" w:eastAsia="en-US"/>
        </w:rPr>
        <w:t xml:space="preserve"> )</w:t>
      </w:r>
      <w:r w:rsidRPr="00585D9C">
        <w:rPr>
          <w:rFonts w:eastAsia="Calibri" w:cs="Arial"/>
          <w:szCs w:val="22"/>
          <w:shd w:val="clear" w:color="auto" w:fill="FFFFFF"/>
          <w:lang w:val="uk-UA" w:eastAsia="en-US"/>
        </w:rPr>
        <w:t>.</w:t>
      </w:r>
    </w:p>
    <w:p w14:paraId="6CB436E1" w14:textId="77777777" w:rsidR="001B1BA2" w:rsidRPr="001B1BA2" w:rsidRDefault="001B1BA2" w:rsidP="001B1BA2">
      <w:pPr>
        <w:suppressAutoHyphens/>
        <w:rPr>
          <w:rFonts w:cs="Arial"/>
          <w:b/>
          <w:bCs/>
          <w:szCs w:val="22"/>
          <w:shd w:val="clear" w:color="auto" w:fill="FFFFFF"/>
          <w:lang w:val="uk-UA"/>
        </w:rPr>
      </w:pPr>
      <w:r w:rsidRPr="001B1BA2">
        <w:rPr>
          <w:rFonts w:cs="Arial"/>
          <w:b/>
          <w:bCs/>
          <w:szCs w:val="22"/>
          <w:shd w:val="clear" w:color="auto" w:fill="FFFFFF"/>
          <w:lang w:val="uk-UA"/>
        </w:rPr>
        <w:t>Висновки:</w:t>
      </w:r>
    </w:p>
    <w:p w14:paraId="58AA5591" w14:textId="77777777" w:rsidR="001B1BA2" w:rsidRPr="001B1BA2" w:rsidRDefault="001B1BA2" w:rsidP="001B1BA2">
      <w:pPr>
        <w:suppressAutoHyphens/>
        <w:rPr>
          <w:rFonts w:cs="Arial"/>
          <w:i/>
          <w:iCs/>
          <w:color w:val="000000"/>
          <w:szCs w:val="22"/>
          <w:shd w:val="clear" w:color="auto" w:fill="FFFFFF"/>
          <w:lang w:val="uk-UA"/>
        </w:rPr>
      </w:pPr>
      <w:r w:rsidRPr="001B1BA2">
        <w:rPr>
          <w:rFonts w:cs="Arial"/>
          <w:i/>
          <w:iCs/>
          <w:color w:val="000000"/>
          <w:szCs w:val="22"/>
          <w:shd w:val="clear" w:color="auto" w:fill="FFFFFF"/>
          <w:lang w:val="uk-UA"/>
        </w:rPr>
        <w:t xml:space="preserve">Соціальна інфраструктура </w:t>
      </w:r>
    </w:p>
    <w:p w14:paraId="7355314F" w14:textId="77777777" w:rsidR="00B63D98" w:rsidRPr="00874D4A" w:rsidRDefault="00B63D98" w:rsidP="00B63D98">
      <w:pPr>
        <w:rPr>
          <w:rFonts w:cs="Arial"/>
          <w:iCs/>
          <w:color w:val="000000"/>
          <w:szCs w:val="22"/>
          <w:shd w:val="clear" w:color="auto" w:fill="FFFFFF"/>
          <w:lang w:val="uk-UA"/>
        </w:rPr>
      </w:pPr>
      <w:r w:rsidRPr="00874D4A">
        <w:rPr>
          <w:rFonts w:cs="Arial"/>
          <w:iCs/>
          <w:color w:val="000000"/>
          <w:szCs w:val="22"/>
          <w:shd w:val="clear" w:color="auto" w:fill="FFFFFF"/>
          <w:lang w:val="uk-UA"/>
        </w:rPr>
        <w:t>1. Освітня мережа в громаді налічує 20 освітніх закладів: з них 9 закладів загальної середньої освіти (ЗЗСО), 8 закладів дошкільної освіти (ЗДО) та 3 заклади позашкільної освіти.</w:t>
      </w:r>
    </w:p>
    <w:p w14:paraId="2651A793" w14:textId="77777777" w:rsidR="00B63D98" w:rsidRPr="00874D4A" w:rsidRDefault="00B63D98" w:rsidP="00B63D98">
      <w:pPr>
        <w:rPr>
          <w:rFonts w:cs="Arial"/>
          <w:iCs/>
          <w:color w:val="000000"/>
          <w:szCs w:val="22"/>
          <w:shd w:val="clear" w:color="auto" w:fill="FFFFFF"/>
          <w:lang w:val="uk-UA"/>
        </w:rPr>
      </w:pPr>
      <w:r w:rsidRPr="00874D4A">
        <w:rPr>
          <w:rFonts w:cs="Arial"/>
          <w:iCs/>
          <w:color w:val="000000"/>
          <w:szCs w:val="22"/>
          <w:shd w:val="clear" w:color="auto" w:fill="FFFFFF"/>
          <w:lang w:val="uk-UA"/>
        </w:rPr>
        <w:t>2. Рівень охоплення дітей віком 3-6 років дошкільною освітою становить 75%. Матеріально-технічна база ЗДО потребує подальшого оновлення і поповнення.</w:t>
      </w:r>
    </w:p>
    <w:p w14:paraId="25968041" w14:textId="77777777" w:rsidR="00B63D98" w:rsidRPr="00874D4A" w:rsidRDefault="00B63D98" w:rsidP="00B63D98">
      <w:pPr>
        <w:rPr>
          <w:rFonts w:cs="Arial"/>
          <w:iCs/>
          <w:color w:val="000000"/>
          <w:szCs w:val="22"/>
          <w:shd w:val="clear" w:color="auto" w:fill="FFFFFF"/>
          <w:lang w:val="uk-UA"/>
        </w:rPr>
      </w:pPr>
      <w:r w:rsidRPr="00874D4A">
        <w:rPr>
          <w:rFonts w:cs="Arial"/>
          <w:iCs/>
          <w:color w:val="000000"/>
          <w:szCs w:val="22"/>
          <w:shd w:val="clear" w:color="auto" w:fill="FFFFFF"/>
          <w:lang w:val="uk-UA"/>
        </w:rPr>
        <w:t>3. У ЗЗСО навчається 3490 учні. Підвезення учасників освітнього процесу здійснюється 4 шкільними автобусами, забезпечено підвезенням  402 дітей до 8 ЗЗСО.</w:t>
      </w:r>
    </w:p>
    <w:p w14:paraId="19C30CE4" w14:textId="77777777" w:rsidR="00B63D98" w:rsidRPr="00874D4A" w:rsidRDefault="00B63D98" w:rsidP="00B63D98">
      <w:pPr>
        <w:rPr>
          <w:rFonts w:cs="Arial"/>
          <w:iCs/>
          <w:color w:val="000000"/>
          <w:szCs w:val="22"/>
          <w:shd w:val="clear" w:color="auto" w:fill="FFFFFF"/>
          <w:lang w:val="uk-UA"/>
        </w:rPr>
      </w:pPr>
      <w:r w:rsidRPr="00874D4A">
        <w:rPr>
          <w:rFonts w:cs="Arial"/>
          <w:iCs/>
          <w:color w:val="000000"/>
          <w:szCs w:val="22"/>
          <w:shd w:val="clear" w:color="auto" w:fill="FFFFFF"/>
          <w:lang w:val="uk-UA"/>
        </w:rPr>
        <w:t>4. Загальна проєктна потужність закладів загальної середньої освіти громади 3 490 учнівських місць, на сьогодні вони заповнені на 100%. Проблемними питаннями в освіті є: нерівномірна та наповнюваність класів, що призводить до неефективного використання матеріально-технічної бази.</w:t>
      </w:r>
    </w:p>
    <w:p w14:paraId="6AD2410C" w14:textId="77777777" w:rsidR="00B63D98" w:rsidRPr="00874D4A" w:rsidRDefault="00B63D98" w:rsidP="00B63D98">
      <w:pPr>
        <w:rPr>
          <w:rFonts w:cs="Arial"/>
          <w:color w:val="000000"/>
          <w:szCs w:val="22"/>
          <w:lang w:val="uk-UA"/>
        </w:rPr>
      </w:pPr>
      <w:r w:rsidRPr="00874D4A">
        <w:rPr>
          <w:rFonts w:cs="Arial"/>
          <w:iCs/>
          <w:color w:val="000000"/>
          <w:szCs w:val="22"/>
          <w:shd w:val="clear" w:color="auto" w:fill="FFFFFF"/>
          <w:lang w:val="uk-UA"/>
        </w:rPr>
        <w:t>5. </w:t>
      </w:r>
      <w:r w:rsidRPr="00874D4A">
        <w:rPr>
          <w:rFonts w:cs="Arial"/>
          <w:color w:val="000000"/>
          <w:szCs w:val="22"/>
          <w:lang w:val="uk-UA"/>
        </w:rPr>
        <w:t xml:space="preserve">В освітньому процесі ЗЗСО громади використовують 129 комп’ютерів. Показник забезпеченості здобувачів комп’ютерною технікою складає 9 учнів на 1 комп’ютер. </w:t>
      </w:r>
    </w:p>
    <w:p w14:paraId="1F16485F" w14:textId="77777777" w:rsidR="00B63D98" w:rsidRPr="00874D4A" w:rsidRDefault="00B63D98" w:rsidP="00B63D98">
      <w:pPr>
        <w:rPr>
          <w:rFonts w:cs="Arial"/>
          <w:iCs/>
          <w:color w:val="000000"/>
          <w:szCs w:val="22"/>
          <w:shd w:val="clear" w:color="auto" w:fill="FFFFFF"/>
          <w:lang w:val="uk-UA"/>
        </w:rPr>
      </w:pPr>
      <w:r w:rsidRPr="00874D4A">
        <w:rPr>
          <w:rFonts w:cs="Arial"/>
          <w:iCs/>
          <w:color w:val="000000"/>
          <w:szCs w:val="22"/>
          <w:shd w:val="clear" w:color="auto" w:fill="FFFFFF"/>
          <w:lang w:val="uk-UA"/>
        </w:rPr>
        <w:t>8. У Рахівській громаді є інклюзивно-ресурсний центр, який забезпечує обстеження та корекційні послуги усім ділям з особливими освітніми потребами громади.</w:t>
      </w:r>
    </w:p>
    <w:p w14:paraId="34E32447" w14:textId="77777777" w:rsidR="00B63D98" w:rsidRPr="00874D4A" w:rsidRDefault="00B63D98" w:rsidP="00B63D98">
      <w:pPr>
        <w:rPr>
          <w:rFonts w:cs="Arial"/>
          <w:iCs/>
          <w:color w:val="000000"/>
          <w:szCs w:val="22"/>
          <w:shd w:val="clear" w:color="auto" w:fill="FFFFFF"/>
          <w:lang w:val="uk-UA"/>
        </w:rPr>
      </w:pPr>
      <w:r w:rsidRPr="00874D4A">
        <w:rPr>
          <w:rFonts w:cs="Arial"/>
          <w:iCs/>
          <w:color w:val="000000"/>
          <w:szCs w:val="22"/>
          <w:shd w:val="clear" w:color="auto" w:fill="FFFFFF"/>
          <w:lang w:val="uk-UA"/>
        </w:rPr>
        <w:t>9. У громаді наявні 3 заклади позашкільної освіти, а саме: Рахівська школа мистецтв Рахівської міської ради, дитячо-юнацька спортивна школа та центр науково-технічної, дитячої та юнацької творчості Рахівської міської ради.</w:t>
      </w:r>
    </w:p>
    <w:p w14:paraId="08F38160" w14:textId="77777777" w:rsidR="00B63D98" w:rsidRPr="00874D4A" w:rsidRDefault="00B63D98" w:rsidP="00B63D98">
      <w:pPr>
        <w:rPr>
          <w:rFonts w:cs="Arial"/>
          <w:iCs/>
          <w:color w:val="000000"/>
          <w:szCs w:val="22"/>
          <w:shd w:val="clear" w:color="auto" w:fill="FFFFFF"/>
          <w:lang w:val="uk-UA"/>
        </w:rPr>
      </w:pPr>
      <w:r w:rsidRPr="00874D4A">
        <w:rPr>
          <w:rFonts w:cs="Arial"/>
          <w:iCs/>
          <w:color w:val="000000"/>
          <w:szCs w:val="22"/>
          <w:shd w:val="clear" w:color="auto" w:fill="FFFFFF"/>
          <w:lang w:val="uk-UA"/>
        </w:rPr>
        <w:t>10. Первинну медичну допомогу населенню Рахівської громади надає КНП «Центр первинної медико-санітарної допомоги» Рахівської ради, в структуру якого входять ще 4 амбулаторії в населених пунктах громади. Медичну допомогу надають 30 лікарів, з якими станом на 01.01.2025 укладено 19 809 декларацій при загальній кількості 24 216 мешканців, що дозволяє говорити, що певна частина мешканців отримують медичні послуги в інших сусідніх територіальних громадах.</w:t>
      </w:r>
    </w:p>
    <w:p w14:paraId="00B70197" w14:textId="77777777" w:rsidR="00B63D98" w:rsidRPr="00874D4A" w:rsidRDefault="00B63D98" w:rsidP="00B63D98">
      <w:pPr>
        <w:rPr>
          <w:rFonts w:cs="Arial"/>
          <w:iCs/>
          <w:color w:val="000000"/>
          <w:szCs w:val="22"/>
          <w:shd w:val="clear" w:color="auto" w:fill="FFFFFF"/>
          <w:lang w:val="uk-UA"/>
        </w:rPr>
      </w:pPr>
      <w:r w:rsidRPr="00874D4A">
        <w:rPr>
          <w:rFonts w:cs="Arial"/>
          <w:iCs/>
          <w:color w:val="000000"/>
          <w:szCs w:val="22"/>
          <w:shd w:val="clear" w:color="auto" w:fill="FFFFFF"/>
          <w:lang w:val="uk-UA"/>
        </w:rPr>
        <w:t>11. Адміністративні послуги населенню Рахівської громади надає Центр надання адміністративних послуг, розташований за адресою м. Рахів, вул. Миру 5, а також ряд базових адміністративних послуг надають старости, для яких облаштовано 3 віддалених робочих місць в с.Ділове, с.Білин та с.Костилівка.</w:t>
      </w:r>
      <w:r w:rsidRPr="00874D4A">
        <w:rPr>
          <w:lang w:val="uk-UA"/>
        </w:rPr>
        <w:t xml:space="preserve"> </w:t>
      </w:r>
      <w:r w:rsidRPr="00874D4A">
        <w:rPr>
          <w:rFonts w:cs="Arial"/>
          <w:iCs/>
          <w:color w:val="000000"/>
          <w:szCs w:val="22"/>
          <w:shd w:val="clear" w:color="auto" w:fill="FFFFFF"/>
          <w:lang w:val="uk-UA"/>
        </w:rPr>
        <w:t>Через відділ «Центр надання адміністративних послуг» надаються 39</w:t>
      </w:r>
      <w:r>
        <w:rPr>
          <w:rFonts w:cs="Arial"/>
          <w:iCs/>
          <w:color w:val="000000"/>
          <w:szCs w:val="22"/>
          <w:shd w:val="clear" w:color="auto" w:fill="FFFFFF"/>
          <w:lang w:val="uk-UA"/>
        </w:rPr>
        <w:t>4 види адміністративних послуг.</w:t>
      </w:r>
    </w:p>
    <w:p w14:paraId="07C4BCCD" w14:textId="77777777" w:rsidR="00B63D98" w:rsidRPr="00874D4A" w:rsidRDefault="00B63D98" w:rsidP="00B63D98">
      <w:pPr>
        <w:rPr>
          <w:rFonts w:cs="Arial"/>
          <w:iCs/>
          <w:color w:val="000000"/>
          <w:szCs w:val="22"/>
          <w:shd w:val="clear" w:color="auto" w:fill="FFFFFF"/>
          <w:lang w:val="uk-UA"/>
        </w:rPr>
      </w:pPr>
      <w:r w:rsidRPr="00874D4A">
        <w:rPr>
          <w:rFonts w:cs="Arial"/>
          <w:iCs/>
          <w:color w:val="000000"/>
          <w:szCs w:val="22"/>
          <w:shd w:val="clear" w:color="auto" w:fill="FFFFFF"/>
          <w:lang w:val="uk-UA"/>
        </w:rPr>
        <w:t>12. Соціальні послуги мешканцям Рахівської громади надаються відділом соціального захисту населення та ветеранської політики, службою у справах дітей Рахівської міської ради, КП “Центр надання соціальних послуг” та КУ “Рахівський міський центр комплексної реабілітації для осіб з інвалідністю”.</w:t>
      </w:r>
    </w:p>
    <w:p w14:paraId="218BA7C4" w14:textId="77777777" w:rsidR="00B63D98" w:rsidRPr="00874D4A" w:rsidRDefault="00B63D98" w:rsidP="00B63D98">
      <w:pPr>
        <w:rPr>
          <w:rFonts w:cs="Arial"/>
          <w:iCs/>
          <w:color w:val="000000"/>
          <w:szCs w:val="22"/>
          <w:shd w:val="clear" w:color="auto" w:fill="FFFFFF"/>
          <w:lang w:val="uk-UA"/>
        </w:rPr>
      </w:pPr>
      <w:r w:rsidRPr="00874D4A">
        <w:rPr>
          <w:rFonts w:cs="Arial"/>
          <w:iCs/>
          <w:color w:val="000000"/>
          <w:szCs w:val="22"/>
          <w:shd w:val="clear" w:color="auto" w:fill="FFFFFF"/>
          <w:lang w:val="uk-UA"/>
        </w:rPr>
        <w:t xml:space="preserve">13. Мережу закладів культури громади складають 12 закладів: </w:t>
      </w:r>
      <w:r>
        <w:rPr>
          <w:rFonts w:cs="Arial"/>
          <w:iCs/>
          <w:color w:val="000000"/>
          <w:szCs w:val="22"/>
          <w:shd w:val="clear" w:color="auto" w:fill="FFFFFF"/>
          <w:lang w:val="uk-UA"/>
        </w:rPr>
        <w:t>зокрема 5 установ клубного типу та</w:t>
      </w:r>
      <w:r w:rsidRPr="00874D4A">
        <w:rPr>
          <w:rFonts w:cs="Arial"/>
          <w:iCs/>
          <w:color w:val="000000"/>
          <w:szCs w:val="22"/>
          <w:shd w:val="clear" w:color="auto" w:fill="FFFFFF"/>
          <w:lang w:val="uk-UA"/>
        </w:rPr>
        <w:t xml:space="preserve"> 6 бібліотек.</w:t>
      </w:r>
    </w:p>
    <w:p w14:paraId="05AFDE64" w14:textId="77777777" w:rsidR="00B63D98" w:rsidRPr="00874D4A" w:rsidRDefault="00B63D98" w:rsidP="00B63D98">
      <w:pPr>
        <w:rPr>
          <w:rFonts w:cs="Arial"/>
          <w:iCs/>
          <w:color w:val="000000"/>
          <w:szCs w:val="22"/>
          <w:shd w:val="clear" w:color="auto" w:fill="FFFFFF"/>
          <w:lang w:val="uk-UA"/>
        </w:rPr>
      </w:pPr>
      <w:r w:rsidRPr="00874D4A">
        <w:rPr>
          <w:rFonts w:cs="Arial"/>
          <w:iCs/>
          <w:color w:val="000000"/>
          <w:szCs w:val="22"/>
          <w:shd w:val="clear" w:color="auto" w:fill="FFFFFF"/>
          <w:lang w:val="uk-UA"/>
        </w:rPr>
        <w:t xml:space="preserve">14. Практичну роботу зі здійснення фізкультурно-масової та спортивної роботи організовують працівники спортивної галузі, вчителі фізкультури освітніх установ. Гурткова робота також ведеться у закладах культури. </w:t>
      </w:r>
    </w:p>
    <w:p w14:paraId="46F3456F" w14:textId="77777777" w:rsidR="00B63D98" w:rsidRPr="00874D4A" w:rsidRDefault="00B63D98" w:rsidP="00B63D98">
      <w:pPr>
        <w:rPr>
          <w:rFonts w:cs="Arial"/>
          <w:iCs/>
          <w:color w:val="000000"/>
          <w:szCs w:val="22"/>
          <w:shd w:val="clear" w:color="auto" w:fill="FFFFFF"/>
          <w:lang w:val="uk-UA"/>
        </w:rPr>
      </w:pPr>
      <w:r w:rsidRPr="00874D4A">
        <w:rPr>
          <w:rFonts w:cs="Arial"/>
          <w:iCs/>
          <w:color w:val="000000"/>
          <w:szCs w:val="22"/>
          <w:shd w:val="clear" w:color="auto" w:fill="FFFFFF"/>
          <w:lang w:val="uk-UA"/>
        </w:rPr>
        <w:t xml:space="preserve">15. У багатьох населених пунктах громади відсутні центральні площі, сквери і парки, а також належно облаштовані тротуари, що негативно впливає на розвиток населених пунктів, знижує рівень взаємодії у громаді, зникає відчуття «центру» населеного пункту, а з ним і локальна ідентичність та гордість за своє село. В сукупності з відсутністю закладів позашкільної освіти, молодіжних центрів та просторів це спричиняє відтік молоді туди, де є сучасна інфраструктура та цікаве соціальне життя. </w:t>
      </w:r>
    </w:p>
    <w:p w14:paraId="7DBB7DC3" w14:textId="77777777" w:rsidR="00B63D98" w:rsidRPr="00874D4A" w:rsidRDefault="00B63D98" w:rsidP="00B63D98">
      <w:pPr>
        <w:rPr>
          <w:rFonts w:cs="Arial"/>
          <w:i/>
          <w:iCs/>
          <w:color w:val="000000"/>
          <w:szCs w:val="22"/>
          <w:shd w:val="clear" w:color="auto" w:fill="FFFFFF"/>
          <w:lang w:val="uk-UA"/>
        </w:rPr>
      </w:pPr>
      <w:r w:rsidRPr="00874D4A">
        <w:rPr>
          <w:rFonts w:cs="Arial"/>
          <w:i/>
          <w:iCs/>
          <w:color w:val="000000"/>
          <w:szCs w:val="22"/>
          <w:shd w:val="clear" w:color="auto" w:fill="FFFFFF"/>
          <w:lang w:val="uk-UA"/>
        </w:rPr>
        <w:t>Житлово-комунальна інфраструктура</w:t>
      </w:r>
    </w:p>
    <w:p w14:paraId="109A4909" w14:textId="77777777" w:rsidR="00037A35" w:rsidRPr="00874D4A" w:rsidRDefault="00B63D98" w:rsidP="00037A35">
      <w:pPr>
        <w:rPr>
          <w:lang w:val="uk-UA"/>
        </w:rPr>
      </w:pPr>
      <w:r w:rsidRPr="00874D4A">
        <w:rPr>
          <w:color w:val="000000"/>
          <w:lang w:val="uk-UA"/>
        </w:rPr>
        <w:t>1. </w:t>
      </w:r>
      <w:r w:rsidR="00037A35" w:rsidRPr="00874D4A">
        <w:rPr>
          <w:color w:val="000000"/>
          <w:lang w:val="uk-UA"/>
        </w:rPr>
        <w:t xml:space="preserve">1. Комунальне підприємство «Рахівкомунсервіс» Рахівської ради надає послуги з управління побутовими відходами, утримання в належному стані придорожніх смуг доріг, які є комунальною власністю, благоустрою кладовищ, виконує будівельно-ремонтні роботи, які відповідають за класом  наслідків не вище СС1. </w:t>
      </w:r>
    </w:p>
    <w:p w14:paraId="09F0A468" w14:textId="77777777" w:rsidR="00037A35" w:rsidRPr="00874D4A" w:rsidRDefault="00037A35" w:rsidP="00037A35">
      <w:pPr>
        <w:rPr>
          <w:lang w:val="uk-UA"/>
        </w:rPr>
      </w:pPr>
      <w:r w:rsidRPr="00874D4A">
        <w:rPr>
          <w:rFonts w:cs="Arial"/>
          <w:szCs w:val="22"/>
          <w:lang w:val="uk-UA"/>
        </w:rPr>
        <w:t>2. До багатоквартирного житлового фонду Рахівської громади належать 57 будинків, управління житловим фондом здійснює комунальне підприємство «Рахівкомунсервіс».</w:t>
      </w:r>
    </w:p>
    <w:p w14:paraId="7A4EFD9C" w14:textId="63B19521" w:rsidR="00037A35" w:rsidRPr="00037A35" w:rsidRDefault="00037A35" w:rsidP="00037A35">
      <w:pPr>
        <w:rPr>
          <w:rFonts w:cs="Arial"/>
          <w:bCs/>
          <w:color w:val="000000"/>
          <w:szCs w:val="22"/>
          <w:lang w:val="uk-UA"/>
        </w:rPr>
      </w:pPr>
      <w:r w:rsidRPr="00874D4A">
        <w:rPr>
          <w:rFonts w:cs="Arial"/>
          <w:bCs/>
          <w:color w:val="000000"/>
          <w:szCs w:val="22"/>
          <w:lang w:val="uk-UA"/>
        </w:rPr>
        <w:t>3. </w:t>
      </w:r>
      <w:r>
        <w:rPr>
          <w:rFonts w:cs="Arial"/>
          <w:bCs/>
          <w:color w:val="000000"/>
          <w:szCs w:val="22"/>
          <w:lang w:val="uk-UA"/>
        </w:rPr>
        <w:t>До індивідуального житлового фонду громади орієнтовно належить 5 733 будинків.</w:t>
      </w:r>
    </w:p>
    <w:p w14:paraId="43644ED2" w14:textId="77777777" w:rsidR="00037A35" w:rsidRDefault="00037A35" w:rsidP="00037A35">
      <w:pPr>
        <w:rPr>
          <w:lang w:val="uk-UA"/>
        </w:rPr>
      </w:pPr>
      <w:r>
        <w:rPr>
          <w:rFonts w:cs="Arial"/>
          <w:bCs/>
          <w:color w:val="000000"/>
          <w:szCs w:val="22"/>
          <w:lang w:val="uk-UA"/>
        </w:rPr>
        <w:t xml:space="preserve">4. </w:t>
      </w:r>
      <w:r w:rsidRPr="000A2C28">
        <w:rPr>
          <w:rFonts w:cs="Arial"/>
          <w:bCs/>
          <w:color w:val="000000"/>
          <w:szCs w:val="22"/>
          <w:lang w:val="uk-UA"/>
        </w:rPr>
        <w:t>Наразі лише 13% мешканців Рахова мають доступ до систем централізованого водопостачання та водовідведення. Решта домогосподарств використовує автономні джерела (колодязі, свердловини) та локальні септики (вигрібні ями). Пріоритетним завданням громади є поетапне розширення мереж для максимального охоплення населення якісними комунальними послугами.</w:t>
      </w:r>
    </w:p>
    <w:p w14:paraId="7A309F95" w14:textId="77777777" w:rsidR="00037A35" w:rsidRPr="000A2C28" w:rsidRDefault="00037A35" w:rsidP="00037A35">
      <w:pPr>
        <w:spacing w:after="0"/>
        <w:jc w:val="left"/>
        <w:rPr>
          <w:sz w:val="8"/>
          <w:lang w:val="uk-UA"/>
        </w:rPr>
      </w:pPr>
    </w:p>
    <w:p w14:paraId="36671A67" w14:textId="77777777" w:rsidR="00037A35" w:rsidRPr="00874D4A" w:rsidRDefault="00037A35" w:rsidP="00037A35">
      <w:pPr>
        <w:rPr>
          <w:color w:val="000000"/>
          <w:lang w:val="uk-UA"/>
        </w:rPr>
      </w:pPr>
      <w:r w:rsidRPr="00874D4A">
        <w:rPr>
          <w:color w:val="000000"/>
          <w:lang w:val="uk-UA"/>
        </w:rPr>
        <w:t xml:space="preserve">5. Водовідведення господарсько-побутових стоків проводиться за допомогою підземних резервуарів-накопичувачів для стічних вод (вигрібних ям). Вигрібні ями споживачів обслуговує КП «Рахівтепло» Рахівської міської ради. </w:t>
      </w:r>
    </w:p>
    <w:p w14:paraId="2C6CC440" w14:textId="77777777" w:rsidR="00037A35" w:rsidRPr="00874D4A" w:rsidRDefault="00037A35" w:rsidP="00037A35">
      <w:pPr>
        <w:rPr>
          <w:rFonts w:cs="Arial"/>
          <w:color w:val="FF0000"/>
          <w:szCs w:val="22"/>
          <w:lang w:val="uk-UA"/>
        </w:rPr>
      </w:pPr>
      <w:r w:rsidRPr="00874D4A">
        <w:rPr>
          <w:rFonts w:cs="Arial"/>
          <w:szCs w:val="22"/>
          <w:lang w:val="uk-UA"/>
        </w:rPr>
        <w:t xml:space="preserve">6. Послуги з вивезення ТПВ у Рахівській громаді надають Комунальне підприємство  «Рахівкомунсерівс» Рахівської міської ради та ТОВ «Екобат Шураві». Комунальним підприємством укладено  4 162 договори про вивезення ТПВ, з них: </w:t>
      </w:r>
      <w:r w:rsidRPr="00874D4A">
        <w:rPr>
          <w:rFonts w:cs="Arial"/>
        </w:rPr>
        <w:t xml:space="preserve">з населенням – </w:t>
      </w:r>
      <w:r w:rsidRPr="00874D4A">
        <w:rPr>
          <w:rFonts w:cs="Arial"/>
          <w:lang w:val="uk-UA"/>
        </w:rPr>
        <w:t>3 904</w:t>
      </w:r>
      <w:r w:rsidRPr="00874D4A">
        <w:rPr>
          <w:rFonts w:cs="Arial"/>
        </w:rPr>
        <w:t xml:space="preserve"> абонентів</w:t>
      </w:r>
      <w:r w:rsidRPr="00874D4A">
        <w:rPr>
          <w:rFonts w:cs="Arial"/>
          <w:lang w:val="uk-UA"/>
        </w:rPr>
        <w:t xml:space="preserve">, </w:t>
      </w:r>
      <w:r w:rsidRPr="00874D4A">
        <w:rPr>
          <w:rFonts w:cs="Arial"/>
        </w:rPr>
        <w:t xml:space="preserve">з іншими споживачами – </w:t>
      </w:r>
      <w:r w:rsidRPr="00874D4A">
        <w:rPr>
          <w:rFonts w:cs="Arial"/>
          <w:lang w:val="uk-UA"/>
        </w:rPr>
        <w:t>258</w:t>
      </w:r>
      <w:r w:rsidRPr="00874D4A">
        <w:rPr>
          <w:rFonts w:cs="Arial"/>
        </w:rPr>
        <w:t xml:space="preserve"> абонентів.</w:t>
      </w:r>
      <w:r w:rsidRPr="00874D4A">
        <w:rPr>
          <w:rFonts w:cs="Arial"/>
          <w:lang w:val="uk-UA"/>
        </w:rPr>
        <w:t xml:space="preserve"> </w:t>
      </w:r>
      <w:r w:rsidRPr="00874D4A">
        <w:rPr>
          <w:rFonts w:cs="Arial"/>
          <w:szCs w:val="22"/>
          <w:lang w:val="uk-UA"/>
        </w:rPr>
        <w:t xml:space="preserve">Відповідно до проведеного конкурсу, ТОВ «Екобат Шураві» надає послуги у 3 населених </w:t>
      </w:r>
      <w:r w:rsidRPr="00874D4A">
        <w:rPr>
          <w:rFonts w:cs="Arial"/>
          <w:color w:val="000000"/>
          <w:szCs w:val="22"/>
          <w:lang w:val="uk-UA"/>
        </w:rPr>
        <w:t xml:space="preserve">пунктах громади, з яким укладено 427 договорів, з яких з населенням - 324 абонентів, та з іншими споживачами - 13 абонентів. </w:t>
      </w:r>
    </w:p>
    <w:p w14:paraId="4D047507" w14:textId="37C4B681" w:rsidR="00B63D98" w:rsidRPr="00874D4A" w:rsidRDefault="00B63D98" w:rsidP="00037A35">
      <w:pPr>
        <w:rPr>
          <w:rFonts w:cs="Arial"/>
          <w:i/>
          <w:iCs/>
          <w:color w:val="000000"/>
          <w:szCs w:val="22"/>
          <w:shd w:val="clear" w:color="auto" w:fill="FFFFFF"/>
        </w:rPr>
      </w:pPr>
      <w:r w:rsidRPr="00874D4A">
        <w:rPr>
          <w:rFonts w:cs="Arial"/>
          <w:i/>
          <w:iCs/>
          <w:color w:val="000000"/>
          <w:szCs w:val="22"/>
          <w:shd w:val="clear" w:color="auto" w:fill="FFFFFF"/>
        </w:rPr>
        <w:t>Транспортна, поштова інфраструктура та зв’язок</w:t>
      </w:r>
    </w:p>
    <w:p w14:paraId="3F0A6B35" w14:textId="77777777" w:rsidR="00B63D98" w:rsidRPr="00874D4A" w:rsidRDefault="00B63D98" w:rsidP="00B63D98">
      <w:pPr>
        <w:rPr>
          <w:lang w:val="uk-UA"/>
        </w:rPr>
      </w:pPr>
      <w:r w:rsidRPr="00874D4A">
        <w:rPr>
          <w:rFonts w:cs="Arial"/>
          <w:bCs/>
          <w:szCs w:val="22"/>
          <w:lang w:val="uk-UA" w:eastAsia="zh-CN"/>
        </w:rPr>
        <w:t>1. </w:t>
      </w:r>
      <w:r w:rsidRPr="00874D4A">
        <w:rPr>
          <w:rFonts w:cs="Arial"/>
          <w:bCs/>
          <w:szCs w:val="22"/>
          <w:lang w:eastAsia="zh-CN"/>
        </w:rPr>
        <w:t>Через територію громади проходить автомобільна дорога загального користування державного значення Н-09 (Мукачево — Рахів — Львів</w:t>
      </w:r>
      <w:r w:rsidRPr="00874D4A">
        <w:rPr>
          <w:rFonts w:cs="Arial"/>
          <w:bCs/>
          <w:szCs w:val="22"/>
          <w:lang w:val="uk-UA" w:eastAsia="zh-CN"/>
        </w:rPr>
        <w:t>), її протяжність 28 км.</w:t>
      </w:r>
    </w:p>
    <w:p w14:paraId="0DBF9CAF" w14:textId="77777777" w:rsidR="00B63D98" w:rsidRPr="00874D4A" w:rsidRDefault="00B63D98" w:rsidP="00B63D98">
      <w:pPr>
        <w:rPr>
          <w:lang w:val="uk-UA"/>
        </w:rPr>
      </w:pPr>
      <w:r w:rsidRPr="00874D4A">
        <w:rPr>
          <w:rFonts w:cs="Arial"/>
          <w:bCs/>
          <w:lang w:val="uk-UA"/>
        </w:rPr>
        <w:t>2. Дороги місцевого значення Рахівської громади наразі активно оновлюються: триває капітальний ремонт ключового маршруту О 070904 Рахів — Богдан — Луги, що з’єднує місто з гірськими селами.</w:t>
      </w:r>
    </w:p>
    <w:p w14:paraId="0AEAA38B" w14:textId="77777777" w:rsidR="00B63D98" w:rsidRPr="00874D4A" w:rsidRDefault="00B63D98" w:rsidP="00B63D98">
      <w:pPr>
        <w:rPr>
          <w:rFonts w:eastAsia="Calibri" w:cs="Arial"/>
          <w:bCs/>
          <w:szCs w:val="22"/>
          <w:lang w:val="uk-UA" w:eastAsia="en-US"/>
        </w:rPr>
      </w:pPr>
      <w:r w:rsidRPr="00874D4A">
        <w:rPr>
          <w:rFonts w:eastAsia="Calibri" w:cs="Arial"/>
          <w:bCs/>
          <w:szCs w:val="22"/>
          <w:lang w:val="uk-UA" w:eastAsia="en-US"/>
        </w:rPr>
        <w:t>3. Проїзна частина доріг, що знаходяться в комунальній власності громади, становить близько 86,2 км.  За типом покриття дороги громади можна розділити на такі типи: з чорно-щебеневим покриттям, з білим гравійним покриттям, грунтові дороги.  Значна частина доріг знаходиться у задовільному стані, але певні ділянки дорожнього полотна потребують проведення ремонту, інвентаризації та паспортизації.</w:t>
      </w:r>
    </w:p>
    <w:p w14:paraId="6690C749" w14:textId="77777777" w:rsidR="00B63D98" w:rsidRPr="00874D4A" w:rsidRDefault="00B63D98" w:rsidP="00B63D98">
      <w:r w:rsidRPr="00874D4A">
        <w:rPr>
          <w:rFonts w:eastAsia="Calibri" w:cs="Arial"/>
          <w:bCs/>
          <w:color w:val="000000"/>
          <w:szCs w:val="22"/>
          <w:lang w:val="uk-UA" w:eastAsia="en-US"/>
        </w:rPr>
        <w:t>4. Територією громади проходить залізнична магістраль, що з'єднує Закарпаття з Івано-Франківською областю. У місті Рахів розташована тупикова (для пасажирського сполучення всередині України) залізнична станція, яка є важливою кінцевою точкою для потягів далекого сполучення з Києва, Харкова та Одеси</w:t>
      </w:r>
    </w:p>
    <w:p w14:paraId="5B3A39C6" w14:textId="77777777" w:rsidR="00B63D98" w:rsidRPr="00874D4A" w:rsidRDefault="00B63D98" w:rsidP="00B63D98">
      <w:pPr>
        <w:rPr>
          <w:lang w:val="uk-UA"/>
        </w:rPr>
      </w:pPr>
      <w:r w:rsidRPr="00874D4A">
        <w:rPr>
          <w:rFonts w:eastAsia="Calibri" w:cs="Arial"/>
          <w:bCs/>
          <w:color w:val="000000"/>
          <w:szCs w:val="22"/>
          <w:lang w:val="uk-UA" w:eastAsia="en-US"/>
        </w:rPr>
        <w:t>5. Громадський транспорт представлений автобусним сполученням. На території громади курсує 1 автобусний маршрут загального користування. Послугу надає ТзОВ «Бочкор і сини».</w:t>
      </w:r>
    </w:p>
    <w:p w14:paraId="63C73D3D" w14:textId="77777777" w:rsidR="00B63D98" w:rsidRPr="00874D4A" w:rsidRDefault="00B63D98" w:rsidP="00B63D98">
      <w:pPr>
        <w:rPr>
          <w:lang w:val="uk-UA"/>
        </w:rPr>
      </w:pPr>
      <w:r w:rsidRPr="00874D4A">
        <w:rPr>
          <w:rFonts w:eastAsia="Calibri" w:cs="Arial"/>
          <w:szCs w:val="22"/>
          <w:lang w:val="uk-UA" w:eastAsia="en-US"/>
        </w:rPr>
        <w:t xml:space="preserve">6. Відділеннями поштового зв’язку у складі: 1 стаціонарного  відділення  та 1 пересувного відділення виїзної пошти надаються поштові, логістичні та фінансові послуги усім жителям Рахівської громади. </w:t>
      </w:r>
    </w:p>
    <w:p w14:paraId="6D8544F8" w14:textId="77777777" w:rsidR="00B63D98" w:rsidRPr="00874D4A" w:rsidRDefault="00B63D98" w:rsidP="00B63D98">
      <w:pPr>
        <w:rPr>
          <w:rFonts w:eastAsia="Calibri" w:cs="Arial"/>
          <w:szCs w:val="22"/>
          <w:shd w:val="clear" w:color="auto" w:fill="FFFFFF"/>
          <w:lang w:val="uk-UA" w:eastAsia="en-US"/>
        </w:rPr>
      </w:pPr>
      <w:r w:rsidRPr="00874D4A">
        <w:rPr>
          <w:rFonts w:eastAsia="Calibri" w:cs="Arial"/>
          <w:szCs w:val="22"/>
          <w:shd w:val="clear" w:color="auto" w:fill="FFFFFF"/>
          <w:lang w:val="uk-UA" w:eastAsia="en-US"/>
        </w:rPr>
        <w:t xml:space="preserve">7. У всіх населених пунктах наявне покриття стільникової мережі, проте, через гірський рельєф, локально деякі місця ще не мають забезпечення стільникоим зв’язком, хоча протяжність покриття й надалі збільшується. </w:t>
      </w:r>
    </w:p>
    <w:p w14:paraId="2CB3C8F1" w14:textId="77777777" w:rsidR="00B63D98" w:rsidRPr="00874D4A" w:rsidRDefault="00B63D98" w:rsidP="00B63D98">
      <w:pPr>
        <w:rPr>
          <w:lang w:val="uk-UA"/>
        </w:rPr>
      </w:pPr>
      <w:r w:rsidRPr="00874D4A">
        <w:rPr>
          <w:rFonts w:eastAsia="Calibri" w:cs="Arial"/>
          <w:szCs w:val="22"/>
          <w:shd w:val="clear" w:color="auto" w:fill="FFFFFF"/>
          <w:lang w:val="uk-UA" w:eastAsia="en-US"/>
        </w:rPr>
        <w:t>8. Щодо мереж сповіщення населення, використовується офіційний веб-сайт Рахівської міської ради https://rakhiv-mr.gov.ua/ та Facebook-сторінка «Рахівська міська рада» (https://www.facebook.com/profile.php?id=100064601833078 ).</w:t>
      </w:r>
    </w:p>
    <w:p w14:paraId="7C6E4D50" w14:textId="3C19B328" w:rsidR="001B1BA2" w:rsidRPr="001B1BA2" w:rsidRDefault="001B1BA2" w:rsidP="00B63D98">
      <w:pPr>
        <w:suppressAutoHyphens/>
        <w:rPr>
          <w:rFonts w:eastAsia="Calibri" w:cs="Arial"/>
          <w:color w:val="000000"/>
          <w:szCs w:val="22"/>
          <w:lang w:val="uk-UA" w:eastAsia="en-US"/>
        </w:rPr>
      </w:pPr>
    </w:p>
    <w:p w14:paraId="2E98E0B0" w14:textId="77777777" w:rsidR="001B1BA2" w:rsidRPr="001B1BA2" w:rsidRDefault="001B1BA2" w:rsidP="00FE1D31">
      <w:pPr>
        <w:pStyle w:val="2"/>
      </w:pPr>
      <w:bookmarkStart w:id="126" w:name="_Toc131894345"/>
      <w:bookmarkStart w:id="127" w:name="_Toc211518015"/>
      <w:bookmarkStart w:id="128" w:name="_Toc231380585"/>
      <w:r w:rsidRPr="001B1BA2">
        <w:t>Архітектура та містобуд</w:t>
      </w:r>
      <w:bookmarkEnd w:id="126"/>
      <w:r w:rsidRPr="001B1BA2">
        <w:t>ування</w:t>
      </w:r>
      <w:bookmarkEnd w:id="127"/>
      <w:bookmarkEnd w:id="128"/>
      <w:r w:rsidRPr="001B1BA2">
        <w:t xml:space="preserve"> </w:t>
      </w:r>
    </w:p>
    <w:p w14:paraId="26A28830" w14:textId="77777777" w:rsidR="00B63D98" w:rsidRPr="00874D4A" w:rsidRDefault="001B1BA2" w:rsidP="00B63D98">
      <w:pPr>
        <w:rPr>
          <w:rFonts w:cs="Arial"/>
          <w:color w:val="000000"/>
          <w:szCs w:val="22"/>
          <w:shd w:val="clear" w:color="auto" w:fill="FFFFFF"/>
          <w:lang w:val="uk-UA" w:eastAsia="uk-UA"/>
        </w:rPr>
      </w:pPr>
      <w:bookmarkStart w:id="129" w:name="_Toc211518016"/>
      <w:bookmarkStart w:id="130" w:name="_Hlk129077550"/>
      <w:r w:rsidRPr="001B1BA2">
        <w:rPr>
          <w:b/>
          <w:bCs/>
          <w:color w:val="2E5FA7"/>
          <w:lang w:val="uk-UA"/>
        </w:rPr>
        <w:t>Історико-культурна спадщина</w:t>
      </w:r>
      <w:bookmarkEnd w:id="129"/>
      <w:r w:rsidRPr="001B1BA2">
        <w:rPr>
          <w:b/>
          <w:bCs/>
          <w:color w:val="2E5FA7"/>
          <w:lang w:val="uk-UA"/>
        </w:rPr>
        <w:t xml:space="preserve">. </w:t>
      </w:r>
      <w:bookmarkStart w:id="131" w:name="_Toc133161066"/>
      <w:bookmarkStart w:id="132" w:name="_Toc211518068"/>
      <w:bookmarkEnd w:id="130"/>
      <w:r w:rsidR="00B63D98" w:rsidRPr="00874D4A">
        <w:rPr>
          <w:rFonts w:cs="Arial"/>
          <w:color w:val="000000"/>
          <w:szCs w:val="22"/>
          <w:shd w:val="clear" w:color="auto" w:fill="FFFFFF"/>
          <w:lang w:val="uk-UA" w:eastAsia="uk-UA"/>
        </w:rPr>
        <w:t>Рахівська територіальна громада Рахівського району Закарпатської області об’єднує 4 населених пункти, що розташовані в історико-культурному регіоні Гуцульщини. Кожне село має власну унікальну спадщину, яка поєднує народну дерев’яну архітектуру, сакральні пам’ятки та історичні артефакти.</w:t>
      </w:r>
    </w:p>
    <w:p w14:paraId="444F5648" w14:textId="77777777" w:rsidR="00B63D98" w:rsidRPr="00874D4A" w:rsidRDefault="00B63D98" w:rsidP="00B63D98">
      <w:pPr>
        <w:rPr>
          <w:rFonts w:cs="Arial"/>
          <w:b/>
          <w:color w:val="000000"/>
          <w:szCs w:val="22"/>
          <w:shd w:val="clear" w:color="auto" w:fill="FFFFFF"/>
          <w:lang w:val="uk-UA" w:eastAsia="uk-UA"/>
        </w:rPr>
      </w:pPr>
      <w:r w:rsidRPr="00874D4A">
        <w:rPr>
          <w:rFonts w:cs="Arial"/>
          <w:color w:val="000000"/>
          <w:szCs w:val="22"/>
          <w:shd w:val="clear" w:color="auto" w:fill="FFFFFF"/>
          <w:lang w:val="uk-UA" w:eastAsia="uk-UA"/>
        </w:rPr>
        <w:t>Найдавніші історико-архітектурні пам’ятки Рахівської територіальної громади формують унікальний пласт культурної спадщини, що відображає багатовікову історію Гуцульщини та особливості життя в Карпатському регіоні. Передусім до них належать сакральні споруди та об’єкти традиційної народної архітектури, які збереглися до наших днів</w:t>
      </w:r>
      <w:r w:rsidRPr="00874D4A">
        <w:rPr>
          <w:rFonts w:cs="Arial"/>
          <w:b/>
          <w:bCs/>
          <w:color w:val="000000"/>
          <w:szCs w:val="22"/>
          <w:shd w:val="clear" w:color="auto" w:fill="FFFFFF"/>
          <w:lang w:val="uk-UA" w:eastAsia="uk-UA"/>
        </w:rPr>
        <w:t xml:space="preserve">. </w:t>
      </w:r>
      <w:r w:rsidRPr="00874D4A">
        <w:rPr>
          <w:rFonts w:cs="Arial"/>
          <w:color w:val="000000"/>
          <w:szCs w:val="22"/>
          <w:shd w:val="clear" w:color="auto" w:fill="FFFFFF"/>
          <w:lang w:eastAsia="uk-UA"/>
        </w:rPr>
        <w:t>Особливе місце займають дерев’яні церкви XVII–XIX століть, збудовані в характерному гуцульському стилі. Вони створювалися з місцевої деревини (переважно ялини та смереки) без використання металевих цвяхів, що свідчить про високий рівень майстерності народних будівничих. Такі храми вирізняються гармонійними пропорціями, багатоярусними дахами та своєрідними декоративними елементами. Внутрішнє оздоблення церков також має значну мистецьку цінність — це іконостаси, старовинні ікони та розписи, виконані в традиціях народного малярства.</w:t>
      </w:r>
      <w:r w:rsidRPr="00874D4A">
        <w:rPr>
          <w:rFonts w:cs="Arial"/>
          <w:b/>
          <w:bCs/>
          <w:color w:val="000000"/>
          <w:szCs w:val="22"/>
          <w:shd w:val="clear" w:color="auto" w:fill="FFFFFF"/>
          <w:lang w:val="uk-UA" w:eastAsia="uk-UA"/>
        </w:rPr>
        <w:t xml:space="preserve"> </w:t>
      </w:r>
    </w:p>
    <w:p w14:paraId="32ADCE84" w14:textId="77777777" w:rsidR="00B63D98" w:rsidRPr="00874D4A" w:rsidRDefault="00B63D98" w:rsidP="00B63D98">
      <w:pPr>
        <w:rPr>
          <w:rFonts w:cs="Arial"/>
          <w:color w:val="000000"/>
          <w:szCs w:val="22"/>
          <w:shd w:val="clear" w:color="auto" w:fill="FFFFFF"/>
          <w:lang w:val="uk-UA" w:eastAsia="uk-UA"/>
        </w:rPr>
      </w:pPr>
      <w:r w:rsidRPr="00874D4A">
        <w:rPr>
          <w:rFonts w:cs="Arial"/>
          <w:b/>
          <w:color w:val="000000"/>
          <w:szCs w:val="22"/>
          <w:shd w:val="clear" w:color="auto" w:fill="FFFFFF"/>
          <w:lang w:val="uk-UA" w:eastAsia="uk-UA"/>
        </w:rPr>
        <w:t>Історичні об’єкти.</w:t>
      </w:r>
      <w:r w:rsidRPr="00874D4A">
        <w:rPr>
          <w:rFonts w:cs="Arial"/>
          <w:color w:val="000000"/>
          <w:szCs w:val="22"/>
          <w:shd w:val="clear" w:color="auto" w:fill="FFFFFF"/>
          <w:lang w:val="uk-UA" w:eastAsia="uk-UA"/>
        </w:rPr>
        <w:t xml:space="preserve"> Село Білин відоме як місце, в якому випасали велику кількість білих овець на полонинах.</w:t>
      </w:r>
    </w:p>
    <w:p w14:paraId="50D866EF" w14:textId="77777777" w:rsidR="00B63D98" w:rsidRPr="00874D4A" w:rsidRDefault="00B63D98" w:rsidP="00B63D98">
      <w:pPr>
        <w:rPr>
          <w:rFonts w:cs="Arial"/>
          <w:color w:val="000000"/>
          <w:szCs w:val="22"/>
          <w:shd w:val="clear" w:color="auto" w:fill="FFFFFF"/>
          <w:lang w:val="uk-UA" w:eastAsia="uk-UA"/>
        </w:rPr>
      </w:pPr>
      <w:r w:rsidRPr="00874D4A">
        <w:rPr>
          <w:rFonts w:cs="Arial"/>
          <w:color w:val="000000"/>
          <w:szCs w:val="22"/>
          <w:shd w:val="clear" w:color="auto" w:fill="FFFFFF"/>
          <w:lang w:val="uk-UA" w:eastAsia="uk-UA"/>
        </w:rPr>
        <w:t>У селі Костилівка розташовані Скеля-стрімчак або Скелі закоханих.</w:t>
      </w:r>
    </w:p>
    <w:p w14:paraId="18F1B585" w14:textId="77777777" w:rsidR="00B63D98" w:rsidRPr="00874D4A" w:rsidRDefault="00B63D98" w:rsidP="00B63D98">
      <w:pPr>
        <w:rPr>
          <w:rFonts w:cs="Arial"/>
          <w:b/>
          <w:color w:val="000000"/>
          <w:szCs w:val="22"/>
          <w:shd w:val="clear" w:color="auto" w:fill="FFFFFF"/>
          <w:lang w:val="uk-UA" w:eastAsia="uk-UA"/>
        </w:rPr>
      </w:pPr>
      <w:r w:rsidRPr="00874D4A">
        <w:rPr>
          <w:rFonts w:cs="Arial"/>
          <w:color w:val="000000"/>
          <w:szCs w:val="22"/>
          <w:shd w:val="clear" w:color="auto" w:fill="FFFFFF"/>
          <w:lang w:eastAsia="uk-UA"/>
        </w:rPr>
        <w:t>Село Ділове (раніше — </w:t>
      </w:r>
      <w:r w:rsidRPr="00874D4A">
        <w:rPr>
          <w:rFonts w:cs="Arial"/>
          <w:bCs/>
          <w:color w:val="000000"/>
          <w:szCs w:val="22"/>
          <w:shd w:val="clear" w:color="auto" w:fill="FFFFFF"/>
          <w:lang w:eastAsia="uk-UA"/>
        </w:rPr>
        <w:t>Трибушани</w:t>
      </w:r>
      <w:r w:rsidRPr="00874D4A">
        <w:rPr>
          <w:rFonts w:cs="Arial"/>
          <w:color w:val="000000"/>
          <w:szCs w:val="22"/>
          <w:shd w:val="clear" w:color="auto" w:fill="FFFFFF"/>
          <w:lang w:eastAsia="uk-UA"/>
        </w:rPr>
        <w:t>) на Рахівщині засноване ймовірно у XVI ст. (за іншими даними — початок XV ст.) і назване на честь братів Бушанів або через місцеву легенду про "трибухи" (нутрощі) кобили, що розпорола живіт. Сучасну назву Ділове отримало у 1947 році, відоме як промисловий центр минулого, географічний центр Європи, та через італійські коріння частини жителів.</w:t>
      </w:r>
      <w:r w:rsidRPr="00874D4A">
        <w:rPr>
          <w:rFonts w:cs="Arial"/>
          <w:b/>
          <w:color w:val="000000"/>
          <w:szCs w:val="22"/>
          <w:shd w:val="clear" w:color="auto" w:fill="FFFFFF"/>
          <w:lang w:val="uk-UA" w:eastAsia="uk-UA"/>
        </w:rPr>
        <w:t xml:space="preserve"> </w:t>
      </w:r>
    </w:p>
    <w:p w14:paraId="0BCD68DD" w14:textId="77777777" w:rsidR="00B63D98" w:rsidRPr="00874D4A" w:rsidRDefault="00B63D98" w:rsidP="00B63D98">
      <w:pPr>
        <w:rPr>
          <w:rFonts w:cs="Arial"/>
          <w:b/>
          <w:color w:val="000000"/>
          <w:szCs w:val="22"/>
          <w:shd w:val="clear" w:color="auto" w:fill="FFFFFF"/>
          <w:lang w:val="uk-UA" w:eastAsia="uk-UA"/>
        </w:rPr>
      </w:pPr>
      <w:r w:rsidRPr="00874D4A">
        <w:rPr>
          <w:rFonts w:cs="Arial"/>
        </w:rPr>
        <w:t xml:space="preserve">Географічний центр Європи, розташований у </w:t>
      </w:r>
      <w:r w:rsidRPr="00874D4A">
        <w:rPr>
          <w:rFonts w:cs="Arial"/>
          <w:lang w:val="uk-UA"/>
        </w:rPr>
        <w:t xml:space="preserve">с.Ділове </w:t>
      </w:r>
      <w:r w:rsidRPr="00874D4A">
        <w:t xml:space="preserve"> (Рахівський район, Закарпатська область), було офіційно визначено та встановлено у </w:t>
      </w:r>
      <w:r w:rsidRPr="00874D4A">
        <w:rPr>
          <w:rFonts w:cs="Arial"/>
          <w:b/>
          <w:bCs/>
        </w:rPr>
        <w:t>1887 році</w:t>
      </w:r>
      <w:r w:rsidRPr="00874D4A">
        <w:t>. Тоді австро-угорські геодезисти встановили кам'яний стовпчик із латинським написом, що підтверджує цей статус</w:t>
      </w:r>
    </w:p>
    <w:p w14:paraId="623CACF1" w14:textId="77777777" w:rsidR="00B63D98" w:rsidRPr="00874D4A" w:rsidRDefault="00B63D98" w:rsidP="00B63D98">
      <w:pPr>
        <w:rPr>
          <w:rFonts w:cs="Arial"/>
          <w:color w:val="000000"/>
          <w:szCs w:val="22"/>
          <w:shd w:val="clear" w:color="auto" w:fill="FFFFFF"/>
          <w:lang w:val="uk-UA" w:eastAsia="uk-UA"/>
        </w:rPr>
      </w:pPr>
      <w:r w:rsidRPr="00874D4A">
        <w:rPr>
          <w:rFonts w:cs="Arial"/>
          <w:b/>
          <w:color w:val="000000"/>
          <w:szCs w:val="22"/>
          <w:shd w:val="clear" w:color="auto" w:fill="FFFFFF"/>
          <w:lang w:val="uk-UA" w:eastAsia="uk-UA"/>
        </w:rPr>
        <w:t>Архітектурні особливості. О</w:t>
      </w:r>
      <w:r w:rsidRPr="00874D4A">
        <w:rPr>
          <w:rFonts w:cs="Arial"/>
          <w:color w:val="000000"/>
          <w:szCs w:val="22"/>
          <w:shd w:val="clear" w:color="auto" w:fill="FFFFFF"/>
          <w:lang w:val="uk-UA" w:eastAsia="uk-UA"/>
        </w:rPr>
        <w:t>крім культових споруд, значну історико-архітектурну цінність становлять традиційні гуцульські житлові комплекси — так звані ґражди. Це замкнені дворові системи, які поєднують житлові та господарські будівлі в єдину конструкцію. Вони будувалися з урахуванням гірських умов і виконували не лише побутову, а й частково оборонну функцію, захищаючи мешканців від негоди та диких тварин.</w:t>
      </w:r>
    </w:p>
    <w:p w14:paraId="02D521FE" w14:textId="77777777" w:rsidR="00B63D98" w:rsidRDefault="00B63D98" w:rsidP="00B63D98">
      <w:pPr>
        <w:suppressAutoHyphens/>
        <w:rPr>
          <w:rFonts w:cs="Arial"/>
          <w:color w:val="000000"/>
          <w:szCs w:val="22"/>
          <w:shd w:val="clear" w:color="auto" w:fill="FFFFFF"/>
          <w:lang w:val="uk-UA" w:eastAsia="uk-UA"/>
        </w:rPr>
      </w:pPr>
      <w:r w:rsidRPr="00874D4A">
        <w:rPr>
          <w:rFonts w:cs="Arial"/>
          <w:color w:val="000000"/>
          <w:szCs w:val="22"/>
          <w:shd w:val="clear" w:color="auto" w:fill="FFFFFF"/>
          <w:lang w:val="uk-UA" w:eastAsia="uk-UA"/>
        </w:rPr>
        <w:t>Таким чином, найдавніші історико-архітектурні пам’ятки Рахівської територіальної громади представлені передусім дерев’яними церквами, дзвіницями та традиційними житловими спорудами. Вони є важливим свідченням історичного розвитку регіону, духовного життя його мешканців і високого рівня народної архітектурної традиції, що сформувалася в умовах Карпат.</w:t>
      </w:r>
    </w:p>
    <w:p w14:paraId="6FED9348" w14:textId="46927A19" w:rsidR="001B1BA2" w:rsidRPr="001B1BA2" w:rsidRDefault="001B1BA2" w:rsidP="00B63D98">
      <w:pPr>
        <w:suppressAutoHyphens/>
        <w:rPr>
          <w:b/>
          <w:bCs/>
          <w:color w:val="000000"/>
          <w:szCs w:val="22"/>
          <w:lang w:val="uk-UA"/>
        </w:rPr>
      </w:pPr>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1.7</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1</w:t>
      </w:r>
      <w:r w:rsidRPr="001B1BA2">
        <w:rPr>
          <w:b/>
          <w:bCs/>
          <w:noProof/>
          <w:color w:val="000000"/>
          <w:szCs w:val="22"/>
          <w:lang w:val="uk-UA"/>
        </w:rPr>
        <w:fldChar w:fldCharType="end"/>
      </w:r>
      <w:r w:rsidRPr="001B1BA2">
        <w:rPr>
          <w:b/>
          <w:bCs/>
          <w:noProof/>
          <w:color w:val="000000"/>
          <w:szCs w:val="22"/>
          <w:lang w:val="uk-UA"/>
        </w:rPr>
        <w:t>.</w:t>
      </w:r>
      <w:r w:rsidRPr="001B1BA2">
        <w:rPr>
          <w:b/>
          <w:bCs/>
          <w:color w:val="000000"/>
          <w:szCs w:val="22"/>
          <w:lang w:val="uk-UA" w:eastAsia="en-US"/>
        </w:rPr>
        <w:t xml:space="preserve"> Пам’ятки архітектури </w:t>
      </w:r>
      <w:r w:rsidR="00B63D98">
        <w:rPr>
          <w:b/>
          <w:bCs/>
          <w:color w:val="000000"/>
          <w:szCs w:val="22"/>
          <w:lang w:val="uk-UA" w:eastAsia="en-US"/>
        </w:rPr>
        <w:t>Рахівської</w:t>
      </w:r>
      <w:r w:rsidRPr="001B1BA2">
        <w:rPr>
          <w:b/>
          <w:bCs/>
          <w:color w:val="000000"/>
          <w:szCs w:val="22"/>
          <w:lang w:val="uk-UA" w:eastAsia="en-US"/>
        </w:rPr>
        <w:t xml:space="preserve"> громади</w:t>
      </w:r>
      <w:bookmarkEnd w:id="131"/>
      <w:bookmarkEnd w:id="132"/>
    </w:p>
    <w:tbl>
      <w:tblPr>
        <w:tblW w:w="9668" w:type="dxa"/>
        <w:tblInd w:w="-34" w:type="dxa"/>
        <w:tblLayout w:type="fixed"/>
        <w:tblLook w:val="0000" w:firstRow="0" w:lastRow="0" w:firstColumn="0" w:lastColumn="0" w:noHBand="0" w:noVBand="0"/>
      </w:tblPr>
      <w:tblGrid>
        <w:gridCol w:w="568"/>
        <w:gridCol w:w="5273"/>
        <w:gridCol w:w="1228"/>
        <w:gridCol w:w="1465"/>
        <w:gridCol w:w="1134"/>
      </w:tblGrid>
      <w:tr w:rsidR="001B1BA2" w:rsidRPr="001B1BA2" w14:paraId="026FAEAC" w14:textId="77777777" w:rsidTr="00C730B2">
        <w:trPr>
          <w:tblHeader/>
        </w:trPr>
        <w:tc>
          <w:tcPr>
            <w:tcW w:w="568" w:type="dxa"/>
            <w:tcBorders>
              <w:top w:val="single" w:sz="4" w:space="0" w:color="000000"/>
              <w:left w:val="single" w:sz="4" w:space="0" w:color="000000"/>
              <w:bottom w:val="single" w:sz="4" w:space="0" w:color="000000"/>
              <w:right w:val="single" w:sz="4" w:space="0" w:color="000000"/>
            </w:tcBorders>
            <w:shd w:val="clear" w:color="auto" w:fill="F4F3EE"/>
          </w:tcPr>
          <w:p w14:paraId="08382C6B" w14:textId="77777777" w:rsidR="001B1BA2" w:rsidRPr="001B1BA2" w:rsidRDefault="001B1BA2" w:rsidP="001B1BA2">
            <w:pPr>
              <w:widowControl w:val="0"/>
              <w:suppressAutoHyphens/>
              <w:spacing w:after="0"/>
              <w:jc w:val="left"/>
              <w:rPr>
                <w:rFonts w:cs="Arial"/>
                <w:b/>
                <w:sz w:val="18"/>
                <w:szCs w:val="18"/>
                <w:lang w:val="uk-UA" w:eastAsia="en-US"/>
              </w:rPr>
            </w:pPr>
            <w:r w:rsidRPr="001B1BA2">
              <w:rPr>
                <w:rFonts w:cs="Arial"/>
                <w:b/>
                <w:sz w:val="18"/>
                <w:szCs w:val="18"/>
                <w:lang w:val="uk-UA" w:eastAsia="en-US"/>
              </w:rPr>
              <w:t>№ п/п</w:t>
            </w:r>
          </w:p>
        </w:tc>
        <w:tc>
          <w:tcPr>
            <w:tcW w:w="5273" w:type="dxa"/>
            <w:tcBorders>
              <w:top w:val="single" w:sz="4" w:space="0" w:color="000000"/>
              <w:left w:val="single" w:sz="4" w:space="0" w:color="000000"/>
              <w:bottom w:val="single" w:sz="4" w:space="0" w:color="000000"/>
              <w:right w:val="single" w:sz="4" w:space="0" w:color="000000"/>
            </w:tcBorders>
            <w:shd w:val="clear" w:color="auto" w:fill="F4F3EE"/>
          </w:tcPr>
          <w:p w14:paraId="6E0CB0B4" w14:textId="77777777" w:rsidR="001B1BA2" w:rsidRPr="001B1BA2" w:rsidRDefault="001B1BA2" w:rsidP="001B1BA2">
            <w:pPr>
              <w:keepNext/>
              <w:widowControl w:val="0"/>
              <w:suppressAutoHyphens/>
              <w:spacing w:after="0"/>
              <w:jc w:val="center"/>
              <w:outlineLvl w:val="3"/>
              <w:rPr>
                <w:rFonts w:cs="Arial"/>
                <w:b/>
                <w:sz w:val="18"/>
                <w:szCs w:val="18"/>
                <w:lang w:val="uk-UA" w:eastAsia="en-US"/>
              </w:rPr>
            </w:pPr>
            <w:r w:rsidRPr="001B1BA2">
              <w:rPr>
                <w:rFonts w:cs="Arial"/>
                <w:b/>
                <w:sz w:val="18"/>
                <w:szCs w:val="18"/>
                <w:lang w:val="uk-UA" w:eastAsia="en-US"/>
              </w:rPr>
              <w:t>Найменування</w:t>
            </w:r>
          </w:p>
        </w:tc>
        <w:tc>
          <w:tcPr>
            <w:tcW w:w="1228" w:type="dxa"/>
            <w:tcBorders>
              <w:top w:val="single" w:sz="4" w:space="0" w:color="000000"/>
              <w:left w:val="single" w:sz="4" w:space="0" w:color="000000"/>
              <w:bottom w:val="single" w:sz="4" w:space="0" w:color="000000"/>
              <w:right w:val="single" w:sz="4" w:space="0" w:color="000000"/>
            </w:tcBorders>
            <w:shd w:val="clear" w:color="auto" w:fill="F4F3EE"/>
          </w:tcPr>
          <w:p w14:paraId="77E3CD31" w14:textId="77777777" w:rsidR="001B1BA2" w:rsidRPr="001B1BA2" w:rsidRDefault="001B1BA2" w:rsidP="001B1BA2">
            <w:pPr>
              <w:suppressAutoHyphens/>
              <w:spacing w:after="0"/>
              <w:jc w:val="left"/>
              <w:rPr>
                <w:b/>
                <w:bCs/>
                <w:sz w:val="18"/>
                <w:szCs w:val="18"/>
                <w:lang w:val="uk-UA"/>
              </w:rPr>
            </w:pPr>
            <w:r w:rsidRPr="001B1BA2">
              <w:rPr>
                <w:b/>
                <w:bCs/>
                <w:sz w:val="18"/>
                <w:szCs w:val="18"/>
                <w:lang w:val="uk-UA"/>
              </w:rPr>
              <w:t>Датування</w:t>
            </w:r>
          </w:p>
        </w:tc>
        <w:tc>
          <w:tcPr>
            <w:tcW w:w="1465" w:type="dxa"/>
            <w:tcBorders>
              <w:top w:val="single" w:sz="4" w:space="0" w:color="000000"/>
              <w:left w:val="single" w:sz="4" w:space="0" w:color="000000"/>
              <w:bottom w:val="single" w:sz="4" w:space="0" w:color="000000"/>
              <w:right w:val="single" w:sz="4" w:space="0" w:color="000000"/>
            </w:tcBorders>
            <w:shd w:val="clear" w:color="auto" w:fill="F4F3EE"/>
          </w:tcPr>
          <w:p w14:paraId="7943CEE7" w14:textId="77777777" w:rsidR="001B1BA2" w:rsidRPr="001B1BA2" w:rsidRDefault="001B1BA2" w:rsidP="001B1BA2">
            <w:pPr>
              <w:widowControl w:val="0"/>
              <w:suppressAutoHyphens/>
              <w:spacing w:after="0"/>
              <w:jc w:val="center"/>
              <w:rPr>
                <w:rFonts w:cs="Arial"/>
                <w:b/>
                <w:sz w:val="18"/>
                <w:szCs w:val="18"/>
                <w:lang w:val="uk-UA" w:eastAsia="en-US"/>
              </w:rPr>
            </w:pPr>
            <w:r w:rsidRPr="001B1BA2">
              <w:rPr>
                <w:rFonts w:cs="Arial"/>
                <w:b/>
                <w:sz w:val="18"/>
                <w:szCs w:val="18"/>
                <w:lang w:val="uk-UA" w:eastAsia="en-US"/>
              </w:rPr>
              <w:t>Місце знаходження пам’ятки</w:t>
            </w:r>
          </w:p>
        </w:tc>
        <w:tc>
          <w:tcPr>
            <w:tcW w:w="1134" w:type="dxa"/>
            <w:tcBorders>
              <w:top w:val="single" w:sz="4" w:space="0" w:color="000000"/>
              <w:left w:val="single" w:sz="4" w:space="0" w:color="000000"/>
              <w:bottom w:val="single" w:sz="4" w:space="0" w:color="000000"/>
              <w:right w:val="single" w:sz="4" w:space="0" w:color="000000"/>
            </w:tcBorders>
            <w:shd w:val="clear" w:color="auto" w:fill="F4F3EE"/>
          </w:tcPr>
          <w:p w14:paraId="396568BB" w14:textId="77777777" w:rsidR="001B1BA2" w:rsidRPr="001B1BA2" w:rsidRDefault="001B1BA2" w:rsidP="001B1BA2">
            <w:pPr>
              <w:widowControl w:val="0"/>
              <w:suppressAutoHyphens/>
              <w:spacing w:after="0"/>
              <w:jc w:val="center"/>
              <w:rPr>
                <w:rFonts w:cs="Arial"/>
                <w:b/>
                <w:sz w:val="18"/>
                <w:szCs w:val="18"/>
                <w:lang w:val="uk-UA" w:eastAsia="en-US"/>
              </w:rPr>
            </w:pPr>
            <w:r w:rsidRPr="001B1BA2">
              <w:rPr>
                <w:rFonts w:cs="Arial"/>
                <w:b/>
                <w:sz w:val="18"/>
                <w:szCs w:val="18"/>
                <w:lang w:val="uk-UA" w:eastAsia="en-US"/>
              </w:rPr>
              <w:t>Охор. номер</w:t>
            </w:r>
          </w:p>
        </w:tc>
      </w:tr>
      <w:tr w:rsidR="001B1BA2" w:rsidRPr="001B1BA2" w14:paraId="5A648347" w14:textId="77777777" w:rsidTr="00C730B2">
        <w:trPr>
          <w:cantSplit/>
        </w:trPr>
        <w:tc>
          <w:tcPr>
            <w:tcW w:w="9668" w:type="dxa"/>
            <w:gridSpan w:val="5"/>
            <w:tcBorders>
              <w:top w:val="single" w:sz="4" w:space="0" w:color="000000"/>
              <w:left w:val="single" w:sz="4" w:space="0" w:color="000000"/>
              <w:bottom w:val="single" w:sz="4" w:space="0" w:color="000000"/>
              <w:right w:val="single" w:sz="4" w:space="0" w:color="auto"/>
            </w:tcBorders>
            <w:shd w:val="clear" w:color="auto" w:fill="D6E2EC"/>
          </w:tcPr>
          <w:p w14:paraId="118C9CB5" w14:textId="4B1300B3" w:rsidR="001B1BA2" w:rsidRPr="001B1BA2" w:rsidRDefault="001B1BA2" w:rsidP="00B63D98">
            <w:pPr>
              <w:widowControl w:val="0"/>
              <w:suppressAutoHyphens/>
              <w:spacing w:after="0"/>
              <w:rPr>
                <w:rFonts w:cs="Arial"/>
                <w:b/>
                <w:i/>
                <w:color w:val="000000"/>
                <w:sz w:val="20"/>
                <w:szCs w:val="20"/>
                <w:lang w:val="uk-UA"/>
              </w:rPr>
            </w:pPr>
            <w:r w:rsidRPr="001B1BA2">
              <w:rPr>
                <w:rFonts w:cs="Arial"/>
                <w:b/>
                <w:i/>
                <w:color w:val="000000"/>
                <w:sz w:val="20"/>
                <w:szCs w:val="20"/>
                <w:lang w:val="uk-UA"/>
              </w:rPr>
              <w:t xml:space="preserve">Пам'ятки архітектури </w:t>
            </w:r>
            <w:r w:rsidR="00B63D98">
              <w:rPr>
                <w:rFonts w:cs="Arial"/>
                <w:b/>
                <w:i/>
                <w:color w:val="000000"/>
                <w:sz w:val="20"/>
                <w:szCs w:val="20"/>
                <w:lang w:val="uk-UA"/>
              </w:rPr>
              <w:t>міжнародного</w:t>
            </w:r>
            <w:r w:rsidRPr="001B1BA2">
              <w:rPr>
                <w:rFonts w:cs="Arial"/>
                <w:b/>
                <w:i/>
                <w:color w:val="000000"/>
                <w:sz w:val="20"/>
                <w:szCs w:val="20"/>
                <w:lang w:val="uk-UA"/>
              </w:rPr>
              <w:t xml:space="preserve"> значення</w:t>
            </w:r>
          </w:p>
        </w:tc>
      </w:tr>
      <w:tr w:rsidR="00B63D98" w:rsidRPr="001B1BA2" w14:paraId="0DAD29A1" w14:textId="77777777" w:rsidTr="00C730B2">
        <w:trPr>
          <w:cantSplit/>
        </w:trPr>
        <w:tc>
          <w:tcPr>
            <w:tcW w:w="568" w:type="dxa"/>
            <w:tcBorders>
              <w:top w:val="single" w:sz="4" w:space="0" w:color="000000"/>
              <w:left w:val="single" w:sz="4" w:space="0" w:color="000000"/>
              <w:bottom w:val="single" w:sz="4" w:space="0" w:color="000000"/>
              <w:right w:val="single" w:sz="4" w:space="0" w:color="000000"/>
            </w:tcBorders>
          </w:tcPr>
          <w:p w14:paraId="5D0D1C20" w14:textId="29F636CD" w:rsidR="00B63D98" w:rsidRPr="001B1BA2" w:rsidRDefault="00B63D98" w:rsidP="001B1BA2">
            <w:pPr>
              <w:widowControl w:val="0"/>
              <w:suppressAutoHyphens/>
              <w:spacing w:after="0"/>
              <w:jc w:val="left"/>
              <w:rPr>
                <w:rFonts w:cs="Arial"/>
                <w:bCs/>
                <w:sz w:val="18"/>
                <w:szCs w:val="18"/>
                <w:lang w:val="uk-UA" w:eastAsia="en-US"/>
              </w:rPr>
            </w:pPr>
            <w:r w:rsidRPr="00874D4A">
              <w:rPr>
                <w:rFonts w:cs="Arial"/>
                <w:bCs/>
                <w:sz w:val="18"/>
                <w:szCs w:val="18"/>
                <w:lang w:val="uk-UA" w:eastAsia="en-US"/>
              </w:rPr>
              <w:t>1.</w:t>
            </w:r>
          </w:p>
        </w:tc>
        <w:tc>
          <w:tcPr>
            <w:tcW w:w="5273" w:type="dxa"/>
            <w:tcBorders>
              <w:top w:val="nil"/>
              <w:left w:val="single" w:sz="4" w:space="0" w:color="auto"/>
              <w:bottom w:val="single" w:sz="4" w:space="0" w:color="auto"/>
              <w:right w:val="single" w:sz="4" w:space="0" w:color="auto"/>
            </w:tcBorders>
          </w:tcPr>
          <w:p w14:paraId="5AFCCF97" w14:textId="73FDDC46" w:rsidR="00B63D98" w:rsidRPr="001B1BA2" w:rsidRDefault="00B63D98" w:rsidP="001B1BA2">
            <w:pPr>
              <w:suppressAutoHyphens/>
              <w:spacing w:after="0"/>
              <w:jc w:val="left"/>
              <w:rPr>
                <w:rFonts w:cs="Arial"/>
                <w:color w:val="000000"/>
                <w:sz w:val="20"/>
                <w:szCs w:val="20"/>
                <w:lang w:val="uk-UA"/>
              </w:rPr>
            </w:pPr>
            <w:r w:rsidRPr="00874D4A">
              <w:rPr>
                <w:rFonts w:cs="Arial"/>
                <w:color w:val="000000"/>
                <w:sz w:val="20"/>
                <w:szCs w:val="20"/>
              </w:rPr>
              <w:t>Географічний центр Європи</w:t>
            </w:r>
          </w:p>
        </w:tc>
        <w:tc>
          <w:tcPr>
            <w:tcW w:w="1228" w:type="dxa"/>
            <w:tcBorders>
              <w:top w:val="nil"/>
              <w:left w:val="nil"/>
              <w:bottom w:val="single" w:sz="4" w:space="0" w:color="auto"/>
              <w:right w:val="single" w:sz="4" w:space="0" w:color="auto"/>
            </w:tcBorders>
          </w:tcPr>
          <w:p w14:paraId="2FB4B723" w14:textId="10ABA105" w:rsidR="00B63D98" w:rsidRPr="001B1BA2" w:rsidRDefault="00B63D98" w:rsidP="001B1BA2">
            <w:pPr>
              <w:widowControl w:val="0"/>
              <w:suppressAutoHyphens/>
              <w:spacing w:after="0"/>
              <w:rPr>
                <w:rFonts w:cs="Arial"/>
                <w:color w:val="000000"/>
                <w:sz w:val="20"/>
                <w:szCs w:val="20"/>
                <w:lang w:val="uk-UA"/>
              </w:rPr>
            </w:pPr>
            <w:r w:rsidRPr="00874D4A">
              <w:rPr>
                <w:rFonts w:cs="Arial"/>
                <w:color w:val="000000"/>
                <w:sz w:val="20"/>
                <w:szCs w:val="20"/>
                <w:lang w:val="uk-UA"/>
              </w:rPr>
              <w:t>1887</w:t>
            </w:r>
          </w:p>
        </w:tc>
        <w:tc>
          <w:tcPr>
            <w:tcW w:w="1465" w:type="dxa"/>
            <w:tcBorders>
              <w:top w:val="nil"/>
              <w:left w:val="nil"/>
              <w:bottom w:val="single" w:sz="4" w:space="0" w:color="auto"/>
              <w:right w:val="single" w:sz="4" w:space="0" w:color="auto"/>
            </w:tcBorders>
          </w:tcPr>
          <w:p w14:paraId="42E2870A" w14:textId="590A4629" w:rsidR="00B63D98" w:rsidRPr="001B1BA2" w:rsidRDefault="00B63D98" w:rsidP="001B1BA2">
            <w:pPr>
              <w:suppressAutoHyphens/>
              <w:spacing w:after="0"/>
              <w:jc w:val="left"/>
              <w:rPr>
                <w:rFonts w:cs="Arial"/>
                <w:color w:val="000000"/>
                <w:sz w:val="20"/>
                <w:szCs w:val="20"/>
                <w:lang w:val="uk-UA"/>
              </w:rPr>
            </w:pPr>
            <w:r w:rsidRPr="00874D4A">
              <w:rPr>
                <w:rFonts w:cs="Arial"/>
                <w:color w:val="000000"/>
                <w:sz w:val="20"/>
                <w:szCs w:val="20"/>
                <w:lang w:val="uk-UA"/>
              </w:rPr>
              <w:t>с. Ділове</w:t>
            </w:r>
          </w:p>
        </w:tc>
        <w:tc>
          <w:tcPr>
            <w:tcW w:w="1134" w:type="dxa"/>
            <w:tcBorders>
              <w:top w:val="nil"/>
              <w:left w:val="nil"/>
              <w:bottom w:val="single" w:sz="4" w:space="0" w:color="auto"/>
              <w:right w:val="single" w:sz="4" w:space="0" w:color="auto"/>
            </w:tcBorders>
          </w:tcPr>
          <w:p w14:paraId="076375DC" w14:textId="39951CAD" w:rsidR="00B63D98" w:rsidRPr="001B1BA2" w:rsidRDefault="008A4BCC" w:rsidP="001B1BA2">
            <w:pPr>
              <w:widowControl w:val="0"/>
              <w:suppressAutoHyphens/>
              <w:spacing w:after="0"/>
              <w:rPr>
                <w:rFonts w:cs="Arial"/>
                <w:color w:val="000000"/>
                <w:sz w:val="20"/>
                <w:szCs w:val="20"/>
                <w:lang w:val="uk-UA"/>
              </w:rPr>
            </w:pPr>
            <w:r>
              <w:rPr>
                <w:rFonts w:cs="Arial"/>
                <w:color w:val="000000"/>
                <w:sz w:val="20"/>
                <w:szCs w:val="20"/>
                <w:lang w:val="uk-UA"/>
              </w:rPr>
              <w:t>1255-3к</w:t>
            </w:r>
          </w:p>
        </w:tc>
      </w:tr>
      <w:tr w:rsidR="001B1BA2" w:rsidRPr="001B1BA2" w14:paraId="04D19B0A" w14:textId="77777777" w:rsidTr="00C730B2">
        <w:trPr>
          <w:cantSplit/>
        </w:trPr>
        <w:tc>
          <w:tcPr>
            <w:tcW w:w="9668" w:type="dxa"/>
            <w:gridSpan w:val="5"/>
            <w:tcBorders>
              <w:top w:val="single" w:sz="4" w:space="0" w:color="000000"/>
              <w:left w:val="single" w:sz="4" w:space="0" w:color="000000"/>
              <w:bottom w:val="single" w:sz="4" w:space="0" w:color="000000"/>
              <w:right w:val="single" w:sz="4" w:space="0" w:color="auto"/>
            </w:tcBorders>
            <w:shd w:val="clear" w:color="auto" w:fill="D6E2EC"/>
          </w:tcPr>
          <w:p w14:paraId="0A5F4B1F" w14:textId="77777777" w:rsidR="001B1BA2" w:rsidRPr="001B1BA2" w:rsidRDefault="001B1BA2" w:rsidP="001B1BA2">
            <w:pPr>
              <w:widowControl w:val="0"/>
              <w:suppressAutoHyphens/>
              <w:spacing w:after="0"/>
              <w:rPr>
                <w:rFonts w:cs="Arial"/>
                <w:b/>
                <w:i/>
                <w:color w:val="000000"/>
                <w:sz w:val="20"/>
                <w:szCs w:val="20"/>
                <w:lang w:val="uk-UA"/>
              </w:rPr>
            </w:pPr>
            <w:r w:rsidRPr="001B1BA2">
              <w:rPr>
                <w:rFonts w:cs="Arial"/>
                <w:b/>
                <w:i/>
                <w:color w:val="000000"/>
                <w:sz w:val="20"/>
                <w:szCs w:val="20"/>
                <w:lang w:val="uk-UA"/>
              </w:rPr>
              <w:t>Пам'ятки архітектури місцевого значення</w:t>
            </w:r>
          </w:p>
        </w:tc>
      </w:tr>
      <w:tr w:rsidR="00B63D98" w:rsidRPr="001B1BA2" w14:paraId="0BA2C0B4" w14:textId="77777777" w:rsidTr="00C730B2">
        <w:trPr>
          <w:cantSplit/>
        </w:trPr>
        <w:tc>
          <w:tcPr>
            <w:tcW w:w="568" w:type="dxa"/>
            <w:tcBorders>
              <w:top w:val="single" w:sz="4" w:space="0" w:color="000000"/>
              <w:left w:val="single" w:sz="4" w:space="0" w:color="000000"/>
              <w:bottom w:val="single" w:sz="4" w:space="0" w:color="000000"/>
              <w:right w:val="single" w:sz="4" w:space="0" w:color="000000"/>
            </w:tcBorders>
          </w:tcPr>
          <w:p w14:paraId="783579A3" w14:textId="1A405AD3" w:rsidR="00B63D98" w:rsidRPr="001B1BA2" w:rsidRDefault="00B63D98" w:rsidP="001B1BA2">
            <w:pPr>
              <w:widowControl w:val="0"/>
              <w:suppressAutoHyphens/>
              <w:spacing w:after="0"/>
              <w:jc w:val="left"/>
              <w:rPr>
                <w:rFonts w:cs="Arial"/>
                <w:bCs/>
                <w:sz w:val="18"/>
                <w:szCs w:val="18"/>
                <w:lang w:val="uk-UA" w:eastAsia="en-US"/>
              </w:rPr>
            </w:pPr>
            <w:r w:rsidRPr="00874D4A">
              <w:rPr>
                <w:rFonts w:cs="Arial"/>
                <w:bCs/>
                <w:sz w:val="18"/>
                <w:szCs w:val="18"/>
                <w:lang w:val="uk-UA" w:eastAsia="en-US"/>
              </w:rPr>
              <w:t>1.</w:t>
            </w:r>
          </w:p>
        </w:tc>
        <w:tc>
          <w:tcPr>
            <w:tcW w:w="5273" w:type="dxa"/>
            <w:tcBorders>
              <w:top w:val="single" w:sz="4" w:space="0" w:color="auto"/>
              <w:left w:val="single" w:sz="4" w:space="0" w:color="auto"/>
              <w:bottom w:val="single" w:sz="4" w:space="0" w:color="auto"/>
              <w:right w:val="single" w:sz="4" w:space="0" w:color="auto"/>
            </w:tcBorders>
          </w:tcPr>
          <w:p w14:paraId="36886C75" w14:textId="52CEDD7B" w:rsidR="00B63D98" w:rsidRPr="00B63D98" w:rsidRDefault="00B63D98" w:rsidP="001B1BA2">
            <w:pPr>
              <w:suppressAutoHyphens/>
              <w:spacing w:after="0"/>
              <w:jc w:val="left"/>
              <w:rPr>
                <w:rFonts w:cs="Arial"/>
                <w:color w:val="000000"/>
                <w:sz w:val="20"/>
                <w:szCs w:val="20"/>
              </w:rPr>
            </w:pPr>
            <w:r w:rsidRPr="00874D4A">
              <w:rPr>
                <w:rFonts w:cs="Arial"/>
                <w:color w:val="000000"/>
                <w:sz w:val="20"/>
                <w:szCs w:val="20"/>
              </w:rPr>
              <w:t>Церква Воздвиження Чесного Хреста</w:t>
            </w:r>
          </w:p>
        </w:tc>
        <w:tc>
          <w:tcPr>
            <w:tcW w:w="1228" w:type="dxa"/>
            <w:tcBorders>
              <w:top w:val="single" w:sz="4" w:space="0" w:color="auto"/>
              <w:left w:val="nil"/>
              <w:bottom w:val="single" w:sz="4" w:space="0" w:color="auto"/>
              <w:right w:val="single" w:sz="4" w:space="0" w:color="auto"/>
            </w:tcBorders>
          </w:tcPr>
          <w:p w14:paraId="2AB5A34A" w14:textId="39BCFF1F" w:rsidR="00B63D98" w:rsidRPr="00B63D98" w:rsidRDefault="00B63D98" w:rsidP="001B1BA2">
            <w:pPr>
              <w:widowControl w:val="0"/>
              <w:suppressAutoHyphens/>
              <w:spacing w:after="0"/>
              <w:rPr>
                <w:rFonts w:cs="Arial"/>
                <w:color w:val="000000"/>
                <w:sz w:val="20"/>
                <w:szCs w:val="20"/>
              </w:rPr>
            </w:pPr>
            <w:r w:rsidRPr="00874D4A">
              <w:rPr>
                <w:rFonts w:cs="Arial"/>
                <w:color w:val="000000"/>
                <w:sz w:val="20"/>
                <w:szCs w:val="20"/>
              </w:rPr>
              <w:t>1828</w:t>
            </w:r>
          </w:p>
        </w:tc>
        <w:tc>
          <w:tcPr>
            <w:tcW w:w="1465" w:type="dxa"/>
            <w:tcBorders>
              <w:top w:val="single" w:sz="4" w:space="0" w:color="auto"/>
              <w:left w:val="nil"/>
              <w:bottom w:val="single" w:sz="4" w:space="0" w:color="auto"/>
              <w:right w:val="single" w:sz="4" w:space="0" w:color="auto"/>
            </w:tcBorders>
          </w:tcPr>
          <w:p w14:paraId="15461F1C" w14:textId="269140C4" w:rsidR="00B63D98" w:rsidRPr="00B63D98" w:rsidRDefault="00B63D98" w:rsidP="001B1BA2">
            <w:pPr>
              <w:suppressAutoHyphens/>
              <w:spacing w:after="0"/>
              <w:jc w:val="left"/>
              <w:rPr>
                <w:rFonts w:cs="Arial"/>
                <w:color w:val="000000"/>
                <w:sz w:val="20"/>
                <w:szCs w:val="20"/>
              </w:rPr>
            </w:pPr>
            <w:r w:rsidRPr="00B63D98">
              <w:rPr>
                <w:rFonts w:cs="Arial"/>
                <w:color w:val="000000"/>
                <w:sz w:val="20"/>
                <w:szCs w:val="20"/>
              </w:rPr>
              <w:t>м. Рахів</w:t>
            </w:r>
          </w:p>
        </w:tc>
        <w:tc>
          <w:tcPr>
            <w:tcW w:w="1134" w:type="dxa"/>
            <w:tcBorders>
              <w:top w:val="single" w:sz="4" w:space="0" w:color="auto"/>
              <w:left w:val="nil"/>
              <w:bottom w:val="single" w:sz="4" w:space="0" w:color="auto"/>
              <w:right w:val="single" w:sz="4" w:space="0" w:color="auto"/>
            </w:tcBorders>
          </w:tcPr>
          <w:p w14:paraId="3E2424C0" w14:textId="7B87F9B5" w:rsidR="00B63D98" w:rsidRPr="001B1BA2" w:rsidRDefault="00B63D98" w:rsidP="001B1BA2">
            <w:pPr>
              <w:widowControl w:val="0"/>
              <w:suppressAutoHyphens/>
              <w:spacing w:after="0"/>
              <w:rPr>
                <w:rFonts w:cs="Arial"/>
                <w:bCs/>
                <w:color w:val="000000"/>
                <w:sz w:val="20"/>
                <w:szCs w:val="20"/>
                <w:lang w:val="uk-UA"/>
              </w:rPr>
            </w:pPr>
          </w:p>
        </w:tc>
      </w:tr>
      <w:tr w:rsidR="00B63D98" w:rsidRPr="001B1BA2" w14:paraId="45439D06" w14:textId="77777777" w:rsidTr="00C730B2">
        <w:trPr>
          <w:cantSplit/>
        </w:trPr>
        <w:tc>
          <w:tcPr>
            <w:tcW w:w="568" w:type="dxa"/>
            <w:tcBorders>
              <w:top w:val="single" w:sz="4" w:space="0" w:color="000000"/>
              <w:left w:val="single" w:sz="4" w:space="0" w:color="000000"/>
              <w:bottom w:val="single" w:sz="4" w:space="0" w:color="000000"/>
              <w:right w:val="single" w:sz="4" w:space="0" w:color="000000"/>
            </w:tcBorders>
          </w:tcPr>
          <w:p w14:paraId="7DC782E4" w14:textId="02124D94" w:rsidR="00B63D98" w:rsidRPr="001B1BA2" w:rsidRDefault="00B63D98" w:rsidP="001B1BA2">
            <w:pPr>
              <w:widowControl w:val="0"/>
              <w:suppressAutoHyphens/>
              <w:spacing w:after="0"/>
              <w:jc w:val="left"/>
              <w:rPr>
                <w:rFonts w:cs="Arial"/>
                <w:bCs/>
                <w:sz w:val="18"/>
                <w:szCs w:val="18"/>
                <w:lang w:val="uk-UA" w:eastAsia="en-US"/>
              </w:rPr>
            </w:pPr>
            <w:r w:rsidRPr="00874D4A">
              <w:rPr>
                <w:rFonts w:cs="Arial"/>
                <w:bCs/>
                <w:sz w:val="18"/>
                <w:szCs w:val="18"/>
                <w:lang w:val="uk-UA" w:eastAsia="en-US"/>
              </w:rPr>
              <w:t>2.</w:t>
            </w:r>
          </w:p>
        </w:tc>
        <w:tc>
          <w:tcPr>
            <w:tcW w:w="5273" w:type="dxa"/>
            <w:tcBorders>
              <w:top w:val="nil"/>
              <w:left w:val="single" w:sz="4" w:space="0" w:color="auto"/>
              <w:bottom w:val="single" w:sz="4" w:space="0" w:color="auto"/>
              <w:right w:val="single" w:sz="4" w:space="0" w:color="auto"/>
            </w:tcBorders>
          </w:tcPr>
          <w:p w14:paraId="69F56C4C" w14:textId="38E0FF66" w:rsidR="00B63D98" w:rsidRPr="00B63D98" w:rsidRDefault="00B63D98" w:rsidP="001B1BA2">
            <w:pPr>
              <w:suppressAutoHyphens/>
              <w:spacing w:after="0"/>
              <w:jc w:val="left"/>
              <w:rPr>
                <w:rFonts w:cs="Arial"/>
                <w:color w:val="000000"/>
                <w:sz w:val="20"/>
                <w:szCs w:val="20"/>
              </w:rPr>
            </w:pPr>
            <w:r w:rsidRPr="00874D4A">
              <w:rPr>
                <w:rFonts w:cs="Arial"/>
                <w:color w:val="000000"/>
                <w:sz w:val="20"/>
                <w:szCs w:val="20"/>
              </w:rPr>
              <w:t>Костел св. Яна Непомуцького</w:t>
            </w:r>
          </w:p>
        </w:tc>
        <w:tc>
          <w:tcPr>
            <w:tcW w:w="1228" w:type="dxa"/>
            <w:tcBorders>
              <w:top w:val="nil"/>
              <w:left w:val="nil"/>
              <w:bottom w:val="single" w:sz="4" w:space="0" w:color="auto"/>
              <w:right w:val="single" w:sz="4" w:space="0" w:color="auto"/>
            </w:tcBorders>
          </w:tcPr>
          <w:p w14:paraId="0748890A" w14:textId="26A6BC24" w:rsidR="00B63D98" w:rsidRPr="00B63D98" w:rsidRDefault="00B63D98" w:rsidP="001B1BA2">
            <w:pPr>
              <w:widowControl w:val="0"/>
              <w:suppressAutoHyphens/>
              <w:spacing w:after="0"/>
              <w:rPr>
                <w:rFonts w:cs="Arial"/>
                <w:color w:val="000000"/>
                <w:sz w:val="20"/>
                <w:szCs w:val="20"/>
              </w:rPr>
            </w:pPr>
            <w:r w:rsidRPr="00874D4A">
              <w:rPr>
                <w:rFonts w:cs="Arial"/>
                <w:color w:val="000000"/>
                <w:sz w:val="20"/>
                <w:szCs w:val="20"/>
              </w:rPr>
              <w:t>1922</w:t>
            </w:r>
          </w:p>
        </w:tc>
        <w:tc>
          <w:tcPr>
            <w:tcW w:w="1465" w:type="dxa"/>
            <w:tcBorders>
              <w:top w:val="nil"/>
              <w:left w:val="nil"/>
              <w:bottom w:val="single" w:sz="4" w:space="0" w:color="auto"/>
              <w:right w:val="single" w:sz="4" w:space="0" w:color="auto"/>
            </w:tcBorders>
          </w:tcPr>
          <w:p w14:paraId="04BDE78E" w14:textId="5AF0F418" w:rsidR="00B63D98" w:rsidRPr="00B63D98" w:rsidRDefault="00B63D98" w:rsidP="001B1BA2">
            <w:pPr>
              <w:suppressAutoHyphens/>
              <w:spacing w:after="0"/>
              <w:jc w:val="left"/>
              <w:rPr>
                <w:rFonts w:cs="Arial"/>
                <w:color w:val="000000"/>
                <w:sz w:val="20"/>
                <w:szCs w:val="20"/>
              </w:rPr>
            </w:pPr>
            <w:r w:rsidRPr="00B63D98">
              <w:rPr>
                <w:rFonts w:cs="Arial"/>
                <w:color w:val="000000"/>
                <w:sz w:val="20"/>
                <w:szCs w:val="20"/>
              </w:rPr>
              <w:t>м. Рахів</w:t>
            </w:r>
          </w:p>
        </w:tc>
        <w:tc>
          <w:tcPr>
            <w:tcW w:w="1134" w:type="dxa"/>
            <w:tcBorders>
              <w:top w:val="nil"/>
              <w:left w:val="nil"/>
              <w:bottom w:val="single" w:sz="4" w:space="0" w:color="auto"/>
              <w:right w:val="single" w:sz="4" w:space="0" w:color="auto"/>
            </w:tcBorders>
          </w:tcPr>
          <w:p w14:paraId="0468D86E" w14:textId="2A838C44" w:rsidR="00B63D98" w:rsidRPr="001B1BA2" w:rsidRDefault="00B63D98" w:rsidP="001B1BA2">
            <w:pPr>
              <w:widowControl w:val="0"/>
              <w:suppressAutoHyphens/>
              <w:spacing w:after="0"/>
              <w:rPr>
                <w:rFonts w:cs="Arial"/>
                <w:bCs/>
                <w:color w:val="000000"/>
                <w:sz w:val="20"/>
                <w:szCs w:val="20"/>
                <w:lang w:val="uk-UA"/>
              </w:rPr>
            </w:pPr>
          </w:p>
        </w:tc>
      </w:tr>
      <w:tr w:rsidR="00B63D98" w:rsidRPr="001B1BA2" w14:paraId="506523B7" w14:textId="77777777" w:rsidTr="00C730B2">
        <w:trPr>
          <w:cantSplit/>
        </w:trPr>
        <w:tc>
          <w:tcPr>
            <w:tcW w:w="568" w:type="dxa"/>
            <w:tcBorders>
              <w:top w:val="single" w:sz="4" w:space="0" w:color="000000"/>
              <w:left w:val="single" w:sz="4" w:space="0" w:color="000000"/>
              <w:bottom w:val="single" w:sz="4" w:space="0" w:color="000000"/>
              <w:right w:val="single" w:sz="4" w:space="0" w:color="000000"/>
            </w:tcBorders>
          </w:tcPr>
          <w:p w14:paraId="4DEBB756" w14:textId="3B469BFF" w:rsidR="00B63D98" w:rsidRPr="001B1BA2" w:rsidRDefault="00B63D98" w:rsidP="001B1BA2">
            <w:pPr>
              <w:widowControl w:val="0"/>
              <w:suppressAutoHyphens/>
              <w:spacing w:after="0"/>
              <w:jc w:val="left"/>
              <w:rPr>
                <w:rFonts w:cs="Arial"/>
                <w:bCs/>
                <w:sz w:val="18"/>
                <w:szCs w:val="18"/>
                <w:lang w:val="uk-UA" w:eastAsia="en-US"/>
              </w:rPr>
            </w:pPr>
            <w:r w:rsidRPr="00874D4A">
              <w:rPr>
                <w:rFonts w:cs="Arial"/>
                <w:bCs/>
                <w:sz w:val="18"/>
                <w:szCs w:val="18"/>
                <w:lang w:val="uk-UA" w:eastAsia="en-US"/>
              </w:rPr>
              <w:t>3.</w:t>
            </w:r>
          </w:p>
        </w:tc>
        <w:tc>
          <w:tcPr>
            <w:tcW w:w="5273" w:type="dxa"/>
            <w:tcBorders>
              <w:top w:val="nil"/>
              <w:left w:val="single" w:sz="4" w:space="0" w:color="auto"/>
              <w:bottom w:val="single" w:sz="4" w:space="0" w:color="auto"/>
              <w:right w:val="single" w:sz="4" w:space="0" w:color="auto"/>
            </w:tcBorders>
          </w:tcPr>
          <w:p w14:paraId="66E53502" w14:textId="6140D91C" w:rsidR="00B63D98" w:rsidRPr="00B63D98" w:rsidRDefault="00B63D98" w:rsidP="001B1BA2">
            <w:pPr>
              <w:suppressAutoHyphens/>
              <w:spacing w:after="0"/>
              <w:jc w:val="left"/>
              <w:rPr>
                <w:rFonts w:cs="Arial"/>
                <w:color w:val="000000"/>
                <w:sz w:val="20"/>
                <w:szCs w:val="20"/>
              </w:rPr>
            </w:pPr>
            <w:r w:rsidRPr="00874D4A">
              <w:rPr>
                <w:rFonts w:cs="Arial"/>
                <w:color w:val="000000"/>
                <w:sz w:val="20"/>
                <w:szCs w:val="20"/>
              </w:rPr>
              <w:t>Церква Успіння Пресвятої Богородиці</w:t>
            </w:r>
          </w:p>
        </w:tc>
        <w:tc>
          <w:tcPr>
            <w:tcW w:w="1228" w:type="dxa"/>
            <w:tcBorders>
              <w:top w:val="nil"/>
              <w:left w:val="nil"/>
              <w:bottom w:val="single" w:sz="4" w:space="0" w:color="auto"/>
              <w:right w:val="single" w:sz="4" w:space="0" w:color="auto"/>
            </w:tcBorders>
          </w:tcPr>
          <w:p w14:paraId="022F749B" w14:textId="1F8CCF11" w:rsidR="00B63D98" w:rsidRPr="00B63D98" w:rsidRDefault="00B63D98" w:rsidP="001B1BA2">
            <w:pPr>
              <w:widowControl w:val="0"/>
              <w:suppressAutoHyphens/>
              <w:spacing w:after="0"/>
              <w:rPr>
                <w:rFonts w:cs="Arial"/>
                <w:color w:val="000000"/>
                <w:sz w:val="20"/>
                <w:szCs w:val="20"/>
              </w:rPr>
            </w:pPr>
            <w:r w:rsidRPr="00874D4A">
              <w:rPr>
                <w:rFonts w:cs="Arial"/>
                <w:color w:val="000000"/>
                <w:sz w:val="20"/>
                <w:szCs w:val="20"/>
              </w:rPr>
              <w:t xml:space="preserve">XVIII століття </w:t>
            </w:r>
          </w:p>
        </w:tc>
        <w:tc>
          <w:tcPr>
            <w:tcW w:w="1465" w:type="dxa"/>
            <w:tcBorders>
              <w:top w:val="nil"/>
              <w:left w:val="nil"/>
              <w:bottom w:val="single" w:sz="4" w:space="0" w:color="auto"/>
              <w:right w:val="single" w:sz="4" w:space="0" w:color="auto"/>
            </w:tcBorders>
          </w:tcPr>
          <w:p w14:paraId="719920D8" w14:textId="6378C824" w:rsidR="00B63D98" w:rsidRPr="00B63D98" w:rsidRDefault="00B63D98" w:rsidP="001B1BA2">
            <w:pPr>
              <w:widowControl w:val="0"/>
              <w:suppressAutoHyphens/>
              <w:spacing w:after="0"/>
              <w:rPr>
                <w:rFonts w:cs="Arial"/>
                <w:color w:val="000000"/>
                <w:sz w:val="20"/>
                <w:szCs w:val="20"/>
              </w:rPr>
            </w:pPr>
            <w:r w:rsidRPr="00B63D98">
              <w:rPr>
                <w:rFonts w:cs="Arial"/>
                <w:color w:val="000000"/>
                <w:sz w:val="20"/>
                <w:szCs w:val="20"/>
              </w:rPr>
              <w:t>м. Рахів</w:t>
            </w:r>
          </w:p>
        </w:tc>
        <w:tc>
          <w:tcPr>
            <w:tcW w:w="1134" w:type="dxa"/>
            <w:tcBorders>
              <w:top w:val="nil"/>
              <w:left w:val="nil"/>
              <w:bottom w:val="single" w:sz="4" w:space="0" w:color="auto"/>
              <w:right w:val="single" w:sz="4" w:space="0" w:color="auto"/>
            </w:tcBorders>
          </w:tcPr>
          <w:p w14:paraId="1A8DE3B4" w14:textId="4683185A" w:rsidR="00B63D98" w:rsidRPr="001B1BA2" w:rsidRDefault="008A4BCC" w:rsidP="001B1BA2">
            <w:pPr>
              <w:widowControl w:val="0"/>
              <w:suppressAutoHyphens/>
              <w:spacing w:after="0"/>
              <w:rPr>
                <w:rFonts w:cs="Arial"/>
                <w:bCs/>
                <w:color w:val="000000"/>
                <w:sz w:val="20"/>
                <w:szCs w:val="20"/>
                <w:lang w:val="uk-UA"/>
              </w:rPr>
            </w:pPr>
            <w:r>
              <w:rPr>
                <w:rFonts w:cs="Arial"/>
                <w:bCs/>
                <w:color w:val="000000"/>
                <w:sz w:val="20"/>
                <w:szCs w:val="20"/>
                <w:lang w:val="uk-UA"/>
              </w:rPr>
              <w:t>070038</w:t>
            </w:r>
          </w:p>
        </w:tc>
      </w:tr>
      <w:tr w:rsidR="00B63D98" w:rsidRPr="001B1BA2" w14:paraId="4704689E" w14:textId="77777777" w:rsidTr="00C730B2">
        <w:trPr>
          <w:cantSplit/>
        </w:trPr>
        <w:tc>
          <w:tcPr>
            <w:tcW w:w="568" w:type="dxa"/>
            <w:tcBorders>
              <w:top w:val="single" w:sz="4" w:space="0" w:color="000000"/>
              <w:left w:val="single" w:sz="4" w:space="0" w:color="000000"/>
              <w:bottom w:val="single" w:sz="4" w:space="0" w:color="000000"/>
              <w:right w:val="single" w:sz="4" w:space="0" w:color="000000"/>
            </w:tcBorders>
          </w:tcPr>
          <w:p w14:paraId="53180D94" w14:textId="273BEC1C" w:rsidR="00B63D98" w:rsidRPr="001B1BA2" w:rsidRDefault="00B63D98" w:rsidP="001B1BA2">
            <w:pPr>
              <w:widowControl w:val="0"/>
              <w:suppressAutoHyphens/>
              <w:spacing w:after="0"/>
              <w:jc w:val="left"/>
              <w:rPr>
                <w:rFonts w:cs="Arial"/>
                <w:bCs/>
                <w:sz w:val="18"/>
                <w:szCs w:val="18"/>
                <w:lang w:val="uk-UA" w:eastAsia="en-US"/>
              </w:rPr>
            </w:pPr>
            <w:r w:rsidRPr="00874D4A">
              <w:rPr>
                <w:rFonts w:cs="Arial"/>
                <w:bCs/>
                <w:sz w:val="18"/>
                <w:szCs w:val="18"/>
                <w:lang w:val="uk-UA" w:eastAsia="en-US"/>
              </w:rPr>
              <w:t>4.</w:t>
            </w:r>
          </w:p>
        </w:tc>
        <w:tc>
          <w:tcPr>
            <w:tcW w:w="5273" w:type="dxa"/>
            <w:tcBorders>
              <w:top w:val="nil"/>
              <w:left w:val="single" w:sz="4" w:space="0" w:color="auto"/>
              <w:bottom w:val="single" w:sz="4" w:space="0" w:color="auto"/>
              <w:right w:val="single" w:sz="4" w:space="0" w:color="auto"/>
            </w:tcBorders>
          </w:tcPr>
          <w:p w14:paraId="5CCDC865" w14:textId="136C5983" w:rsidR="00B63D98" w:rsidRPr="00B63D98" w:rsidRDefault="00B63D98" w:rsidP="001B1BA2">
            <w:pPr>
              <w:suppressAutoHyphens/>
              <w:spacing w:after="0"/>
              <w:jc w:val="left"/>
              <w:rPr>
                <w:rFonts w:cs="Arial"/>
                <w:color w:val="000000"/>
                <w:sz w:val="20"/>
                <w:szCs w:val="20"/>
              </w:rPr>
            </w:pPr>
            <w:r w:rsidRPr="00874D4A">
              <w:rPr>
                <w:rFonts w:cs="Arial"/>
                <w:color w:val="000000"/>
                <w:sz w:val="20"/>
                <w:szCs w:val="20"/>
              </w:rPr>
              <w:t>Церква Різдва Богородиці</w:t>
            </w:r>
          </w:p>
        </w:tc>
        <w:tc>
          <w:tcPr>
            <w:tcW w:w="1228" w:type="dxa"/>
            <w:tcBorders>
              <w:top w:val="nil"/>
              <w:left w:val="nil"/>
              <w:bottom w:val="single" w:sz="4" w:space="0" w:color="auto"/>
              <w:right w:val="single" w:sz="4" w:space="0" w:color="auto"/>
            </w:tcBorders>
          </w:tcPr>
          <w:p w14:paraId="5D8DBE87" w14:textId="68191580" w:rsidR="00B63D98" w:rsidRPr="00B63D98" w:rsidRDefault="00B63D98" w:rsidP="001B1BA2">
            <w:pPr>
              <w:widowControl w:val="0"/>
              <w:suppressAutoHyphens/>
              <w:spacing w:after="0"/>
              <w:rPr>
                <w:rFonts w:cs="Arial"/>
                <w:color w:val="000000"/>
                <w:sz w:val="20"/>
                <w:szCs w:val="20"/>
              </w:rPr>
            </w:pPr>
            <w:r w:rsidRPr="00874D4A">
              <w:rPr>
                <w:rFonts w:cs="Arial"/>
                <w:color w:val="000000"/>
                <w:sz w:val="20"/>
                <w:szCs w:val="20"/>
              </w:rPr>
              <w:t>Кінець XIX століття</w:t>
            </w:r>
          </w:p>
        </w:tc>
        <w:tc>
          <w:tcPr>
            <w:tcW w:w="1465" w:type="dxa"/>
            <w:tcBorders>
              <w:top w:val="nil"/>
              <w:left w:val="nil"/>
              <w:bottom w:val="single" w:sz="4" w:space="0" w:color="auto"/>
              <w:right w:val="single" w:sz="4" w:space="0" w:color="auto"/>
            </w:tcBorders>
          </w:tcPr>
          <w:p w14:paraId="21D33A34" w14:textId="2463E628" w:rsidR="00B63D98" w:rsidRPr="00B63D98" w:rsidRDefault="00B63D98" w:rsidP="001B1BA2">
            <w:pPr>
              <w:widowControl w:val="0"/>
              <w:suppressAutoHyphens/>
              <w:spacing w:after="0"/>
              <w:rPr>
                <w:rFonts w:cs="Arial"/>
                <w:color w:val="000000"/>
                <w:sz w:val="20"/>
                <w:szCs w:val="20"/>
              </w:rPr>
            </w:pPr>
            <w:r w:rsidRPr="00B63D98">
              <w:rPr>
                <w:rFonts w:cs="Arial"/>
                <w:color w:val="000000"/>
                <w:sz w:val="20"/>
                <w:szCs w:val="20"/>
              </w:rPr>
              <w:t>с. Ділове</w:t>
            </w:r>
          </w:p>
        </w:tc>
        <w:tc>
          <w:tcPr>
            <w:tcW w:w="1134" w:type="dxa"/>
            <w:tcBorders>
              <w:top w:val="nil"/>
              <w:left w:val="nil"/>
              <w:bottom w:val="single" w:sz="4" w:space="0" w:color="auto"/>
              <w:right w:val="single" w:sz="4" w:space="0" w:color="auto"/>
            </w:tcBorders>
          </w:tcPr>
          <w:p w14:paraId="3F6CABB7" w14:textId="500346CA" w:rsidR="00B63D98" w:rsidRPr="001B1BA2" w:rsidRDefault="00B63D98" w:rsidP="001B1BA2">
            <w:pPr>
              <w:widowControl w:val="0"/>
              <w:suppressAutoHyphens/>
              <w:spacing w:after="0"/>
              <w:rPr>
                <w:rFonts w:cs="Arial"/>
                <w:bCs/>
                <w:color w:val="000000"/>
                <w:sz w:val="20"/>
                <w:szCs w:val="20"/>
                <w:lang w:val="uk-UA"/>
              </w:rPr>
            </w:pPr>
          </w:p>
        </w:tc>
      </w:tr>
    </w:tbl>
    <w:p w14:paraId="0F2E46C6" w14:textId="77777777" w:rsidR="001B1BA2" w:rsidRPr="004219BE" w:rsidRDefault="001B1BA2" w:rsidP="001B1BA2">
      <w:pPr>
        <w:suppressAutoHyphens/>
        <w:jc w:val="left"/>
        <w:rPr>
          <w:rFonts w:cs="Arial"/>
          <w:sz w:val="8"/>
          <w:szCs w:val="22"/>
          <w:lang w:val="uk-UA" w:eastAsia="en-US"/>
        </w:rPr>
      </w:pPr>
    </w:p>
    <w:p w14:paraId="7D5DD771" w14:textId="77777777" w:rsidR="001B1BA2" w:rsidRDefault="001B1BA2" w:rsidP="001B1BA2">
      <w:pPr>
        <w:suppressAutoHyphens/>
        <w:jc w:val="left"/>
        <w:rPr>
          <w:rFonts w:cs="Arial"/>
          <w:noProof/>
          <w:szCs w:val="22"/>
          <w:lang w:val="uk-UA" w:eastAsia="uk-UA"/>
        </w:rPr>
      </w:pPr>
      <w:r w:rsidRPr="001B1BA2">
        <w:rPr>
          <w:rFonts w:cs="Arial"/>
          <w:noProof/>
          <w:szCs w:val="22"/>
          <w:lang w:val="uk-UA" w:eastAsia="uk-UA"/>
        </w:rPr>
        <w:t>Найдавнішими історико-архітектурними пам’ятками громади є:</w:t>
      </w:r>
    </w:p>
    <w:p w14:paraId="6AD65B25" w14:textId="77777777" w:rsidR="004219BE" w:rsidRPr="001B1BA2" w:rsidRDefault="004219BE" w:rsidP="001B1BA2">
      <w:pPr>
        <w:suppressAutoHyphens/>
        <w:jc w:val="left"/>
        <w:rPr>
          <w:rFonts w:cs="Arial"/>
          <w:noProof/>
          <w:szCs w:val="22"/>
          <w:lang w:val="uk-UA" w:eastAsia="uk-UA"/>
        </w:rPr>
      </w:pPr>
    </w:p>
    <w:p w14:paraId="401CCE02" w14:textId="2C180C14" w:rsidR="00591850" w:rsidRPr="00591850" w:rsidRDefault="00B63D98" w:rsidP="00591850">
      <w:pPr>
        <w:rPr>
          <w:rFonts w:cs="Arial"/>
          <w:noProof/>
          <w:lang w:val="uk-UA" w:eastAsia="uk-UA"/>
        </w:rPr>
      </w:pPr>
      <w:bookmarkStart w:id="133" w:name="_Toc211518017"/>
      <w:r w:rsidRPr="00874D4A">
        <w:rPr>
          <w:rFonts w:cs="Arial"/>
          <w:noProof/>
          <w:lang w:val="uk-UA" w:eastAsia="uk-UA"/>
        </w:rPr>
        <w:drawing>
          <wp:anchor distT="0" distB="0" distL="114300" distR="114300" simplePos="0" relativeHeight="252057600" behindDoc="0" locked="0" layoutInCell="1" allowOverlap="1" wp14:anchorId="275A4DA5" wp14:editId="4BF5DFFC">
            <wp:simplePos x="0" y="0"/>
            <wp:positionH relativeFrom="column">
              <wp:posOffset>3810</wp:posOffset>
            </wp:positionH>
            <wp:positionV relativeFrom="paragraph">
              <wp:posOffset>-43815</wp:posOffset>
            </wp:positionV>
            <wp:extent cx="3286125" cy="3068320"/>
            <wp:effectExtent l="0" t="0" r="9525" b="0"/>
            <wp:wrapSquare wrapText="bothSides"/>
            <wp:docPr id="471" name="Рисунок 471" descr="C:\Users\user\AppData\Local\Microsoft\Windows\INetCache\Content.Wor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AppData\Local\Microsoft\Windows\INetCache\Content.Word\image.png"/>
                    <pic:cNvPicPr>
                      <a:picLocks noChangeAspect="1" noChangeArrowheads="1"/>
                    </pic:cNvPicPr>
                  </pic:nvPicPr>
                  <pic:blipFill>
                    <a:blip r:embed="rId32">
                      <a:extLst>
                        <a:ext uri="{28A0092B-C50C-407E-A947-70E740481C1C}">
                          <a14:useLocalDpi xmlns:a14="http://schemas.microsoft.com/office/drawing/2010/main" val="0"/>
                        </a:ext>
                      </a:extLst>
                    </a:blip>
                    <a:srcRect l="12263" t="16531"/>
                    <a:stretch>
                      <a:fillRect/>
                    </a:stretch>
                  </pic:blipFill>
                  <pic:spPr bwMode="auto">
                    <a:xfrm>
                      <a:off x="0" y="0"/>
                      <a:ext cx="3286125" cy="3068320"/>
                    </a:xfrm>
                    <a:prstGeom prst="rect">
                      <a:avLst/>
                    </a:prstGeom>
                    <a:noFill/>
                    <a:ln>
                      <a:noFill/>
                    </a:ln>
                  </pic:spPr>
                </pic:pic>
              </a:graphicData>
            </a:graphic>
            <wp14:sizeRelH relativeFrom="page">
              <wp14:pctWidth>0</wp14:pctWidth>
            </wp14:sizeRelH>
            <wp14:sizeRelV relativeFrom="page">
              <wp14:pctHeight>0</wp14:pctHeight>
            </wp14:sizeRelV>
          </wp:anchor>
        </w:drawing>
      </w:r>
      <w:r w:rsidR="00591850" w:rsidRPr="00591850">
        <w:rPr>
          <w:rFonts w:cs="Arial"/>
          <w:b/>
          <w:noProof/>
          <w:lang w:eastAsia="uk-UA"/>
        </w:rPr>
        <w:t xml:space="preserve"> Церква </w:t>
      </w:r>
      <w:r w:rsidR="00591850" w:rsidRPr="00591850">
        <w:rPr>
          <w:rFonts w:cs="Arial"/>
          <w:b/>
          <w:noProof/>
          <w:lang w:val="uk-UA" w:eastAsia="uk-UA"/>
        </w:rPr>
        <w:t>Воздвиження Чесного Хреста.</w:t>
      </w:r>
      <w:r w:rsidR="00591850" w:rsidRPr="00591850">
        <w:rPr>
          <w:rFonts w:cs="Arial"/>
          <w:noProof/>
          <w:lang w:val="uk-UA" w:eastAsia="uk-UA"/>
        </w:rPr>
        <w:t xml:space="preserve"> </w:t>
      </w:r>
    </w:p>
    <w:p w14:paraId="32293616" w14:textId="309E3325" w:rsidR="00B63D98" w:rsidRPr="00874D4A" w:rsidRDefault="00B63D98" w:rsidP="00591850">
      <w:pPr>
        <w:rPr>
          <w:rFonts w:cs="Arial"/>
          <w:shd w:val="clear" w:color="auto" w:fill="FFFFFF"/>
          <w:lang w:val="uk-UA"/>
        </w:rPr>
      </w:pPr>
      <w:r w:rsidRPr="00874D4A">
        <w:t>Церква Воздвиження Чесного Хреста в Рахові — це пам'ятка архітектури, пов'язана з історією греко-католицької громади міста</w:t>
      </w:r>
      <w:r w:rsidRPr="00874D4A">
        <w:rPr>
          <w:rFonts w:cs="Arial"/>
          <w:shd w:val="clear" w:color="auto" w:fill="FFFFFF"/>
        </w:rPr>
        <w:t xml:space="preserve">. Історична дерев'яна церква, згадана в джерелах 1826-1930 років, мала хрещатий план і знаходилася на підвищенні. </w:t>
      </w:r>
    </w:p>
    <w:p w14:paraId="0DF6E076" w14:textId="77777777" w:rsidR="00591850" w:rsidRDefault="00591850" w:rsidP="00B63D98">
      <w:pPr>
        <w:rPr>
          <w:rFonts w:cs="Arial"/>
          <w:b/>
          <w:shd w:val="clear" w:color="auto" w:fill="FFFFFF"/>
          <w:lang w:val="uk-UA"/>
        </w:rPr>
      </w:pPr>
    </w:p>
    <w:p w14:paraId="530DC5B7" w14:textId="77777777" w:rsidR="00591850" w:rsidRDefault="00591850" w:rsidP="00B63D98">
      <w:pPr>
        <w:rPr>
          <w:rFonts w:cs="Arial"/>
          <w:b/>
          <w:shd w:val="clear" w:color="auto" w:fill="FFFFFF"/>
          <w:lang w:val="uk-UA"/>
        </w:rPr>
      </w:pPr>
    </w:p>
    <w:p w14:paraId="5266D5D2" w14:textId="77777777" w:rsidR="00591850" w:rsidRDefault="00591850" w:rsidP="00B63D98">
      <w:pPr>
        <w:rPr>
          <w:rFonts w:cs="Arial"/>
          <w:b/>
          <w:shd w:val="clear" w:color="auto" w:fill="FFFFFF"/>
          <w:lang w:val="uk-UA"/>
        </w:rPr>
      </w:pPr>
    </w:p>
    <w:p w14:paraId="4E25B90C" w14:textId="77777777" w:rsidR="00591850" w:rsidRDefault="00591850" w:rsidP="00B63D98">
      <w:pPr>
        <w:rPr>
          <w:rFonts w:cs="Arial"/>
          <w:b/>
          <w:shd w:val="clear" w:color="auto" w:fill="FFFFFF"/>
          <w:lang w:val="uk-UA"/>
        </w:rPr>
      </w:pPr>
    </w:p>
    <w:p w14:paraId="1838E072" w14:textId="77777777" w:rsidR="00591850" w:rsidRDefault="00591850" w:rsidP="00B63D98">
      <w:pPr>
        <w:rPr>
          <w:rFonts w:cs="Arial"/>
          <w:b/>
          <w:shd w:val="clear" w:color="auto" w:fill="FFFFFF"/>
          <w:lang w:val="uk-UA"/>
        </w:rPr>
      </w:pPr>
    </w:p>
    <w:p w14:paraId="329EA871" w14:textId="77777777" w:rsidR="00591850" w:rsidRDefault="00591850" w:rsidP="00B63D98">
      <w:pPr>
        <w:rPr>
          <w:rFonts w:cs="Arial"/>
          <w:b/>
          <w:shd w:val="clear" w:color="auto" w:fill="FFFFFF"/>
          <w:lang w:val="uk-UA"/>
        </w:rPr>
      </w:pPr>
    </w:p>
    <w:p w14:paraId="0BB0C9C6" w14:textId="77777777" w:rsidR="00591850" w:rsidRDefault="00591850" w:rsidP="00B63D98">
      <w:pPr>
        <w:rPr>
          <w:rFonts w:cs="Arial"/>
          <w:b/>
          <w:shd w:val="clear" w:color="auto" w:fill="FFFFFF"/>
          <w:lang w:val="uk-UA"/>
        </w:rPr>
      </w:pPr>
    </w:p>
    <w:p w14:paraId="59073C25" w14:textId="4253226F" w:rsidR="00591850" w:rsidRDefault="004D1C90" w:rsidP="00B63D98">
      <w:pPr>
        <w:rPr>
          <w:rFonts w:cs="Arial"/>
          <w:b/>
          <w:shd w:val="clear" w:color="auto" w:fill="FFFFFF"/>
          <w:lang w:val="uk-UA"/>
        </w:rPr>
      </w:pPr>
      <w:r>
        <w:rPr>
          <w:rFonts w:cs="Arial"/>
          <w:b/>
          <w:shd w:val="clear" w:color="auto" w:fill="FFFFFF"/>
          <w:lang w:val="uk-UA"/>
        </w:rPr>
        <w:t>Рисунок 1.7.1</w:t>
      </w:r>
      <w:r w:rsidR="00591850" w:rsidRPr="00591850">
        <w:rPr>
          <w:rFonts w:cs="Arial"/>
          <w:b/>
          <w:shd w:val="clear" w:color="auto" w:fill="FFFFFF"/>
          <w:lang w:val="uk-UA"/>
        </w:rPr>
        <w:t>. Церква Воздвиження Чесного Хреста</w:t>
      </w:r>
    </w:p>
    <w:p w14:paraId="059B4344" w14:textId="77777777" w:rsidR="00591850" w:rsidRDefault="00591850" w:rsidP="00B63D98">
      <w:pPr>
        <w:rPr>
          <w:rFonts w:cs="Arial"/>
          <w:b/>
          <w:shd w:val="clear" w:color="auto" w:fill="FFFFFF"/>
          <w:lang w:val="uk-UA"/>
        </w:rPr>
      </w:pPr>
    </w:p>
    <w:p w14:paraId="57C15021" w14:textId="7F442F93" w:rsidR="00591850" w:rsidRDefault="00591850" w:rsidP="00B63D98">
      <w:pPr>
        <w:rPr>
          <w:rFonts w:cs="Arial"/>
          <w:b/>
          <w:shd w:val="clear" w:color="auto" w:fill="FFFFFF"/>
          <w:lang w:val="uk-UA"/>
        </w:rPr>
      </w:pPr>
      <w:r w:rsidRPr="00874D4A">
        <w:rPr>
          <w:rFonts w:cs="Arial"/>
          <w:b/>
          <w:noProof/>
          <w:shd w:val="clear" w:color="auto" w:fill="FFFFFF"/>
          <w:lang w:val="uk-UA" w:eastAsia="uk-UA"/>
        </w:rPr>
        <w:drawing>
          <wp:anchor distT="0" distB="0" distL="114300" distR="114300" simplePos="0" relativeHeight="252058624" behindDoc="0" locked="0" layoutInCell="1" allowOverlap="1" wp14:anchorId="6E3269FB" wp14:editId="75E207F2">
            <wp:simplePos x="0" y="0"/>
            <wp:positionH relativeFrom="column">
              <wp:posOffset>2546985</wp:posOffset>
            </wp:positionH>
            <wp:positionV relativeFrom="paragraph">
              <wp:posOffset>178435</wp:posOffset>
            </wp:positionV>
            <wp:extent cx="3891280" cy="4633595"/>
            <wp:effectExtent l="0" t="0" r="0" b="0"/>
            <wp:wrapSquare wrapText="bothSides"/>
            <wp:docPr id="472" name="Рисунок 472" descr="C:\Users\user\AppData\Local\Microsoft\Windows\INetCache\Content.Word\zkrarajn03740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Microsoft\Windows\INetCache\Content.Word\zkrarajn03740879.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91280" cy="463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0CACFA" w14:textId="15267431" w:rsidR="00B63D98" w:rsidRPr="00874D4A" w:rsidRDefault="00B63D98" w:rsidP="00B63D98">
      <w:pPr>
        <w:rPr>
          <w:rFonts w:cs="Arial"/>
          <w:b/>
          <w:shd w:val="clear" w:color="auto" w:fill="FFFFFF"/>
          <w:lang w:val="uk-UA"/>
        </w:rPr>
      </w:pPr>
      <w:r w:rsidRPr="00874D4A">
        <w:rPr>
          <w:rFonts w:cs="Arial"/>
          <w:b/>
          <w:shd w:val="clear" w:color="auto" w:fill="FFFFFF"/>
          <w:lang w:val="uk-UA"/>
        </w:rPr>
        <w:t xml:space="preserve">Костел св. Яна Непомуцького. </w:t>
      </w:r>
    </w:p>
    <w:p w14:paraId="0011C8DE" w14:textId="77777777" w:rsidR="00B63D98" w:rsidRPr="00874D4A" w:rsidRDefault="00B63D98" w:rsidP="00B63D98">
      <w:pPr>
        <w:rPr>
          <w:rFonts w:cs="Arial"/>
          <w:noProof/>
          <w:lang w:val="uk-UA" w:eastAsia="uk-UA"/>
        </w:rPr>
      </w:pPr>
      <w:r w:rsidRPr="00874D4A">
        <w:rPr>
          <w:rFonts w:cs="Arial"/>
          <w:noProof/>
          <w:lang w:val="uk-UA" w:eastAsia="uk-UA"/>
        </w:rPr>
        <w:t>Костел святого Яна Непомуцького — одна з найдавніших історико-архітектурних пам’яток міста. Храм збудований у 1825 році за часів Австрійської імперії та є важливим осередком римо-католицької громади.</w:t>
      </w:r>
    </w:p>
    <w:p w14:paraId="455394CF" w14:textId="77777777" w:rsidR="00B63D98" w:rsidRPr="00874D4A" w:rsidRDefault="00B63D98" w:rsidP="00B63D98">
      <w:pPr>
        <w:rPr>
          <w:rFonts w:cs="Arial"/>
          <w:noProof/>
          <w:lang w:val="uk-UA" w:eastAsia="uk-UA"/>
        </w:rPr>
      </w:pPr>
      <w:r w:rsidRPr="00874D4A">
        <w:rPr>
          <w:rFonts w:cs="Arial"/>
          <w:noProof/>
          <w:lang w:val="uk-UA" w:eastAsia="uk-UA"/>
        </w:rPr>
        <w:t>Будівля виконана в стриманому європейському стилі з рисами класицизму. Костел має не лише релігійне, а й історичне значення, адже свідчить про багатокультурне та багатоконфесійне минуле Рахівщини.</w:t>
      </w:r>
    </w:p>
    <w:p w14:paraId="183978CA" w14:textId="77777777" w:rsidR="00591850" w:rsidRDefault="00591850" w:rsidP="00B63D98">
      <w:pPr>
        <w:rPr>
          <w:rFonts w:cs="Arial"/>
          <w:b/>
          <w:noProof/>
          <w:lang w:val="uk-UA" w:eastAsia="uk-UA"/>
        </w:rPr>
      </w:pPr>
    </w:p>
    <w:p w14:paraId="6FDB9846" w14:textId="77777777" w:rsidR="00591850" w:rsidRDefault="00591850" w:rsidP="00B63D98">
      <w:pPr>
        <w:rPr>
          <w:rFonts w:cs="Arial"/>
          <w:b/>
          <w:noProof/>
          <w:lang w:val="uk-UA" w:eastAsia="uk-UA"/>
        </w:rPr>
      </w:pPr>
    </w:p>
    <w:p w14:paraId="33D954A0" w14:textId="77777777" w:rsidR="00591850" w:rsidRDefault="00591850" w:rsidP="00B63D98">
      <w:pPr>
        <w:rPr>
          <w:rFonts w:cs="Arial"/>
          <w:b/>
          <w:noProof/>
          <w:lang w:val="uk-UA" w:eastAsia="uk-UA"/>
        </w:rPr>
      </w:pPr>
    </w:p>
    <w:p w14:paraId="3390495B" w14:textId="77777777" w:rsidR="00591850" w:rsidRDefault="00591850" w:rsidP="00B63D98">
      <w:pPr>
        <w:rPr>
          <w:rFonts w:cs="Arial"/>
          <w:b/>
          <w:noProof/>
          <w:lang w:val="uk-UA" w:eastAsia="uk-UA"/>
        </w:rPr>
      </w:pPr>
    </w:p>
    <w:p w14:paraId="415AE99F" w14:textId="77777777" w:rsidR="00591850" w:rsidRDefault="00591850" w:rsidP="00B63D98">
      <w:pPr>
        <w:rPr>
          <w:rFonts w:cs="Arial"/>
          <w:b/>
          <w:noProof/>
          <w:lang w:val="uk-UA" w:eastAsia="uk-UA"/>
        </w:rPr>
      </w:pPr>
    </w:p>
    <w:p w14:paraId="566DACCA" w14:textId="77777777" w:rsidR="00591850" w:rsidRDefault="00591850" w:rsidP="00B63D98">
      <w:pPr>
        <w:rPr>
          <w:rFonts w:cs="Arial"/>
          <w:b/>
          <w:noProof/>
          <w:lang w:val="uk-UA" w:eastAsia="uk-UA"/>
        </w:rPr>
      </w:pPr>
    </w:p>
    <w:p w14:paraId="488AA8DC" w14:textId="77777777" w:rsidR="00591850" w:rsidRDefault="00591850" w:rsidP="00B63D98">
      <w:pPr>
        <w:rPr>
          <w:rFonts w:cs="Arial"/>
          <w:b/>
          <w:noProof/>
          <w:lang w:val="uk-UA" w:eastAsia="uk-UA"/>
        </w:rPr>
      </w:pPr>
    </w:p>
    <w:p w14:paraId="0A7CD3D8" w14:textId="77777777" w:rsidR="00591850" w:rsidRDefault="00591850" w:rsidP="00B63D98">
      <w:pPr>
        <w:rPr>
          <w:rFonts w:cs="Arial"/>
          <w:b/>
          <w:noProof/>
          <w:lang w:val="uk-UA" w:eastAsia="uk-UA"/>
        </w:rPr>
      </w:pPr>
    </w:p>
    <w:p w14:paraId="7B57BE2E" w14:textId="77777777" w:rsidR="00591850" w:rsidRPr="004D1C90" w:rsidRDefault="00591850" w:rsidP="00591850">
      <w:pPr>
        <w:jc w:val="right"/>
        <w:rPr>
          <w:rFonts w:cs="Arial"/>
          <w:b/>
          <w:noProof/>
          <w:sz w:val="4"/>
          <w:lang w:val="uk-UA" w:eastAsia="uk-UA"/>
        </w:rPr>
      </w:pPr>
    </w:p>
    <w:p w14:paraId="7E62D09D" w14:textId="2853D252" w:rsidR="00591850" w:rsidRDefault="004D1C90" w:rsidP="00591850">
      <w:pPr>
        <w:jc w:val="right"/>
        <w:rPr>
          <w:rFonts w:cs="Arial"/>
          <w:b/>
          <w:noProof/>
          <w:lang w:val="uk-UA" w:eastAsia="uk-UA"/>
        </w:rPr>
      </w:pPr>
      <w:r>
        <w:rPr>
          <w:rFonts w:cs="Arial"/>
          <w:b/>
          <w:noProof/>
          <w:lang w:val="uk-UA" w:eastAsia="uk-UA"/>
        </w:rPr>
        <w:t>Рисунок 1.7.2.</w:t>
      </w:r>
      <w:r w:rsidR="00591850" w:rsidRPr="00591850">
        <w:rPr>
          <w:rFonts w:cs="Arial"/>
          <w:b/>
          <w:noProof/>
          <w:lang w:val="uk-UA" w:eastAsia="uk-UA"/>
        </w:rPr>
        <w:t xml:space="preserve"> Костел св. Яна Непомуцького</w:t>
      </w:r>
    </w:p>
    <w:p w14:paraId="60599DE3" w14:textId="77777777" w:rsidR="00EE22CE" w:rsidRDefault="00EE22CE" w:rsidP="00EE22CE">
      <w:pPr>
        <w:rPr>
          <w:rFonts w:cs="Arial"/>
          <w:b/>
          <w:noProof/>
          <w:lang w:val="uk-UA" w:eastAsia="uk-UA"/>
        </w:rPr>
      </w:pPr>
    </w:p>
    <w:p w14:paraId="4F31AA69" w14:textId="690B0233" w:rsidR="00591850" w:rsidRDefault="00591850" w:rsidP="00EE22CE">
      <w:pPr>
        <w:rPr>
          <w:rFonts w:cs="Arial"/>
          <w:b/>
          <w:noProof/>
          <w:lang w:val="uk-UA" w:eastAsia="uk-UA"/>
        </w:rPr>
      </w:pPr>
      <w:r w:rsidRPr="00874D4A">
        <w:rPr>
          <w:rFonts w:cs="Arial"/>
          <w:noProof/>
          <w:lang w:val="uk-UA" w:eastAsia="uk-UA"/>
        </w:rPr>
        <w:drawing>
          <wp:anchor distT="0" distB="0" distL="114300" distR="114300" simplePos="0" relativeHeight="252059648" behindDoc="0" locked="0" layoutInCell="1" allowOverlap="1" wp14:anchorId="3558E4A5" wp14:editId="309A8204">
            <wp:simplePos x="0" y="0"/>
            <wp:positionH relativeFrom="column">
              <wp:posOffset>-81915</wp:posOffset>
            </wp:positionH>
            <wp:positionV relativeFrom="paragraph">
              <wp:posOffset>90805</wp:posOffset>
            </wp:positionV>
            <wp:extent cx="4133850" cy="3102610"/>
            <wp:effectExtent l="0" t="0" r="0" b="2540"/>
            <wp:wrapSquare wrapText="bothSides"/>
            <wp:docPr id="474" name="Рисунок 474" descr="C:\Users\user\AppData\Local\Microsoft\Windows\INetCache\Content.Word\68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INetCache\Content.Word\68_big.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33850" cy="3102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1850">
        <w:rPr>
          <w:rFonts w:cs="Arial"/>
          <w:b/>
          <w:noProof/>
          <w:lang w:val="uk-UA" w:eastAsia="uk-UA"/>
        </w:rPr>
        <w:t>Церква Успіння Пресвятої Богородиці</w:t>
      </w:r>
    </w:p>
    <w:p w14:paraId="70372834" w14:textId="77777777" w:rsidR="00B63D98" w:rsidRPr="00874D4A" w:rsidRDefault="00B63D98" w:rsidP="00B63D98">
      <w:pPr>
        <w:rPr>
          <w:rFonts w:cs="Arial"/>
          <w:noProof/>
          <w:lang w:val="uk-UA" w:eastAsia="uk-UA"/>
        </w:rPr>
      </w:pPr>
      <w:r w:rsidRPr="00874D4A">
        <w:rPr>
          <w:rFonts w:cs="Arial"/>
          <w:noProof/>
          <w:lang w:val="uk-UA" w:eastAsia="uk-UA"/>
        </w:rPr>
        <w:t>Одна з важливих сакральних і архітектурних пам’яток Рахівської територіальної громади, яка відображає традиції дерев’яного храмового будівництва Гуцульщини.</w:t>
      </w:r>
    </w:p>
    <w:p w14:paraId="4B64B0E4" w14:textId="77777777" w:rsidR="00591850" w:rsidRDefault="00591850" w:rsidP="00B63D98">
      <w:pPr>
        <w:rPr>
          <w:rFonts w:cs="Arial"/>
          <w:noProof/>
          <w:lang w:val="uk-UA" w:eastAsia="uk-UA"/>
        </w:rPr>
      </w:pPr>
    </w:p>
    <w:p w14:paraId="70E2F5F0" w14:textId="77777777" w:rsidR="00591850" w:rsidRDefault="00591850" w:rsidP="00B63D98">
      <w:pPr>
        <w:rPr>
          <w:rFonts w:cs="Arial"/>
          <w:noProof/>
          <w:lang w:val="uk-UA" w:eastAsia="uk-UA"/>
        </w:rPr>
      </w:pPr>
    </w:p>
    <w:p w14:paraId="4E01F398" w14:textId="77777777" w:rsidR="00591850" w:rsidRDefault="00591850" w:rsidP="00B63D98">
      <w:pPr>
        <w:rPr>
          <w:rFonts w:cs="Arial"/>
          <w:noProof/>
          <w:lang w:val="uk-UA" w:eastAsia="uk-UA"/>
        </w:rPr>
      </w:pPr>
    </w:p>
    <w:p w14:paraId="3BEAEE5A" w14:textId="77777777" w:rsidR="00591850" w:rsidRDefault="00591850" w:rsidP="00B63D98">
      <w:pPr>
        <w:rPr>
          <w:rFonts w:cs="Arial"/>
          <w:noProof/>
          <w:lang w:val="uk-UA" w:eastAsia="uk-UA"/>
        </w:rPr>
      </w:pPr>
    </w:p>
    <w:p w14:paraId="3EC6CE42" w14:textId="77777777" w:rsidR="00591850" w:rsidRDefault="00591850" w:rsidP="00B63D98">
      <w:pPr>
        <w:rPr>
          <w:rFonts w:cs="Arial"/>
          <w:noProof/>
          <w:lang w:val="uk-UA" w:eastAsia="uk-UA"/>
        </w:rPr>
      </w:pPr>
    </w:p>
    <w:p w14:paraId="66605E94" w14:textId="77777777" w:rsidR="00EE22CE" w:rsidRDefault="00EE22CE" w:rsidP="00B63D98">
      <w:pPr>
        <w:rPr>
          <w:rFonts w:cs="Arial"/>
          <w:noProof/>
          <w:lang w:val="uk-UA" w:eastAsia="uk-UA"/>
        </w:rPr>
      </w:pPr>
    </w:p>
    <w:p w14:paraId="1476CCEE" w14:textId="77777777" w:rsidR="00591850" w:rsidRDefault="00591850" w:rsidP="00B63D98">
      <w:pPr>
        <w:rPr>
          <w:rFonts w:cs="Arial"/>
          <w:noProof/>
          <w:lang w:val="uk-UA" w:eastAsia="uk-UA"/>
        </w:rPr>
      </w:pPr>
    </w:p>
    <w:p w14:paraId="2CA076F1" w14:textId="4466D514" w:rsidR="00591850" w:rsidRDefault="004D1C90" w:rsidP="00B63D98">
      <w:pPr>
        <w:rPr>
          <w:rFonts w:cs="Arial"/>
          <w:b/>
          <w:noProof/>
          <w:lang w:val="uk-UA" w:eastAsia="uk-UA"/>
        </w:rPr>
      </w:pPr>
      <w:r>
        <w:rPr>
          <w:rFonts w:cs="Arial"/>
          <w:b/>
          <w:noProof/>
          <w:lang w:val="uk-UA" w:eastAsia="uk-UA"/>
        </w:rPr>
        <w:t>Рисунок 1.7.3.</w:t>
      </w:r>
      <w:r w:rsidR="00591850" w:rsidRPr="00591850">
        <w:rPr>
          <w:rFonts w:cs="Arial"/>
          <w:b/>
          <w:noProof/>
          <w:lang w:val="uk-UA" w:eastAsia="uk-UA"/>
        </w:rPr>
        <w:t xml:space="preserve"> Церква Успіння Пресвятої Богородиці</w:t>
      </w:r>
    </w:p>
    <w:p w14:paraId="556728EA" w14:textId="77777777" w:rsidR="00EE22CE" w:rsidRPr="00591850" w:rsidRDefault="00EE22CE" w:rsidP="00B63D98">
      <w:pPr>
        <w:rPr>
          <w:rFonts w:cs="Arial"/>
          <w:b/>
          <w:noProof/>
          <w:lang w:val="uk-UA" w:eastAsia="uk-UA"/>
        </w:rPr>
      </w:pPr>
    </w:p>
    <w:p w14:paraId="0F0E40AA" w14:textId="77777777" w:rsidR="00B63D98" w:rsidRDefault="00B63D98" w:rsidP="00B63D98">
      <w:pPr>
        <w:rPr>
          <w:rFonts w:cs="Arial"/>
          <w:noProof/>
          <w:lang w:val="uk-UA" w:eastAsia="uk-UA"/>
        </w:rPr>
      </w:pPr>
      <w:r w:rsidRPr="00874D4A">
        <w:rPr>
          <w:rFonts w:cs="Arial"/>
          <w:noProof/>
          <w:lang w:val="uk-UA" w:eastAsia="uk-UA"/>
        </w:rPr>
        <w:t>Церква збудована з дерева у характерному для Карпат регіональному стилі. Для таких споруд притаманне використання місцевої деревини без складних металевих конструкцій, що свідчить про високу майстерність народних будівничих. Архітектура храму вирізняється гармонійними пропорціями, багатоярусним дахом і компактною, водночас виразною формою. Важливою особливістю є те, що подібні церкви поєднували в собі не лише релігійну, а й культурну функцію — вони були центрами духовного та громадського життя села чи міста. Внутрішнє оздоблення зазвичай включає іконостас, ікони та елементи народного декоративного мистецтва. Церква Успіння Пресвятої Богородиці має значну історичну цінність, адже є свідченням давніх традицій православної (або греко-католицької) громади Рахівщини. Вона також є частиною загальної культурної спадщини Карпат, зберігаючи автентичний вигляд і духовну атмосферу минулих століть.</w:t>
      </w:r>
    </w:p>
    <w:p w14:paraId="0457D562" w14:textId="77777777" w:rsidR="00591850" w:rsidRPr="00591850" w:rsidRDefault="00591850" w:rsidP="00B63D98">
      <w:pPr>
        <w:rPr>
          <w:rFonts w:cs="Arial"/>
          <w:noProof/>
          <w:sz w:val="2"/>
          <w:lang w:val="uk-UA" w:eastAsia="uk-UA"/>
        </w:rPr>
      </w:pPr>
    </w:p>
    <w:p w14:paraId="6361F52E" w14:textId="77777777" w:rsidR="00591850" w:rsidRDefault="00591850" w:rsidP="00B63D98">
      <w:pPr>
        <w:rPr>
          <w:rFonts w:cs="Arial"/>
          <w:b/>
          <w:noProof/>
          <w:lang w:val="uk-UA" w:eastAsia="uk-UA"/>
        </w:rPr>
      </w:pPr>
      <w:r w:rsidRPr="00874D4A">
        <w:rPr>
          <w:rFonts w:cs="Arial"/>
          <w:noProof/>
          <w:lang w:val="uk-UA" w:eastAsia="uk-UA"/>
        </w:rPr>
        <w:drawing>
          <wp:anchor distT="0" distB="0" distL="114300" distR="114300" simplePos="0" relativeHeight="252060672" behindDoc="0" locked="0" layoutInCell="1" allowOverlap="1" wp14:anchorId="7E9F2906" wp14:editId="40C79183">
            <wp:simplePos x="0" y="0"/>
            <wp:positionH relativeFrom="column">
              <wp:posOffset>2260600</wp:posOffset>
            </wp:positionH>
            <wp:positionV relativeFrom="paragraph">
              <wp:posOffset>128270</wp:posOffset>
            </wp:positionV>
            <wp:extent cx="4322445" cy="3128645"/>
            <wp:effectExtent l="0" t="0" r="1905" b="0"/>
            <wp:wrapSquare wrapText="bothSides"/>
            <wp:docPr id="475" name="Рисунок 475" descr="C:\Users\user\AppData\Local\Microsoft\Windows\INetCache\Content.Word\Дерев'яна_церква_в_селі_Ділов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AppData\Local\Microsoft\Windows\INetCache\Content.Word\Дерев'яна_церква_в_селі_Ділове.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6542" t="2971" r="6544" b="4187"/>
                    <a:stretch/>
                  </pic:blipFill>
                  <pic:spPr bwMode="auto">
                    <a:xfrm>
                      <a:off x="0" y="0"/>
                      <a:ext cx="4322445" cy="3128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D37148" w14:textId="52EC66AE" w:rsidR="00B63D98" w:rsidRPr="00591850" w:rsidRDefault="00B63D98" w:rsidP="00B63D98">
      <w:pPr>
        <w:rPr>
          <w:rFonts w:cs="Arial"/>
          <w:b/>
          <w:noProof/>
          <w:lang w:val="uk-UA" w:eastAsia="uk-UA"/>
        </w:rPr>
      </w:pPr>
      <w:r w:rsidRPr="00874D4A">
        <w:rPr>
          <w:rFonts w:cs="Arial"/>
          <w:b/>
          <w:noProof/>
          <w:lang w:val="uk-UA" w:eastAsia="uk-UA"/>
        </w:rPr>
        <w:t xml:space="preserve">Церква </w:t>
      </w:r>
      <w:r w:rsidRPr="004D1C90">
        <w:rPr>
          <w:rFonts w:cs="Arial"/>
          <w:b/>
          <w:noProof/>
          <w:lang w:val="uk-UA" w:eastAsia="uk-UA"/>
        </w:rPr>
        <w:t xml:space="preserve">Різдва </w:t>
      </w:r>
      <w:r w:rsidR="00EE22CE">
        <w:rPr>
          <w:rFonts w:cs="Arial"/>
          <w:b/>
          <w:noProof/>
          <w:lang w:val="uk-UA" w:eastAsia="uk-UA"/>
        </w:rPr>
        <w:t xml:space="preserve">Пресвятої </w:t>
      </w:r>
      <w:r w:rsidRPr="004D1C90">
        <w:rPr>
          <w:rFonts w:cs="Arial"/>
          <w:b/>
          <w:noProof/>
          <w:lang w:val="uk-UA" w:eastAsia="uk-UA"/>
        </w:rPr>
        <w:t>Богородиці</w:t>
      </w:r>
      <w:r w:rsidRPr="00874D4A">
        <w:rPr>
          <w:rFonts w:cs="Arial"/>
          <w:noProof/>
          <w:lang w:val="uk-UA" w:eastAsia="uk-UA"/>
        </w:rPr>
        <w:t xml:space="preserve"> </w:t>
      </w:r>
    </w:p>
    <w:p w14:paraId="3AADA17C" w14:textId="4BA5E09E" w:rsidR="00B63D98" w:rsidRPr="00874D4A" w:rsidRDefault="00B63D98" w:rsidP="00591850">
      <w:pPr>
        <w:jc w:val="center"/>
        <w:rPr>
          <w:rFonts w:cs="Arial"/>
          <w:noProof/>
          <w:lang w:val="uk-UA" w:eastAsia="uk-UA"/>
        </w:rPr>
      </w:pPr>
    </w:p>
    <w:p w14:paraId="3FE2BBDA" w14:textId="77777777" w:rsidR="00591850" w:rsidRDefault="00B63D98" w:rsidP="00B63D98">
      <w:pPr>
        <w:rPr>
          <w:rFonts w:cs="Arial"/>
          <w:noProof/>
          <w:lang w:val="uk-UA" w:eastAsia="uk-UA"/>
        </w:rPr>
      </w:pPr>
      <w:r w:rsidRPr="00874D4A">
        <w:rPr>
          <w:rFonts w:cs="Arial"/>
          <w:noProof/>
          <w:lang w:val="uk-UA" w:eastAsia="uk-UA"/>
        </w:rPr>
        <w:t>Одна з найдавніших і найцінніших історико-архітектурних пам’яток Рахівської територіальної громади. Храм є дерев’яною сакральною спорудою, збудованою у традиціях гуцульської архітектури (орієнтовно XVIII століття).</w:t>
      </w:r>
    </w:p>
    <w:p w14:paraId="50381A1F" w14:textId="77777777" w:rsidR="00591850" w:rsidRDefault="00591850" w:rsidP="00B63D98">
      <w:pPr>
        <w:rPr>
          <w:rFonts w:cs="Arial"/>
          <w:noProof/>
          <w:lang w:val="uk-UA" w:eastAsia="uk-UA"/>
        </w:rPr>
      </w:pPr>
    </w:p>
    <w:p w14:paraId="134EE56A" w14:textId="77777777" w:rsidR="00591850" w:rsidRDefault="00591850" w:rsidP="00B63D98">
      <w:pPr>
        <w:rPr>
          <w:rFonts w:cs="Arial"/>
          <w:noProof/>
          <w:lang w:val="uk-UA" w:eastAsia="uk-UA"/>
        </w:rPr>
      </w:pPr>
    </w:p>
    <w:p w14:paraId="5101617A" w14:textId="77777777" w:rsidR="00591850" w:rsidRDefault="00591850" w:rsidP="00B63D98">
      <w:pPr>
        <w:rPr>
          <w:rFonts w:cs="Arial"/>
          <w:noProof/>
          <w:lang w:val="uk-UA" w:eastAsia="uk-UA"/>
        </w:rPr>
      </w:pPr>
    </w:p>
    <w:p w14:paraId="23BF114E" w14:textId="77777777" w:rsidR="00591850" w:rsidRDefault="00591850" w:rsidP="00B63D98">
      <w:pPr>
        <w:rPr>
          <w:rFonts w:cs="Arial"/>
          <w:noProof/>
          <w:lang w:val="uk-UA" w:eastAsia="uk-UA"/>
        </w:rPr>
      </w:pPr>
    </w:p>
    <w:p w14:paraId="4AE10CDB" w14:textId="77777777" w:rsidR="00591850" w:rsidRDefault="00591850" w:rsidP="00591850">
      <w:pPr>
        <w:jc w:val="right"/>
        <w:rPr>
          <w:rFonts w:cs="Arial"/>
          <w:b/>
          <w:noProof/>
          <w:lang w:val="uk-UA" w:eastAsia="uk-UA"/>
        </w:rPr>
      </w:pPr>
    </w:p>
    <w:p w14:paraId="1A371DE1" w14:textId="1913E4E8" w:rsidR="00591850" w:rsidRPr="00591850" w:rsidRDefault="004D1C90" w:rsidP="00591850">
      <w:pPr>
        <w:jc w:val="right"/>
        <w:rPr>
          <w:rFonts w:cs="Arial"/>
          <w:b/>
          <w:noProof/>
          <w:lang w:val="uk-UA" w:eastAsia="uk-UA"/>
        </w:rPr>
      </w:pPr>
      <w:r>
        <w:rPr>
          <w:rFonts w:cs="Arial"/>
          <w:b/>
          <w:noProof/>
          <w:lang w:val="uk-UA" w:eastAsia="uk-UA"/>
        </w:rPr>
        <w:t>Рисунок 1.7.4</w:t>
      </w:r>
      <w:r w:rsidR="00591850" w:rsidRPr="00591850">
        <w:rPr>
          <w:rFonts w:cs="Arial"/>
          <w:b/>
          <w:noProof/>
          <w:lang w:val="uk-UA" w:eastAsia="uk-UA"/>
        </w:rPr>
        <w:t>. Церква Різдва</w:t>
      </w:r>
      <w:r w:rsidR="00EE22CE">
        <w:rPr>
          <w:rFonts w:cs="Arial"/>
          <w:b/>
          <w:noProof/>
          <w:lang w:val="uk-UA" w:eastAsia="uk-UA"/>
        </w:rPr>
        <w:t xml:space="preserve"> Пресвятої</w:t>
      </w:r>
      <w:r w:rsidR="00591850" w:rsidRPr="00591850">
        <w:rPr>
          <w:rFonts w:cs="Arial"/>
          <w:b/>
          <w:noProof/>
          <w:lang w:val="uk-UA" w:eastAsia="uk-UA"/>
        </w:rPr>
        <w:t xml:space="preserve"> Богородиці</w:t>
      </w:r>
    </w:p>
    <w:p w14:paraId="3D055D5D" w14:textId="77777777" w:rsidR="00591850" w:rsidRDefault="00591850" w:rsidP="00B63D98">
      <w:pPr>
        <w:rPr>
          <w:rFonts w:cs="Arial"/>
          <w:noProof/>
          <w:lang w:val="uk-UA" w:eastAsia="uk-UA"/>
        </w:rPr>
      </w:pPr>
    </w:p>
    <w:p w14:paraId="023228BA" w14:textId="71998CD8" w:rsidR="00B63D98" w:rsidRPr="00874D4A" w:rsidRDefault="00B63D98" w:rsidP="00B63D98">
      <w:pPr>
        <w:rPr>
          <w:rFonts w:cs="Arial"/>
          <w:noProof/>
          <w:lang w:val="uk-UA" w:eastAsia="uk-UA"/>
        </w:rPr>
      </w:pPr>
      <w:r w:rsidRPr="00874D4A">
        <w:rPr>
          <w:rFonts w:cs="Arial"/>
          <w:noProof/>
          <w:lang w:val="uk-UA" w:eastAsia="uk-UA"/>
        </w:rPr>
        <w:t>Для нього характерні використання місцевої деревини, тридільна композиція та високий дах із кількома заломами, що надає будівлі виразного силуету. Будівництво здійснювалося без цвяхів, за допомогою традиційних теслярських технік. Церква відігравала важливу роль у духовному та громадському житті села Ділове. Усередині зберігалися іконостас, старовинні ікони та елементи народного розпису, що мають мистецьку цінність. Ця пам’ятка є яскравим прикладом народного дерев’яного зодчества Карпат і важливим свідченням історії та культури Гуцульщини.</w:t>
      </w:r>
    </w:p>
    <w:p w14:paraId="5B19EA16" w14:textId="77777777" w:rsidR="00B63D98" w:rsidRPr="00874D4A" w:rsidRDefault="001B1BA2" w:rsidP="00591850">
      <w:pPr>
        <w:spacing w:before="240"/>
        <w:rPr>
          <w:rFonts w:cs="Arial"/>
          <w:bCs/>
          <w:szCs w:val="22"/>
          <w:lang w:val="uk-UA" w:eastAsia="uk-UA"/>
        </w:rPr>
      </w:pPr>
      <w:r w:rsidRPr="001B1BA2">
        <w:rPr>
          <w:b/>
          <w:bCs/>
          <w:color w:val="2E5FA7"/>
          <w:lang w:val="uk-UA"/>
        </w:rPr>
        <w:t>Містобудівна документація</w:t>
      </w:r>
      <w:bookmarkEnd w:id="133"/>
      <w:r w:rsidRPr="001B1BA2">
        <w:rPr>
          <w:b/>
          <w:bCs/>
          <w:color w:val="2E5FA7"/>
          <w:lang w:val="uk-UA"/>
        </w:rPr>
        <w:t xml:space="preserve">. </w:t>
      </w:r>
      <w:bookmarkStart w:id="134" w:name="_Toc133161069"/>
      <w:bookmarkStart w:id="135" w:name="_Toc211518069"/>
      <w:r w:rsidR="00B63D98" w:rsidRPr="00874D4A">
        <w:rPr>
          <w:rFonts w:eastAsia="Calibri" w:cs="Arial"/>
          <w:bCs/>
          <w:szCs w:val="22"/>
          <w:lang w:val="uk-UA" w:eastAsia="en-US"/>
        </w:rPr>
        <w:t>Шлях до сталого та гармонійного розвитку територій – це розроблення і впровадження в практичну діяльність містобудівної документації, яка є інструментом регулювання планування, забудови та іншого використання територій. Стратегічні документи повинні узгоджуватись з містобудівною документацією відповідного рівня.</w:t>
      </w:r>
    </w:p>
    <w:p w14:paraId="0C3633C0" w14:textId="77777777" w:rsidR="00B63D98" w:rsidRDefault="00B63D98" w:rsidP="00B63D98">
      <w:pPr>
        <w:tabs>
          <w:tab w:val="left" w:pos="3828"/>
        </w:tabs>
        <w:rPr>
          <w:rFonts w:eastAsia="Calibri" w:cs="Arial"/>
          <w:bCs/>
          <w:color w:val="000000"/>
          <w:szCs w:val="22"/>
          <w:lang w:val="uk-UA" w:eastAsia="en-US"/>
        </w:rPr>
      </w:pPr>
      <w:r w:rsidRPr="00874D4A">
        <w:rPr>
          <w:rFonts w:eastAsia="Calibri" w:cs="Arial"/>
          <w:bCs/>
          <w:color w:val="000000"/>
          <w:szCs w:val="22"/>
          <w:lang w:val="uk-UA" w:eastAsia="en-US"/>
        </w:rPr>
        <w:t xml:space="preserve">Усі населені пункти громади мають генеральні плани, проте </w:t>
      </w:r>
      <w:r>
        <w:rPr>
          <w:rFonts w:eastAsia="Calibri" w:cs="Arial"/>
          <w:bCs/>
          <w:color w:val="000000"/>
          <w:szCs w:val="22"/>
          <w:lang w:val="uk-UA" w:eastAsia="en-US"/>
        </w:rPr>
        <w:t xml:space="preserve">вони є </w:t>
      </w:r>
      <w:r w:rsidRPr="00874D4A">
        <w:rPr>
          <w:rFonts w:eastAsia="Calibri" w:cs="Arial"/>
          <w:bCs/>
          <w:color w:val="000000"/>
          <w:szCs w:val="22"/>
          <w:lang w:val="uk-UA" w:eastAsia="en-US"/>
        </w:rPr>
        <w:t xml:space="preserve">застарілими і потребують актуалізації. </w:t>
      </w:r>
      <w:r>
        <w:rPr>
          <w:rFonts w:eastAsia="Calibri" w:cs="Arial"/>
          <w:bCs/>
          <w:color w:val="000000"/>
          <w:szCs w:val="22"/>
          <w:lang w:val="uk-UA" w:eastAsia="en-US"/>
        </w:rPr>
        <w:t>У 2013 було</w:t>
      </w:r>
      <w:r w:rsidRPr="00874D4A">
        <w:rPr>
          <w:rFonts w:eastAsia="Calibri" w:cs="Arial"/>
          <w:bCs/>
          <w:color w:val="000000"/>
          <w:szCs w:val="22"/>
          <w:lang w:val="uk-UA" w:eastAsia="en-US"/>
        </w:rPr>
        <w:t xml:space="preserve"> а</w:t>
      </w:r>
      <w:r>
        <w:rPr>
          <w:rFonts w:eastAsia="Calibri" w:cs="Arial"/>
          <w:bCs/>
          <w:color w:val="000000"/>
          <w:szCs w:val="22"/>
          <w:lang w:val="uk-UA" w:eastAsia="en-US"/>
        </w:rPr>
        <w:t>ктуалізовано 3 генеральні плани, проте г</w:t>
      </w:r>
      <w:r w:rsidRPr="00EA1596">
        <w:rPr>
          <w:rFonts w:eastAsia="Calibri" w:cs="Arial"/>
          <w:bCs/>
          <w:color w:val="000000"/>
          <w:szCs w:val="22"/>
          <w:lang w:val="uk-UA" w:eastAsia="en-US"/>
        </w:rPr>
        <w:t>енеральні плани</w:t>
      </w:r>
      <w:r>
        <w:rPr>
          <w:rFonts w:eastAsia="Calibri" w:cs="Arial"/>
          <w:bCs/>
          <w:color w:val="000000"/>
          <w:szCs w:val="22"/>
          <w:lang w:val="uk-UA" w:eastAsia="en-US"/>
        </w:rPr>
        <w:t xml:space="preserve"> розроблені</w:t>
      </w:r>
      <w:r w:rsidRPr="00EA1596">
        <w:rPr>
          <w:rFonts w:eastAsia="Calibri" w:cs="Arial"/>
          <w:bCs/>
          <w:color w:val="000000"/>
          <w:szCs w:val="22"/>
          <w:lang w:val="uk-UA" w:eastAsia="en-US"/>
        </w:rPr>
        <w:t xml:space="preserve"> до 2020 року,</w:t>
      </w:r>
      <w:r>
        <w:rPr>
          <w:rFonts w:eastAsia="Calibri" w:cs="Arial"/>
          <w:bCs/>
          <w:color w:val="000000"/>
          <w:szCs w:val="22"/>
          <w:lang w:val="uk-UA" w:eastAsia="en-US"/>
        </w:rPr>
        <w:t xml:space="preserve"> вважаються</w:t>
      </w:r>
      <w:r w:rsidRPr="00EA1596">
        <w:rPr>
          <w:rFonts w:eastAsia="Calibri" w:cs="Arial"/>
          <w:bCs/>
          <w:color w:val="000000"/>
          <w:szCs w:val="22"/>
          <w:lang w:val="uk-UA" w:eastAsia="en-US"/>
        </w:rPr>
        <w:t xml:space="preserve"> технічно застаріл</w:t>
      </w:r>
      <w:r>
        <w:rPr>
          <w:rFonts w:eastAsia="Calibri" w:cs="Arial"/>
          <w:bCs/>
          <w:color w:val="000000"/>
          <w:szCs w:val="22"/>
          <w:lang w:val="uk-UA" w:eastAsia="en-US"/>
        </w:rPr>
        <w:t>ими</w:t>
      </w:r>
      <w:r w:rsidRPr="00EA1596">
        <w:rPr>
          <w:rFonts w:eastAsia="Calibri" w:cs="Arial"/>
          <w:bCs/>
          <w:color w:val="000000"/>
          <w:szCs w:val="22"/>
          <w:lang w:val="uk-UA" w:eastAsia="en-US"/>
        </w:rPr>
        <w:t xml:space="preserve"> та не відповідає вимогам НІГД. Навіть актуалізовані у 2013 році плани наразі позбавлені необхідної цифрової геопросторової основи</w:t>
      </w:r>
      <w:r>
        <w:rPr>
          <w:rFonts w:eastAsia="Calibri" w:cs="Arial"/>
          <w:bCs/>
          <w:color w:val="000000"/>
          <w:szCs w:val="22"/>
          <w:lang w:val="uk-UA" w:eastAsia="en-US"/>
        </w:rPr>
        <w:t>.</w:t>
      </w:r>
    </w:p>
    <w:p w14:paraId="166BF37E" w14:textId="2DB64F5A" w:rsidR="00B63D98" w:rsidRPr="00874D4A" w:rsidRDefault="004D1C90" w:rsidP="00B63D98">
      <w:pPr>
        <w:rPr>
          <w:rFonts w:cs="Arial"/>
          <w:szCs w:val="22"/>
          <w:lang w:val="uk-UA" w:eastAsia="zh-CN"/>
        </w:rPr>
      </w:pPr>
      <w:r>
        <w:rPr>
          <w:rFonts w:cs="Arial"/>
          <w:szCs w:val="22"/>
          <w:lang w:val="uk-UA" w:eastAsia="zh-CN"/>
        </w:rPr>
        <w:t>В Таблиці 1.7.2.</w:t>
      </w:r>
      <w:r w:rsidR="00B63D98" w:rsidRPr="00874D4A">
        <w:rPr>
          <w:rFonts w:cs="Arial"/>
          <w:szCs w:val="22"/>
          <w:lang w:val="uk-UA" w:eastAsia="zh-CN"/>
        </w:rPr>
        <w:t xml:space="preserve"> подано дані щодо наявності генеральних планів населених пунктів громади. </w:t>
      </w:r>
    </w:p>
    <w:p w14:paraId="6E1E9C35" w14:textId="1A4909CD" w:rsidR="001B1BA2" w:rsidRPr="001B1BA2" w:rsidRDefault="001B1BA2" w:rsidP="00B63D98">
      <w:pPr>
        <w:suppressAutoHyphens/>
        <w:rPr>
          <w:b/>
          <w:bCs/>
          <w:color w:val="FF0000"/>
          <w:szCs w:val="22"/>
          <w:lang w:val="uk-UA"/>
        </w:rPr>
      </w:pPr>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1.7</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2</w:t>
      </w:r>
      <w:r w:rsidRPr="001B1BA2">
        <w:rPr>
          <w:b/>
          <w:bCs/>
          <w:noProof/>
          <w:color w:val="000000"/>
          <w:szCs w:val="22"/>
          <w:lang w:val="uk-UA"/>
        </w:rPr>
        <w:fldChar w:fldCharType="end"/>
      </w:r>
      <w:r w:rsidRPr="001B1BA2">
        <w:rPr>
          <w:b/>
          <w:bCs/>
          <w:color w:val="000000"/>
          <w:szCs w:val="22"/>
          <w:lang w:val="uk-UA"/>
        </w:rPr>
        <w:t>.</w:t>
      </w:r>
      <w:r w:rsidRPr="001B1BA2">
        <w:rPr>
          <w:rFonts w:cs="Arial"/>
          <w:b/>
          <w:bCs/>
          <w:color w:val="000000"/>
          <w:szCs w:val="22"/>
          <w:lang w:val="uk-UA" w:eastAsia="zh-CN"/>
        </w:rPr>
        <w:t xml:space="preserve"> Стан містобудівної документації у </w:t>
      </w:r>
      <w:r w:rsidR="00B63D98">
        <w:rPr>
          <w:rFonts w:cs="Arial"/>
          <w:b/>
          <w:bCs/>
          <w:color w:val="000000"/>
          <w:szCs w:val="22"/>
          <w:lang w:val="uk-UA" w:eastAsia="zh-CN"/>
        </w:rPr>
        <w:t>Рахівській</w:t>
      </w:r>
      <w:r w:rsidRPr="001B1BA2">
        <w:rPr>
          <w:rFonts w:cs="Arial"/>
          <w:b/>
          <w:bCs/>
          <w:color w:val="000000"/>
          <w:szCs w:val="22"/>
          <w:lang w:val="uk-UA" w:eastAsia="zh-CN"/>
        </w:rPr>
        <w:t xml:space="preserve"> громаді</w:t>
      </w:r>
      <w:bookmarkEnd w:id="134"/>
      <w:r w:rsidRPr="001B1BA2">
        <w:rPr>
          <w:rFonts w:cs="Arial"/>
          <w:b/>
          <w:bCs/>
          <w:color w:val="000000"/>
          <w:szCs w:val="22"/>
          <w:lang w:val="uk-UA" w:eastAsia="zh-CN"/>
        </w:rPr>
        <w:t xml:space="preserve"> </w:t>
      </w:r>
      <w:bookmarkEnd w:id="135"/>
    </w:p>
    <w:tbl>
      <w:tblPr>
        <w:tblW w:w="9705" w:type="dxa"/>
        <w:tblInd w:w="-5" w:type="dxa"/>
        <w:tblLayout w:type="fixed"/>
        <w:tblLook w:val="04A0" w:firstRow="1" w:lastRow="0" w:firstColumn="1" w:lastColumn="0" w:noHBand="0" w:noVBand="1"/>
      </w:tblPr>
      <w:tblGrid>
        <w:gridCol w:w="426"/>
        <w:gridCol w:w="1417"/>
        <w:gridCol w:w="3686"/>
        <w:gridCol w:w="1984"/>
        <w:gridCol w:w="2192"/>
      </w:tblGrid>
      <w:tr w:rsidR="001B1BA2" w:rsidRPr="001B1BA2" w14:paraId="221B06F4" w14:textId="77777777" w:rsidTr="00C730B2">
        <w:trPr>
          <w:tblHeader/>
        </w:trPr>
        <w:tc>
          <w:tcPr>
            <w:tcW w:w="426" w:type="dxa"/>
            <w:tcBorders>
              <w:top w:val="single" w:sz="4" w:space="0" w:color="000000"/>
              <w:left w:val="single" w:sz="4" w:space="0" w:color="000000"/>
              <w:bottom w:val="single" w:sz="4" w:space="0" w:color="auto"/>
              <w:right w:val="single" w:sz="4" w:space="0" w:color="000000"/>
            </w:tcBorders>
            <w:shd w:val="clear" w:color="auto" w:fill="F4F3EE"/>
            <w:vAlign w:val="center"/>
          </w:tcPr>
          <w:p w14:paraId="275B8ABA" w14:textId="77777777" w:rsidR="001B1BA2" w:rsidRPr="001B1BA2" w:rsidRDefault="001B1BA2" w:rsidP="001B1BA2">
            <w:pPr>
              <w:widowControl w:val="0"/>
              <w:suppressAutoHyphens/>
              <w:spacing w:after="0"/>
              <w:ind w:left="-108" w:right="-108"/>
              <w:jc w:val="center"/>
              <w:rPr>
                <w:rFonts w:cs="Arial"/>
                <w:b/>
                <w:sz w:val="18"/>
                <w:szCs w:val="18"/>
                <w:lang w:val="uk-UA" w:eastAsia="zh-CN"/>
              </w:rPr>
            </w:pPr>
            <w:r w:rsidRPr="001B1BA2">
              <w:rPr>
                <w:rFonts w:cs="Arial"/>
                <w:b/>
                <w:sz w:val="18"/>
                <w:szCs w:val="18"/>
                <w:lang w:val="uk-UA" w:eastAsia="zh-CN"/>
              </w:rPr>
              <w:t>№ з/п</w:t>
            </w:r>
          </w:p>
        </w:tc>
        <w:tc>
          <w:tcPr>
            <w:tcW w:w="1417" w:type="dxa"/>
            <w:tcBorders>
              <w:top w:val="single" w:sz="4" w:space="0" w:color="000000"/>
              <w:left w:val="single" w:sz="4" w:space="0" w:color="000000"/>
              <w:bottom w:val="single" w:sz="4" w:space="0" w:color="auto"/>
              <w:right w:val="single" w:sz="4" w:space="0" w:color="000000"/>
            </w:tcBorders>
            <w:shd w:val="clear" w:color="auto" w:fill="F4F3EE"/>
            <w:vAlign w:val="center"/>
          </w:tcPr>
          <w:p w14:paraId="7DE5C394" w14:textId="77777777" w:rsidR="001B1BA2" w:rsidRPr="001B1BA2" w:rsidRDefault="001B1BA2" w:rsidP="001B1BA2">
            <w:pPr>
              <w:widowControl w:val="0"/>
              <w:suppressAutoHyphens/>
              <w:spacing w:after="0"/>
              <w:jc w:val="center"/>
              <w:rPr>
                <w:rFonts w:cs="Arial"/>
                <w:b/>
                <w:sz w:val="18"/>
                <w:szCs w:val="18"/>
                <w:lang w:val="uk-UA" w:eastAsia="zh-CN"/>
              </w:rPr>
            </w:pPr>
            <w:r w:rsidRPr="001B1BA2">
              <w:rPr>
                <w:rFonts w:cs="Arial"/>
                <w:b/>
                <w:sz w:val="18"/>
                <w:szCs w:val="18"/>
                <w:lang w:val="uk-UA" w:eastAsia="zh-CN"/>
              </w:rPr>
              <w:t>Населені пункти</w:t>
            </w:r>
          </w:p>
        </w:tc>
        <w:tc>
          <w:tcPr>
            <w:tcW w:w="3686" w:type="dxa"/>
            <w:tcBorders>
              <w:top w:val="single" w:sz="4" w:space="0" w:color="000000"/>
              <w:left w:val="single" w:sz="4" w:space="0" w:color="000000"/>
              <w:bottom w:val="single" w:sz="4" w:space="0" w:color="auto"/>
              <w:right w:val="single" w:sz="4" w:space="0" w:color="000000"/>
            </w:tcBorders>
            <w:shd w:val="clear" w:color="auto" w:fill="F4F3EE"/>
            <w:vAlign w:val="center"/>
          </w:tcPr>
          <w:p w14:paraId="728D05F0" w14:textId="77777777" w:rsidR="001B1BA2" w:rsidRPr="001B1BA2" w:rsidRDefault="001B1BA2" w:rsidP="001B1BA2">
            <w:pPr>
              <w:widowControl w:val="0"/>
              <w:suppressAutoHyphens/>
              <w:spacing w:after="0"/>
              <w:jc w:val="center"/>
              <w:rPr>
                <w:rFonts w:cs="Arial"/>
                <w:b/>
                <w:color w:val="FF0000"/>
                <w:sz w:val="18"/>
                <w:szCs w:val="18"/>
                <w:lang w:val="uk-UA" w:eastAsia="zh-CN"/>
              </w:rPr>
            </w:pPr>
            <w:r w:rsidRPr="001B1BA2">
              <w:rPr>
                <w:rFonts w:cs="Arial"/>
                <w:b/>
                <w:sz w:val="18"/>
                <w:szCs w:val="18"/>
                <w:lang w:val="uk-UA" w:eastAsia="zh-CN"/>
              </w:rPr>
              <w:t>Наявність актуальних генпланів, розробник</w:t>
            </w:r>
          </w:p>
        </w:tc>
        <w:tc>
          <w:tcPr>
            <w:tcW w:w="1984" w:type="dxa"/>
            <w:tcBorders>
              <w:top w:val="single" w:sz="4" w:space="0" w:color="000000"/>
              <w:bottom w:val="single" w:sz="4" w:space="0" w:color="auto"/>
              <w:right w:val="single" w:sz="4" w:space="0" w:color="000000"/>
            </w:tcBorders>
            <w:shd w:val="clear" w:color="auto" w:fill="F4F3EE"/>
            <w:vAlign w:val="center"/>
          </w:tcPr>
          <w:p w14:paraId="2729CE16" w14:textId="77777777" w:rsidR="001B1BA2" w:rsidRPr="001B1BA2" w:rsidRDefault="001B1BA2" w:rsidP="001B1BA2">
            <w:pPr>
              <w:widowControl w:val="0"/>
              <w:suppressAutoHyphens/>
              <w:spacing w:after="0"/>
              <w:jc w:val="center"/>
              <w:rPr>
                <w:rFonts w:cs="Arial"/>
                <w:b/>
                <w:bCs/>
                <w:color w:val="000000"/>
                <w:sz w:val="18"/>
                <w:szCs w:val="18"/>
                <w:lang w:val="uk-UA" w:eastAsia="uk-UA"/>
              </w:rPr>
            </w:pPr>
            <w:r w:rsidRPr="001B1BA2">
              <w:rPr>
                <w:rFonts w:cs="Arial"/>
                <w:b/>
                <w:bCs/>
                <w:color w:val="000000"/>
                <w:sz w:val="18"/>
                <w:szCs w:val="18"/>
                <w:lang w:val="uk-UA" w:eastAsia="uk-UA"/>
              </w:rPr>
              <w:t>Рік розробл., дата затвердження, ном. рішення</w:t>
            </w:r>
          </w:p>
        </w:tc>
        <w:tc>
          <w:tcPr>
            <w:tcW w:w="2192" w:type="dxa"/>
            <w:tcBorders>
              <w:top w:val="single" w:sz="4" w:space="0" w:color="000000"/>
              <w:bottom w:val="single" w:sz="4" w:space="0" w:color="auto"/>
              <w:right w:val="single" w:sz="4" w:space="0" w:color="000000"/>
            </w:tcBorders>
            <w:shd w:val="clear" w:color="auto" w:fill="F4F3EE"/>
            <w:vAlign w:val="center"/>
          </w:tcPr>
          <w:p w14:paraId="09D3EC40" w14:textId="77777777" w:rsidR="001B1BA2" w:rsidRPr="001B1BA2" w:rsidRDefault="001B1BA2" w:rsidP="001B1BA2">
            <w:pPr>
              <w:widowControl w:val="0"/>
              <w:suppressAutoHyphens/>
              <w:spacing w:after="0"/>
              <w:jc w:val="center"/>
              <w:rPr>
                <w:rFonts w:cs="Arial"/>
                <w:b/>
                <w:bCs/>
                <w:color w:val="000000"/>
                <w:sz w:val="18"/>
                <w:szCs w:val="18"/>
                <w:lang w:val="uk-UA" w:eastAsia="uk-UA"/>
              </w:rPr>
            </w:pPr>
            <w:r w:rsidRPr="001B1BA2">
              <w:rPr>
                <w:rFonts w:cs="Arial"/>
                <w:b/>
                <w:bCs/>
                <w:color w:val="000000"/>
                <w:sz w:val="18"/>
                <w:szCs w:val="18"/>
                <w:lang w:val="uk-UA" w:eastAsia="uk-UA"/>
              </w:rPr>
              <w:t>Стан розробки/ пропозиції</w:t>
            </w:r>
          </w:p>
        </w:tc>
      </w:tr>
      <w:tr w:rsidR="00B63D98" w:rsidRPr="001B1BA2" w14:paraId="555CFC95" w14:textId="77777777" w:rsidTr="001B1BA2">
        <w:tc>
          <w:tcPr>
            <w:tcW w:w="426" w:type="dxa"/>
            <w:tcBorders>
              <w:top w:val="single" w:sz="4" w:space="0" w:color="auto"/>
              <w:left w:val="single" w:sz="4" w:space="0" w:color="auto"/>
              <w:bottom w:val="single" w:sz="4" w:space="0" w:color="auto"/>
              <w:right w:val="single" w:sz="4" w:space="0" w:color="auto"/>
            </w:tcBorders>
          </w:tcPr>
          <w:p w14:paraId="01E67EDC" w14:textId="529D90D9" w:rsidR="00B63D98" w:rsidRPr="001B1BA2" w:rsidRDefault="00B63D98" w:rsidP="001B1BA2">
            <w:pPr>
              <w:suppressAutoHyphens/>
              <w:spacing w:after="0"/>
              <w:ind w:left="-108" w:right="-108"/>
              <w:jc w:val="center"/>
              <w:rPr>
                <w:rFonts w:cs="Arial"/>
                <w:i/>
                <w:sz w:val="18"/>
                <w:szCs w:val="18"/>
                <w:lang w:val="uk-UA" w:eastAsia="zh-CN"/>
              </w:rPr>
            </w:pPr>
            <w:r w:rsidRPr="00874D4A">
              <w:rPr>
                <w:rFonts w:cs="Arial"/>
                <w:color w:val="000000"/>
                <w:sz w:val="16"/>
                <w:szCs w:val="16"/>
              </w:rPr>
              <w:t>1</w:t>
            </w:r>
            <w:r w:rsidRPr="00874D4A">
              <w:rPr>
                <w:rFonts w:cs="Arial"/>
                <w:color w:val="000000"/>
                <w:sz w:val="16"/>
                <w:szCs w:val="16"/>
                <w:lang w:val="uk-UA"/>
              </w:rPr>
              <w:t>.</w:t>
            </w:r>
          </w:p>
        </w:tc>
        <w:tc>
          <w:tcPr>
            <w:tcW w:w="1417" w:type="dxa"/>
            <w:tcBorders>
              <w:top w:val="single" w:sz="4" w:space="0" w:color="auto"/>
              <w:left w:val="single" w:sz="4" w:space="0" w:color="auto"/>
              <w:bottom w:val="single" w:sz="4" w:space="0" w:color="auto"/>
              <w:right w:val="single" w:sz="4" w:space="0" w:color="auto"/>
            </w:tcBorders>
          </w:tcPr>
          <w:p w14:paraId="029D6497" w14:textId="5B5BE2F6" w:rsidR="00B63D98" w:rsidRPr="001B1BA2" w:rsidRDefault="00B63D98" w:rsidP="001B1BA2">
            <w:pPr>
              <w:suppressAutoHyphens/>
              <w:spacing w:after="0"/>
              <w:rPr>
                <w:rFonts w:cs="Arial"/>
                <w:sz w:val="18"/>
                <w:szCs w:val="18"/>
                <w:lang w:val="uk-UA"/>
              </w:rPr>
            </w:pPr>
            <w:r w:rsidRPr="00874D4A">
              <w:rPr>
                <w:rFonts w:cs="Arial"/>
                <w:color w:val="000000"/>
                <w:sz w:val="16"/>
                <w:szCs w:val="16"/>
                <w:lang w:val="uk-UA"/>
              </w:rPr>
              <w:t>Рахів</w:t>
            </w:r>
          </w:p>
        </w:tc>
        <w:tc>
          <w:tcPr>
            <w:tcW w:w="3686" w:type="dxa"/>
            <w:tcBorders>
              <w:top w:val="single" w:sz="4" w:space="0" w:color="auto"/>
              <w:left w:val="single" w:sz="4" w:space="0" w:color="auto"/>
              <w:bottom w:val="single" w:sz="4" w:space="0" w:color="auto"/>
              <w:right w:val="single" w:sz="4" w:space="0" w:color="auto"/>
            </w:tcBorders>
          </w:tcPr>
          <w:p w14:paraId="6B289DD7" w14:textId="0CEDBFB1" w:rsidR="00B63D98" w:rsidRPr="001B1BA2" w:rsidRDefault="00B63D98" w:rsidP="001B1BA2">
            <w:pPr>
              <w:suppressAutoHyphens/>
              <w:spacing w:after="0"/>
              <w:jc w:val="center"/>
              <w:rPr>
                <w:rFonts w:cs="Arial"/>
                <w:sz w:val="18"/>
                <w:szCs w:val="18"/>
                <w:lang w:val="uk-UA" w:eastAsia="zh-CN"/>
              </w:rPr>
            </w:pPr>
            <w:r w:rsidRPr="00874D4A">
              <w:rPr>
                <w:rFonts w:cs="Arial"/>
                <w:sz w:val="16"/>
                <w:szCs w:val="16"/>
                <w:lang w:val="uk-UA" w:eastAsia="zh-CN"/>
              </w:rPr>
              <w:t>Так</w:t>
            </w:r>
          </w:p>
        </w:tc>
        <w:tc>
          <w:tcPr>
            <w:tcW w:w="1984" w:type="dxa"/>
            <w:tcBorders>
              <w:top w:val="single" w:sz="4" w:space="0" w:color="auto"/>
              <w:left w:val="single" w:sz="4" w:space="0" w:color="auto"/>
              <w:bottom w:val="single" w:sz="4" w:space="0" w:color="auto"/>
              <w:right w:val="single" w:sz="4" w:space="0" w:color="auto"/>
            </w:tcBorders>
          </w:tcPr>
          <w:p w14:paraId="103C3FA8" w14:textId="770D214B" w:rsidR="00B63D98" w:rsidRPr="001B1BA2" w:rsidRDefault="00B63D98" w:rsidP="001B1BA2">
            <w:pPr>
              <w:suppressAutoHyphens/>
              <w:spacing w:after="0"/>
              <w:jc w:val="left"/>
              <w:rPr>
                <w:rFonts w:cs="Arial"/>
                <w:sz w:val="18"/>
                <w:szCs w:val="18"/>
                <w:lang w:val="uk-UA" w:eastAsia="zh-CN"/>
              </w:rPr>
            </w:pPr>
            <w:r w:rsidRPr="00874D4A">
              <w:rPr>
                <w:rFonts w:cs="Arial"/>
                <w:sz w:val="16"/>
                <w:szCs w:val="16"/>
                <w:lang w:val="uk-UA" w:eastAsia="zh-CN"/>
              </w:rPr>
              <w:t xml:space="preserve"> Рішення Рахівської м/р про затвердження генплану від 18.03.2021                  № 129</w:t>
            </w:r>
          </w:p>
        </w:tc>
        <w:tc>
          <w:tcPr>
            <w:tcW w:w="2192" w:type="dxa"/>
            <w:tcBorders>
              <w:top w:val="single" w:sz="4" w:space="0" w:color="auto"/>
              <w:left w:val="single" w:sz="4" w:space="0" w:color="auto"/>
              <w:bottom w:val="single" w:sz="4" w:space="0" w:color="auto"/>
              <w:right w:val="single" w:sz="4" w:space="0" w:color="auto"/>
            </w:tcBorders>
            <w:shd w:val="clear" w:color="auto" w:fill="FFF2CC"/>
          </w:tcPr>
          <w:p w14:paraId="7262DA48" w14:textId="0D0C7776" w:rsidR="00B63D98" w:rsidRPr="001B1BA2" w:rsidRDefault="00B63D98" w:rsidP="001B1BA2">
            <w:pPr>
              <w:suppressAutoHyphens/>
              <w:spacing w:after="0"/>
              <w:jc w:val="left"/>
              <w:rPr>
                <w:rFonts w:cs="Arial"/>
                <w:sz w:val="18"/>
                <w:szCs w:val="18"/>
                <w:lang w:val="uk-UA" w:eastAsia="zh-CN"/>
              </w:rPr>
            </w:pPr>
            <w:r w:rsidRPr="008E4292">
              <w:rPr>
                <w:rFonts w:cs="Arial"/>
                <w:sz w:val="16"/>
                <w:szCs w:val="16"/>
                <w:lang w:val="uk-UA" w:eastAsia="zh-CN"/>
              </w:rPr>
              <w:t>Потребує актуалізації</w:t>
            </w:r>
          </w:p>
        </w:tc>
      </w:tr>
      <w:tr w:rsidR="00B63D98" w:rsidRPr="001B1BA2" w14:paraId="0361D3EA" w14:textId="77777777" w:rsidTr="001B1BA2">
        <w:tc>
          <w:tcPr>
            <w:tcW w:w="426" w:type="dxa"/>
            <w:tcBorders>
              <w:top w:val="single" w:sz="4" w:space="0" w:color="auto"/>
              <w:left w:val="single" w:sz="4" w:space="0" w:color="auto"/>
              <w:bottom w:val="single" w:sz="4" w:space="0" w:color="auto"/>
              <w:right w:val="single" w:sz="4" w:space="0" w:color="auto"/>
            </w:tcBorders>
          </w:tcPr>
          <w:p w14:paraId="6B52C6DA" w14:textId="4D83A1AA" w:rsidR="00B63D98" w:rsidRPr="001B1BA2" w:rsidRDefault="00B63D98" w:rsidP="001B1BA2">
            <w:pPr>
              <w:suppressAutoHyphens/>
              <w:spacing w:after="0"/>
              <w:ind w:left="-108" w:right="-108"/>
              <w:jc w:val="center"/>
              <w:rPr>
                <w:rFonts w:cs="Arial"/>
                <w:i/>
                <w:sz w:val="18"/>
                <w:szCs w:val="18"/>
                <w:lang w:val="uk-UA" w:eastAsia="zh-CN"/>
              </w:rPr>
            </w:pPr>
            <w:r w:rsidRPr="00874D4A">
              <w:rPr>
                <w:rFonts w:cs="Arial"/>
                <w:color w:val="000000"/>
                <w:sz w:val="16"/>
                <w:szCs w:val="16"/>
              </w:rPr>
              <w:t>2</w:t>
            </w:r>
            <w:r w:rsidRPr="00874D4A">
              <w:rPr>
                <w:rFonts w:cs="Arial"/>
                <w:color w:val="000000"/>
                <w:sz w:val="16"/>
                <w:szCs w:val="16"/>
                <w:lang w:val="uk-UA"/>
              </w:rPr>
              <w:t>.</w:t>
            </w:r>
          </w:p>
        </w:tc>
        <w:tc>
          <w:tcPr>
            <w:tcW w:w="1417" w:type="dxa"/>
            <w:tcBorders>
              <w:top w:val="single" w:sz="4" w:space="0" w:color="auto"/>
              <w:left w:val="single" w:sz="4" w:space="0" w:color="auto"/>
              <w:bottom w:val="single" w:sz="4" w:space="0" w:color="auto"/>
              <w:right w:val="single" w:sz="4" w:space="0" w:color="auto"/>
            </w:tcBorders>
          </w:tcPr>
          <w:p w14:paraId="61A39A85" w14:textId="4F95C667" w:rsidR="00B63D98" w:rsidRPr="001B1BA2" w:rsidRDefault="00B63D98" w:rsidP="001B1BA2">
            <w:pPr>
              <w:suppressAutoHyphens/>
              <w:spacing w:after="0"/>
              <w:rPr>
                <w:rFonts w:cs="Arial"/>
                <w:sz w:val="18"/>
                <w:szCs w:val="18"/>
                <w:lang w:val="uk-UA"/>
              </w:rPr>
            </w:pPr>
            <w:r w:rsidRPr="00874D4A">
              <w:rPr>
                <w:rFonts w:cs="Arial"/>
                <w:color w:val="000000"/>
                <w:sz w:val="16"/>
                <w:szCs w:val="16"/>
                <w:lang w:val="uk-UA"/>
              </w:rPr>
              <w:t>Білин</w:t>
            </w:r>
          </w:p>
        </w:tc>
        <w:tc>
          <w:tcPr>
            <w:tcW w:w="3686" w:type="dxa"/>
            <w:tcBorders>
              <w:top w:val="single" w:sz="4" w:space="0" w:color="auto"/>
              <w:left w:val="single" w:sz="4" w:space="0" w:color="auto"/>
              <w:bottom w:val="single" w:sz="4" w:space="0" w:color="auto"/>
              <w:right w:val="single" w:sz="4" w:space="0" w:color="auto"/>
            </w:tcBorders>
          </w:tcPr>
          <w:p w14:paraId="5C6BCDEF" w14:textId="7238C24A" w:rsidR="00B63D98" w:rsidRPr="001B1BA2" w:rsidRDefault="00B63D98" w:rsidP="001B1BA2">
            <w:pPr>
              <w:suppressAutoHyphens/>
              <w:spacing w:after="0"/>
              <w:jc w:val="center"/>
              <w:rPr>
                <w:rFonts w:cs="Arial"/>
                <w:sz w:val="18"/>
                <w:szCs w:val="18"/>
                <w:lang w:val="uk-UA" w:eastAsia="zh-CN"/>
              </w:rPr>
            </w:pPr>
            <w:r w:rsidRPr="00874D4A">
              <w:rPr>
                <w:rFonts w:cs="Arial"/>
                <w:sz w:val="16"/>
                <w:szCs w:val="16"/>
                <w:lang w:val="uk-UA" w:eastAsia="zh-CN"/>
              </w:rPr>
              <w:t>Так</w:t>
            </w:r>
          </w:p>
        </w:tc>
        <w:tc>
          <w:tcPr>
            <w:tcW w:w="1984" w:type="dxa"/>
            <w:tcBorders>
              <w:top w:val="single" w:sz="4" w:space="0" w:color="auto"/>
              <w:left w:val="single" w:sz="4" w:space="0" w:color="auto"/>
              <w:bottom w:val="single" w:sz="4" w:space="0" w:color="auto"/>
              <w:right w:val="single" w:sz="4" w:space="0" w:color="auto"/>
            </w:tcBorders>
          </w:tcPr>
          <w:p w14:paraId="2EC84010" w14:textId="5A63A665" w:rsidR="00B63D98" w:rsidRPr="001B1BA2" w:rsidRDefault="00B63D98" w:rsidP="001B1BA2">
            <w:pPr>
              <w:suppressAutoHyphens/>
              <w:spacing w:after="0"/>
              <w:jc w:val="left"/>
              <w:rPr>
                <w:rFonts w:cs="Arial"/>
                <w:sz w:val="18"/>
                <w:szCs w:val="18"/>
                <w:lang w:val="uk-UA" w:eastAsia="zh-CN"/>
              </w:rPr>
            </w:pPr>
            <w:r w:rsidRPr="00874D4A">
              <w:rPr>
                <w:rFonts w:cs="Arial"/>
                <w:sz w:val="16"/>
                <w:szCs w:val="16"/>
                <w:lang w:val="uk-UA" w:eastAsia="zh-CN"/>
              </w:rPr>
              <w:t>Рішення Білинської сілької ради 22.12.2017 р. № 203</w:t>
            </w:r>
          </w:p>
        </w:tc>
        <w:tc>
          <w:tcPr>
            <w:tcW w:w="2192" w:type="dxa"/>
            <w:tcBorders>
              <w:top w:val="single" w:sz="4" w:space="0" w:color="auto"/>
              <w:left w:val="single" w:sz="4" w:space="0" w:color="auto"/>
              <w:bottom w:val="single" w:sz="4" w:space="0" w:color="auto"/>
              <w:right w:val="single" w:sz="4" w:space="0" w:color="auto"/>
            </w:tcBorders>
            <w:shd w:val="clear" w:color="auto" w:fill="FFF2CC"/>
          </w:tcPr>
          <w:p w14:paraId="534E716A" w14:textId="315A2167" w:rsidR="00B63D98" w:rsidRPr="001B1BA2" w:rsidRDefault="00B63D98" w:rsidP="001B1BA2">
            <w:pPr>
              <w:suppressAutoHyphens/>
              <w:spacing w:after="0"/>
              <w:jc w:val="left"/>
              <w:rPr>
                <w:rFonts w:cs="Arial"/>
                <w:sz w:val="18"/>
                <w:szCs w:val="18"/>
                <w:lang w:val="uk-UA" w:eastAsia="zh-CN"/>
              </w:rPr>
            </w:pPr>
            <w:r w:rsidRPr="008E4292">
              <w:rPr>
                <w:rFonts w:cs="Arial"/>
                <w:sz w:val="16"/>
                <w:szCs w:val="16"/>
                <w:lang w:val="uk-UA" w:eastAsia="zh-CN"/>
              </w:rPr>
              <w:t>Потребує актуалізації</w:t>
            </w:r>
          </w:p>
        </w:tc>
      </w:tr>
      <w:tr w:rsidR="00B63D98" w:rsidRPr="001B1BA2" w14:paraId="45A2D7B7" w14:textId="77777777" w:rsidTr="001B1BA2">
        <w:tc>
          <w:tcPr>
            <w:tcW w:w="426" w:type="dxa"/>
            <w:tcBorders>
              <w:top w:val="single" w:sz="4" w:space="0" w:color="auto"/>
              <w:left w:val="single" w:sz="4" w:space="0" w:color="auto"/>
              <w:bottom w:val="single" w:sz="4" w:space="0" w:color="auto"/>
              <w:right w:val="single" w:sz="4" w:space="0" w:color="auto"/>
            </w:tcBorders>
          </w:tcPr>
          <w:p w14:paraId="5B0B7AC5" w14:textId="4EEB0E49" w:rsidR="00B63D98" w:rsidRPr="001B1BA2" w:rsidRDefault="00B63D98" w:rsidP="001B1BA2">
            <w:pPr>
              <w:suppressAutoHyphens/>
              <w:spacing w:after="0"/>
              <w:ind w:left="-108" w:right="-108"/>
              <w:jc w:val="center"/>
              <w:rPr>
                <w:rFonts w:cs="Arial"/>
                <w:i/>
                <w:sz w:val="18"/>
                <w:szCs w:val="18"/>
                <w:lang w:val="uk-UA" w:eastAsia="zh-CN"/>
              </w:rPr>
            </w:pPr>
            <w:r w:rsidRPr="00874D4A">
              <w:rPr>
                <w:rFonts w:cs="Arial"/>
                <w:color w:val="000000"/>
                <w:sz w:val="16"/>
                <w:szCs w:val="16"/>
              </w:rPr>
              <w:t>3</w:t>
            </w:r>
            <w:r w:rsidRPr="00874D4A">
              <w:rPr>
                <w:rFonts w:cs="Arial"/>
                <w:color w:val="000000"/>
                <w:sz w:val="16"/>
                <w:szCs w:val="16"/>
                <w:lang w:val="uk-UA"/>
              </w:rPr>
              <w:t>.</w:t>
            </w:r>
          </w:p>
        </w:tc>
        <w:tc>
          <w:tcPr>
            <w:tcW w:w="1417" w:type="dxa"/>
            <w:tcBorders>
              <w:top w:val="single" w:sz="4" w:space="0" w:color="auto"/>
              <w:left w:val="single" w:sz="4" w:space="0" w:color="auto"/>
              <w:bottom w:val="single" w:sz="4" w:space="0" w:color="auto"/>
              <w:right w:val="single" w:sz="4" w:space="0" w:color="auto"/>
            </w:tcBorders>
          </w:tcPr>
          <w:p w14:paraId="6271AB56" w14:textId="6EE3A0F8" w:rsidR="00B63D98" w:rsidRPr="001B1BA2" w:rsidRDefault="00B63D98" w:rsidP="001B1BA2">
            <w:pPr>
              <w:suppressAutoHyphens/>
              <w:spacing w:after="0"/>
              <w:rPr>
                <w:rFonts w:cs="Arial"/>
                <w:sz w:val="18"/>
                <w:szCs w:val="18"/>
                <w:lang w:val="uk-UA"/>
              </w:rPr>
            </w:pPr>
            <w:r w:rsidRPr="00874D4A">
              <w:rPr>
                <w:rFonts w:cs="Arial"/>
                <w:color w:val="000000"/>
                <w:sz w:val="16"/>
                <w:szCs w:val="16"/>
                <w:lang w:val="uk-UA"/>
              </w:rPr>
              <w:t xml:space="preserve">Костилівка </w:t>
            </w:r>
          </w:p>
        </w:tc>
        <w:tc>
          <w:tcPr>
            <w:tcW w:w="3686" w:type="dxa"/>
            <w:tcBorders>
              <w:top w:val="single" w:sz="4" w:space="0" w:color="auto"/>
              <w:left w:val="single" w:sz="4" w:space="0" w:color="auto"/>
              <w:bottom w:val="single" w:sz="4" w:space="0" w:color="auto"/>
              <w:right w:val="single" w:sz="4" w:space="0" w:color="auto"/>
            </w:tcBorders>
          </w:tcPr>
          <w:p w14:paraId="3DC6DEEE" w14:textId="684FC66E" w:rsidR="00B63D98" w:rsidRPr="001B1BA2" w:rsidRDefault="00B63D98" w:rsidP="001B1BA2">
            <w:pPr>
              <w:suppressAutoHyphens/>
              <w:spacing w:after="0"/>
              <w:jc w:val="center"/>
              <w:rPr>
                <w:rFonts w:cs="Arial"/>
                <w:sz w:val="18"/>
                <w:szCs w:val="18"/>
                <w:lang w:val="uk-UA" w:eastAsia="zh-CN"/>
              </w:rPr>
            </w:pPr>
            <w:r w:rsidRPr="00874D4A">
              <w:rPr>
                <w:rFonts w:cs="Arial"/>
                <w:sz w:val="16"/>
                <w:szCs w:val="16"/>
                <w:lang w:val="uk-UA" w:eastAsia="zh-CN"/>
              </w:rPr>
              <w:t>Так</w:t>
            </w:r>
          </w:p>
        </w:tc>
        <w:tc>
          <w:tcPr>
            <w:tcW w:w="1984" w:type="dxa"/>
            <w:tcBorders>
              <w:top w:val="single" w:sz="4" w:space="0" w:color="auto"/>
              <w:left w:val="single" w:sz="4" w:space="0" w:color="auto"/>
              <w:bottom w:val="single" w:sz="4" w:space="0" w:color="auto"/>
              <w:right w:val="single" w:sz="4" w:space="0" w:color="auto"/>
            </w:tcBorders>
          </w:tcPr>
          <w:p w14:paraId="11631E64" w14:textId="56D16F2B" w:rsidR="00B63D98" w:rsidRPr="001B1BA2" w:rsidRDefault="00B63D98" w:rsidP="001B1BA2">
            <w:pPr>
              <w:suppressAutoHyphens/>
              <w:spacing w:after="0"/>
              <w:jc w:val="left"/>
              <w:rPr>
                <w:rFonts w:cs="Arial"/>
                <w:sz w:val="18"/>
                <w:szCs w:val="18"/>
                <w:lang w:val="uk-UA" w:eastAsia="zh-CN"/>
              </w:rPr>
            </w:pPr>
            <w:r w:rsidRPr="00874D4A">
              <w:rPr>
                <w:rFonts w:cs="Arial"/>
                <w:sz w:val="16"/>
                <w:szCs w:val="16"/>
                <w:lang w:val="uk-UA" w:eastAsia="zh-CN"/>
              </w:rPr>
              <w:t>1973 рік затверджено та актуалізовано Рішенням Костилівської сільської ради 05.04.2013 р. № 325</w:t>
            </w:r>
          </w:p>
        </w:tc>
        <w:tc>
          <w:tcPr>
            <w:tcW w:w="2192" w:type="dxa"/>
            <w:tcBorders>
              <w:top w:val="single" w:sz="4" w:space="0" w:color="auto"/>
              <w:left w:val="single" w:sz="4" w:space="0" w:color="auto"/>
              <w:bottom w:val="single" w:sz="4" w:space="0" w:color="auto"/>
              <w:right w:val="single" w:sz="4" w:space="0" w:color="auto"/>
            </w:tcBorders>
            <w:shd w:val="clear" w:color="auto" w:fill="FFF2CC"/>
          </w:tcPr>
          <w:p w14:paraId="22919236" w14:textId="5D0BED9B" w:rsidR="00B63D98" w:rsidRPr="001B1BA2" w:rsidRDefault="00B63D98" w:rsidP="001B1BA2">
            <w:pPr>
              <w:suppressAutoHyphens/>
              <w:spacing w:after="0"/>
              <w:jc w:val="left"/>
              <w:rPr>
                <w:rFonts w:cs="Arial"/>
                <w:sz w:val="18"/>
                <w:szCs w:val="18"/>
                <w:lang w:val="uk-UA" w:eastAsia="zh-CN"/>
              </w:rPr>
            </w:pPr>
            <w:r>
              <w:rPr>
                <w:rFonts w:cs="Arial"/>
                <w:sz w:val="16"/>
                <w:szCs w:val="16"/>
                <w:lang w:val="uk-UA" w:eastAsia="zh-CN"/>
              </w:rPr>
              <w:t>П</w:t>
            </w:r>
            <w:r w:rsidRPr="00874D4A">
              <w:rPr>
                <w:rFonts w:cs="Arial"/>
                <w:sz w:val="16"/>
                <w:szCs w:val="16"/>
                <w:lang w:val="uk-UA" w:eastAsia="zh-CN"/>
              </w:rPr>
              <w:t>отребує актуалізації</w:t>
            </w:r>
          </w:p>
        </w:tc>
      </w:tr>
      <w:tr w:rsidR="00B63D98" w:rsidRPr="001B1BA2" w14:paraId="6F2B9CFE" w14:textId="77777777" w:rsidTr="00B63D98">
        <w:tc>
          <w:tcPr>
            <w:tcW w:w="426" w:type="dxa"/>
            <w:tcBorders>
              <w:top w:val="single" w:sz="4" w:space="0" w:color="auto"/>
              <w:left w:val="single" w:sz="4" w:space="0" w:color="auto"/>
              <w:bottom w:val="single" w:sz="4" w:space="0" w:color="auto"/>
              <w:right w:val="single" w:sz="4" w:space="0" w:color="auto"/>
            </w:tcBorders>
          </w:tcPr>
          <w:p w14:paraId="133A66DE" w14:textId="0F0D99CA" w:rsidR="00B63D98" w:rsidRPr="001B1BA2" w:rsidRDefault="00B63D98" w:rsidP="001B1BA2">
            <w:pPr>
              <w:suppressAutoHyphens/>
              <w:spacing w:after="0"/>
              <w:ind w:left="-108" w:right="-108"/>
              <w:jc w:val="center"/>
              <w:rPr>
                <w:rFonts w:cs="Arial"/>
                <w:i/>
                <w:sz w:val="18"/>
                <w:szCs w:val="18"/>
                <w:lang w:val="uk-UA" w:eastAsia="zh-CN"/>
              </w:rPr>
            </w:pPr>
            <w:r w:rsidRPr="00874D4A">
              <w:rPr>
                <w:rFonts w:cs="Arial"/>
                <w:color w:val="000000"/>
                <w:sz w:val="16"/>
                <w:szCs w:val="16"/>
              </w:rPr>
              <w:t>4</w:t>
            </w:r>
            <w:r w:rsidRPr="00874D4A">
              <w:rPr>
                <w:rFonts w:cs="Arial"/>
                <w:color w:val="000000"/>
                <w:sz w:val="16"/>
                <w:szCs w:val="16"/>
                <w:lang w:val="uk-UA"/>
              </w:rPr>
              <w:t>.</w:t>
            </w:r>
          </w:p>
        </w:tc>
        <w:tc>
          <w:tcPr>
            <w:tcW w:w="1417" w:type="dxa"/>
            <w:tcBorders>
              <w:top w:val="single" w:sz="4" w:space="0" w:color="auto"/>
              <w:left w:val="single" w:sz="4" w:space="0" w:color="auto"/>
              <w:bottom w:val="single" w:sz="4" w:space="0" w:color="auto"/>
              <w:right w:val="single" w:sz="4" w:space="0" w:color="auto"/>
            </w:tcBorders>
          </w:tcPr>
          <w:p w14:paraId="5D10E488" w14:textId="77777777" w:rsidR="00B63D98" w:rsidRPr="00874D4A" w:rsidRDefault="00B63D98" w:rsidP="00FA66B2">
            <w:pPr>
              <w:rPr>
                <w:rFonts w:cs="Arial"/>
                <w:color w:val="000000"/>
                <w:sz w:val="16"/>
                <w:szCs w:val="16"/>
                <w:lang w:val="uk-UA"/>
              </w:rPr>
            </w:pPr>
            <w:r w:rsidRPr="00874D4A">
              <w:rPr>
                <w:rFonts w:cs="Arial"/>
                <w:color w:val="000000"/>
                <w:sz w:val="16"/>
                <w:szCs w:val="16"/>
                <w:lang w:val="uk-UA"/>
              </w:rPr>
              <w:t>Ділове</w:t>
            </w:r>
          </w:p>
          <w:p w14:paraId="42890EE4" w14:textId="6C1C263F" w:rsidR="00B63D98" w:rsidRPr="001B1BA2" w:rsidRDefault="00B63D98" w:rsidP="001B1BA2">
            <w:pPr>
              <w:suppressAutoHyphens/>
              <w:spacing w:after="0"/>
              <w:rPr>
                <w:rFonts w:cs="Arial"/>
                <w:sz w:val="18"/>
                <w:szCs w:val="18"/>
                <w:lang w:val="uk-UA"/>
              </w:rPr>
            </w:pPr>
            <w:r w:rsidRPr="00874D4A">
              <w:rPr>
                <w:rFonts w:cs="Arial"/>
                <w:color w:val="000000"/>
                <w:sz w:val="16"/>
                <w:szCs w:val="16"/>
                <w:lang w:val="uk-UA"/>
              </w:rPr>
              <w:t>(Круглий)</w:t>
            </w:r>
          </w:p>
        </w:tc>
        <w:tc>
          <w:tcPr>
            <w:tcW w:w="3686" w:type="dxa"/>
            <w:tcBorders>
              <w:top w:val="single" w:sz="4" w:space="0" w:color="auto"/>
              <w:left w:val="single" w:sz="4" w:space="0" w:color="auto"/>
              <w:bottom w:val="single" w:sz="4" w:space="0" w:color="auto"/>
              <w:right w:val="single" w:sz="4" w:space="0" w:color="auto"/>
            </w:tcBorders>
          </w:tcPr>
          <w:p w14:paraId="489004D9" w14:textId="77777777" w:rsidR="00B63D98" w:rsidRPr="00874D4A" w:rsidRDefault="00B63D98" w:rsidP="00FA66B2">
            <w:pPr>
              <w:jc w:val="center"/>
              <w:rPr>
                <w:rFonts w:cs="Arial"/>
                <w:color w:val="000000"/>
                <w:sz w:val="16"/>
                <w:szCs w:val="16"/>
                <w:lang w:val="uk-UA"/>
              </w:rPr>
            </w:pPr>
            <w:r w:rsidRPr="00874D4A">
              <w:rPr>
                <w:rFonts w:cs="Arial"/>
                <w:color w:val="000000"/>
                <w:sz w:val="16"/>
                <w:szCs w:val="16"/>
                <w:lang w:val="uk-UA"/>
              </w:rPr>
              <w:t>Так</w:t>
            </w:r>
          </w:p>
          <w:p w14:paraId="1F0D1C2B" w14:textId="5816CDF3" w:rsidR="00B63D98" w:rsidRPr="001B1BA2" w:rsidRDefault="00B63D98" w:rsidP="001B1BA2">
            <w:pPr>
              <w:suppressAutoHyphens/>
              <w:spacing w:after="0"/>
              <w:jc w:val="center"/>
              <w:rPr>
                <w:rFonts w:cs="Arial"/>
                <w:sz w:val="18"/>
                <w:szCs w:val="18"/>
                <w:lang w:val="uk-UA" w:eastAsia="zh-CN"/>
              </w:rPr>
            </w:pPr>
            <w:r w:rsidRPr="00874D4A">
              <w:rPr>
                <w:rFonts w:cs="Arial"/>
                <w:color w:val="000000"/>
                <w:sz w:val="16"/>
                <w:szCs w:val="16"/>
                <w:lang w:val="uk-UA"/>
              </w:rPr>
              <w:t>(генеральний план було розроблено в комплексі на с.Ділове та с.Круглий)</w:t>
            </w:r>
          </w:p>
        </w:tc>
        <w:tc>
          <w:tcPr>
            <w:tcW w:w="1984" w:type="dxa"/>
            <w:tcBorders>
              <w:top w:val="single" w:sz="4" w:space="0" w:color="auto"/>
              <w:left w:val="single" w:sz="4" w:space="0" w:color="auto"/>
              <w:bottom w:val="single" w:sz="4" w:space="0" w:color="auto"/>
              <w:right w:val="single" w:sz="4" w:space="0" w:color="auto"/>
            </w:tcBorders>
          </w:tcPr>
          <w:p w14:paraId="54FE6135" w14:textId="4048E2CF" w:rsidR="00B63D98" w:rsidRPr="001B1BA2" w:rsidRDefault="00B63D98" w:rsidP="001B1BA2">
            <w:pPr>
              <w:suppressAutoHyphens/>
              <w:spacing w:after="0"/>
              <w:jc w:val="left"/>
              <w:rPr>
                <w:rFonts w:cs="Arial"/>
                <w:sz w:val="18"/>
                <w:szCs w:val="18"/>
                <w:lang w:val="uk-UA" w:eastAsia="zh-CN"/>
              </w:rPr>
            </w:pPr>
            <w:r w:rsidRPr="00874D4A">
              <w:rPr>
                <w:rFonts w:cs="Arial"/>
                <w:sz w:val="16"/>
                <w:szCs w:val="16"/>
                <w:lang w:val="uk-UA" w:eastAsia="zh-CN"/>
              </w:rPr>
              <w:t>Діловецька сільська рада 23.12.2019 р. № 387</w:t>
            </w:r>
          </w:p>
        </w:tc>
        <w:tc>
          <w:tcPr>
            <w:tcW w:w="219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DE401F3" w14:textId="5F86935F" w:rsidR="00B63D98" w:rsidRPr="001B1BA2" w:rsidRDefault="00B63D98" w:rsidP="001B1BA2">
            <w:pPr>
              <w:suppressAutoHyphens/>
              <w:spacing w:after="0"/>
              <w:jc w:val="left"/>
              <w:rPr>
                <w:rFonts w:cs="Arial"/>
                <w:sz w:val="18"/>
                <w:szCs w:val="18"/>
                <w:lang w:val="uk-UA" w:eastAsia="zh-CN"/>
              </w:rPr>
            </w:pPr>
            <w:r w:rsidRPr="008A5D6B">
              <w:rPr>
                <w:rFonts w:cs="Arial"/>
                <w:sz w:val="16"/>
                <w:szCs w:val="16"/>
                <w:lang w:val="uk-UA" w:eastAsia="zh-CN"/>
              </w:rPr>
              <w:t>Потребує актуалізації</w:t>
            </w:r>
          </w:p>
        </w:tc>
      </w:tr>
      <w:tr w:rsidR="00B63D98" w:rsidRPr="001B1BA2" w14:paraId="1D526D4B" w14:textId="77777777" w:rsidTr="001B1BA2">
        <w:tc>
          <w:tcPr>
            <w:tcW w:w="426" w:type="dxa"/>
            <w:tcBorders>
              <w:top w:val="single" w:sz="4" w:space="0" w:color="auto"/>
              <w:left w:val="single" w:sz="4" w:space="0" w:color="auto"/>
              <w:bottom w:val="single" w:sz="4" w:space="0" w:color="auto"/>
              <w:right w:val="single" w:sz="4" w:space="0" w:color="auto"/>
            </w:tcBorders>
          </w:tcPr>
          <w:p w14:paraId="7732B4AE" w14:textId="0A7A1151" w:rsidR="00B63D98" w:rsidRPr="001B1BA2" w:rsidRDefault="00B63D98" w:rsidP="001B1BA2">
            <w:pPr>
              <w:suppressAutoHyphens/>
              <w:spacing w:after="0"/>
              <w:ind w:left="-108" w:right="-108"/>
              <w:jc w:val="center"/>
              <w:rPr>
                <w:rFonts w:cs="Arial"/>
                <w:i/>
                <w:sz w:val="18"/>
                <w:szCs w:val="18"/>
                <w:lang w:val="uk-UA" w:eastAsia="zh-CN"/>
              </w:rPr>
            </w:pPr>
            <w:r w:rsidRPr="00874D4A">
              <w:rPr>
                <w:rFonts w:cs="Arial"/>
                <w:color w:val="000000"/>
                <w:sz w:val="16"/>
                <w:szCs w:val="16"/>
              </w:rPr>
              <w:t>5</w:t>
            </w:r>
            <w:r w:rsidRPr="00874D4A">
              <w:rPr>
                <w:rFonts w:cs="Arial"/>
                <w:color w:val="000000"/>
                <w:sz w:val="16"/>
                <w:szCs w:val="16"/>
                <w:lang w:val="uk-UA"/>
              </w:rPr>
              <w:t>.</w:t>
            </w:r>
          </w:p>
        </w:tc>
        <w:tc>
          <w:tcPr>
            <w:tcW w:w="1417" w:type="dxa"/>
            <w:tcBorders>
              <w:top w:val="single" w:sz="4" w:space="0" w:color="auto"/>
              <w:left w:val="single" w:sz="4" w:space="0" w:color="auto"/>
              <w:bottom w:val="single" w:sz="4" w:space="0" w:color="auto"/>
              <w:right w:val="single" w:sz="4" w:space="0" w:color="auto"/>
            </w:tcBorders>
          </w:tcPr>
          <w:p w14:paraId="6F4A7384" w14:textId="2915D556" w:rsidR="00B63D98" w:rsidRPr="001B1BA2" w:rsidRDefault="00B63D98" w:rsidP="001B1BA2">
            <w:pPr>
              <w:suppressAutoHyphens/>
              <w:spacing w:after="0"/>
              <w:rPr>
                <w:rFonts w:cs="Arial"/>
                <w:sz w:val="18"/>
                <w:szCs w:val="18"/>
                <w:lang w:val="uk-UA"/>
              </w:rPr>
            </w:pPr>
            <w:r w:rsidRPr="00874D4A">
              <w:rPr>
                <w:rFonts w:cs="Arial"/>
                <w:color w:val="000000"/>
                <w:sz w:val="16"/>
                <w:szCs w:val="16"/>
                <w:lang w:val="uk-UA"/>
              </w:rPr>
              <w:t>Вільховатий</w:t>
            </w:r>
          </w:p>
        </w:tc>
        <w:tc>
          <w:tcPr>
            <w:tcW w:w="3686" w:type="dxa"/>
            <w:tcBorders>
              <w:top w:val="single" w:sz="4" w:space="0" w:color="auto"/>
              <w:left w:val="single" w:sz="4" w:space="0" w:color="auto"/>
              <w:bottom w:val="single" w:sz="4" w:space="0" w:color="auto"/>
              <w:right w:val="single" w:sz="4" w:space="0" w:color="auto"/>
            </w:tcBorders>
          </w:tcPr>
          <w:p w14:paraId="163E75FB" w14:textId="0C761000" w:rsidR="00B63D98" w:rsidRPr="001B1BA2" w:rsidRDefault="00B63D98" w:rsidP="001B1BA2">
            <w:pPr>
              <w:suppressAutoHyphens/>
              <w:spacing w:after="0"/>
              <w:jc w:val="center"/>
              <w:rPr>
                <w:rFonts w:cs="Arial"/>
                <w:sz w:val="18"/>
                <w:szCs w:val="18"/>
                <w:lang w:val="uk-UA" w:eastAsia="zh-CN"/>
              </w:rPr>
            </w:pPr>
            <w:r w:rsidRPr="00874D4A">
              <w:rPr>
                <w:rFonts w:cs="Arial"/>
                <w:sz w:val="16"/>
                <w:szCs w:val="16"/>
                <w:lang w:val="uk-UA" w:eastAsia="zh-CN"/>
              </w:rPr>
              <w:t>Так</w:t>
            </w:r>
          </w:p>
        </w:tc>
        <w:tc>
          <w:tcPr>
            <w:tcW w:w="1984" w:type="dxa"/>
            <w:tcBorders>
              <w:top w:val="single" w:sz="4" w:space="0" w:color="auto"/>
              <w:left w:val="single" w:sz="4" w:space="0" w:color="auto"/>
              <w:bottom w:val="single" w:sz="4" w:space="0" w:color="auto"/>
              <w:right w:val="single" w:sz="4" w:space="0" w:color="auto"/>
            </w:tcBorders>
          </w:tcPr>
          <w:p w14:paraId="7540EEBB" w14:textId="34606A87" w:rsidR="00B63D98" w:rsidRPr="001B1BA2" w:rsidRDefault="00B63D98" w:rsidP="001B1BA2">
            <w:pPr>
              <w:suppressAutoHyphens/>
              <w:spacing w:after="0"/>
              <w:jc w:val="left"/>
              <w:rPr>
                <w:rFonts w:cs="Arial"/>
                <w:sz w:val="18"/>
                <w:szCs w:val="18"/>
                <w:lang w:val="uk-UA" w:eastAsia="zh-CN"/>
              </w:rPr>
            </w:pPr>
            <w:r w:rsidRPr="00874D4A">
              <w:rPr>
                <w:rFonts w:cs="Arial"/>
                <w:sz w:val="16"/>
                <w:szCs w:val="16"/>
                <w:lang w:val="uk-UA" w:eastAsia="zh-CN"/>
              </w:rPr>
              <w:t>1983 рік, актуалізовано 05.04.2013 р. № 326</w:t>
            </w:r>
          </w:p>
        </w:tc>
        <w:tc>
          <w:tcPr>
            <w:tcW w:w="2192" w:type="dxa"/>
            <w:tcBorders>
              <w:top w:val="single" w:sz="4" w:space="0" w:color="auto"/>
              <w:left w:val="single" w:sz="4" w:space="0" w:color="auto"/>
              <w:bottom w:val="single" w:sz="4" w:space="0" w:color="auto"/>
              <w:right w:val="single" w:sz="4" w:space="0" w:color="auto"/>
            </w:tcBorders>
            <w:shd w:val="clear" w:color="auto" w:fill="FFF2CC"/>
          </w:tcPr>
          <w:p w14:paraId="57135FE3" w14:textId="02F54565" w:rsidR="00B63D98" w:rsidRPr="001B1BA2" w:rsidRDefault="00B63D98" w:rsidP="001B1BA2">
            <w:pPr>
              <w:suppressAutoHyphens/>
              <w:spacing w:after="0"/>
              <w:jc w:val="left"/>
              <w:rPr>
                <w:rFonts w:cs="Arial"/>
                <w:sz w:val="18"/>
                <w:szCs w:val="18"/>
                <w:lang w:val="uk-UA" w:eastAsia="zh-CN"/>
              </w:rPr>
            </w:pPr>
            <w:r w:rsidRPr="008A5D6B">
              <w:rPr>
                <w:rFonts w:cs="Arial"/>
                <w:sz w:val="16"/>
                <w:szCs w:val="16"/>
                <w:lang w:val="uk-UA" w:eastAsia="zh-CN"/>
              </w:rPr>
              <w:t>Потребує актуалізації</w:t>
            </w:r>
          </w:p>
        </w:tc>
      </w:tr>
    </w:tbl>
    <w:p w14:paraId="37719374" w14:textId="77777777" w:rsidR="001B1BA2" w:rsidRPr="001B1BA2" w:rsidRDefault="001B1BA2" w:rsidP="001B1BA2">
      <w:pPr>
        <w:suppressAutoHyphens/>
        <w:rPr>
          <w:rFonts w:cs="Arial"/>
          <w:bCs/>
          <w:szCs w:val="22"/>
          <w:lang w:val="uk-UA" w:eastAsia="uk-UA"/>
        </w:rPr>
      </w:pPr>
    </w:p>
    <w:p w14:paraId="75E47B0D" w14:textId="77777777" w:rsidR="00B63D98" w:rsidRPr="00874D4A" w:rsidRDefault="00B63D98" w:rsidP="00B63D98">
      <w:pPr>
        <w:rPr>
          <w:rFonts w:cs="Arial"/>
          <w:color w:val="000000"/>
          <w:szCs w:val="22"/>
          <w:lang w:val="uk-UA" w:eastAsia="uk-UA"/>
        </w:rPr>
      </w:pPr>
      <w:r w:rsidRPr="00874D4A">
        <w:rPr>
          <w:rFonts w:cs="Arial"/>
          <w:bCs/>
          <w:szCs w:val="22"/>
          <w:lang w:val="uk-UA" w:eastAsia="uk-UA"/>
        </w:rPr>
        <w:t xml:space="preserve">Комплексний план просторового розвитку території територіальної громади є одночасно містобудівною документацією на місцевому рівні та документацією із землеустрою. </w:t>
      </w:r>
      <w:r w:rsidRPr="00874D4A">
        <w:rPr>
          <w:rFonts w:cs="Arial"/>
          <w:bCs/>
          <w:color w:val="000000"/>
          <w:szCs w:val="22"/>
          <w:lang w:val="uk-UA" w:eastAsia="uk-UA"/>
        </w:rPr>
        <w:t>Він</w:t>
      </w:r>
      <w:r w:rsidRPr="00874D4A">
        <w:rPr>
          <w:rFonts w:cs="Arial"/>
          <w:color w:val="000000"/>
          <w:szCs w:val="22"/>
          <w:lang w:val="uk-UA" w:eastAsia="uk-UA"/>
        </w:rPr>
        <w:t xml:space="preserve"> визначає планувальну організацію, функціональне призначення території, основні принципи і напрями формування єдиної системи громадського обслуговування населення, дорожньої мережі, інженерно-транспортної інфраструктури, інженерної підготовки і благоустрою, цивільного захисту території та населення від небезпечних природних і техногенних процесів, охорони земель та інших компонентів навколишнього природного середовища, формування екомережі, охорони і збереження культурної спадщини та традиційного характеру середовища населених пунктів, а також послідовність реалізації рішень, у тому числі етапність освоєння території.</w:t>
      </w:r>
    </w:p>
    <w:p w14:paraId="2E1E7DAD" w14:textId="77777777" w:rsidR="001B1BA2" w:rsidRPr="001B1BA2" w:rsidRDefault="001B1BA2" w:rsidP="001B1BA2">
      <w:pPr>
        <w:suppressAutoHyphens/>
        <w:rPr>
          <w:rFonts w:cs="Arial"/>
          <w:b/>
          <w:color w:val="000000"/>
          <w:szCs w:val="22"/>
          <w:lang w:val="uk-UA" w:eastAsia="zh-CN"/>
        </w:rPr>
      </w:pPr>
      <w:r w:rsidRPr="001B1BA2">
        <w:rPr>
          <w:rFonts w:cs="Arial"/>
          <w:b/>
          <w:color w:val="000000"/>
          <w:szCs w:val="22"/>
          <w:lang w:val="uk-UA" w:eastAsia="zh-CN"/>
        </w:rPr>
        <w:t>Висновки:</w:t>
      </w:r>
    </w:p>
    <w:p w14:paraId="01221297" w14:textId="2C5D1218" w:rsidR="00B63D98" w:rsidRPr="00874D4A" w:rsidRDefault="001B1BA2" w:rsidP="00B63D98">
      <w:pPr>
        <w:rPr>
          <w:rFonts w:cs="Arial"/>
          <w:color w:val="000000"/>
          <w:szCs w:val="22"/>
          <w:highlight w:val="yellow"/>
          <w:lang w:val="uk-UA"/>
        </w:rPr>
      </w:pPr>
      <w:r w:rsidRPr="001B1BA2">
        <w:rPr>
          <w:rFonts w:cs="Arial"/>
          <w:color w:val="000000"/>
          <w:szCs w:val="22"/>
          <w:lang w:val="uk-UA"/>
        </w:rPr>
        <w:t>1.  </w:t>
      </w:r>
      <w:r w:rsidR="00B63D98" w:rsidRPr="00874D4A">
        <w:rPr>
          <w:rFonts w:cs="Arial"/>
          <w:color w:val="000000"/>
          <w:szCs w:val="22"/>
          <w:lang w:val="uk-UA"/>
        </w:rPr>
        <w:t>1.  Рахівська територіальна громада Рахівського району</w:t>
      </w:r>
      <w:r w:rsidR="00591850">
        <w:rPr>
          <w:rFonts w:cs="Arial"/>
          <w:color w:val="000000"/>
          <w:szCs w:val="22"/>
          <w:lang w:val="uk-UA"/>
        </w:rPr>
        <w:t xml:space="preserve"> Закарпатської області об’єднує історико-культурний регіон</w:t>
      </w:r>
      <w:r w:rsidR="00B63D98" w:rsidRPr="00874D4A">
        <w:rPr>
          <w:rFonts w:cs="Arial"/>
          <w:color w:val="000000"/>
          <w:szCs w:val="22"/>
          <w:lang w:val="uk-UA"/>
        </w:rPr>
        <w:t xml:space="preserve"> Гуцульщини. </w:t>
      </w:r>
      <w:r w:rsidR="00591850">
        <w:rPr>
          <w:rFonts w:cs="Arial"/>
          <w:color w:val="000000"/>
          <w:szCs w:val="22"/>
          <w:lang w:val="uk-UA"/>
        </w:rPr>
        <w:t>Громада</w:t>
      </w:r>
      <w:r w:rsidR="00B63D98" w:rsidRPr="00874D4A">
        <w:rPr>
          <w:rFonts w:cs="Arial"/>
          <w:color w:val="000000"/>
          <w:szCs w:val="22"/>
          <w:lang w:val="uk-UA"/>
        </w:rPr>
        <w:t xml:space="preserve"> має власну унікальну спадщину, яка поєднує народну дерев’яну архітектуру, сакральні пам’ятки та історичні артефакти.</w:t>
      </w:r>
    </w:p>
    <w:p w14:paraId="4704EFFB" w14:textId="098BE39C" w:rsidR="001B1BA2" w:rsidRPr="001B1BA2" w:rsidRDefault="00B63D98" w:rsidP="00591850">
      <w:pPr>
        <w:rPr>
          <w:rFonts w:cs="Arial"/>
          <w:color w:val="000000"/>
          <w:szCs w:val="22"/>
          <w:lang w:val="uk-UA"/>
        </w:rPr>
      </w:pPr>
      <w:r w:rsidRPr="00874D4A">
        <w:rPr>
          <w:rFonts w:cs="Arial"/>
          <w:color w:val="000000"/>
          <w:szCs w:val="22"/>
          <w:lang w:val="uk-UA"/>
        </w:rPr>
        <w:t>2. </w:t>
      </w:r>
      <w:r w:rsidRPr="00202BDD">
        <w:rPr>
          <w:rFonts w:cs="Arial"/>
          <w:color w:val="000000"/>
          <w:szCs w:val="22"/>
          <w:lang w:val="uk-UA"/>
        </w:rPr>
        <w:t>Усі населені пункти громади мають генеральні плани, проте вони є застарілими і потребують актуалізації. У 2013 було актуалізовано 3 генеральні плани, проте генеральні плани розроблені до 2020 року, вважаються техні</w:t>
      </w:r>
      <w:r>
        <w:rPr>
          <w:rFonts w:cs="Arial"/>
          <w:color w:val="000000"/>
          <w:szCs w:val="22"/>
          <w:lang w:val="uk-UA"/>
        </w:rPr>
        <w:t>чно застарілими та не відповідають</w:t>
      </w:r>
      <w:r w:rsidRPr="00202BDD">
        <w:rPr>
          <w:rFonts w:cs="Arial"/>
          <w:color w:val="000000"/>
          <w:szCs w:val="22"/>
          <w:lang w:val="uk-UA"/>
        </w:rPr>
        <w:t xml:space="preserve"> вимогам НІГД. Навіть актуалізовані у 2013 році плани наразі позбавлені необхідної цифрової геопросторової основи</w:t>
      </w:r>
      <w:r>
        <w:rPr>
          <w:rFonts w:cs="Arial"/>
          <w:color w:val="000000"/>
          <w:szCs w:val="22"/>
          <w:lang w:val="uk-UA"/>
        </w:rPr>
        <w:t>.</w:t>
      </w:r>
    </w:p>
    <w:p w14:paraId="237752DE" w14:textId="77777777" w:rsidR="001B1BA2" w:rsidRPr="000C0C01" w:rsidRDefault="001B1BA2" w:rsidP="00FE1D31">
      <w:pPr>
        <w:pStyle w:val="2"/>
      </w:pPr>
      <w:bookmarkStart w:id="136" w:name="_Toc131894348"/>
      <w:bookmarkStart w:id="137" w:name="_Toc211518018"/>
      <w:bookmarkStart w:id="138" w:name="_Toc231380586"/>
      <w:r w:rsidRPr="000C0C01">
        <w:t>Економічний розвиток</w:t>
      </w:r>
      <w:bookmarkEnd w:id="136"/>
      <w:bookmarkEnd w:id="137"/>
      <w:bookmarkEnd w:id="138"/>
    </w:p>
    <w:p w14:paraId="23EE9EA8" w14:textId="77777777" w:rsidR="000C0C01" w:rsidRDefault="001B1BA2" w:rsidP="000C0C01">
      <w:pPr>
        <w:tabs>
          <w:tab w:val="left" w:pos="425"/>
          <w:tab w:val="left" w:pos="993"/>
        </w:tabs>
        <w:rPr>
          <w:rFonts w:cs="Arial"/>
          <w:bCs/>
          <w:color w:val="000000"/>
          <w:szCs w:val="22"/>
          <w:lang w:val="uk-UA" w:eastAsia="uk-UA"/>
        </w:rPr>
      </w:pPr>
      <w:bookmarkStart w:id="139" w:name="_Toc211518019"/>
      <w:r w:rsidRPr="001B1BA2">
        <w:rPr>
          <w:b/>
          <w:bCs/>
          <w:color w:val="2E5FA7"/>
        </w:rPr>
        <w:t>Галузевий розподіл економіки</w:t>
      </w:r>
      <w:bookmarkEnd w:id="139"/>
      <w:r w:rsidRPr="001B1BA2">
        <w:rPr>
          <w:b/>
          <w:bCs/>
          <w:color w:val="2E5FA7"/>
          <w:lang w:val="uk-UA"/>
        </w:rPr>
        <w:t xml:space="preserve">. </w:t>
      </w:r>
      <w:bookmarkStart w:id="140" w:name="_Toc211518020"/>
      <w:r w:rsidR="000C0C01">
        <w:rPr>
          <w:rFonts w:cs="Arial"/>
          <w:bCs/>
          <w:color w:val="000000"/>
          <w:szCs w:val="22"/>
          <w:lang w:val="uk-UA" w:eastAsia="uk-UA"/>
        </w:rPr>
        <w:t>Станом на 2025</w:t>
      </w:r>
      <w:r w:rsidR="000C0C01" w:rsidRPr="00EC61DE">
        <w:rPr>
          <w:rFonts w:cs="Arial"/>
          <w:bCs/>
          <w:color w:val="000000"/>
          <w:szCs w:val="22"/>
          <w:lang w:val="uk-UA" w:eastAsia="uk-UA"/>
        </w:rPr>
        <w:t xml:space="preserve"> рік у </w:t>
      </w:r>
      <w:r w:rsidR="000C0C01">
        <w:rPr>
          <w:rFonts w:cs="Arial"/>
          <w:bCs/>
          <w:color w:val="000000"/>
          <w:szCs w:val="22"/>
          <w:lang w:val="uk-UA" w:eastAsia="uk-UA"/>
        </w:rPr>
        <w:t>Рахівській</w:t>
      </w:r>
      <w:r w:rsidR="000C0C01" w:rsidRPr="00EC61DE">
        <w:rPr>
          <w:rFonts w:cs="Arial"/>
          <w:bCs/>
          <w:color w:val="000000"/>
          <w:szCs w:val="22"/>
          <w:lang w:val="uk-UA" w:eastAsia="uk-UA"/>
        </w:rPr>
        <w:t xml:space="preserve"> громаді зареєстровано</w:t>
      </w:r>
      <w:r w:rsidR="000C0C01">
        <w:rPr>
          <w:rFonts w:cs="Arial"/>
          <w:bCs/>
          <w:color w:val="000000"/>
          <w:szCs w:val="22"/>
          <w:lang w:val="uk-UA" w:eastAsia="uk-UA"/>
        </w:rPr>
        <w:t xml:space="preserve"> 1 207 </w:t>
      </w:r>
      <w:r w:rsidR="000C0C01" w:rsidRPr="00EC61DE">
        <w:rPr>
          <w:rFonts w:cs="Arial"/>
          <w:bCs/>
          <w:color w:val="000000"/>
          <w:szCs w:val="22"/>
          <w:lang w:val="uk-UA" w:eastAsia="uk-UA"/>
        </w:rPr>
        <w:t>суб’єктів господарювання</w:t>
      </w:r>
      <w:r w:rsidR="000C0C01">
        <w:rPr>
          <w:rStyle w:val="a9"/>
          <w:rFonts w:cs="Arial"/>
          <w:bCs/>
          <w:color w:val="000000"/>
          <w:szCs w:val="22"/>
          <w:lang w:val="uk-UA" w:eastAsia="uk-UA"/>
        </w:rPr>
        <w:footnoteReference w:id="17"/>
      </w:r>
      <w:r w:rsidR="000C0C01" w:rsidRPr="00EC61DE">
        <w:rPr>
          <w:rFonts w:cs="Arial"/>
          <w:bCs/>
          <w:color w:val="000000"/>
          <w:szCs w:val="22"/>
          <w:lang w:val="uk-UA" w:eastAsia="uk-UA"/>
        </w:rPr>
        <w:t xml:space="preserve">. Серед них </w:t>
      </w:r>
      <w:r w:rsidR="000C0C01">
        <w:rPr>
          <w:rFonts w:cs="Arial"/>
          <w:bCs/>
          <w:color w:val="000000"/>
          <w:szCs w:val="22"/>
          <w:lang w:val="uk-UA" w:eastAsia="uk-UA"/>
        </w:rPr>
        <w:t>450 юридичних осіб та 757 ФОП.</w:t>
      </w:r>
    </w:p>
    <w:p w14:paraId="14496ADA" w14:textId="2361FBFE" w:rsidR="000C0C01" w:rsidRPr="00915149" w:rsidRDefault="000C0C01" w:rsidP="000C0C01">
      <w:pPr>
        <w:tabs>
          <w:tab w:val="left" w:pos="425"/>
          <w:tab w:val="left" w:pos="993"/>
        </w:tabs>
        <w:rPr>
          <w:rFonts w:cs="Arial"/>
          <w:bCs/>
          <w:color w:val="000000"/>
          <w:szCs w:val="22"/>
          <w:lang w:val="uk-UA" w:eastAsia="uk-UA"/>
        </w:rPr>
      </w:pPr>
      <w:r w:rsidRPr="00D905EE">
        <w:rPr>
          <w:rFonts w:cs="Arial"/>
          <w:bCs/>
          <w:color w:val="000000"/>
          <w:szCs w:val="22"/>
          <w:lang w:val="uk-UA" w:eastAsia="uk-UA"/>
        </w:rPr>
        <w:t xml:space="preserve">Для аналізу галузевого розподілу економіки </w:t>
      </w:r>
      <w:r>
        <w:rPr>
          <w:rFonts w:cs="Arial"/>
          <w:bCs/>
          <w:color w:val="000000"/>
          <w:szCs w:val="22"/>
          <w:lang w:val="uk-UA" w:eastAsia="uk-UA"/>
        </w:rPr>
        <w:t>Рахівської</w:t>
      </w:r>
      <w:r w:rsidRPr="00D905EE">
        <w:rPr>
          <w:rFonts w:cs="Arial"/>
          <w:bCs/>
          <w:color w:val="000000"/>
          <w:szCs w:val="22"/>
          <w:lang w:val="uk-UA" w:eastAsia="uk-UA"/>
        </w:rPr>
        <w:t xml:space="preserve"> громади доцільно здійснити структурування суб’єктів господар</w:t>
      </w:r>
      <w:r>
        <w:rPr>
          <w:rFonts w:cs="Arial"/>
          <w:bCs/>
          <w:color w:val="000000"/>
          <w:szCs w:val="22"/>
          <w:lang w:val="uk-UA" w:eastAsia="uk-UA"/>
        </w:rPr>
        <w:t>ювання</w:t>
      </w:r>
      <w:r w:rsidRPr="00D905EE">
        <w:rPr>
          <w:rFonts w:cs="Arial"/>
          <w:bCs/>
          <w:color w:val="000000"/>
          <w:szCs w:val="22"/>
          <w:lang w:val="uk-UA" w:eastAsia="uk-UA"/>
        </w:rPr>
        <w:t xml:space="preserve"> за видами економічної діяльності в розрізі надходжень до бюджету (таблиця </w:t>
      </w:r>
      <w:r w:rsidR="008A4BCC">
        <w:rPr>
          <w:rFonts w:cs="Arial"/>
          <w:bCs/>
          <w:color w:val="000000"/>
          <w:szCs w:val="22"/>
          <w:lang w:val="uk-UA" w:eastAsia="uk-UA"/>
        </w:rPr>
        <w:t>1.8.1</w:t>
      </w:r>
      <w:r w:rsidRPr="00D905EE">
        <w:rPr>
          <w:rFonts w:cs="Arial"/>
          <w:bCs/>
          <w:color w:val="000000"/>
          <w:szCs w:val="22"/>
          <w:lang w:val="uk-UA" w:eastAsia="uk-UA"/>
        </w:rPr>
        <w:t>). У таблиці подані показники, які характеризують фактичний вклад кожної із галузей в економіку громади, зо</w:t>
      </w:r>
      <w:r>
        <w:rPr>
          <w:rFonts w:cs="Arial"/>
          <w:bCs/>
          <w:color w:val="000000"/>
          <w:szCs w:val="22"/>
          <w:lang w:val="uk-UA" w:eastAsia="uk-UA"/>
        </w:rPr>
        <w:t>крема: кількість робочих місць,</w:t>
      </w:r>
      <w:r w:rsidRPr="00D905EE">
        <w:rPr>
          <w:rFonts w:cs="Arial"/>
          <w:bCs/>
          <w:color w:val="000000"/>
          <w:szCs w:val="22"/>
          <w:lang w:val="uk-UA" w:eastAsia="uk-UA"/>
        </w:rPr>
        <w:t xml:space="preserve"> обсяги надходжень до бюджет</w:t>
      </w:r>
      <w:r>
        <w:rPr>
          <w:rFonts w:cs="Arial"/>
          <w:bCs/>
          <w:color w:val="000000"/>
          <w:szCs w:val="22"/>
          <w:lang w:val="uk-UA" w:eastAsia="uk-UA"/>
        </w:rPr>
        <w:t>ів усіх рівнів</w:t>
      </w:r>
      <w:r w:rsidRPr="00D905EE">
        <w:rPr>
          <w:rFonts w:cs="Arial"/>
          <w:bCs/>
          <w:color w:val="000000"/>
          <w:szCs w:val="22"/>
          <w:lang w:val="uk-UA" w:eastAsia="uk-UA"/>
        </w:rPr>
        <w:t>, з яких значна частина наповнює місцевий бюджет.</w:t>
      </w:r>
      <w:r w:rsidRPr="00915149">
        <w:rPr>
          <w:rFonts w:cs="Arial"/>
          <w:bCs/>
          <w:color w:val="000000"/>
          <w:szCs w:val="22"/>
          <w:lang w:val="uk-UA" w:eastAsia="uk-UA"/>
        </w:rPr>
        <w:t xml:space="preserve"> </w:t>
      </w:r>
    </w:p>
    <w:p w14:paraId="5F94DC2C" w14:textId="26841F35" w:rsidR="000C0C01" w:rsidRDefault="000C0C01" w:rsidP="000C0C01">
      <w:pPr>
        <w:pStyle w:val="aff2"/>
      </w:pPr>
      <w:bookmarkStart w:id="141" w:name="_Toc133161070"/>
      <w:bookmarkStart w:id="142" w:name="_Toc211518070"/>
      <w:r>
        <w:t xml:space="preserve">Таблиця </w:t>
      </w:r>
      <w:r w:rsidR="008A4BCC">
        <w:rPr>
          <w:lang w:val="uk-UA"/>
        </w:rPr>
        <w:t>1.8.1.</w:t>
      </w:r>
      <w:r w:rsidRPr="00F31464">
        <w:rPr>
          <w:rFonts w:cs="Arial"/>
          <w:color w:val="000000"/>
          <w:lang w:eastAsia="uk-UA"/>
        </w:rPr>
        <w:t xml:space="preserve"> </w:t>
      </w:r>
      <w:r w:rsidRPr="00915149">
        <w:rPr>
          <w:rFonts w:cs="Arial"/>
          <w:color w:val="000000"/>
          <w:lang w:eastAsia="uk-UA"/>
        </w:rPr>
        <w:t>Показники діяльності суб’єктів господарювання,</w:t>
      </w:r>
      <w:r>
        <w:rPr>
          <w:rFonts w:cs="Arial"/>
          <w:bCs w:val="0"/>
          <w:i/>
          <w:color w:val="000000"/>
          <w:lang w:eastAsia="uk-UA"/>
        </w:rPr>
        <w:t xml:space="preserve"> </w:t>
      </w:r>
      <w:r w:rsidRPr="00915149">
        <w:rPr>
          <w:rFonts w:cs="Arial"/>
          <w:color w:val="000000"/>
          <w:lang w:eastAsia="uk-UA"/>
        </w:rPr>
        <w:t xml:space="preserve">розміщених на території </w:t>
      </w:r>
      <w:r w:rsidR="008A4BCC">
        <w:rPr>
          <w:rFonts w:cs="Arial"/>
          <w:color w:val="000000"/>
          <w:lang w:val="uk-UA" w:eastAsia="uk-UA"/>
        </w:rPr>
        <w:t>Рахівської</w:t>
      </w:r>
      <w:r w:rsidRPr="00915149">
        <w:rPr>
          <w:rFonts w:cs="Arial"/>
          <w:color w:val="000000"/>
          <w:lang w:eastAsia="uk-UA"/>
        </w:rPr>
        <w:t xml:space="preserve"> громади</w:t>
      </w:r>
      <w:bookmarkEnd w:id="141"/>
      <w:bookmarkEnd w:id="142"/>
    </w:p>
    <w:tbl>
      <w:tblPr>
        <w:tblW w:w="9745" w:type="dxa"/>
        <w:tblInd w:w="113" w:type="dxa"/>
        <w:tblLayout w:type="fixed"/>
        <w:tblLook w:val="04A0" w:firstRow="1" w:lastRow="0" w:firstColumn="1" w:lastColumn="0" w:noHBand="0" w:noVBand="1"/>
      </w:tblPr>
      <w:tblGrid>
        <w:gridCol w:w="3001"/>
        <w:gridCol w:w="822"/>
        <w:gridCol w:w="1134"/>
        <w:gridCol w:w="1134"/>
        <w:gridCol w:w="966"/>
        <w:gridCol w:w="876"/>
        <w:gridCol w:w="840"/>
        <w:gridCol w:w="972"/>
      </w:tblGrid>
      <w:tr w:rsidR="000C0C01" w14:paraId="0667DFB1" w14:textId="77777777" w:rsidTr="008A4BCC">
        <w:trPr>
          <w:trHeight w:val="510"/>
          <w:tblHeader/>
        </w:trPr>
        <w:tc>
          <w:tcPr>
            <w:tcW w:w="3001" w:type="dxa"/>
            <w:vMerge w:val="restart"/>
            <w:tcBorders>
              <w:top w:val="single" w:sz="4" w:space="0" w:color="000000"/>
              <w:left w:val="single" w:sz="4" w:space="0" w:color="000000"/>
              <w:bottom w:val="single" w:sz="4" w:space="0" w:color="000000"/>
              <w:right w:val="single" w:sz="4" w:space="0" w:color="000000"/>
            </w:tcBorders>
            <w:shd w:val="clear" w:color="auto" w:fill="DADADA"/>
            <w:hideMark/>
          </w:tcPr>
          <w:p w14:paraId="6CCF7FEA" w14:textId="77777777" w:rsidR="000C0C01" w:rsidRDefault="000C0C01" w:rsidP="000C0C01">
            <w:pPr>
              <w:widowControl w:val="0"/>
              <w:spacing w:line="256" w:lineRule="auto"/>
              <w:jc w:val="center"/>
              <w:rPr>
                <w:rFonts w:cs="Arial"/>
                <w:b/>
                <w:bCs/>
                <w:color w:val="000000"/>
                <w:sz w:val="16"/>
                <w:szCs w:val="16"/>
                <w:lang w:val="uk-UA" w:eastAsia="uk-UA"/>
              </w:rPr>
            </w:pPr>
            <w:r>
              <w:rPr>
                <w:rFonts w:cs="Arial"/>
                <w:b/>
                <w:bCs/>
                <w:color w:val="000000"/>
                <w:sz w:val="16"/>
                <w:szCs w:val="16"/>
                <w:lang w:val="uk-UA" w:eastAsia="uk-UA"/>
              </w:rPr>
              <w:t>Вид діяльності</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DADADA"/>
            <w:hideMark/>
          </w:tcPr>
          <w:p w14:paraId="6F6B1E7A" w14:textId="77777777" w:rsidR="000C0C01" w:rsidRDefault="000C0C01" w:rsidP="000C0C01">
            <w:pPr>
              <w:widowControl w:val="0"/>
              <w:spacing w:line="256" w:lineRule="auto"/>
              <w:ind w:left="-101" w:right="-116"/>
              <w:jc w:val="center"/>
              <w:rPr>
                <w:rFonts w:cs="Arial"/>
                <w:b/>
                <w:bCs/>
                <w:color w:val="000000"/>
                <w:sz w:val="16"/>
                <w:szCs w:val="16"/>
                <w:lang w:val="uk-UA" w:eastAsia="uk-UA"/>
              </w:rPr>
            </w:pPr>
            <w:r>
              <w:rPr>
                <w:rFonts w:cs="Arial"/>
                <w:b/>
                <w:bCs/>
                <w:color w:val="000000"/>
                <w:sz w:val="16"/>
                <w:szCs w:val="16"/>
                <w:lang w:val="uk-UA" w:eastAsia="uk-UA"/>
              </w:rPr>
              <w:t>Чис. праців-ників у грудні 2025 року, осіб</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ADADA"/>
            <w:hideMark/>
          </w:tcPr>
          <w:p w14:paraId="7B7D32DD" w14:textId="77777777" w:rsidR="000C0C01" w:rsidRDefault="000C0C01" w:rsidP="000C0C01">
            <w:pPr>
              <w:widowControl w:val="0"/>
              <w:spacing w:line="256" w:lineRule="auto"/>
              <w:ind w:left="-100" w:right="-134"/>
              <w:jc w:val="center"/>
              <w:rPr>
                <w:rFonts w:eastAsia="Calibri" w:cs="Arial"/>
                <w:b/>
                <w:bCs/>
                <w:sz w:val="16"/>
                <w:szCs w:val="16"/>
                <w:lang w:val="uk-UA" w:eastAsia="en-US"/>
              </w:rPr>
            </w:pPr>
            <w:r>
              <w:rPr>
                <w:rFonts w:eastAsia="Calibri" w:cs="Arial"/>
                <w:b/>
                <w:bCs/>
                <w:sz w:val="16"/>
                <w:szCs w:val="16"/>
                <w:lang w:val="uk-UA" w:eastAsia="en-US"/>
              </w:rPr>
              <w:t>Надход-ження до бюджету в 2025 році, тис. грн</w:t>
            </w:r>
          </w:p>
        </w:tc>
        <w:tc>
          <w:tcPr>
            <w:tcW w:w="4788" w:type="dxa"/>
            <w:gridSpan w:val="5"/>
            <w:tcBorders>
              <w:top w:val="single" w:sz="4" w:space="0" w:color="000000"/>
              <w:left w:val="single" w:sz="4" w:space="0" w:color="000000"/>
              <w:bottom w:val="single" w:sz="4" w:space="0" w:color="000000"/>
              <w:right w:val="single" w:sz="4" w:space="0" w:color="000000"/>
            </w:tcBorders>
            <w:shd w:val="clear" w:color="auto" w:fill="DADADA"/>
            <w:hideMark/>
          </w:tcPr>
          <w:p w14:paraId="0D1554EE" w14:textId="77777777" w:rsidR="000C0C01" w:rsidRDefault="000C0C01" w:rsidP="000C0C01">
            <w:pPr>
              <w:widowControl w:val="0"/>
              <w:spacing w:line="256" w:lineRule="auto"/>
              <w:ind w:right="-105"/>
              <w:jc w:val="center"/>
              <w:rPr>
                <w:rFonts w:eastAsia="Calibri" w:cs="Arial"/>
                <w:b/>
                <w:bCs/>
                <w:sz w:val="16"/>
                <w:szCs w:val="16"/>
                <w:lang w:val="uk-UA" w:eastAsia="en-US"/>
              </w:rPr>
            </w:pPr>
            <w:r>
              <w:rPr>
                <w:rFonts w:eastAsia="Calibri" w:cs="Arial"/>
                <w:b/>
                <w:bCs/>
                <w:sz w:val="16"/>
                <w:szCs w:val="16"/>
                <w:lang w:val="uk-UA" w:eastAsia="en-US"/>
              </w:rPr>
              <w:t>В тому числ (тис.грн)і:</w:t>
            </w:r>
          </w:p>
        </w:tc>
      </w:tr>
      <w:tr w:rsidR="000C0C01" w14:paraId="628C3099" w14:textId="77777777" w:rsidTr="008A4BCC">
        <w:trPr>
          <w:trHeight w:val="510"/>
          <w:tblHeader/>
        </w:trPr>
        <w:tc>
          <w:tcPr>
            <w:tcW w:w="3001" w:type="dxa"/>
            <w:vMerge/>
            <w:tcBorders>
              <w:top w:val="single" w:sz="4" w:space="0" w:color="000000"/>
              <w:left w:val="single" w:sz="4" w:space="0" w:color="000000"/>
              <w:bottom w:val="single" w:sz="4" w:space="0" w:color="auto"/>
              <w:right w:val="single" w:sz="4" w:space="0" w:color="000000"/>
            </w:tcBorders>
            <w:hideMark/>
          </w:tcPr>
          <w:p w14:paraId="59FD49BD" w14:textId="77777777" w:rsidR="000C0C01" w:rsidRDefault="000C0C01" w:rsidP="000C0C01">
            <w:pPr>
              <w:rPr>
                <w:rFonts w:cs="Arial"/>
                <w:b/>
                <w:bCs/>
                <w:color w:val="000000"/>
                <w:sz w:val="16"/>
                <w:szCs w:val="16"/>
                <w:lang w:val="uk-UA" w:eastAsia="uk-UA"/>
              </w:rPr>
            </w:pPr>
          </w:p>
        </w:tc>
        <w:tc>
          <w:tcPr>
            <w:tcW w:w="822" w:type="dxa"/>
            <w:vMerge/>
            <w:tcBorders>
              <w:top w:val="single" w:sz="4" w:space="0" w:color="000000"/>
              <w:left w:val="single" w:sz="4" w:space="0" w:color="000000"/>
              <w:bottom w:val="single" w:sz="4" w:space="0" w:color="auto"/>
              <w:right w:val="single" w:sz="4" w:space="0" w:color="000000"/>
            </w:tcBorders>
            <w:hideMark/>
          </w:tcPr>
          <w:p w14:paraId="6502B997" w14:textId="77777777" w:rsidR="000C0C01" w:rsidRDefault="000C0C01" w:rsidP="000C0C01">
            <w:pPr>
              <w:ind w:left="-101" w:right="-116"/>
              <w:jc w:val="center"/>
              <w:rPr>
                <w:rFonts w:cs="Arial"/>
                <w:b/>
                <w:bCs/>
                <w:color w:val="000000"/>
                <w:sz w:val="16"/>
                <w:szCs w:val="16"/>
                <w:lang w:val="uk-UA" w:eastAsia="uk-UA"/>
              </w:rPr>
            </w:pPr>
          </w:p>
        </w:tc>
        <w:tc>
          <w:tcPr>
            <w:tcW w:w="1134" w:type="dxa"/>
            <w:vMerge/>
            <w:tcBorders>
              <w:top w:val="single" w:sz="4" w:space="0" w:color="000000"/>
              <w:left w:val="single" w:sz="4" w:space="0" w:color="000000"/>
              <w:bottom w:val="single" w:sz="4" w:space="0" w:color="auto"/>
              <w:right w:val="single" w:sz="4" w:space="0" w:color="000000"/>
            </w:tcBorders>
            <w:hideMark/>
          </w:tcPr>
          <w:p w14:paraId="3496BF35" w14:textId="77777777" w:rsidR="000C0C01" w:rsidRDefault="000C0C01" w:rsidP="000C0C01">
            <w:pPr>
              <w:rPr>
                <w:rFonts w:eastAsia="Calibri" w:cs="Arial"/>
                <w:b/>
                <w:bCs/>
                <w:sz w:val="16"/>
                <w:szCs w:val="16"/>
                <w:lang w:val="uk-UA" w:eastAsia="en-US"/>
              </w:rPr>
            </w:pPr>
          </w:p>
        </w:tc>
        <w:tc>
          <w:tcPr>
            <w:tcW w:w="1134" w:type="dxa"/>
            <w:tcBorders>
              <w:top w:val="single" w:sz="4" w:space="0" w:color="000000"/>
              <w:left w:val="single" w:sz="4" w:space="0" w:color="000000"/>
              <w:bottom w:val="single" w:sz="4" w:space="0" w:color="auto"/>
              <w:right w:val="single" w:sz="4" w:space="0" w:color="000000"/>
            </w:tcBorders>
            <w:shd w:val="clear" w:color="auto" w:fill="DADADA"/>
            <w:hideMark/>
          </w:tcPr>
          <w:p w14:paraId="16321691" w14:textId="77777777" w:rsidR="000C0C01" w:rsidRDefault="000C0C01" w:rsidP="000C0C01">
            <w:pPr>
              <w:widowControl w:val="0"/>
              <w:spacing w:line="256" w:lineRule="auto"/>
              <w:ind w:right="-105"/>
              <w:jc w:val="center"/>
              <w:rPr>
                <w:rFonts w:eastAsia="Calibri" w:cs="Arial"/>
                <w:b/>
                <w:bCs/>
                <w:sz w:val="16"/>
                <w:szCs w:val="16"/>
                <w:lang w:val="uk-UA" w:eastAsia="en-US"/>
              </w:rPr>
            </w:pPr>
            <w:r>
              <w:rPr>
                <w:rFonts w:eastAsia="Calibri" w:cs="Arial"/>
                <w:b/>
                <w:bCs/>
                <w:sz w:val="16"/>
                <w:szCs w:val="16"/>
                <w:lang w:val="uk-UA" w:eastAsia="en-US"/>
              </w:rPr>
              <w:t>ПДФО</w:t>
            </w:r>
          </w:p>
        </w:tc>
        <w:tc>
          <w:tcPr>
            <w:tcW w:w="966" w:type="dxa"/>
            <w:tcBorders>
              <w:top w:val="single" w:sz="4" w:space="0" w:color="000000"/>
              <w:left w:val="single" w:sz="4" w:space="0" w:color="000000"/>
              <w:bottom w:val="single" w:sz="4" w:space="0" w:color="auto"/>
              <w:right w:val="single" w:sz="4" w:space="0" w:color="000000"/>
            </w:tcBorders>
            <w:shd w:val="clear" w:color="auto" w:fill="DADADA"/>
            <w:hideMark/>
          </w:tcPr>
          <w:p w14:paraId="1A988900" w14:textId="77777777" w:rsidR="000C0C01" w:rsidRDefault="000C0C01" w:rsidP="000C0C01">
            <w:pPr>
              <w:widowControl w:val="0"/>
              <w:spacing w:line="256" w:lineRule="auto"/>
              <w:ind w:left="-110" w:right="-105"/>
              <w:jc w:val="center"/>
              <w:rPr>
                <w:rFonts w:eastAsia="Calibri" w:cs="Arial"/>
                <w:b/>
                <w:bCs/>
                <w:sz w:val="16"/>
                <w:szCs w:val="16"/>
                <w:lang w:val="uk-UA" w:eastAsia="en-US"/>
              </w:rPr>
            </w:pPr>
            <w:r>
              <w:rPr>
                <w:rFonts w:eastAsia="Calibri" w:cs="Arial"/>
                <w:b/>
                <w:bCs/>
                <w:sz w:val="16"/>
                <w:szCs w:val="16"/>
                <w:lang w:val="uk-UA" w:eastAsia="en-US"/>
              </w:rPr>
              <w:t>Єдиний податок</w:t>
            </w:r>
          </w:p>
        </w:tc>
        <w:tc>
          <w:tcPr>
            <w:tcW w:w="876" w:type="dxa"/>
            <w:tcBorders>
              <w:top w:val="single" w:sz="4" w:space="0" w:color="000000"/>
              <w:left w:val="single" w:sz="4" w:space="0" w:color="000000"/>
              <w:bottom w:val="single" w:sz="4" w:space="0" w:color="auto"/>
              <w:right w:val="single" w:sz="4" w:space="0" w:color="000000"/>
            </w:tcBorders>
            <w:shd w:val="clear" w:color="auto" w:fill="DADADA"/>
            <w:hideMark/>
          </w:tcPr>
          <w:p w14:paraId="68CC940C" w14:textId="77777777" w:rsidR="000C0C01" w:rsidRDefault="000C0C01" w:rsidP="000C0C01">
            <w:pPr>
              <w:widowControl w:val="0"/>
              <w:spacing w:line="256" w:lineRule="auto"/>
              <w:ind w:left="-88" w:right="-105"/>
              <w:jc w:val="center"/>
              <w:rPr>
                <w:rFonts w:eastAsia="Calibri" w:cs="Arial"/>
                <w:b/>
                <w:bCs/>
                <w:sz w:val="16"/>
                <w:szCs w:val="16"/>
                <w:lang w:val="uk-UA" w:eastAsia="en-US"/>
              </w:rPr>
            </w:pPr>
            <w:r>
              <w:rPr>
                <w:rFonts w:eastAsia="Calibri" w:cs="Arial"/>
                <w:b/>
                <w:bCs/>
                <w:sz w:val="16"/>
                <w:szCs w:val="16"/>
                <w:lang w:val="uk-UA" w:eastAsia="en-US"/>
              </w:rPr>
              <w:t>Земля та оренда</w:t>
            </w:r>
          </w:p>
        </w:tc>
        <w:tc>
          <w:tcPr>
            <w:tcW w:w="840" w:type="dxa"/>
            <w:tcBorders>
              <w:top w:val="single" w:sz="4" w:space="0" w:color="000000"/>
              <w:left w:val="single" w:sz="4" w:space="0" w:color="000000"/>
              <w:bottom w:val="single" w:sz="4" w:space="0" w:color="auto"/>
              <w:right w:val="single" w:sz="4" w:space="0" w:color="000000"/>
            </w:tcBorders>
            <w:shd w:val="clear" w:color="auto" w:fill="DADADA"/>
            <w:hideMark/>
          </w:tcPr>
          <w:p w14:paraId="0B588267" w14:textId="77777777" w:rsidR="000C0C01" w:rsidRDefault="000C0C01" w:rsidP="000C0C01">
            <w:pPr>
              <w:widowControl w:val="0"/>
              <w:spacing w:line="256" w:lineRule="auto"/>
              <w:ind w:left="-108" w:right="-105"/>
              <w:jc w:val="center"/>
              <w:rPr>
                <w:rFonts w:eastAsia="Calibri" w:cs="Arial"/>
                <w:b/>
                <w:bCs/>
                <w:sz w:val="16"/>
                <w:szCs w:val="16"/>
                <w:lang w:val="uk-UA" w:eastAsia="en-US"/>
              </w:rPr>
            </w:pPr>
            <w:r>
              <w:rPr>
                <w:rFonts w:eastAsia="Calibri" w:cs="Arial"/>
                <w:b/>
                <w:bCs/>
                <w:sz w:val="16"/>
                <w:szCs w:val="16"/>
                <w:lang w:val="uk-UA" w:eastAsia="en-US"/>
              </w:rPr>
              <w:t>Неру-хомість</w:t>
            </w:r>
          </w:p>
        </w:tc>
        <w:tc>
          <w:tcPr>
            <w:tcW w:w="972" w:type="dxa"/>
            <w:tcBorders>
              <w:top w:val="single" w:sz="4" w:space="0" w:color="000000"/>
              <w:left w:val="single" w:sz="4" w:space="0" w:color="000000"/>
              <w:bottom w:val="single" w:sz="4" w:space="0" w:color="auto"/>
              <w:right w:val="single" w:sz="4" w:space="0" w:color="000000"/>
            </w:tcBorders>
            <w:shd w:val="clear" w:color="auto" w:fill="DADADA"/>
            <w:hideMark/>
          </w:tcPr>
          <w:p w14:paraId="5D8F6E6D" w14:textId="77777777" w:rsidR="000C0C01" w:rsidRDefault="000C0C01" w:rsidP="000C0C01">
            <w:pPr>
              <w:widowControl w:val="0"/>
              <w:spacing w:line="256" w:lineRule="auto"/>
              <w:ind w:right="-105"/>
              <w:jc w:val="center"/>
              <w:rPr>
                <w:rFonts w:eastAsia="Calibri" w:cs="Arial"/>
                <w:b/>
                <w:bCs/>
                <w:sz w:val="16"/>
                <w:szCs w:val="16"/>
                <w:lang w:val="uk-UA" w:eastAsia="en-US"/>
              </w:rPr>
            </w:pPr>
            <w:r>
              <w:rPr>
                <w:rFonts w:eastAsia="Calibri" w:cs="Arial"/>
                <w:b/>
                <w:bCs/>
                <w:sz w:val="16"/>
                <w:szCs w:val="16"/>
                <w:lang w:val="uk-UA" w:eastAsia="en-US"/>
              </w:rPr>
              <w:t>Акциз</w:t>
            </w:r>
          </w:p>
        </w:tc>
      </w:tr>
      <w:tr w:rsidR="008A4BCC" w14:paraId="49EB621B" w14:textId="77777777" w:rsidTr="008A4BCC">
        <w:trPr>
          <w:trHeight w:val="300"/>
        </w:trPr>
        <w:tc>
          <w:tcPr>
            <w:tcW w:w="3001" w:type="dxa"/>
            <w:tcBorders>
              <w:top w:val="single" w:sz="4" w:space="0" w:color="auto"/>
              <w:left w:val="single" w:sz="4" w:space="0" w:color="auto"/>
              <w:bottom w:val="single" w:sz="4" w:space="0" w:color="auto"/>
              <w:right w:val="single" w:sz="4" w:space="0" w:color="auto"/>
            </w:tcBorders>
          </w:tcPr>
          <w:p w14:paraId="37315817" w14:textId="53DA9ED6" w:rsidR="008A4BCC" w:rsidRPr="00CF51BD" w:rsidRDefault="008A4BCC" w:rsidP="000C0C01">
            <w:pPr>
              <w:widowControl w:val="0"/>
              <w:spacing w:line="256" w:lineRule="auto"/>
              <w:rPr>
                <w:rFonts w:cs="Arial"/>
                <w:b/>
                <w:color w:val="000000"/>
                <w:sz w:val="18"/>
                <w:szCs w:val="18"/>
                <w:lang w:val="uk-UA"/>
              </w:rPr>
            </w:pPr>
            <w:r w:rsidRPr="00CF51BD">
              <w:rPr>
                <w:rFonts w:cs="Arial"/>
                <w:b/>
                <w:color w:val="000000"/>
                <w:sz w:val="18"/>
                <w:szCs w:val="18"/>
                <w:lang w:val="uk-UA"/>
              </w:rPr>
              <w:t>Сільське господарство</w:t>
            </w:r>
          </w:p>
        </w:tc>
        <w:tc>
          <w:tcPr>
            <w:tcW w:w="822" w:type="dxa"/>
            <w:tcBorders>
              <w:top w:val="single" w:sz="4" w:space="0" w:color="auto"/>
              <w:left w:val="nil"/>
              <w:bottom w:val="single" w:sz="4" w:space="0" w:color="auto"/>
              <w:right w:val="single" w:sz="4" w:space="0" w:color="auto"/>
            </w:tcBorders>
          </w:tcPr>
          <w:p w14:paraId="7B0D4384" w14:textId="4706D741"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33</w:t>
            </w:r>
          </w:p>
        </w:tc>
        <w:tc>
          <w:tcPr>
            <w:tcW w:w="1134" w:type="dxa"/>
            <w:tcBorders>
              <w:top w:val="single" w:sz="4" w:space="0" w:color="auto"/>
              <w:left w:val="single" w:sz="4" w:space="0" w:color="auto"/>
              <w:bottom w:val="single" w:sz="4" w:space="0" w:color="auto"/>
              <w:right w:val="single" w:sz="4" w:space="0" w:color="auto"/>
            </w:tcBorders>
          </w:tcPr>
          <w:p w14:paraId="46E42500" w14:textId="0774F6B4" w:rsidR="008A4BCC" w:rsidRPr="003201AE"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2 175,219</w:t>
            </w:r>
          </w:p>
        </w:tc>
        <w:tc>
          <w:tcPr>
            <w:tcW w:w="1134" w:type="dxa"/>
            <w:tcBorders>
              <w:top w:val="single" w:sz="4" w:space="0" w:color="auto"/>
              <w:left w:val="single" w:sz="4" w:space="0" w:color="auto"/>
              <w:bottom w:val="single" w:sz="4" w:space="0" w:color="auto"/>
              <w:right w:val="single" w:sz="4" w:space="0" w:color="auto"/>
            </w:tcBorders>
          </w:tcPr>
          <w:p w14:paraId="396C4931" w14:textId="1B0B72E4"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1 458,164</w:t>
            </w:r>
          </w:p>
        </w:tc>
        <w:tc>
          <w:tcPr>
            <w:tcW w:w="966" w:type="dxa"/>
            <w:tcBorders>
              <w:top w:val="single" w:sz="4" w:space="0" w:color="auto"/>
              <w:left w:val="single" w:sz="4" w:space="0" w:color="auto"/>
              <w:bottom w:val="single" w:sz="4" w:space="0" w:color="auto"/>
              <w:right w:val="single" w:sz="4" w:space="0" w:color="auto"/>
            </w:tcBorders>
          </w:tcPr>
          <w:p w14:paraId="0A40AEA0" w14:textId="2FF70A74" w:rsidR="008A4BCC" w:rsidRPr="00B466B9" w:rsidRDefault="008A4BCC" w:rsidP="000C0C01">
            <w:pPr>
              <w:widowControl w:val="0"/>
              <w:spacing w:line="256" w:lineRule="auto"/>
              <w:ind w:left="-132" w:right="-105"/>
              <w:jc w:val="right"/>
              <w:rPr>
                <w:rFonts w:cs="Arial"/>
                <w:color w:val="000000"/>
                <w:sz w:val="18"/>
                <w:szCs w:val="18"/>
                <w:lang w:val="uk-UA"/>
              </w:rPr>
            </w:pPr>
            <w:r>
              <w:rPr>
                <w:rFonts w:cs="Arial"/>
                <w:color w:val="000000"/>
                <w:sz w:val="18"/>
                <w:szCs w:val="18"/>
                <w:lang w:val="uk-UA"/>
              </w:rPr>
              <w:t>717,055</w:t>
            </w:r>
          </w:p>
        </w:tc>
        <w:tc>
          <w:tcPr>
            <w:tcW w:w="876" w:type="dxa"/>
            <w:tcBorders>
              <w:top w:val="single" w:sz="4" w:space="0" w:color="auto"/>
              <w:left w:val="single" w:sz="4" w:space="0" w:color="auto"/>
              <w:bottom w:val="single" w:sz="4" w:space="0" w:color="auto"/>
              <w:right w:val="single" w:sz="4" w:space="0" w:color="auto"/>
            </w:tcBorders>
          </w:tcPr>
          <w:p w14:paraId="6E77F116" w14:textId="3358D570" w:rsidR="008A4BCC" w:rsidRPr="00B466B9" w:rsidRDefault="008A4BCC" w:rsidP="000C0C01">
            <w:pPr>
              <w:widowControl w:val="0"/>
              <w:spacing w:line="256" w:lineRule="auto"/>
              <w:ind w:left="-131" w:right="-105"/>
              <w:jc w:val="right"/>
              <w:rPr>
                <w:rFonts w:cs="Arial"/>
                <w:color w:val="000000"/>
                <w:sz w:val="18"/>
                <w:szCs w:val="18"/>
                <w:lang w:val="uk-UA"/>
              </w:rPr>
            </w:pPr>
            <w:r>
              <w:rPr>
                <w:rFonts w:cs="Arial"/>
                <w:color w:val="000000"/>
                <w:sz w:val="18"/>
                <w:szCs w:val="18"/>
                <w:lang w:val="uk-UA"/>
              </w:rPr>
              <w:t>-</w:t>
            </w:r>
          </w:p>
        </w:tc>
        <w:tc>
          <w:tcPr>
            <w:tcW w:w="840" w:type="dxa"/>
            <w:tcBorders>
              <w:top w:val="single" w:sz="4" w:space="0" w:color="auto"/>
              <w:left w:val="single" w:sz="4" w:space="0" w:color="auto"/>
              <w:bottom w:val="single" w:sz="4" w:space="0" w:color="auto"/>
              <w:right w:val="single" w:sz="4" w:space="0" w:color="auto"/>
            </w:tcBorders>
          </w:tcPr>
          <w:p w14:paraId="0A68C558" w14:textId="72010699"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c>
          <w:tcPr>
            <w:tcW w:w="972" w:type="dxa"/>
            <w:tcBorders>
              <w:top w:val="single" w:sz="4" w:space="0" w:color="auto"/>
              <w:left w:val="single" w:sz="4" w:space="0" w:color="auto"/>
              <w:bottom w:val="single" w:sz="4" w:space="0" w:color="auto"/>
              <w:right w:val="single" w:sz="4" w:space="0" w:color="auto"/>
            </w:tcBorders>
          </w:tcPr>
          <w:p w14:paraId="7067671B" w14:textId="2C66FE6A" w:rsidR="008A4BCC" w:rsidRPr="003201AE"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0A966081" w14:textId="77777777" w:rsidTr="008A4BCC">
        <w:trPr>
          <w:trHeight w:val="292"/>
        </w:trPr>
        <w:tc>
          <w:tcPr>
            <w:tcW w:w="3001" w:type="dxa"/>
            <w:tcBorders>
              <w:top w:val="single" w:sz="4" w:space="0" w:color="auto"/>
              <w:left w:val="single" w:sz="4" w:space="0" w:color="auto"/>
              <w:bottom w:val="single" w:sz="4" w:space="0" w:color="auto"/>
              <w:right w:val="single" w:sz="4" w:space="0" w:color="auto"/>
            </w:tcBorders>
          </w:tcPr>
          <w:p w14:paraId="661F83D7" w14:textId="1E747D6C" w:rsidR="008A4BCC" w:rsidRPr="00CF51BD" w:rsidRDefault="008A4BCC" w:rsidP="000C0C01">
            <w:pPr>
              <w:widowControl w:val="0"/>
              <w:spacing w:line="256" w:lineRule="auto"/>
              <w:rPr>
                <w:rFonts w:cs="Arial"/>
                <w:b/>
                <w:color w:val="000000"/>
                <w:sz w:val="18"/>
                <w:szCs w:val="18"/>
                <w:lang w:val="uk-UA"/>
              </w:rPr>
            </w:pPr>
            <w:r w:rsidRPr="00CF51BD">
              <w:rPr>
                <w:rFonts w:cs="Arial"/>
                <w:b/>
                <w:color w:val="000000"/>
                <w:sz w:val="18"/>
                <w:szCs w:val="18"/>
                <w:lang w:val="uk-UA"/>
              </w:rPr>
              <w:t>Добувна промисловість</w:t>
            </w:r>
          </w:p>
        </w:tc>
        <w:tc>
          <w:tcPr>
            <w:tcW w:w="822" w:type="dxa"/>
            <w:tcBorders>
              <w:top w:val="single" w:sz="4" w:space="0" w:color="auto"/>
              <w:left w:val="nil"/>
              <w:bottom w:val="single" w:sz="4" w:space="0" w:color="auto"/>
              <w:right w:val="single" w:sz="4" w:space="0" w:color="auto"/>
            </w:tcBorders>
          </w:tcPr>
          <w:p w14:paraId="6211CDBC" w14:textId="6F526459"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61</w:t>
            </w:r>
          </w:p>
        </w:tc>
        <w:tc>
          <w:tcPr>
            <w:tcW w:w="1134" w:type="dxa"/>
            <w:tcBorders>
              <w:top w:val="single" w:sz="4" w:space="0" w:color="auto"/>
              <w:left w:val="single" w:sz="4" w:space="0" w:color="auto"/>
              <w:bottom w:val="single" w:sz="4" w:space="0" w:color="auto"/>
              <w:right w:val="single" w:sz="4" w:space="0" w:color="auto"/>
            </w:tcBorders>
          </w:tcPr>
          <w:p w14:paraId="600E7E16" w14:textId="46E0AE21" w:rsidR="008A4BCC" w:rsidRPr="003201AE"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862,140</w:t>
            </w:r>
          </w:p>
        </w:tc>
        <w:tc>
          <w:tcPr>
            <w:tcW w:w="1134" w:type="dxa"/>
            <w:tcBorders>
              <w:top w:val="single" w:sz="4" w:space="0" w:color="auto"/>
              <w:left w:val="single" w:sz="4" w:space="0" w:color="auto"/>
              <w:bottom w:val="single" w:sz="4" w:space="0" w:color="auto"/>
              <w:right w:val="single" w:sz="4" w:space="0" w:color="auto"/>
            </w:tcBorders>
          </w:tcPr>
          <w:p w14:paraId="2707F533" w14:textId="708F520F" w:rsidR="008A4BCC" w:rsidRPr="003201AE"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850,307</w:t>
            </w:r>
          </w:p>
        </w:tc>
        <w:tc>
          <w:tcPr>
            <w:tcW w:w="966" w:type="dxa"/>
            <w:tcBorders>
              <w:top w:val="single" w:sz="4" w:space="0" w:color="auto"/>
              <w:left w:val="single" w:sz="4" w:space="0" w:color="auto"/>
              <w:bottom w:val="single" w:sz="4" w:space="0" w:color="auto"/>
              <w:right w:val="single" w:sz="4" w:space="0" w:color="auto"/>
            </w:tcBorders>
          </w:tcPr>
          <w:p w14:paraId="77566BE2" w14:textId="454C0BE6"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c>
          <w:tcPr>
            <w:tcW w:w="876" w:type="dxa"/>
            <w:tcBorders>
              <w:top w:val="single" w:sz="4" w:space="0" w:color="auto"/>
              <w:left w:val="single" w:sz="4" w:space="0" w:color="auto"/>
              <w:bottom w:val="single" w:sz="4" w:space="0" w:color="auto"/>
              <w:right w:val="single" w:sz="4" w:space="0" w:color="auto"/>
            </w:tcBorders>
          </w:tcPr>
          <w:p w14:paraId="4975AC72" w14:textId="4484B496"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10,537</w:t>
            </w:r>
          </w:p>
        </w:tc>
        <w:tc>
          <w:tcPr>
            <w:tcW w:w="840" w:type="dxa"/>
            <w:tcBorders>
              <w:top w:val="single" w:sz="4" w:space="0" w:color="auto"/>
              <w:left w:val="single" w:sz="4" w:space="0" w:color="auto"/>
              <w:bottom w:val="single" w:sz="4" w:space="0" w:color="auto"/>
              <w:right w:val="single" w:sz="4" w:space="0" w:color="auto"/>
            </w:tcBorders>
          </w:tcPr>
          <w:p w14:paraId="4265681B" w14:textId="45CFEE4F" w:rsidR="008A4BCC" w:rsidRPr="003201AE"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1,296</w:t>
            </w:r>
          </w:p>
        </w:tc>
        <w:tc>
          <w:tcPr>
            <w:tcW w:w="972" w:type="dxa"/>
            <w:tcBorders>
              <w:top w:val="single" w:sz="4" w:space="0" w:color="auto"/>
              <w:left w:val="single" w:sz="4" w:space="0" w:color="auto"/>
              <w:bottom w:val="single" w:sz="4" w:space="0" w:color="auto"/>
              <w:right w:val="single" w:sz="4" w:space="0" w:color="auto"/>
            </w:tcBorders>
          </w:tcPr>
          <w:p w14:paraId="4757B3B7" w14:textId="54F6372C"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053D3F80" w14:textId="77777777" w:rsidTr="008A4BCC">
        <w:trPr>
          <w:trHeight w:val="292"/>
        </w:trPr>
        <w:tc>
          <w:tcPr>
            <w:tcW w:w="3001" w:type="dxa"/>
            <w:tcBorders>
              <w:top w:val="single" w:sz="4" w:space="0" w:color="auto"/>
              <w:left w:val="single" w:sz="4" w:space="0" w:color="auto"/>
              <w:bottom w:val="single" w:sz="4" w:space="0" w:color="auto"/>
              <w:right w:val="single" w:sz="4" w:space="0" w:color="auto"/>
            </w:tcBorders>
          </w:tcPr>
          <w:p w14:paraId="4600F35A" w14:textId="599284F4" w:rsidR="008A4BCC" w:rsidRPr="00CF51BD" w:rsidRDefault="008A4BCC" w:rsidP="000C0C01">
            <w:pPr>
              <w:widowControl w:val="0"/>
              <w:spacing w:line="256" w:lineRule="auto"/>
              <w:rPr>
                <w:rFonts w:cs="Arial"/>
                <w:b/>
                <w:color w:val="000000"/>
                <w:sz w:val="18"/>
                <w:szCs w:val="18"/>
                <w:lang w:val="uk-UA"/>
              </w:rPr>
            </w:pPr>
            <w:r w:rsidRPr="00CF51BD">
              <w:rPr>
                <w:rFonts w:cs="Arial"/>
                <w:b/>
                <w:color w:val="000000"/>
                <w:sz w:val="18"/>
                <w:szCs w:val="18"/>
                <w:lang w:val="uk-UA"/>
              </w:rPr>
              <w:t>Переробна промисловість, в т.ч.:</w:t>
            </w:r>
          </w:p>
        </w:tc>
        <w:tc>
          <w:tcPr>
            <w:tcW w:w="822" w:type="dxa"/>
            <w:tcBorders>
              <w:top w:val="single" w:sz="4" w:space="0" w:color="auto"/>
              <w:left w:val="nil"/>
              <w:bottom w:val="single" w:sz="4" w:space="0" w:color="auto"/>
              <w:right w:val="single" w:sz="4" w:space="0" w:color="auto"/>
            </w:tcBorders>
          </w:tcPr>
          <w:p w14:paraId="2D84B045" w14:textId="4C860F47"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104</w:t>
            </w:r>
          </w:p>
        </w:tc>
        <w:tc>
          <w:tcPr>
            <w:tcW w:w="1134" w:type="dxa"/>
            <w:tcBorders>
              <w:top w:val="single" w:sz="4" w:space="0" w:color="auto"/>
              <w:left w:val="single" w:sz="4" w:space="0" w:color="auto"/>
              <w:bottom w:val="single" w:sz="4" w:space="0" w:color="auto"/>
              <w:right w:val="single" w:sz="4" w:space="0" w:color="auto"/>
            </w:tcBorders>
          </w:tcPr>
          <w:p w14:paraId="566B021C" w14:textId="4E04FFFE" w:rsidR="008A4BCC" w:rsidRPr="00B466B9"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5 105,399</w:t>
            </w:r>
          </w:p>
        </w:tc>
        <w:tc>
          <w:tcPr>
            <w:tcW w:w="1134" w:type="dxa"/>
            <w:tcBorders>
              <w:top w:val="single" w:sz="4" w:space="0" w:color="auto"/>
              <w:left w:val="single" w:sz="4" w:space="0" w:color="auto"/>
              <w:bottom w:val="single" w:sz="4" w:space="0" w:color="auto"/>
              <w:right w:val="single" w:sz="4" w:space="0" w:color="auto"/>
            </w:tcBorders>
          </w:tcPr>
          <w:p w14:paraId="623CCB1B" w14:textId="30DD8E03" w:rsidR="008A4BCC" w:rsidRPr="003201AE" w:rsidRDefault="008A4BCC" w:rsidP="000C0C01">
            <w:pPr>
              <w:widowControl w:val="0"/>
              <w:spacing w:line="256" w:lineRule="auto"/>
              <w:ind w:right="-105"/>
              <w:jc w:val="right"/>
              <w:rPr>
                <w:rFonts w:cs="Arial"/>
                <w:color w:val="000000"/>
                <w:sz w:val="18"/>
                <w:szCs w:val="18"/>
                <w:lang w:val="uk-UA"/>
              </w:rPr>
            </w:pPr>
            <w:r w:rsidRPr="00363589">
              <w:rPr>
                <w:rFonts w:cs="Arial"/>
                <w:color w:val="000000"/>
                <w:sz w:val="18"/>
                <w:szCs w:val="18"/>
                <w:lang w:val="uk-UA"/>
              </w:rPr>
              <w:t>2</w:t>
            </w:r>
            <w:r>
              <w:rPr>
                <w:rFonts w:cs="Arial"/>
                <w:color w:val="000000"/>
                <w:sz w:val="18"/>
                <w:szCs w:val="18"/>
                <w:lang w:val="uk-UA"/>
              </w:rPr>
              <w:t xml:space="preserve"> </w:t>
            </w:r>
            <w:r w:rsidRPr="00363589">
              <w:rPr>
                <w:rFonts w:cs="Arial"/>
                <w:color w:val="000000"/>
                <w:sz w:val="18"/>
                <w:szCs w:val="18"/>
                <w:lang w:val="uk-UA"/>
              </w:rPr>
              <w:t>385</w:t>
            </w:r>
            <w:r>
              <w:rPr>
                <w:rFonts w:cs="Arial"/>
                <w:color w:val="000000"/>
                <w:sz w:val="18"/>
                <w:szCs w:val="18"/>
                <w:lang w:val="uk-UA"/>
              </w:rPr>
              <w:t>,</w:t>
            </w:r>
            <w:r w:rsidRPr="00363589">
              <w:rPr>
                <w:rFonts w:cs="Arial"/>
                <w:color w:val="000000"/>
                <w:sz w:val="18"/>
                <w:szCs w:val="18"/>
                <w:lang w:val="uk-UA"/>
              </w:rPr>
              <w:t>212</w:t>
            </w:r>
          </w:p>
        </w:tc>
        <w:tc>
          <w:tcPr>
            <w:tcW w:w="966" w:type="dxa"/>
            <w:tcBorders>
              <w:top w:val="single" w:sz="4" w:space="0" w:color="auto"/>
              <w:left w:val="single" w:sz="4" w:space="0" w:color="auto"/>
              <w:bottom w:val="single" w:sz="4" w:space="0" w:color="auto"/>
              <w:right w:val="single" w:sz="4" w:space="0" w:color="auto"/>
            </w:tcBorders>
          </w:tcPr>
          <w:p w14:paraId="5148A9F7" w14:textId="3E9DE1A8"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2 191,248</w:t>
            </w:r>
          </w:p>
        </w:tc>
        <w:tc>
          <w:tcPr>
            <w:tcW w:w="876" w:type="dxa"/>
            <w:tcBorders>
              <w:top w:val="single" w:sz="4" w:space="0" w:color="auto"/>
              <w:left w:val="single" w:sz="4" w:space="0" w:color="auto"/>
              <w:bottom w:val="single" w:sz="4" w:space="0" w:color="auto"/>
              <w:right w:val="single" w:sz="4" w:space="0" w:color="auto"/>
            </w:tcBorders>
          </w:tcPr>
          <w:p w14:paraId="6BAD5CCB" w14:textId="49E6B855" w:rsidR="008A4BCC" w:rsidRPr="003201AE"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462,84</w:t>
            </w:r>
          </w:p>
        </w:tc>
        <w:tc>
          <w:tcPr>
            <w:tcW w:w="840" w:type="dxa"/>
            <w:tcBorders>
              <w:top w:val="single" w:sz="4" w:space="0" w:color="auto"/>
              <w:left w:val="single" w:sz="4" w:space="0" w:color="auto"/>
              <w:bottom w:val="single" w:sz="4" w:space="0" w:color="auto"/>
              <w:right w:val="single" w:sz="4" w:space="0" w:color="auto"/>
            </w:tcBorders>
          </w:tcPr>
          <w:p w14:paraId="74CDBF72" w14:textId="333A679A"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66,099</w:t>
            </w:r>
          </w:p>
        </w:tc>
        <w:tc>
          <w:tcPr>
            <w:tcW w:w="972" w:type="dxa"/>
            <w:tcBorders>
              <w:top w:val="single" w:sz="4" w:space="0" w:color="auto"/>
              <w:left w:val="single" w:sz="4" w:space="0" w:color="auto"/>
              <w:bottom w:val="single" w:sz="4" w:space="0" w:color="auto"/>
              <w:right w:val="single" w:sz="4" w:space="0" w:color="auto"/>
            </w:tcBorders>
          </w:tcPr>
          <w:p w14:paraId="1436613E" w14:textId="62A546CD"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48901033" w14:textId="77777777" w:rsidTr="008A4BCC">
        <w:trPr>
          <w:trHeight w:val="437"/>
        </w:trPr>
        <w:tc>
          <w:tcPr>
            <w:tcW w:w="3001" w:type="dxa"/>
            <w:tcBorders>
              <w:top w:val="single" w:sz="4" w:space="0" w:color="auto"/>
              <w:left w:val="single" w:sz="4" w:space="0" w:color="auto"/>
              <w:bottom w:val="single" w:sz="4" w:space="0" w:color="auto"/>
              <w:right w:val="single" w:sz="4" w:space="0" w:color="auto"/>
            </w:tcBorders>
          </w:tcPr>
          <w:p w14:paraId="19B9B8EA" w14:textId="252761EF" w:rsidR="008A4BCC" w:rsidRPr="00B466B9" w:rsidRDefault="008A4BCC" w:rsidP="000C0C01">
            <w:pPr>
              <w:widowControl w:val="0"/>
              <w:spacing w:line="256" w:lineRule="auto"/>
              <w:rPr>
                <w:rFonts w:cs="Arial"/>
                <w:color w:val="000000"/>
                <w:sz w:val="18"/>
                <w:szCs w:val="18"/>
                <w:lang w:val="uk-UA"/>
              </w:rPr>
            </w:pPr>
            <w:r w:rsidRPr="00B466B9">
              <w:rPr>
                <w:rFonts w:cs="Arial"/>
                <w:color w:val="000000"/>
                <w:sz w:val="18"/>
                <w:szCs w:val="18"/>
                <w:lang w:val="uk-UA"/>
              </w:rPr>
              <w:t xml:space="preserve">Виробництво харчових продуктів </w:t>
            </w:r>
          </w:p>
        </w:tc>
        <w:tc>
          <w:tcPr>
            <w:tcW w:w="822" w:type="dxa"/>
            <w:tcBorders>
              <w:top w:val="single" w:sz="4" w:space="0" w:color="auto"/>
              <w:left w:val="nil"/>
              <w:bottom w:val="single" w:sz="4" w:space="0" w:color="auto"/>
              <w:right w:val="single" w:sz="4" w:space="0" w:color="auto"/>
            </w:tcBorders>
          </w:tcPr>
          <w:p w14:paraId="04F7B151" w14:textId="4EE3A11B"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11</w:t>
            </w:r>
          </w:p>
        </w:tc>
        <w:tc>
          <w:tcPr>
            <w:tcW w:w="1134" w:type="dxa"/>
            <w:tcBorders>
              <w:top w:val="single" w:sz="4" w:space="0" w:color="auto"/>
              <w:left w:val="single" w:sz="4" w:space="0" w:color="auto"/>
              <w:bottom w:val="single" w:sz="4" w:space="0" w:color="auto"/>
              <w:right w:val="single" w:sz="4" w:space="0" w:color="auto"/>
            </w:tcBorders>
          </w:tcPr>
          <w:p w14:paraId="2D5A2EC5" w14:textId="0DA8736F" w:rsidR="008A4BCC" w:rsidRPr="00B466B9"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2 915,663</w:t>
            </w:r>
          </w:p>
        </w:tc>
        <w:tc>
          <w:tcPr>
            <w:tcW w:w="1134" w:type="dxa"/>
            <w:tcBorders>
              <w:top w:val="single" w:sz="4" w:space="0" w:color="auto"/>
              <w:left w:val="single" w:sz="4" w:space="0" w:color="auto"/>
              <w:bottom w:val="single" w:sz="4" w:space="0" w:color="auto"/>
              <w:right w:val="single" w:sz="4" w:space="0" w:color="auto"/>
            </w:tcBorders>
          </w:tcPr>
          <w:p w14:paraId="77C0F3D6" w14:textId="12612F03"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1 000,487</w:t>
            </w:r>
          </w:p>
        </w:tc>
        <w:tc>
          <w:tcPr>
            <w:tcW w:w="966" w:type="dxa"/>
            <w:tcBorders>
              <w:top w:val="single" w:sz="4" w:space="0" w:color="auto"/>
              <w:left w:val="single" w:sz="4" w:space="0" w:color="auto"/>
              <w:bottom w:val="single" w:sz="4" w:space="0" w:color="auto"/>
              <w:right w:val="single" w:sz="4" w:space="0" w:color="auto"/>
            </w:tcBorders>
          </w:tcPr>
          <w:p w14:paraId="40574264" w14:textId="355536B8"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1 620,094</w:t>
            </w:r>
          </w:p>
        </w:tc>
        <w:tc>
          <w:tcPr>
            <w:tcW w:w="876" w:type="dxa"/>
            <w:tcBorders>
              <w:top w:val="single" w:sz="4" w:space="0" w:color="auto"/>
              <w:left w:val="single" w:sz="4" w:space="0" w:color="auto"/>
              <w:bottom w:val="single" w:sz="4" w:space="0" w:color="auto"/>
              <w:right w:val="single" w:sz="4" w:space="0" w:color="auto"/>
            </w:tcBorders>
          </w:tcPr>
          <w:p w14:paraId="6E9AD483" w14:textId="21210644" w:rsidR="008A4BCC" w:rsidRPr="003201AE"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275,795</w:t>
            </w:r>
          </w:p>
        </w:tc>
        <w:tc>
          <w:tcPr>
            <w:tcW w:w="840" w:type="dxa"/>
            <w:tcBorders>
              <w:top w:val="single" w:sz="4" w:space="0" w:color="auto"/>
              <w:left w:val="single" w:sz="4" w:space="0" w:color="auto"/>
              <w:bottom w:val="single" w:sz="4" w:space="0" w:color="auto"/>
              <w:right w:val="single" w:sz="4" w:space="0" w:color="auto"/>
            </w:tcBorders>
          </w:tcPr>
          <w:p w14:paraId="44D78BCB" w14:textId="0AFA14E1" w:rsidR="008A4BCC" w:rsidRPr="003201AE"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19,287</w:t>
            </w:r>
          </w:p>
        </w:tc>
        <w:tc>
          <w:tcPr>
            <w:tcW w:w="972" w:type="dxa"/>
            <w:tcBorders>
              <w:top w:val="single" w:sz="4" w:space="0" w:color="auto"/>
              <w:left w:val="single" w:sz="4" w:space="0" w:color="auto"/>
              <w:bottom w:val="single" w:sz="4" w:space="0" w:color="auto"/>
              <w:right w:val="single" w:sz="4" w:space="0" w:color="auto"/>
            </w:tcBorders>
          </w:tcPr>
          <w:p w14:paraId="1C1ABB4C" w14:textId="36FFBBBA"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42693199" w14:textId="77777777" w:rsidTr="008A4BCC">
        <w:trPr>
          <w:trHeight w:val="384"/>
        </w:trPr>
        <w:tc>
          <w:tcPr>
            <w:tcW w:w="3001" w:type="dxa"/>
            <w:tcBorders>
              <w:top w:val="single" w:sz="4" w:space="0" w:color="auto"/>
              <w:left w:val="single" w:sz="4" w:space="0" w:color="auto"/>
              <w:bottom w:val="single" w:sz="4" w:space="0" w:color="auto"/>
              <w:right w:val="single" w:sz="4" w:space="0" w:color="auto"/>
            </w:tcBorders>
          </w:tcPr>
          <w:p w14:paraId="59CA5A34" w14:textId="05E8CDCD" w:rsidR="008A4BCC" w:rsidRPr="00B466B9" w:rsidRDefault="008A4BCC" w:rsidP="000C0C01">
            <w:pPr>
              <w:widowControl w:val="0"/>
              <w:spacing w:line="256" w:lineRule="auto"/>
              <w:rPr>
                <w:rFonts w:cs="Arial"/>
                <w:color w:val="000000"/>
                <w:sz w:val="18"/>
                <w:szCs w:val="18"/>
                <w:lang w:val="uk-UA"/>
              </w:rPr>
            </w:pPr>
            <w:r w:rsidRPr="00B466B9">
              <w:rPr>
                <w:rFonts w:cs="Arial"/>
                <w:color w:val="000000"/>
                <w:sz w:val="18"/>
                <w:szCs w:val="18"/>
                <w:lang w:val="uk-UA"/>
              </w:rPr>
              <w:t xml:space="preserve">Оброблення деревини та виготовлення виробів з деревини та корка, крім меблів; </w:t>
            </w:r>
          </w:p>
        </w:tc>
        <w:tc>
          <w:tcPr>
            <w:tcW w:w="822" w:type="dxa"/>
            <w:tcBorders>
              <w:top w:val="single" w:sz="4" w:space="0" w:color="auto"/>
              <w:left w:val="nil"/>
              <w:bottom w:val="single" w:sz="4" w:space="0" w:color="auto"/>
              <w:right w:val="single" w:sz="4" w:space="0" w:color="auto"/>
            </w:tcBorders>
          </w:tcPr>
          <w:p w14:paraId="42F36963" w14:textId="63DDFA38"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85</w:t>
            </w:r>
          </w:p>
        </w:tc>
        <w:tc>
          <w:tcPr>
            <w:tcW w:w="1134" w:type="dxa"/>
            <w:tcBorders>
              <w:top w:val="single" w:sz="4" w:space="0" w:color="auto"/>
              <w:left w:val="single" w:sz="4" w:space="0" w:color="auto"/>
              <w:bottom w:val="single" w:sz="4" w:space="0" w:color="auto"/>
              <w:right w:val="single" w:sz="4" w:space="0" w:color="auto"/>
            </w:tcBorders>
          </w:tcPr>
          <w:p w14:paraId="0F1ED568" w14:textId="55D5344C" w:rsidR="008A4BCC" w:rsidRPr="003201AE"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2 660,138</w:t>
            </w:r>
          </w:p>
        </w:tc>
        <w:tc>
          <w:tcPr>
            <w:tcW w:w="1134" w:type="dxa"/>
            <w:tcBorders>
              <w:top w:val="single" w:sz="4" w:space="0" w:color="auto"/>
              <w:left w:val="single" w:sz="4" w:space="0" w:color="auto"/>
              <w:bottom w:val="single" w:sz="4" w:space="0" w:color="auto"/>
              <w:right w:val="single" w:sz="4" w:space="0" w:color="auto"/>
            </w:tcBorders>
          </w:tcPr>
          <w:p w14:paraId="2CEDB37A" w14:textId="6F442E69"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2 003,840</w:t>
            </w:r>
          </w:p>
        </w:tc>
        <w:tc>
          <w:tcPr>
            <w:tcW w:w="966" w:type="dxa"/>
            <w:tcBorders>
              <w:top w:val="single" w:sz="4" w:space="0" w:color="auto"/>
              <w:left w:val="single" w:sz="4" w:space="0" w:color="auto"/>
              <w:bottom w:val="single" w:sz="4" w:space="0" w:color="auto"/>
              <w:right w:val="single" w:sz="4" w:space="0" w:color="auto"/>
            </w:tcBorders>
          </w:tcPr>
          <w:p w14:paraId="360B07BE" w14:textId="25B55414"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424,346</w:t>
            </w:r>
          </w:p>
        </w:tc>
        <w:tc>
          <w:tcPr>
            <w:tcW w:w="876" w:type="dxa"/>
            <w:tcBorders>
              <w:top w:val="single" w:sz="4" w:space="0" w:color="auto"/>
              <w:left w:val="single" w:sz="4" w:space="0" w:color="auto"/>
              <w:bottom w:val="single" w:sz="4" w:space="0" w:color="auto"/>
              <w:right w:val="single" w:sz="4" w:space="0" w:color="auto"/>
            </w:tcBorders>
          </w:tcPr>
          <w:p w14:paraId="6034D53E" w14:textId="38674654"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186,922</w:t>
            </w:r>
          </w:p>
        </w:tc>
        <w:tc>
          <w:tcPr>
            <w:tcW w:w="840" w:type="dxa"/>
            <w:tcBorders>
              <w:top w:val="single" w:sz="4" w:space="0" w:color="auto"/>
              <w:left w:val="single" w:sz="4" w:space="0" w:color="auto"/>
              <w:bottom w:val="single" w:sz="4" w:space="0" w:color="auto"/>
              <w:right w:val="single" w:sz="4" w:space="0" w:color="auto"/>
            </w:tcBorders>
          </w:tcPr>
          <w:p w14:paraId="65E5A7D4" w14:textId="6D01CDCB"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45,030</w:t>
            </w:r>
          </w:p>
        </w:tc>
        <w:tc>
          <w:tcPr>
            <w:tcW w:w="972" w:type="dxa"/>
            <w:tcBorders>
              <w:top w:val="single" w:sz="4" w:space="0" w:color="auto"/>
              <w:left w:val="single" w:sz="4" w:space="0" w:color="auto"/>
              <w:bottom w:val="single" w:sz="4" w:space="0" w:color="auto"/>
              <w:right w:val="single" w:sz="4" w:space="0" w:color="auto"/>
            </w:tcBorders>
          </w:tcPr>
          <w:p w14:paraId="366456F8" w14:textId="7940D74F"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7F48B89F" w14:textId="77777777" w:rsidTr="008A4BCC">
        <w:trPr>
          <w:trHeight w:val="384"/>
        </w:trPr>
        <w:tc>
          <w:tcPr>
            <w:tcW w:w="3001" w:type="dxa"/>
            <w:tcBorders>
              <w:top w:val="single" w:sz="4" w:space="0" w:color="auto"/>
              <w:left w:val="single" w:sz="4" w:space="0" w:color="auto"/>
              <w:bottom w:val="single" w:sz="4" w:space="0" w:color="auto"/>
              <w:right w:val="single" w:sz="4" w:space="0" w:color="auto"/>
            </w:tcBorders>
          </w:tcPr>
          <w:p w14:paraId="58A09BB0" w14:textId="1D104E84" w:rsidR="008A4BCC" w:rsidRPr="00B466B9" w:rsidRDefault="008A4BCC" w:rsidP="000C0C01">
            <w:pPr>
              <w:widowControl w:val="0"/>
              <w:spacing w:line="256" w:lineRule="auto"/>
              <w:rPr>
                <w:rFonts w:cs="Arial"/>
                <w:color w:val="000000"/>
                <w:sz w:val="18"/>
                <w:szCs w:val="18"/>
                <w:lang w:val="uk-UA"/>
              </w:rPr>
            </w:pPr>
            <w:r w:rsidRPr="00D62D4B">
              <w:rPr>
                <w:rFonts w:cs="Arial"/>
                <w:color w:val="000000"/>
                <w:sz w:val="18"/>
                <w:szCs w:val="18"/>
                <w:lang w:val="uk-UA"/>
              </w:rPr>
              <w:t>Виробництво гумових і пластмасових виробів</w:t>
            </w:r>
          </w:p>
        </w:tc>
        <w:tc>
          <w:tcPr>
            <w:tcW w:w="822" w:type="dxa"/>
            <w:tcBorders>
              <w:top w:val="single" w:sz="4" w:space="0" w:color="auto"/>
              <w:left w:val="nil"/>
              <w:bottom w:val="single" w:sz="4" w:space="0" w:color="auto"/>
              <w:right w:val="single" w:sz="4" w:space="0" w:color="auto"/>
            </w:tcBorders>
          </w:tcPr>
          <w:p w14:paraId="2481985D" w14:textId="55869B05" w:rsidR="008A4BCC" w:rsidRPr="00B466B9"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1</w:t>
            </w:r>
          </w:p>
        </w:tc>
        <w:tc>
          <w:tcPr>
            <w:tcW w:w="1134" w:type="dxa"/>
            <w:tcBorders>
              <w:top w:val="single" w:sz="4" w:space="0" w:color="auto"/>
              <w:left w:val="single" w:sz="4" w:space="0" w:color="auto"/>
              <w:bottom w:val="single" w:sz="4" w:space="0" w:color="auto"/>
              <w:right w:val="single" w:sz="4" w:space="0" w:color="auto"/>
            </w:tcBorders>
          </w:tcPr>
          <w:p w14:paraId="1ABEF111" w14:textId="27F5F492" w:rsidR="008A4BCC" w:rsidRPr="00B466B9"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167,458</w:t>
            </w:r>
          </w:p>
        </w:tc>
        <w:tc>
          <w:tcPr>
            <w:tcW w:w="1134" w:type="dxa"/>
            <w:tcBorders>
              <w:top w:val="single" w:sz="4" w:space="0" w:color="auto"/>
              <w:left w:val="single" w:sz="4" w:space="0" w:color="auto"/>
              <w:bottom w:val="single" w:sz="4" w:space="0" w:color="auto"/>
              <w:right w:val="single" w:sz="4" w:space="0" w:color="auto"/>
            </w:tcBorders>
          </w:tcPr>
          <w:p w14:paraId="2A32E561" w14:textId="21B45224"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42,627</w:t>
            </w:r>
          </w:p>
        </w:tc>
        <w:tc>
          <w:tcPr>
            <w:tcW w:w="966" w:type="dxa"/>
            <w:tcBorders>
              <w:top w:val="single" w:sz="4" w:space="0" w:color="auto"/>
              <w:left w:val="single" w:sz="4" w:space="0" w:color="auto"/>
              <w:bottom w:val="single" w:sz="4" w:space="0" w:color="auto"/>
              <w:right w:val="single" w:sz="4" w:space="0" w:color="auto"/>
            </w:tcBorders>
          </w:tcPr>
          <w:p w14:paraId="7D9689A9" w14:textId="1DC00566" w:rsidR="008A4BCC" w:rsidRPr="00B466B9" w:rsidRDefault="008A4BCC" w:rsidP="000C0C01">
            <w:pPr>
              <w:widowControl w:val="0"/>
              <w:spacing w:line="256" w:lineRule="auto"/>
              <w:ind w:right="-105"/>
              <w:jc w:val="right"/>
              <w:rPr>
                <w:rFonts w:cs="Arial"/>
                <w:color w:val="000000"/>
                <w:sz w:val="18"/>
                <w:szCs w:val="18"/>
                <w:lang w:val="uk-UA"/>
              </w:rPr>
            </w:pPr>
            <w:r w:rsidRPr="00D62D4B">
              <w:rPr>
                <w:rFonts w:cs="Arial"/>
                <w:color w:val="000000"/>
                <w:sz w:val="18"/>
                <w:szCs w:val="18"/>
                <w:lang w:val="uk-UA"/>
              </w:rPr>
              <w:t>124</w:t>
            </w:r>
            <w:r>
              <w:rPr>
                <w:rFonts w:cs="Arial"/>
                <w:color w:val="000000"/>
                <w:sz w:val="18"/>
                <w:szCs w:val="18"/>
                <w:lang w:val="uk-UA"/>
              </w:rPr>
              <w:t>,</w:t>
            </w:r>
            <w:r w:rsidRPr="00D62D4B">
              <w:rPr>
                <w:rFonts w:cs="Arial"/>
                <w:color w:val="000000"/>
                <w:sz w:val="18"/>
                <w:szCs w:val="18"/>
                <w:lang w:val="uk-UA"/>
              </w:rPr>
              <w:t>776</w:t>
            </w:r>
          </w:p>
        </w:tc>
        <w:tc>
          <w:tcPr>
            <w:tcW w:w="876" w:type="dxa"/>
            <w:tcBorders>
              <w:top w:val="single" w:sz="4" w:space="0" w:color="auto"/>
              <w:left w:val="single" w:sz="4" w:space="0" w:color="auto"/>
              <w:bottom w:val="single" w:sz="4" w:space="0" w:color="auto"/>
              <w:right w:val="single" w:sz="4" w:space="0" w:color="auto"/>
            </w:tcBorders>
          </w:tcPr>
          <w:p w14:paraId="132C06EB" w14:textId="6A9BD71E"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0,</w:t>
            </w:r>
            <w:r w:rsidRPr="00D62D4B">
              <w:rPr>
                <w:rFonts w:cs="Arial"/>
                <w:color w:val="000000"/>
                <w:sz w:val="18"/>
                <w:szCs w:val="18"/>
                <w:lang w:val="uk-UA"/>
              </w:rPr>
              <w:t>55</w:t>
            </w:r>
          </w:p>
        </w:tc>
        <w:tc>
          <w:tcPr>
            <w:tcW w:w="840" w:type="dxa"/>
            <w:tcBorders>
              <w:top w:val="single" w:sz="4" w:space="0" w:color="auto"/>
              <w:left w:val="single" w:sz="4" w:space="0" w:color="auto"/>
              <w:bottom w:val="single" w:sz="4" w:space="0" w:color="auto"/>
              <w:right w:val="single" w:sz="4" w:space="0" w:color="auto"/>
            </w:tcBorders>
          </w:tcPr>
          <w:p w14:paraId="1B1215DA" w14:textId="77989B85"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c>
          <w:tcPr>
            <w:tcW w:w="972" w:type="dxa"/>
            <w:tcBorders>
              <w:top w:val="single" w:sz="4" w:space="0" w:color="auto"/>
              <w:left w:val="single" w:sz="4" w:space="0" w:color="auto"/>
              <w:bottom w:val="single" w:sz="4" w:space="0" w:color="auto"/>
              <w:right w:val="single" w:sz="4" w:space="0" w:color="auto"/>
            </w:tcBorders>
          </w:tcPr>
          <w:p w14:paraId="1FDD13AE" w14:textId="349346A9"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59A64106" w14:textId="77777777" w:rsidTr="008A4BCC">
        <w:trPr>
          <w:trHeight w:val="384"/>
        </w:trPr>
        <w:tc>
          <w:tcPr>
            <w:tcW w:w="3001" w:type="dxa"/>
            <w:tcBorders>
              <w:top w:val="single" w:sz="4" w:space="0" w:color="auto"/>
              <w:left w:val="single" w:sz="4" w:space="0" w:color="auto"/>
              <w:bottom w:val="single" w:sz="4" w:space="0" w:color="auto"/>
              <w:right w:val="single" w:sz="4" w:space="0" w:color="auto"/>
            </w:tcBorders>
          </w:tcPr>
          <w:p w14:paraId="23DFB7BB" w14:textId="5EA761D4" w:rsidR="008A4BCC" w:rsidRPr="00B466B9" w:rsidRDefault="008A4BCC" w:rsidP="000C0C01">
            <w:pPr>
              <w:widowControl w:val="0"/>
              <w:spacing w:line="256" w:lineRule="auto"/>
              <w:rPr>
                <w:rFonts w:cs="Arial"/>
                <w:color w:val="000000"/>
                <w:sz w:val="18"/>
                <w:szCs w:val="18"/>
                <w:lang w:val="uk-UA"/>
              </w:rPr>
            </w:pPr>
            <w:r w:rsidRPr="00D62D4B">
              <w:rPr>
                <w:rFonts w:cs="Arial"/>
                <w:color w:val="000000"/>
                <w:sz w:val="18"/>
                <w:szCs w:val="18"/>
                <w:lang w:val="uk-UA"/>
              </w:rPr>
              <w:t>Виробництво меблів</w:t>
            </w:r>
          </w:p>
        </w:tc>
        <w:tc>
          <w:tcPr>
            <w:tcW w:w="822" w:type="dxa"/>
            <w:tcBorders>
              <w:top w:val="single" w:sz="4" w:space="0" w:color="auto"/>
              <w:left w:val="nil"/>
              <w:bottom w:val="single" w:sz="4" w:space="0" w:color="auto"/>
              <w:right w:val="single" w:sz="4" w:space="0" w:color="auto"/>
            </w:tcBorders>
          </w:tcPr>
          <w:p w14:paraId="58984019" w14:textId="615CFE80" w:rsidR="008A4BCC" w:rsidRPr="00B466B9"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1</w:t>
            </w:r>
          </w:p>
        </w:tc>
        <w:tc>
          <w:tcPr>
            <w:tcW w:w="1134" w:type="dxa"/>
            <w:tcBorders>
              <w:top w:val="single" w:sz="4" w:space="0" w:color="auto"/>
              <w:left w:val="single" w:sz="4" w:space="0" w:color="auto"/>
              <w:bottom w:val="single" w:sz="4" w:space="0" w:color="auto"/>
              <w:right w:val="single" w:sz="4" w:space="0" w:color="auto"/>
            </w:tcBorders>
          </w:tcPr>
          <w:p w14:paraId="63DFDDA4" w14:textId="479C4F17" w:rsidR="008A4BCC" w:rsidRPr="00B466B9"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37,672</w:t>
            </w:r>
          </w:p>
        </w:tc>
        <w:tc>
          <w:tcPr>
            <w:tcW w:w="1134" w:type="dxa"/>
            <w:tcBorders>
              <w:top w:val="single" w:sz="4" w:space="0" w:color="auto"/>
              <w:left w:val="single" w:sz="4" w:space="0" w:color="auto"/>
              <w:bottom w:val="single" w:sz="4" w:space="0" w:color="auto"/>
              <w:right w:val="single" w:sz="4" w:space="0" w:color="auto"/>
            </w:tcBorders>
          </w:tcPr>
          <w:p w14:paraId="1E46BF43" w14:textId="5292EFFC"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19,132</w:t>
            </w:r>
          </w:p>
        </w:tc>
        <w:tc>
          <w:tcPr>
            <w:tcW w:w="966" w:type="dxa"/>
            <w:tcBorders>
              <w:top w:val="single" w:sz="4" w:space="0" w:color="auto"/>
              <w:left w:val="single" w:sz="4" w:space="0" w:color="auto"/>
              <w:bottom w:val="single" w:sz="4" w:space="0" w:color="auto"/>
              <w:right w:val="single" w:sz="4" w:space="0" w:color="auto"/>
            </w:tcBorders>
          </w:tcPr>
          <w:p w14:paraId="1B242949" w14:textId="6A0D6D16"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16,710</w:t>
            </w:r>
          </w:p>
        </w:tc>
        <w:tc>
          <w:tcPr>
            <w:tcW w:w="876" w:type="dxa"/>
            <w:tcBorders>
              <w:top w:val="single" w:sz="4" w:space="0" w:color="auto"/>
              <w:left w:val="single" w:sz="4" w:space="0" w:color="auto"/>
              <w:bottom w:val="single" w:sz="4" w:space="0" w:color="auto"/>
              <w:right w:val="single" w:sz="4" w:space="0" w:color="auto"/>
            </w:tcBorders>
          </w:tcPr>
          <w:p w14:paraId="555094FC" w14:textId="201EDD54"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0,68</w:t>
            </w:r>
          </w:p>
        </w:tc>
        <w:tc>
          <w:tcPr>
            <w:tcW w:w="840" w:type="dxa"/>
            <w:tcBorders>
              <w:top w:val="single" w:sz="4" w:space="0" w:color="auto"/>
              <w:left w:val="single" w:sz="4" w:space="0" w:color="auto"/>
              <w:bottom w:val="single" w:sz="4" w:space="0" w:color="auto"/>
              <w:right w:val="single" w:sz="4" w:space="0" w:color="auto"/>
            </w:tcBorders>
          </w:tcPr>
          <w:p w14:paraId="0F705B9F" w14:textId="5B1DAE6A"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1,762</w:t>
            </w:r>
          </w:p>
        </w:tc>
        <w:tc>
          <w:tcPr>
            <w:tcW w:w="972" w:type="dxa"/>
            <w:tcBorders>
              <w:top w:val="single" w:sz="4" w:space="0" w:color="auto"/>
              <w:left w:val="single" w:sz="4" w:space="0" w:color="auto"/>
              <w:bottom w:val="single" w:sz="4" w:space="0" w:color="auto"/>
              <w:right w:val="single" w:sz="4" w:space="0" w:color="auto"/>
            </w:tcBorders>
          </w:tcPr>
          <w:p w14:paraId="64778E98" w14:textId="1CB8FC9D"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495AAA82" w14:textId="77777777" w:rsidTr="008A4BCC">
        <w:trPr>
          <w:trHeight w:val="261"/>
        </w:trPr>
        <w:tc>
          <w:tcPr>
            <w:tcW w:w="3001" w:type="dxa"/>
            <w:tcBorders>
              <w:top w:val="single" w:sz="4" w:space="0" w:color="auto"/>
              <w:left w:val="single" w:sz="4" w:space="0" w:color="auto"/>
              <w:bottom w:val="single" w:sz="4" w:space="0" w:color="auto"/>
              <w:right w:val="single" w:sz="4" w:space="0" w:color="auto"/>
            </w:tcBorders>
          </w:tcPr>
          <w:p w14:paraId="5A195AEB" w14:textId="7F0C34C5" w:rsidR="008A4BCC" w:rsidRPr="00B466B9" w:rsidRDefault="008A4BCC" w:rsidP="000C0C01">
            <w:pPr>
              <w:widowControl w:val="0"/>
              <w:spacing w:line="256" w:lineRule="auto"/>
              <w:rPr>
                <w:rFonts w:cs="Arial"/>
                <w:color w:val="000000"/>
                <w:sz w:val="18"/>
                <w:szCs w:val="18"/>
                <w:lang w:val="uk-UA"/>
              </w:rPr>
            </w:pPr>
            <w:r w:rsidRPr="00CF51BD">
              <w:rPr>
                <w:rFonts w:cs="Arial"/>
                <w:b/>
                <w:color w:val="000000"/>
                <w:sz w:val="18"/>
                <w:szCs w:val="18"/>
                <w:lang w:val="uk-UA"/>
              </w:rPr>
              <w:t>Постачання електроенергії</w:t>
            </w:r>
          </w:p>
        </w:tc>
        <w:tc>
          <w:tcPr>
            <w:tcW w:w="822" w:type="dxa"/>
            <w:tcBorders>
              <w:top w:val="single" w:sz="4" w:space="0" w:color="auto"/>
              <w:left w:val="nil"/>
              <w:bottom w:val="single" w:sz="4" w:space="0" w:color="auto"/>
              <w:right w:val="single" w:sz="4" w:space="0" w:color="auto"/>
            </w:tcBorders>
          </w:tcPr>
          <w:p w14:paraId="19C1DE1D" w14:textId="588739FC"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23</w:t>
            </w:r>
          </w:p>
        </w:tc>
        <w:tc>
          <w:tcPr>
            <w:tcW w:w="1134" w:type="dxa"/>
            <w:tcBorders>
              <w:top w:val="single" w:sz="4" w:space="0" w:color="auto"/>
              <w:left w:val="single" w:sz="4" w:space="0" w:color="auto"/>
              <w:bottom w:val="single" w:sz="4" w:space="0" w:color="auto"/>
              <w:right w:val="single" w:sz="4" w:space="0" w:color="auto"/>
            </w:tcBorders>
          </w:tcPr>
          <w:p w14:paraId="3D72B1DD" w14:textId="56C85B73" w:rsidR="008A4BCC" w:rsidRPr="00B466B9"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641,310</w:t>
            </w:r>
          </w:p>
        </w:tc>
        <w:tc>
          <w:tcPr>
            <w:tcW w:w="1134" w:type="dxa"/>
            <w:tcBorders>
              <w:top w:val="single" w:sz="4" w:space="0" w:color="auto"/>
              <w:left w:val="single" w:sz="4" w:space="0" w:color="auto"/>
              <w:bottom w:val="single" w:sz="4" w:space="0" w:color="auto"/>
              <w:right w:val="single" w:sz="4" w:space="0" w:color="auto"/>
            </w:tcBorders>
          </w:tcPr>
          <w:p w14:paraId="741E2F04" w14:textId="5F6941FD" w:rsidR="008A4BCC" w:rsidRPr="00B466B9" w:rsidRDefault="008A4BCC" w:rsidP="000C0C01">
            <w:pPr>
              <w:widowControl w:val="0"/>
              <w:spacing w:line="256" w:lineRule="auto"/>
              <w:ind w:right="-105"/>
              <w:jc w:val="right"/>
              <w:rPr>
                <w:rFonts w:cs="Arial"/>
                <w:color w:val="000000"/>
                <w:sz w:val="18"/>
                <w:szCs w:val="18"/>
                <w:lang w:val="uk-UA"/>
              </w:rPr>
            </w:pPr>
            <w:r w:rsidRPr="00915197">
              <w:rPr>
                <w:rFonts w:cs="Arial"/>
                <w:color w:val="000000"/>
                <w:sz w:val="18"/>
                <w:szCs w:val="18"/>
                <w:lang w:val="uk-UA"/>
              </w:rPr>
              <w:t>641</w:t>
            </w:r>
            <w:r>
              <w:rPr>
                <w:rFonts w:cs="Arial"/>
                <w:color w:val="000000"/>
                <w:sz w:val="18"/>
                <w:szCs w:val="18"/>
                <w:lang w:val="uk-UA"/>
              </w:rPr>
              <w:t>,3</w:t>
            </w:r>
            <w:r w:rsidRPr="00915197">
              <w:rPr>
                <w:rFonts w:cs="Arial"/>
                <w:color w:val="000000"/>
                <w:sz w:val="18"/>
                <w:szCs w:val="18"/>
                <w:lang w:val="uk-UA"/>
              </w:rPr>
              <w:t>10</w:t>
            </w:r>
          </w:p>
        </w:tc>
        <w:tc>
          <w:tcPr>
            <w:tcW w:w="966" w:type="dxa"/>
            <w:tcBorders>
              <w:top w:val="single" w:sz="4" w:space="0" w:color="auto"/>
              <w:left w:val="single" w:sz="4" w:space="0" w:color="auto"/>
              <w:bottom w:val="single" w:sz="4" w:space="0" w:color="auto"/>
              <w:right w:val="single" w:sz="4" w:space="0" w:color="auto"/>
            </w:tcBorders>
          </w:tcPr>
          <w:p w14:paraId="44FEB473" w14:textId="6415605F" w:rsidR="008A4BCC" w:rsidRPr="003201AE"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c>
          <w:tcPr>
            <w:tcW w:w="876" w:type="dxa"/>
            <w:tcBorders>
              <w:top w:val="single" w:sz="4" w:space="0" w:color="auto"/>
              <w:left w:val="single" w:sz="4" w:space="0" w:color="auto"/>
              <w:bottom w:val="single" w:sz="4" w:space="0" w:color="auto"/>
              <w:right w:val="single" w:sz="4" w:space="0" w:color="auto"/>
            </w:tcBorders>
          </w:tcPr>
          <w:p w14:paraId="7A5D6D53" w14:textId="231F1812"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c>
          <w:tcPr>
            <w:tcW w:w="840" w:type="dxa"/>
            <w:tcBorders>
              <w:top w:val="single" w:sz="4" w:space="0" w:color="auto"/>
              <w:left w:val="single" w:sz="4" w:space="0" w:color="auto"/>
              <w:bottom w:val="single" w:sz="4" w:space="0" w:color="auto"/>
              <w:right w:val="single" w:sz="4" w:space="0" w:color="auto"/>
            </w:tcBorders>
          </w:tcPr>
          <w:p w14:paraId="6D380947" w14:textId="7AEB322B"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c>
          <w:tcPr>
            <w:tcW w:w="972" w:type="dxa"/>
            <w:tcBorders>
              <w:top w:val="single" w:sz="4" w:space="0" w:color="auto"/>
              <w:left w:val="single" w:sz="4" w:space="0" w:color="auto"/>
              <w:bottom w:val="single" w:sz="4" w:space="0" w:color="auto"/>
              <w:right w:val="single" w:sz="4" w:space="0" w:color="auto"/>
            </w:tcBorders>
          </w:tcPr>
          <w:p w14:paraId="19C8D9DD" w14:textId="2BF08E56"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7AF479A8" w14:textId="77777777" w:rsidTr="008A4BCC">
        <w:trPr>
          <w:trHeight w:val="261"/>
        </w:trPr>
        <w:tc>
          <w:tcPr>
            <w:tcW w:w="3001" w:type="dxa"/>
            <w:tcBorders>
              <w:top w:val="single" w:sz="4" w:space="0" w:color="auto"/>
              <w:left w:val="single" w:sz="4" w:space="0" w:color="auto"/>
              <w:bottom w:val="single" w:sz="4" w:space="0" w:color="auto"/>
              <w:right w:val="single" w:sz="4" w:space="0" w:color="auto"/>
            </w:tcBorders>
          </w:tcPr>
          <w:p w14:paraId="364C120C" w14:textId="50B71818" w:rsidR="008A4BCC" w:rsidRPr="00B466B9" w:rsidRDefault="008A4BCC" w:rsidP="000C0C01">
            <w:pPr>
              <w:widowControl w:val="0"/>
              <w:spacing w:line="256" w:lineRule="auto"/>
              <w:rPr>
                <w:rFonts w:cs="Arial"/>
                <w:color w:val="000000"/>
                <w:sz w:val="18"/>
                <w:szCs w:val="18"/>
                <w:lang w:val="uk-UA"/>
              </w:rPr>
            </w:pPr>
            <w:r w:rsidRPr="00CF51BD">
              <w:rPr>
                <w:rFonts w:cs="Arial"/>
                <w:b/>
                <w:color w:val="000000"/>
                <w:sz w:val="18"/>
                <w:szCs w:val="18"/>
                <w:lang w:val="uk-UA"/>
              </w:rPr>
              <w:t>Водопостачання; каналізація, поводження з відходами</w:t>
            </w:r>
          </w:p>
        </w:tc>
        <w:tc>
          <w:tcPr>
            <w:tcW w:w="822" w:type="dxa"/>
            <w:tcBorders>
              <w:top w:val="single" w:sz="4" w:space="0" w:color="auto"/>
              <w:left w:val="nil"/>
              <w:bottom w:val="single" w:sz="4" w:space="0" w:color="auto"/>
              <w:right w:val="single" w:sz="4" w:space="0" w:color="auto"/>
            </w:tcBorders>
          </w:tcPr>
          <w:p w14:paraId="1F5D2184" w14:textId="548A4CBE"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79</w:t>
            </w:r>
          </w:p>
        </w:tc>
        <w:tc>
          <w:tcPr>
            <w:tcW w:w="1134" w:type="dxa"/>
            <w:tcBorders>
              <w:top w:val="single" w:sz="4" w:space="0" w:color="auto"/>
              <w:left w:val="single" w:sz="4" w:space="0" w:color="auto"/>
              <w:bottom w:val="single" w:sz="4" w:space="0" w:color="auto"/>
              <w:right w:val="single" w:sz="4" w:space="0" w:color="auto"/>
            </w:tcBorders>
          </w:tcPr>
          <w:p w14:paraId="52DB7F8C" w14:textId="58AEF78E" w:rsidR="008A4BCC" w:rsidRPr="00B466B9"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1 818,476</w:t>
            </w:r>
          </w:p>
        </w:tc>
        <w:tc>
          <w:tcPr>
            <w:tcW w:w="1134" w:type="dxa"/>
            <w:tcBorders>
              <w:top w:val="single" w:sz="4" w:space="0" w:color="auto"/>
              <w:left w:val="single" w:sz="4" w:space="0" w:color="auto"/>
              <w:bottom w:val="single" w:sz="4" w:space="0" w:color="auto"/>
              <w:right w:val="single" w:sz="4" w:space="0" w:color="auto"/>
            </w:tcBorders>
          </w:tcPr>
          <w:p w14:paraId="49B8F959" w14:textId="4B5BD6F4"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1 796,476</w:t>
            </w:r>
          </w:p>
        </w:tc>
        <w:tc>
          <w:tcPr>
            <w:tcW w:w="966" w:type="dxa"/>
            <w:tcBorders>
              <w:top w:val="single" w:sz="4" w:space="0" w:color="auto"/>
              <w:left w:val="single" w:sz="4" w:space="0" w:color="auto"/>
              <w:bottom w:val="single" w:sz="4" w:space="0" w:color="auto"/>
              <w:right w:val="single" w:sz="4" w:space="0" w:color="auto"/>
            </w:tcBorders>
          </w:tcPr>
          <w:p w14:paraId="58429CDA" w14:textId="1D523CB6"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c>
          <w:tcPr>
            <w:tcW w:w="876" w:type="dxa"/>
            <w:tcBorders>
              <w:top w:val="single" w:sz="4" w:space="0" w:color="auto"/>
              <w:left w:val="single" w:sz="4" w:space="0" w:color="auto"/>
              <w:bottom w:val="single" w:sz="4" w:space="0" w:color="auto"/>
              <w:right w:val="single" w:sz="4" w:space="0" w:color="auto"/>
            </w:tcBorders>
          </w:tcPr>
          <w:p w14:paraId="0E884904" w14:textId="76EFE56F"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22,00</w:t>
            </w:r>
          </w:p>
        </w:tc>
        <w:tc>
          <w:tcPr>
            <w:tcW w:w="840" w:type="dxa"/>
            <w:tcBorders>
              <w:top w:val="single" w:sz="4" w:space="0" w:color="auto"/>
              <w:left w:val="single" w:sz="4" w:space="0" w:color="auto"/>
              <w:bottom w:val="single" w:sz="4" w:space="0" w:color="auto"/>
              <w:right w:val="single" w:sz="4" w:space="0" w:color="auto"/>
            </w:tcBorders>
          </w:tcPr>
          <w:p w14:paraId="1D65CE8F" w14:textId="6C41D2ED"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c>
          <w:tcPr>
            <w:tcW w:w="972" w:type="dxa"/>
            <w:tcBorders>
              <w:top w:val="single" w:sz="4" w:space="0" w:color="auto"/>
              <w:left w:val="single" w:sz="4" w:space="0" w:color="auto"/>
              <w:bottom w:val="single" w:sz="4" w:space="0" w:color="auto"/>
              <w:right w:val="single" w:sz="4" w:space="0" w:color="auto"/>
            </w:tcBorders>
          </w:tcPr>
          <w:p w14:paraId="65B20EF3" w14:textId="3445B4D3"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34411679" w14:textId="77777777" w:rsidTr="008A4BCC">
        <w:trPr>
          <w:trHeight w:val="261"/>
        </w:trPr>
        <w:tc>
          <w:tcPr>
            <w:tcW w:w="3001" w:type="dxa"/>
            <w:tcBorders>
              <w:top w:val="single" w:sz="4" w:space="0" w:color="auto"/>
              <w:left w:val="single" w:sz="4" w:space="0" w:color="auto"/>
              <w:bottom w:val="single" w:sz="4" w:space="0" w:color="auto"/>
              <w:right w:val="single" w:sz="4" w:space="0" w:color="auto"/>
            </w:tcBorders>
          </w:tcPr>
          <w:p w14:paraId="0FEC2C21" w14:textId="60E39D60" w:rsidR="008A4BCC" w:rsidRPr="00CF51BD" w:rsidRDefault="008A4BCC" w:rsidP="000C0C01">
            <w:pPr>
              <w:widowControl w:val="0"/>
              <w:spacing w:line="256" w:lineRule="auto"/>
              <w:rPr>
                <w:rFonts w:cs="Arial"/>
                <w:b/>
                <w:color w:val="000000"/>
                <w:sz w:val="18"/>
                <w:szCs w:val="18"/>
                <w:lang w:val="uk-UA"/>
              </w:rPr>
            </w:pPr>
            <w:r w:rsidRPr="00CF51BD">
              <w:rPr>
                <w:rFonts w:cs="Arial"/>
                <w:b/>
                <w:color w:val="000000"/>
                <w:sz w:val="18"/>
                <w:szCs w:val="18"/>
                <w:lang w:val="uk-UA"/>
              </w:rPr>
              <w:t xml:space="preserve">Будівництво </w:t>
            </w:r>
          </w:p>
        </w:tc>
        <w:tc>
          <w:tcPr>
            <w:tcW w:w="822" w:type="dxa"/>
            <w:tcBorders>
              <w:top w:val="single" w:sz="4" w:space="0" w:color="auto"/>
              <w:left w:val="nil"/>
              <w:bottom w:val="single" w:sz="4" w:space="0" w:color="auto"/>
              <w:right w:val="single" w:sz="4" w:space="0" w:color="auto"/>
            </w:tcBorders>
          </w:tcPr>
          <w:p w14:paraId="72659878" w14:textId="4120FD4E"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30</w:t>
            </w:r>
          </w:p>
        </w:tc>
        <w:tc>
          <w:tcPr>
            <w:tcW w:w="1134" w:type="dxa"/>
            <w:tcBorders>
              <w:top w:val="single" w:sz="4" w:space="0" w:color="auto"/>
              <w:left w:val="single" w:sz="4" w:space="0" w:color="auto"/>
              <w:bottom w:val="single" w:sz="4" w:space="0" w:color="auto"/>
              <w:right w:val="single" w:sz="4" w:space="0" w:color="auto"/>
            </w:tcBorders>
          </w:tcPr>
          <w:p w14:paraId="3E97336C" w14:textId="29A27978" w:rsidR="008A4BCC" w:rsidRPr="00B466B9"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652,716</w:t>
            </w:r>
          </w:p>
        </w:tc>
        <w:tc>
          <w:tcPr>
            <w:tcW w:w="1134" w:type="dxa"/>
            <w:tcBorders>
              <w:top w:val="single" w:sz="4" w:space="0" w:color="auto"/>
              <w:left w:val="single" w:sz="4" w:space="0" w:color="auto"/>
              <w:bottom w:val="single" w:sz="4" w:space="0" w:color="auto"/>
              <w:right w:val="single" w:sz="4" w:space="0" w:color="auto"/>
            </w:tcBorders>
          </w:tcPr>
          <w:p w14:paraId="499C8B6D" w14:textId="591ACC28" w:rsidR="008A4BCC" w:rsidRPr="00B466B9" w:rsidRDefault="008A4BCC" w:rsidP="000C0C01">
            <w:pPr>
              <w:widowControl w:val="0"/>
              <w:spacing w:line="256" w:lineRule="auto"/>
              <w:ind w:right="-105"/>
              <w:jc w:val="right"/>
              <w:rPr>
                <w:rFonts w:cs="Arial"/>
                <w:color w:val="000000"/>
                <w:sz w:val="18"/>
                <w:szCs w:val="18"/>
                <w:lang w:val="uk-UA"/>
              </w:rPr>
            </w:pPr>
            <w:r w:rsidRPr="00C52F46">
              <w:rPr>
                <w:rFonts w:cs="Arial"/>
                <w:color w:val="000000"/>
                <w:sz w:val="18"/>
                <w:szCs w:val="18"/>
                <w:lang w:val="uk-UA"/>
              </w:rPr>
              <w:t>91</w:t>
            </w:r>
            <w:r>
              <w:rPr>
                <w:rFonts w:cs="Arial"/>
                <w:color w:val="000000"/>
                <w:sz w:val="18"/>
                <w:szCs w:val="18"/>
                <w:lang w:val="uk-UA"/>
              </w:rPr>
              <w:t>,</w:t>
            </w:r>
            <w:r w:rsidRPr="00C52F46">
              <w:rPr>
                <w:rFonts w:cs="Arial"/>
                <w:color w:val="000000"/>
                <w:sz w:val="18"/>
                <w:szCs w:val="18"/>
                <w:lang w:val="uk-UA"/>
              </w:rPr>
              <w:t>582</w:t>
            </w:r>
          </w:p>
        </w:tc>
        <w:tc>
          <w:tcPr>
            <w:tcW w:w="966" w:type="dxa"/>
            <w:tcBorders>
              <w:top w:val="single" w:sz="4" w:space="0" w:color="auto"/>
              <w:left w:val="single" w:sz="4" w:space="0" w:color="auto"/>
              <w:bottom w:val="single" w:sz="4" w:space="0" w:color="auto"/>
              <w:right w:val="single" w:sz="4" w:space="0" w:color="auto"/>
            </w:tcBorders>
          </w:tcPr>
          <w:p w14:paraId="159DC298" w14:textId="7416F305" w:rsidR="008A4BCC" w:rsidRPr="003201AE" w:rsidRDefault="008A4BCC" w:rsidP="000C0C01">
            <w:pPr>
              <w:widowControl w:val="0"/>
              <w:spacing w:line="256" w:lineRule="auto"/>
              <w:ind w:right="-105"/>
              <w:jc w:val="right"/>
              <w:rPr>
                <w:rFonts w:cs="Arial"/>
                <w:color w:val="000000"/>
                <w:sz w:val="18"/>
                <w:szCs w:val="18"/>
                <w:lang w:val="uk-UA"/>
              </w:rPr>
            </w:pPr>
            <w:r w:rsidRPr="00C52F46">
              <w:rPr>
                <w:rFonts w:cs="Arial"/>
                <w:color w:val="000000"/>
                <w:sz w:val="18"/>
                <w:szCs w:val="18"/>
                <w:lang w:val="uk-UA"/>
              </w:rPr>
              <w:t>382</w:t>
            </w:r>
            <w:r>
              <w:rPr>
                <w:rFonts w:cs="Arial"/>
                <w:color w:val="000000"/>
                <w:sz w:val="18"/>
                <w:szCs w:val="18"/>
                <w:lang w:val="uk-UA"/>
              </w:rPr>
              <w:t>,</w:t>
            </w:r>
            <w:r w:rsidRPr="00C52F46">
              <w:rPr>
                <w:rFonts w:cs="Arial"/>
                <w:color w:val="000000"/>
                <w:sz w:val="18"/>
                <w:szCs w:val="18"/>
                <w:lang w:val="uk-UA"/>
              </w:rPr>
              <w:t>079</w:t>
            </w:r>
          </w:p>
        </w:tc>
        <w:tc>
          <w:tcPr>
            <w:tcW w:w="876" w:type="dxa"/>
            <w:tcBorders>
              <w:top w:val="single" w:sz="4" w:space="0" w:color="auto"/>
              <w:left w:val="single" w:sz="4" w:space="0" w:color="auto"/>
              <w:bottom w:val="single" w:sz="4" w:space="0" w:color="auto"/>
              <w:right w:val="single" w:sz="4" w:space="0" w:color="auto"/>
            </w:tcBorders>
          </w:tcPr>
          <w:p w14:paraId="603F0D92" w14:textId="2F75F483" w:rsidR="008A4BCC" w:rsidRPr="00B466B9" w:rsidRDefault="008A4BCC" w:rsidP="000C0C01">
            <w:pPr>
              <w:widowControl w:val="0"/>
              <w:spacing w:line="256" w:lineRule="auto"/>
              <w:ind w:right="-105"/>
              <w:jc w:val="right"/>
              <w:rPr>
                <w:rFonts w:cs="Arial"/>
                <w:color w:val="000000"/>
                <w:sz w:val="18"/>
                <w:szCs w:val="18"/>
                <w:lang w:val="uk-UA"/>
              </w:rPr>
            </w:pPr>
            <w:r w:rsidRPr="00C52F46">
              <w:rPr>
                <w:rFonts w:cs="Arial"/>
                <w:color w:val="000000"/>
                <w:sz w:val="18"/>
                <w:szCs w:val="18"/>
                <w:lang w:val="uk-UA"/>
              </w:rPr>
              <w:t>145</w:t>
            </w:r>
            <w:r>
              <w:rPr>
                <w:rFonts w:cs="Arial"/>
                <w:color w:val="000000"/>
                <w:sz w:val="18"/>
                <w:szCs w:val="18"/>
                <w:lang w:val="uk-UA"/>
              </w:rPr>
              <w:t>,</w:t>
            </w:r>
            <w:r w:rsidRPr="00C52F46">
              <w:rPr>
                <w:rFonts w:cs="Arial"/>
                <w:color w:val="000000"/>
                <w:sz w:val="18"/>
                <w:szCs w:val="18"/>
                <w:lang w:val="uk-UA"/>
              </w:rPr>
              <w:t>110</w:t>
            </w:r>
          </w:p>
        </w:tc>
        <w:tc>
          <w:tcPr>
            <w:tcW w:w="840" w:type="dxa"/>
            <w:tcBorders>
              <w:top w:val="single" w:sz="4" w:space="0" w:color="auto"/>
              <w:left w:val="single" w:sz="4" w:space="0" w:color="auto"/>
              <w:bottom w:val="single" w:sz="4" w:space="0" w:color="auto"/>
              <w:right w:val="single" w:sz="4" w:space="0" w:color="auto"/>
            </w:tcBorders>
          </w:tcPr>
          <w:p w14:paraId="6DF87766" w14:textId="5B321C6E" w:rsidR="008A4BCC" w:rsidRPr="00B466B9" w:rsidRDefault="008A4BCC" w:rsidP="000C0C01">
            <w:pPr>
              <w:widowControl w:val="0"/>
              <w:spacing w:line="256" w:lineRule="auto"/>
              <w:ind w:right="-105"/>
              <w:jc w:val="right"/>
              <w:rPr>
                <w:rFonts w:cs="Arial"/>
                <w:color w:val="000000"/>
                <w:sz w:val="18"/>
                <w:szCs w:val="18"/>
                <w:lang w:val="uk-UA"/>
              </w:rPr>
            </w:pPr>
            <w:r w:rsidRPr="00C52F46">
              <w:rPr>
                <w:rFonts w:cs="Arial"/>
                <w:color w:val="000000"/>
                <w:sz w:val="18"/>
                <w:szCs w:val="18"/>
                <w:lang w:val="uk-UA"/>
              </w:rPr>
              <w:t>36</w:t>
            </w:r>
            <w:r>
              <w:rPr>
                <w:rFonts w:cs="Arial"/>
                <w:color w:val="000000"/>
                <w:sz w:val="18"/>
                <w:szCs w:val="18"/>
                <w:lang w:val="uk-UA"/>
              </w:rPr>
              <w:t>,</w:t>
            </w:r>
            <w:r w:rsidRPr="00C52F46">
              <w:rPr>
                <w:rFonts w:cs="Arial"/>
                <w:color w:val="000000"/>
                <w:sz w:val="18"/>
                <w:szCs w:val="18"/>
                <w:lang w:val="uk-UA"/>
              </w:rPr>
              <w:t>945</w:t>
            </w:r>
          </w:p>
        </w:tc>
        <w:tc>
          <w:tcPr>
            <w:tcW w:w="972" w:type="dxa"/>
            <w:tcBorders>
              <w:top w:val="single" w:sz="4" w:space="0" w:color="auto"/>
              <w:left w:val="single" w:sz="4" w:space="0" w:color="auto"/>
              <w:bottom w:val="single" w:sz="4" w:space="0" w:color="auto"/>
              <w:right w:val="single" w:sz="4" w:space="0" w:color="auto"/>
            </w:tcBorders>
          </w:tcPr>
          <w:p w14:paraId="70096A54" w14:textId="2C7995CF"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4F1A75ED" w14:textId="77777777" w:rsidTr="008A4BCC">
        <w:trPr>
          <w:trHeight w:val="126"/>
        </w:trPr>
        <w:tc>
          <w:tcPr>
            <w:tcW w:w="3001" w:type="dxa"/>
            <w:tcBorders>
              <w:top w:val="single" w:sz="4" w:space="0" w:color="auto"/>
              <w:left w:val="single" w:sz="4" w:space="0" w:color="auto"/>
              <w:bottom w:val="single" w:sz="4" w:space="0" w:color="auto"/>
              <w:right w:val="single" w:sz="4" w:space="0" w:color="auto"/>
            </w:tcBorders>
          </w:tcPr>
          <w:p w14:paraId="4007E078" w14:textId="527340A3" w:rsidR="008A4BCC" w:rsidRPr="00CF51BD" w:rsidRDefault="008A4BCC" w:rsidP="000C0C01">
            <w:pPr>
              <w:widowControl w:val="0"/>
              <w:spacing w:line="256" w:lineRule="auto"/>
              <w:rPr>
                <w:rFonts w:cs="Arial"/>
                <w:b/>
                <w:color w:val="000000"/>
                <w:sz w:val="18"/>
                <w:szCs w:val="18"/>
                <w:lang w:val="uk-UA"/>
              </w:rPr>
            </w:pPr>
            <w:r w:rsidRPr="00CF51BD">
              <w:rPr>
                <w:rFonts w:cs="Arial"/>
                <w:b/>
                <w:color w:val="000000"/>
                <w:sz w:val="18"/>
                <w:szCs w:val="18"/>
                <w:lang w:val="uk-UA"/>
              </w:rPr>
              <w:t>Оптова та роздрібна торгівля; ремонт автотранспортних засобів і мотоциклів</w:t>
            </w:r>
          </w:p>
        </w:tc>
        <w:tc>
          <w:tcPr>
            <w:tcW w:w="822" w:type="dxa"/>
            <w:tcBorders>
              <w:top w:val="single" w:sz="4" w:space="0" w:color="auto"/>
              <w:left w:val="single" w:sz="4" w:space="0" w:color="auto"/>
              <w:bottom w:val="single" w:sz="4" w:space="0" w:color="auto"/>
              <w:right w:val="single" w:sz="4" w:space="0" w:color="auto"/>
            </w:tcBorders>
          </w:tcPr>
          <w:p w14:paraId="093B447F" w14:textId="14A16196"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4</w:t>
            </w:r>
          </w:p>
        </w:tc>
        <w:tc>
          <w:tcPr>
            <w:tcW w:w="1134" w:type="dxa"/>
            <w:tcBorders>
              <w:top w:val="single" w:sz="4" w:space="0" w:color="auto"/>
              <w:left w:val="single" w:sz="4" w:space="0" w:color="auto"/>
              <w:bottom w:val="single" w:sz="4" w:space="0" w:color="auto"/>
              <w:right w:val="single" w:sz="4" w:space="0" w:color="auto"/>
            </w:tcBorders>
          </w:tcPr>
          <w:p w14:paraId="41BF7B00" w14:textId="0E2973D0" w:rsidR="008A4BCC" w:rsidRPr="003201AE"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6 871,393</w:t>
            </w:r>
          </w:p>
        </w:tc>
        <w:tc>
          <w:tcPr>
            <w:tcW w:w="1134" w:type="dxa"/>
            <w:tcBorders>
              <w:top w:val="single" w:sz="4" w:space="0" w:color="auto"/>
              <w:left w:val="single" w:sz="4" w:space="0" w:color="auto"/>
              <w:bottom w:val="single" w:sz="4" w:space="0" w:color="auto"/>
              <w:right w:val="single" w:sz="4" w:space="0" w:color="auto"/>
            </w:tcBorders>
          </w:tcPr>
          <w:p w14:paraId="69DE980C" w14:textId="674CAE81" w:rsidR="008A4BCC" w:rsidRPr="003201AE"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1 154,266</w:t>
            </w:r>
          </w:p>
        </w:tc>
        <w:tc>
          <w:tcPr>
            <w:tcW w:w="966" w:type="dxa"/>
            <w:tcBorders>
              <w:top w:val="single" w:sz="4" w:space="0" w:color="auto"/>
              <w:left w:val="single" w:sz="4" w:space="0" w:color="auto"/>
              <w:bottom w:val="single" w:sz="4" w:space="0" w:color="auto"/>
              <w:right w:val="single" w:sz="4" w:space="0" w:color="auto"/>
            </w:tcBorders>
          </w:tcPr>
          <w:p w14:paraId="1B7BF787" w14:textId="03CF70B2"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4 744,969</w:t>
            </w:r>
          </w:p>
        </w:tc>
        <w:tc>
          <w:tcPr>
            <w:tcW w:w="876" w:type="dxa"/>
            <w:tcBorders>
              <w:top w:val="single" w:sz="4" w:space="0" w:color="auto"/>
              <w:left w:val="single" w:sz="4" w:space="0" w:color="auto"/>
              <w:bottom w:val="single" w:sz="4" w:space="0" w:color="auto"/>
              <w:right w:val="single" w:sz="4" w:space="0" w:color="auto"/>
            </w:tcBorders>
          </w:tcPr>
          <w:p w14:paraId="7DD3B07C" w14:textId="48230A5F"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90,496</w:t>
            </w:r>
          </w:p>
        </w:tc>
        <w:tc>
          <w:tcPr>
            <w:tcW w:w="840" w:type="dxa"/>
            <w:tcBorders>
              <w:top w:val="single" w:sz="4" w:space="0" w:color="auto"/>
              <w:left w:val="single" w:sz="4" w:space="0" w:color="auto"/>
              <w:bottom w:val="single" w:sz="4" w:space="0" w:color="auto"/>
              <w:right w:val="single" w:sz="4" w:space="0" w:color="auto"/>
            </w:tcBorders>
          </w:tcPr>
          <w:p w14:paraId="3D2678F6" w14:textId="0351B0B6"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149,149</w:t>
            </w:r>
          </w:p>
        </w:tc>
        <w:tc>
          <w:tcPr>
            <w:tcW w:w="972" w:type="dxa"/>
            <w:tcBorders>
              <w:top w:val="single" w:sz="4" w:space="0" w:color="auto"/>
              <w:left w:val="single" w:sz="4" w:space="0" w:color="auto"/>
              <w:bottom w:val="single" w:sz="4" w:space="0" w:color="auto"/>
              <w:right w:val="single" w:sz="4" w:space="0" w:color="auto"/>
            </w:tcBorders>
          </w:tcPr>
          <w:p w14:paraId="07FB4F36" w14:textId="6FF4F38E"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732,512</w:t>
            </w:r>
          </w:p>
        </w:tc>
      </w:tr>
      <w:tr w:rsidR="008A4BCC" w14:paraId="195E1694" w14:textId="77777777" w:rsidTr="008A4BCC">
        <w:trPr>
          <w:trHeight w:val="300"/>
        </w:trPr>
        <w:tc>
          <w:tcPr>
            <w:tcW w:w="3001" w:type="dxa"/>
            <w:tcBorders>
              <w:top w:val="single" w:sz="4" w:space="0" w:color="auto"/>
              <w:left w:val="single" w:sz="4" w:space="0" w:color="auto"/>
              <w:bottom w:val="single" w:sz="4" w:space="0" w:color="auto"/>
              <w:right w:val="single" w:sz="4" w:space="0" w:color="auto"/>
            </w:tcBorders>
          </w:tcPr>
          <w:p w14:paraId="452ADE7D" w14:textId="189247AE" w:rsidR="008A4BCC" w:rsidRPr="00CF51BD" w:rsidRDefault="008A4BCC" w:rsidP="000C0C01">
            <w:pPr>
              <w:widowControl w:val="0"/>
              <w:spacing w:line="256" w:lineRule="auto"/>
              <w:rPr>
                <w:rFonts w:cs="Arial"/>
                <w:b/>
                <w:color w:val="000000"/>
                <w:sz w:val="18"/>
                <w:szCs w:val="18"/>
                <w:lang w:val="uk-UA"/>
              </w:rPr>
            </w:pPr>
            <w:r w:rsidRPr="00CF51BD">
              <w:rPr>
                <w:rFonts w:cs="Arial"/>
                <w:b/>
                <w:color w:val="000000"/>
                <w:sz w:val="18"/>
                <w:szCs w:val="18"/>
                <w:lang w:val="uk-UA"/>
              </w:rPr>
              <w:t>Транспорт, складське господарство, поштова та кур'єрська діяльність</w:t>
            </w:r>
          </w:p>
        </w:tc>
        <w:tc>
          <w:tcPr>
            <w:tcW w:w="822" w:type="dxa"/>
            <w:tcBorders>
              <w:top w:val="single" w:sz="4" w:space="0" w:color="auto"/>
              <w:left w:val="nil"/>
              <w:bottom w:val="single" w:sz="4" w:space="0" w:color="auto"/>
              <w:right w:val="single" w:sz="4" w:space="0" w:color="auto"/>
            </w:tcBorders>
          </w:tcPr>
          <w:p w14:paraId="18A62FA3" w14:textId="00440C4E"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9</w:t>
            </w:r>
          </w:p>
        </w:tc>
        <w:tc>
          <w:tcPr>
            <w:tcW w:w="1134" w:type="dxa"/>
            <w:tcBorders>
              <w:top w:val="single" w:sz="4" w:space="0" w:color="auto"/>
              <w:left w:val="single" w:sz="4" w:space="0" w:color="auto"/>
              <w:bottom w:val="single" w:sz="4" w:space="0" w:color="auto"/>
              <w:right w:val="single" w:sz="4" w:space="0" w:color="auto"/>
            </w:tcBorders>
          </w:tcPr>
          <w:p w14:paraId="3A7E4BF8" w14:textId="4D98C787" w:rsidR="008A4BCC" w:rsidRPr="003201AE"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667,949</w:t>
            </w:r>
          </w:p>
        </w:tc>
        <w:tc>
          <w:tcPr>
            <w:tcW w:w="1134" w:type="dxa"/>
            <w:tcBorders>
              <w:top w:val="single" w:sz="4" w:space="0" w:color="auto"/>
              <w:left w:val="single" w:sz="4" w:space="0" w:color="auto"/>
              <w:bottom w:val="single" w:sz="4" w:space="0" w:color="auto"/>
              <w:right w:val="single" w:sz="4" w:space="0" w:color="auto"/>
            </w:tcBorders>
          </w:tcPr>
          <w:p w14:paraId="1A353513" w14:textId="792B72E9" w:rsidR="008A4BCC" w:rsidRPr="00B466B9" w:rsidRDefault="008A4BCC" w:rsidP="000C0C01">
            <w:pPr>
              <w:widowControl w:val="0"/>
              <w:spacing w:line="256" w:lineRule="auto"/>
              <w:ind w:right="-105"/>
              <w:jc w:val="right"/>
              <w:rPr>
                <w:rFonts w:cs="Arial"/>
                <w:color w:val="000000"/>
                <w:sz w:val="18"/>
                <w:szCs w:val="18"/>
                <w:lang w:val="uk-UA"/>
              </w:rPr>
            </w:pPr>
            <w:r w:rsidRPr="009948F1">
              <w:rPr>
                <w:rFonts w:cs="Arial"/>
                <w:color w:val="000000"/>
                <w:sz w:val="18"/>
                <w:szCs w:val="18"/>
                <w:lang w:val="uk-UA"/>
              </w:rPr>
              <w:t>245</w:t>
            </w:r>
            <w:r>
              <w:rPr>
                <w:rFonts w:cs="Arial"/>
                <w:color w:val="000000"/>
                <w:sz w:val="18"/>
                <w:szCs w:val="18"/>
                <w:lang w:val="uk-UA"/>
              </w:rPr>
              <w:t>,</w:t>
            </w:r>
            <w:r w:rsidRPr="009948F1">
              <w:rPr>
                <w:rFonts w:cs="Arial"/>
                <w:color w:val="000000"/>
                <w:sz w:val="18"/>
                <w:szCs w:val="18"/>
                <w:lang w:val="uk-UA"/>
              </w:rPr>
              <w:t>198</w:t>
            </w:r>
          </w:p>
        </w:tc>
        <w:tc>
          <w:tcPr>
            <w:tcW w:w="966" w:type="dxa"/>
            <w:tcBorders>
              <w:top w:val="single" w:sz="4" w:space="0" w:color="auto"/>
              <w:left w:val="single" w:sz="4" w:space="0" w:color="auto"/>
              <w:bottom w:val="single" w:sz="4" w:space="0" w:color="auto"/>
              <w:right w:val="single" w:sz="4" w:space="0" w:color="auto"/>
            </w:tcBorders>
          </w:tcPr>
          <w:p w14:paraId="0641D46D" w14:textId="12E46050" w:rsidR="008A4BCC" w:rsidRPr="00B466B9" w:rsidRDefault="008A4BCC" w:rsidP="000C0C01">
            <w:pPr>
              <w:widowControl w:val="0"/>
              <w:spacing w:line="256" w:lineRule="auto"/>
              <w:ind w:right="-105"/>
              <w:jc w:val="right"/>
              <w:rPr>
                <w:rFonts w:cs="Arial"/>
                <w:color w:val="000000"/>
                <w:sz w:val="18"/>
                <w:szCs w:val="18"/>
                <w:lang w:val="uk-UA"/>
              </w:rPr>
            </w:pPr>
            <w:r w:rsidRPr="009948F1">
              <w:rPr>
                <w:rFonts w:cs="Arial"/>
                <w:color w:val="000000"/>
                <w:sz w:val="18"/>
                <w:szCs w:val="18"/>
                <w:lang w:val="uk-UA"/>
              </w:rPr>
              <w:t>398</w:t>
            </w:r>
            <w:r>
              <w:rPr>
                <w:rFonts w:cs="Arial"/>
                <w:color w:val="000000"/>
                <w:sz w:val="18"/>
                <w:szCs w:val="18"/>
                <w:lang w:val="uk-UA"/>
              </w:rPr>
              <w:t>,</w:t>
            </w:r>
            <w:r w:rsidRPr="009948F1">
              <w:rPr>
                <w:rFonts w:cs="Arial"/>
                <w:color w:val="000000"/>
                <w:sz w:val="18"/>
                <w:szCs w:val="18"/>
                <w:lang w:val="uk-UA"/>
              </w:rPr>
              <w:t>117</w:t>
            </w:r>
          </w:p>
        </w:tc>
        <w:tc>
          <w:tcPr>
            <w:tcW w:w="876" w:type="dxa"/>
            <w:tcBorders>
              <w:top w:val="single" w:sz="4" w:space="0" w:color="auto"/>
              <w:left w:val="single" w:sz="4" w:space="0" w:color="auto"/>
              <w:bottom w:val="single" w:sz="4" w:space="0" w:color="auto"/>
              <w:right w:val="single" w:sz="4" w:space="0" w:color="auto"/>
            </w:tcBorders>
          </w:tcPr>
          <w:p w14:paraId="267F07C1" w14:textId="5E4FA6B7" w:rsidR="008A4BCC" w:rsidRPr="003201AE" w:rsidRDefault="008A4BCC" w:rsidP="000C0C01">
            <w:pPr>
              <w:widowControl w:val="0"/>
              <w:spacing w:line="256" w:lineRule="auto"/>
              <w:ind w:right="-105"/>
              <w:jc w:val="right"/>
              <w:rPr>
                <w:rFonts w:cs="Arial"/>
                <w:color w:val="000000"/>
                <w:sz w:val="18"/>
                <w:szCs w:val="18"/>
                <w:lang w:val="uk-UA"/>
              </w:rPr>
            </w:pPr>
            <w:r w:rsidRPr="009948F1">
              <w:rPr>
                <w:rFonts w:cs="Arial"/>
                <w:color w:val="000000"/>
                <w:sz w:val="18"/>
                <w:szCs w:val="18"/>
                <w:lang w:val="uk-UA"/>
              </w:rPr>
              <w:t>13</w:t>
            </w:r>
            <w:r>
              <w:rPr>
                <w:rFonts w:cs="Arial"/>
                <w:color w:val="000000"/>
                <w:sz w:val="18"/>
                <w:szCs w:val="18"/>
                <w:lang w:val="uk-UA"/>
              </w:rPr>
              <w:t>,</w:t>
            </w:r>
            <w:r w:rsidRPr="009948F1">
              <w:rPr>
                <w:rFonts w:cs="Arial"/>
                <w:color w:val="000000"/>
                <w:sz w:val="18"/>
                <w:szCs w:val="18"/>
                <w:lang w:val="uk-UA"/>
              </w:rPr>
              <w:t>555</w:t>
            </w:r>
          </w:p>
        </w:tc>
        <w:tc>
          <w:tcPr>
            <w:tcW w:w="840" w:type="dxa"/>
            <w:tcBorders>
              <w:top w:val="single" w:sz="4" w:space="0" w:color="auto"/>
              <w:left w:val="single" w:sz="4" w:space="0" w:color="auto"/>
              <w:bottom w:val="single" w:sz="4" w:space="0" w:color="auto"/>
              <w:right w:val="single" w:sz="4" w:space="0" w:color="auto"/>
            </w:tcBorders>
          </w:tcPr>
          <w:p w14:paraId="72594CC1" w14:textId="30BBA987" w:rsidR="008A4BCC" w:rsidRPr="00B466B9" w:rsidRDefault="008A4BCC" w:rsidP="000C0C01">
            <w:pPr>
              <w:widowControl w:val="0"/>
              <w:spacing w:line="256" w:lineRule="auto"/>
              <w:ind w:right="-105"/>
              <w:jc w:val="right"/>
              <w:rPr>
                <w:rFonts w:cs="Arial"/>
                <w:color w:val="000000"/>
                <w:sz w:val="18"/>
                <w:szCs w:val="18"/>
                <w:lang w:val="uk-UA"/>
              </w:rPr>
            </w:pPr>
            <w:r w:rsidRPr="009948F1">
              <w:rPr>
                <w:rFonts w:cs="Arial"/>
                <w:color w:val="000000"/>
                <w:sz w:val="18"/>
                <w:szCs w:val="18"/>
                <w:lang w:val="uk-UA"/>
              </w:rPr>
              <w:t>11</w:t>
            </w:r>
            <w:r>
              <w:rPr>
                <w:rFonts w:cs="Arial"/>
                <w:color w:val="000000"/>
                <w:sz w:val="18"/>
                <w:szCs w:val="18"/>
                <w:lang w:val="uk-UA"/>
              </w:rPr>
              <w:t>,</w:t>
            </w:r>
            <w:r w:rsidRPr="009948F1">
              <w:rPr>
                <w:rFonts w:cs="Arial"/>
                <w:color w:val="000000"/>
                <w:sz w:val="18"/>
                <w:szCs w:val="18"/>
                <w:lang w:val="uk-UA"/>
              </w:rPr>
              <w:t>079</w:t>
            </w:r>
          </w:p>
        </w:tc>
        <w:tc>
          <w:tcPr>
            <w:tcW w:w="972" w:type="dxa"/>
            <w:tcBorders>
              <w:top w:val="single" w:sz="4" w:space="0" w:color="auto"/>
              <w:left w:val="single" w:sz="4" w:space="0" w:color="auto"/>
              <w:bottom w:val="single" w:sz="4" w:space="0" w:color="auto"/>
              <w:right w:val="single" w:sz="4" w:space="0" w:color="auto"/>
            </w:tcBorders>
          </w:tcPr>
          <w:p w14:paraId="66E2798D" w14:textId="2A635ADD" w:rsidR="008A4BCC" w:rsidRPr="003201AE"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3BBA2A50" w14:textId="77777777" w:rsidTr="008A4BCC">
        <w:trPr>
          <w:trHeight w:val="300"/>
        </w:trPr>
        <w:tc>
          <w:tcPr>
            <w:tcW w:w="3001" w:type="dxa"/>
            <w:tcBorders>
              <w:top w:val="single" w:sz="4" w:space="0" w:color="auto"/>
              <w:left w:val="single" w:sz="4" w:space="0" w:color="auto"/>
              <w:bottom w:val="single" w:sz="4" w:space="0" w:color="auto"/>
              <w:right w:val="single" w:sz="4" w:space="0" w:color="auto"/>
            </w:tcBorders>
          </w:tcPr>
          <w:p w14:paraId="4994E503" w14:textId="12A9DA96" w:rsidR="008A4BCC" w:rsidRPr="00CF51BD" w:rsidRDefault="008A4BCC" w:rsidP="000C0C01">
            <w:pPr>
              <w:widowControl w:val="0"/>
              <w:spacing w:line="256" w:lineRule="auto"/>
              <w:rPr>
                <w:rFonts w:cs="Arial"/>
                <w:b/>
                <w:color w:val="000000"/>
                <w:sz w:val="18"/>
                <w:szCs w:val="18"/>
                <w:lang w:val="uk-UA"/>
              </w:rPr>
            </w:pPr>
            <w:r w:rsidRPr="00CF51BD">
              <w:rPr>
                <w:rFonts w:cs="Arial"/>
                <w:b/>
                <w:color w:val="000000"/>
                <w:sz w:val="18"/>
                <w:szCs w:val="18"/>
                <w:lang w:val="uk-UA"/>
              </w:rPr>
              <w:t>Тимчасове розміщування й організація харчування</w:t>
            </w:r>
          </w:p>
        </w:tc>
        <w:tc>
          <w:tcPr>
            <w:tcW w:w="822" w:type="dxa"/>
            <w:tcBorders>
              <w:top w:val="single" w:sz="4" w:space="0" w:color="auto"/>
              <w:left w:val="nil"/>
              <w:bottom w:val="single" w:sz="4" w:space="0" w:color="auto"/>
              <w:right w:val="single" w:sz="4" w:space="0" w:color="auto"/>
            </w:tcBorders>
          </w:tcPr>
          <w:p w14:paraId="7022753C" w14:textId="66B87370"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7</w:t>
            </w:r>
          </w:p>
        </w:tc>
        <w:tc>
          <w:tcPr>
            <w:tcW w:w="1134" w:type="dxa"/>
            <w:tcBorders>
              <w:top w:val="single" w:sz="4" w:space="0" w:color="auto"/>
              <w:left w:val="single" w:sz="4" w:space="0" w:color="auto"/>
              <w:bottom w:val="single" w:sz="4" w:space="0" w:color="auto"/>
              <w:right w:val="single" w:sz="4" w:space="0" w:color="auto"/>
            </w:tcBorders>
          </w:tcPr>
          <w:p w14:paraId="74F87422" w14:textId="4D318FF7" w:rsidR="008A4BCC" w:rsidRPr="003201AE"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2 006,194</w:t>
            </w:r>
          </w:p>
        </w:tc>
        <w:tc>
          <w:tcPr>
            <w:tcW w:w="1134" w:type="dxa"/>
            <w:tcBorders>
              <w:top w:val="single" w:sz="4" w:space="0" w:color="auto"/>
              <w:left w:val="single" w:sz="4" w:space="0" w:color="auto"/>
              <w:bottom w:val="single" w:sz="4" w:space="0" w:color="auto"/>
              <w:right w:val="single" w:sz="4" w:space="0" w:color="auto"/>
            </w:tcBorders>
          </w:tcPr>
          <w:p w14:paraId="7A8C276C" w14:textId="016CCF60"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555,025</w:t>
            </w:r>
          </w:p>
        </w:tc>
        <w:tc>
          <w:tcPr>
            <w:tcW w:w="966" w:type="dxa"/>
            <w:tcBorders>
              <w:top w:val="single" w:sz="4" w:space="0" w:color="auto"/>
              <w:left w:val="single" w:sz="4" w:space="0" w:color="auto"/>
              <w:bottom w:val="single" w:sz="4" w:space="0" w:color="auto"/>
              <w:right w:val="single" w:sz="4" w:space="0" w:color="auto"/>
            </w:tcBorders>
          </w:tcPr>
          <w:p w14:paraId="6DD149CD" w14:textId="465C44C8" w:rsidR="008A4BCC" w:rsidRPr="003201AE"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912,392</w:t>
            </w:r>
          </w:p>
        </w:tc>
        <w:tc>
          <w:tcPr>
            <w:tcW w:w="876" w:type="dxa"/>
            <w:tcBorders>
              <w:top w:val="single" w:sz="4" w:space="0" w:color="auto"/>
              <w:left w:val="single" w:sz="4" w:space="0" w:color="auto"/>
              <w:bottom w:val="single" w:sz="4" w:space="0" w:color="auto"/>
              <w:right w:val="single" w:sz="4" w:space="0" w:color="auto"/>
            </w:tcBorders>
          </w:tcPr>
          <w:p w14:paraId="11092926" w14:textId="5CC77B41"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215,465</w:t>
            </w:r>
          </w:p>
        </w:tc>
        <w:tc>
          <w:tcPr>
            <w:tcW w:w="840" w:type="dxa"/>
            <w:tcBorders>
              <w:top w:val="single" w:sz="4" w:space="0" w:color="auto"/>
              <w:left w:val="single" w:sz="4" w:space="0" w:color="auto"/>
              <w:bottom w:val="single" w:sz="4" w:space="0" w:color="auto"/>
              <w:right w:val="single" w:sz="4" w:space="0" w:color="auto"/>
            </w:tcBorders>
          </w:tcPr>
          <w:p w14:paraId="277C4B08" w14:textId="6BD066AB"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194,124</w:t>
            </w:r>
          </w:p>
        </w:tc>
        <w:tc>
          <w:tcPr>
            <w:tcW w:w="972" w:type="dxa"/>
            <w:tcBorders>
              <w:top w:val="single" w:sz="4" w:space="0" w:color="auto"/>
              <w:left w:val="single" w:sz="4" w:space="0" w:color="auto"/>
              <w:bottom w:val="single" w:sz="4" w:space="0" w:color="auto"/>
              <w:right w:val="single" w:sz="4" w:space="0" w:color="auto"/>
            </w:tcBorders>
          </w:tcPr>
          <w:p w14:paraId="66573C88" w14:textId="34FFAA34" w:rsidR="008A4BCC" w:rsidRPr="003201AE" w:rsidRDefault="008A4BCC" w:rsidP="000C0C01">
            <w:pPr>
              <w:widowControl w:val="0"/>
              <w:spacing w:line="256" w:lineRule="auto"/>
              <w:ind w:right="-105"/>
              <w:jc w:val="right"/>
              <w:rPr>
                <w:rFonts w:cs="Arial"/>
                <w:color w:val="000000"/>
                <w:sz w:val="18"/>
                <w:szCs w:val="18"/>
                <w:lang w:val="uk-UA"/>
              </w:rPr>
            </w:pPr>
            <w:r w:rsidRPr="000A0469">
              <w:rPr>
                <w:rFonts w:cs="Arial"/>
                <w:color w:val="000000"/>
                <w:sz w:val="18"/>
                <w:szCs w:val="18"/>
                <w:lang w:val="uk-UA"/>
              </w:rPr>
              <w:t>129</w:t>
            </w:r>
            <w:r>
              <w:rPr>
                <w:rFonts w:cs="Arial"/>
                <w:color w:val="000000"/>
                <w:sz w:val="18"/>
                <w:szCs w:val="18"/>
                <w:lang w:val="uk-UA"/>
              </w:rPr>
              <w:t>,</w:t>
            </w:r>
            <w:r w:rsidRPr="000A0469">
              <w:rPr>
                <w:rFonts w:cs="Arial"/>
                <w:color w:val="000000"/>
                <w:sz w:val="18"/>
                <w:szCs w:val="18"/>
                <w:lang w:val="uk-UA"/>
              </w:rPr>
              <w:t>188</w:t>
            </w:r>
          </w:p>
        </w:tc>
      </w:tr>
      <w:tr w:rsidR="008A4BCC" w14:paraId="1B1CD516" w14:textId="77777777" w:rsidTr="008A4BCC">
        <w:trPr>
          <w:trHeight w:val="300"/>
        </w:trPr>
        <w:tc>
          <w:tcPr>
            <w:tcW w:w="3001" w:type="dxa"/>
            <w:tcBorders>
              <w:top w:val="single" w:sz="4" w:space="0" w:color="auto"/>
              <w:left w:val="single" w:sz="4" w:space="0" w:color="auto"/>
              <w:bottom w:val="single" w:sz="4" w:space="0" w:color="auto"/>
              <w:right w:val="single" w:sz="4" w:space="0" w:color="auto"/>
            </w:tcBorders>
          </w:tcPr>
          <w:p w14:paraId="6FF61108" w14:textId="3413F30E" w:rsidR="008A4BCC" w:rsidRPr="00CF51BD" w:rsidRDefault="008A4BCC" w:rsidP="000C0C01">
            <w:pPr>
              <w:widowControl w:val="0"/>
              <w:spacing w:line="256" w:lineRule="auto"/>
              <w:rPr>
                <w:rFonts w:cs="Arial"/>
                <w:b/>
                <w:color w:val="000000"/>
                <w:sz w:val="18"/>
                <w:szCs w:val="18"/>
                <w:lang w:val="uk-UA"/>
              </w:rPr>
            </w:pPr>
            <w:r w:rsidRPr="00CF51BD">
              <w:rPr>
                <w:rFonts w:cs="Arial"/>
                <w:b/>
                <w:color w:val="000000"/>
                <w:sz w:val="18"/>
                <w:szCs w:val="18"/>
                <w:lang w:val="uk-UA"/>
              </w:rPr>
              <w:t>Інформація та телекомунікації</w:t>
            </w:r>
          </w:p>
        </w:tc>
        <w:tc>
          <w:tcPr>
            <w:tcW w:w="822" w:type="dxa"/>
            <w:tcBorders>
              <w:top w:val="single" w:sz="4" w:space="0" w:color="auto"/>
              <w:left w:val="nil"/>
              <w:bottom w:val="single" w:sz="4" w:space="0" w:color="auto"/>
              <w:right w:val="single" w:sz="4" w:space="0" w:color="auto"/>
            </w:tcBorders>
          </w:tcPr>
          <w:p w14:paraId="4DF8552B" w14:textId="1386C02B"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45</w:t>
            </w:r>
          </w:p>
        </w:tc>
        <w:tc>
          <w:tcPr>
            <w:tcW w:w="1134" w:type="dxa"/>
            <w:tcBorders>
              <w:top w:val="single" w:sz="4" w:space="0" w:color="auto"/>
              <w:left w:val="single" w:sz="4" w:space="0" w:color="auto"/>
              <w:bottom w:val="single" w:sz="4" w:space="0" w:color="auto"/>
              <w:right w:val="single" w:sz="4" w:space="0" w:color="auto"/>
            </w:tcBorders>
          </w:tcPr>
          <w:p w14:paraId="4AE836CD" w14:textId="3386EBFE" w:rsidR="008A4BCC" w:rsidRPr="00B466B9"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1 851,931</w:t>
            </w:r>
          </w:p>
        </w:tc>
        <w:tc>
          <w:tcPr>
            <w:tcW w:w="1134" w:type="dxa"/>
            <w:tcBorders>
              <w:top w:val="single" w:sz="4" w:space="0" w:color="auto"/>
              <w:left w:val="single" w:sz="4" w:space="0" w:color="auto"/>
              <w:bottom w:val="single" w:sz="4" w:space="0" w:color="auto"/>
              <w:right w:val="single" w:sz="4" w:space="0" w:color="auto"/>
            </w:tcBorders>
          </w:tcPr>
          <w:p w14:paraId="498B2AB1" w14:textId="5A1835DB"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350,896</w:t>
            </w:r>
          </w:p>
        </w:tc>
        <w:tc>
          <w:tcPr>
            <w:tcW w:w="966" w:type="dxa"/>
            <w:tcBorders>
              <w:top w:val="single" w:sz="4" w:space="0" w:color="auto"/>
              <w:left w:val="single" w:sz="4" w:space="0" w:color="auto"/>
              <w:bottom w:val="single" w:sz="4" w:space="0" w:color="auto"/>
              <w:right w:val="single" w:sz="4" w:space="0" w:color="auto"/>
            </w:tcBorders>
          </w:tcPr>
          <w:p w14:paraId="7AF1A86E" w14:textId="6DD6F071"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1 498,623</w:t>
            </w:r>
          </w:p>
        </w:tc>
        <w:tc>
          <w:tcPr>
            <w:tcW w:w="876" w:type="dxa"/>
            <w:tcBorders>
              <w:top w:val="single" w:sz="4" w:space="0" w:color="auto"/>
              <w:left w:val="single" w:sz="4" w:space="0" w:color="auto"/>
              <w:bottom w:val="single" w:sz="4" w:space="0" w:color="auto"/>
              <w:right w:val="single" w:sz="4" w:space="0" w:color="auto"/>
            </w:tcBorders>
          </w:tcPr>
          <w:p w14:paraId="23D785E3" w14:textId="69D30FBE"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0,94</w:t>
            </w:r>
          </w:p>
        </w:tc>
        <w:tc>
          <w:tcPr>
            <w:tcW w:w="840" w:type="dxa"/>
            <w:tcBorders>
              <w:top w:val="single" w:sz="4" w:space="0" w:color="auto"/>
              <w:left w:val="single" w:sz="4" w:space="0" w:color="auto"/>
              <w:bottom w:val="single" w:sz="4" w:space="0" w:color="auto"/>
              <w:right w:val="single" w:sz="4" w:space="0" w:color="auto"/>
            </w:tcBorders>
          </w:tcPr>
          <w:p w14:paraId="1E382DF5" w14:textId="610FCD0E" w:rsidR="008A4BCC" w:rsidRPr="003201AE" w:rsidRDefault="008A4BCC" w:rsidP="000C0C01">
            <w:pPr>
              <w:widowControl w:val="0"/>
              <w:spacing w:line="256" w:lineRule="auto"/>
              <w:ind w:right="-105"/>
              <w:jc w:val="right"/>
              <w:rPr>
                <w:rFonts w:cs="Arial"/>
                <w:color w:val="000000"/>
                <w:sz w:val="18"/>
                <w:szCs w:val="18"/>
                <w:lang w:val="uk-UA"/>
              </w:rPr>
            </w:pPr>
            <w:r w:rsidRPr="00FD7AAC">
              <w:rPr>
                <w:rFonts w:cs="Arial"/>
                <w:color w:val="000000"/>
                <w:sz w:val="18"/>
                <w:szCs w:val="18"/>
                <w:lang w:val="uk-UA"/>
              </w:rPr>
              <w:t>2</w:t>
            </w:r>
            <w:r>
              <w:rPr>
                <w:rFonts w:cs="Arial"/>
                <w:color w:val="000000"/>
                <w:sz w:val="18"/>
                <w:szCs w:val="18"/>
                <w:lang w:val="uk-UA"/>
              </w:rPr>
              <w:t>,</w:t>
            </w:r>
            <w:r w:rsidRPr="00FD7AAC">
              <w:rPr>
                <w:rFonts w:cs="Arial"/>
                <w:color w:val="000000"/>
                <w:sz w:val="18"/>
                <w:szCs w:val="18"/>
                <w:lang w:val="uk-UA"/>
              </w:rPr>
              <w:t>318</w:t>
            </w:r>
          </w:p>
        </w:tc>
        <w:tc>
          <w:tcPr>
            <w:tcW w:w="972" w:type="dxa"/>
            <w:tcBorders>
              <w:top w:val="single" w:sz="4" w:space="0" w:color="auto"/>
              <w:left w:val="single" w:sz="4" w:space="0" w:color="auto"/>
              <w:bottom w:val="single" w:sz="4" w:space="0" w:color="auto"/>
              <w:right w:val="single" w:sz="4" w:space="0" w:color="auto"/>
            </w:tcBorders>
          </w:tcPr>
          <w:p w14:paraId="6C47D755" w14:textId="363A748B"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0F2C41B7" w14:textId="77777777" w:rsidTr="008A4BCC">
        <w:trPr>
          <w:trHeight w:val="300"/>
        </w:trPr>
        <w:tc>
          <w:tcPr>
            <w:tcW w:w="3001" w:type="dxa"/>
            <w:tcBorders>
              <w:top w:val="single" w:sz="4" w:space="0" w:color="auto"/>
              <w:left w:val="single" w:sz="4" w:space="0" w:color="auto"/>
              <w:bottom w:val="single" w:sz="4" w:space="0" w:color="auto"/>
              <w:right w:val="single" w:sz="4" w:space="0" w:color="auto"/>
            </w:tcBorders>
          </w:tcPr>
          <w:p w14:paraId="3C27748D" w14:textId="3BD5D462" w:rsidR="008A4BCC" w:rsidRPr="00CF51BD" w:rsidRDefault="008A4BCC" w:rsidP="000C0C01">
            <w:pPr>
              <w:widowControl w:val="0"/>
              <w:spacing w:line="256" w:lineRule="auto"/>
              <w:rPr>
                <w:rFonts w:cs="Arial"/>
                <w:b/>
                <w:color w:val="000000"/>
                <w:sz w:val="18"/>
                <w:szCs w:val="18"/>
                <w:lang w:val="uk-UA"/>
              </w:rPr>
            </w:pPr>
            <w:r w:rsidRPr="00CF51BD">
              <w:rPr>
                <w:rFonts w:cs="Arial"/>
                <w:b/>
                <w:color w:val="000000"/>
                <w:sz w:val="18"/>
                <w:szCs w:val="18"/>
                <w:lang w:val="uk-UA"/>
              </w:rPr>
              <w:t>Операції з нерухомим майном</w:t>
            </w:r>
          </w:p>
        </w:tc>
        <w:tc>
          <w:tcPr>
            <w:tcW w:w="822" w:type="dxa"/>
            <w:tcBorders>
              <w:top w:val="single" w:sz="4" w:space="0" w:color="auto"/>
              <w:left w:val="nil"/>
              <w:bottom w:val="single" w:sz="4" w:space="0" w:color="auto"/>
              <w:right w:val="single" w:sz="4" w:space="0" w:color="auto"/>
            </w:tcBorders>
          </w:tcPr>
          <w:p w14:paraId="50AF0A9B" w14:textId="0DD385A0"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11</w:t>
            </w:r>
          </w:p>
        </w:tc>
        <w:tc>
          <w:tcPr>
            <w:tcW w:w="1134" w:type="dxa"/>
            <w:tcBorders>
              <w:top w:val="single" w:sz="4" w:space="0" w:color="auto"/>
              <w:left w:val="single" w:sz="4" w:space="0" w:color="auto"/>
              <w:bottom w:val="single" w:sz="4" w:space="0" w:color="auto"/>
              <w:right w:val="single" w:sz="4" w:space="0" w:color="auto"/>
            </w:tcBorders>
          </w:tcPr>
          <w:p w14:paraId="6636BDCA" w14:textId="06B9F9A9" w:rsidR="008A4BCC" w:rsidRPr="003201AE"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950,428</w:t>
            </w:r>
          </w:p>
        </w:tc>
        <w:tc>
          <w:tcPr>
            <w:tcW w:w="1134" w:type="dxa"/>
            <w:tcBorders>
              <w:top w:val="single" w:sz="4" w:space="0" w:color="auto"/>
              <w:left w:val="single" w:sz="4" w:space="0" w:color="auto"/>
              <w:bottom w:val="single" w:sz="4" w:space="0" w:color="auto"/>
              <w:right w:val="single" w:sz="4" w:space="0" w:color="auto"/>
            </w:tcBorders>
          </w:tcPr>
          <w:p w14:paraId="5D1BD449" w14:textId="27AB7428"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149,072</w:t>
            </w:r>
          </w:p>
        </w:tc>
        <w:tc>
          <w:tcPr>
            <w:tcW w:w="966" w:type="dxa"/>
            <w:tcBorders>
              <w:top w:val="single" w:sz="4" w:space="0" w:color="auto"/>
              <w:left w:val="single" w:sz="4" w:space="0" w:color="auto"/>
              <w:bottom w:val="single" w:sz="4" w:space="0" w:color="auto"/>
              <w:right w:val="single" w:sz="4" w:space="0" w:color="auto"/>
            </w:tcBorders>
          </w:tcPr>
          <w:p w14:paraId="0FABCF90" w14:textId="7793D900"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454,402</w:t>
            </w:r>
          </w:p>
        </w:tc>
        <w:tc>
          <w:tcPr>
            <w:tcW w:w="876" w:type="dxa"/>
            <w:tcBorders>
              <w:top w:val="single" w:sz="4" w:space="0" w:color="auto"/>
              <w:left w:val="single" w:sz="4" w:space="0" w:color="auto"/>
              <w:bottom w:val="single" w:sz="4" w:space="0" w:color="auto"/>
              <w:right w:val="single" w:sz="4" w:space="0" w:color="auto"/>
            </w:tcBorders>
          </w:tcPr>
          <w:p w14:paraId="4D466F06" w14:textId="7DF8D739"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227,007</w:t>
            </w:r>
          </w:p>
        </w:tc>
        <w:tc>
          <w:tcPr>
            <w:tcW w:w="840" w:type="dxa"/>
            <w:tcBorders>
              <w:top w:val="single" w:sz="4" w:space="0" w:color="auto"/>
              <w:left w:val="single" w:sz="4" w:space="0" w:color="auto"/>
              <w:bottom w:val="single" w:sz="4" w:space="0" w:color="auto"/>
              <w:right w:val="single" w:sz="4" w:space="0" w:color="auto"/>
            </w:tcBorders>
          </w:tcPr>
          <w:p w14:paraId="221E1D5C" w14:textId="4E659A12"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119,947</w:t>
            </w:r>
          </w:p>
        </w:tc>
        <w:tc>
          <w:tcPr>
            <w:tcW w:w="972" w:type="dxa"/>
            <w:tcBorders>
              <w:top w:val="single" w:sz="4" w:space="0" w:color="auto"/>
              <w:left w:val="single" w:sz="4" w:space="0" w:color="auto"/>
              <w:bottom w:val="single" w:sz="4" w:space="0" w:color="auto"/>
              <w:right w:val="single" w:sz="4" w:space="0" w:color="auto"/>
            </w:tcBorders>
          </w:tcPr>
          <w:p w14:paraId="785926A3" w14:textId="2AD481D4"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1A362403" w14:textId="77777777" w:rsidTr="008A4BCC">
        <w:trPr>
          <w:trHeight w:val="300"/>
        </w:trPr>
        <w:tc>
          <w:tcPr>
            <w:tcW w:w="3001" w:type="dxa"/>
            <w:tcBorders>
              <w:top w:val="single" w:sz="4" w:space="0" w:color="auto"/>
              <w:left w:val="single" w:sz="4" w:space="0" w:color="auto"/>
              <w:bottom w:val="single" w:sz="4" w:space="0" w:color="auto"/>
              <w:right w:val="single" w:sz="4" w:space="0" w:color="auto"/>
            </w:tcBorders>
          </w:tcPr>
          <w:p w14:paraId="2FE1BEC1" w14:textId="57FF6B01" w:rsidR="008A4BCC" w:rsidRPr="00CF51BD" w:rsidRDefault="008A4BCC" w:rsidP="000C0C01">
            <w:pPr>
              <w:widowControl w:val="0"/>
              <w:spacing w:line="256" w:lineRule="auto"/>
              <w:rPr>
                <w:rFonts w:cs="Arial"/>
                <w:b/>
                <w:color w:val="000000"/>
                <w:sz w:val="18"/>
                <w:szCs w:val="18"/>
                <w:lang w:val="uk-UA"/>
              </w:rPr>
            </w:pPr>
            <w:r w:rsidRPr="00CF51BD">
              <w:rPr>
                <w:rFonts w:cs="Arial"/>
                <w:b/>
                <w:color w:val="000000"/>
                <w:sz w:val="18"/>
                <w:szCs w:val="18"/>
                <w:lang w:val="uk-UA"/>
              </w:rPr>
              <w:t>Професійна, наукова та технічна діяльність</w:t>
            </w:r>
          </w:p>
        </w:tc>
        <w:tc>
          <w:tcPr>
            <w:tcW w:w="822" w:type="dxa"/>
            <w:tcBorders>
              <w:top w:val="single" w:sz="4" w:space="0" w:color="auto"/>
              <w:left w:val="single" w:sz="4" w:space="0" w:color="auto"/>
              <w:bottom w:val="single" w:sz="4" w:space="0" w:color="auto"/>
              <w:right w:val="single" w:sz="4" w:space="0" w:color="auto"/>
            </w:tcBorders>
          </w:tcPr>
          <w:p w14:paraId="025FD193" w14:textId="5C2F35DD"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4</w:t>
            </w:r>
          </w:p>
        </w:tc>
        <w:tc>
          <w:tcPr>
            <w:tcW w:w="1134" w:type="dxa"/>
            <w:tcBorders>
              <w:top w:val="single" w:sz="4" w:space="0" w:color="auto"/>
              <w:left w:val="single" w:sz="4" w:space="0" w:color="auto"/>
              <w:bottom w:val="single" w:sz="4" w:space="0" w:color="auto"/>
              <w:right w:val="single" w:sz="4" w:space="0" w:color="auto"/>
            </w:tcBorders>
          </w:tcPr>
          <w:p w14:paraId="30F7B79D" w14:textId="1A323694" w:rsidR="008A4BCC" w:rsidRPr="003201AE"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7 339,070</w:t>
            </w:r>
          </w:p>
        </w:tc>
        <w:tc>
          <w:tcPr>
            <w:tcW w:w="1134" w:type="dxa"/>
            <w:tcBorders>
              <w:top w:val="single" w:sz="4" w:space="0" w:color="auto"/>
              <w:left w:val="single" w:sz="4" w:space="0" w:color="auto"/>
              <w:bottom w:val="single" w:sz="4" w:space="0" w:color="auto"/>
              <w:right w:val="single" w:sz="4" w:space="0" w:color="auto"/>
            </w:tcBorders>
          </w:tcPr>
          <w:p w14:paraId="2A4BD941" w14:textId="136496B2" w:rsidR="008A4BCC" w:rsidRPr="003201AE"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3 808,494</w:t>
            </w:r>
          </w:p>
        </w:tc>
        <w:tc>
          <w:tcPr>
            <w:tcW w:w="966" w:type="dxa"/>
            <w:tcBorders>
              <w:top w:val="single" w:sz="4" w:space="0" w:color="auto"/>
              <w:left w:val="single" w:sz="4" w:space="0" w:color="auto"/>
              <w:bottom w:val="single" w:sz="4" w:space="0" w:color="auto"/>
              <w:right w:val="single" w:sz="4" w:space="0" w:color="auto"/>
            </w:tcBorders>
          </w:tcPr>
          <w:p w14:paraId="3ADA6D94" w14:textId="14F5F6B8" w:rsidR="008A4BCC" w:rsidRPr="003201AE"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659,013</w:t>
            </w:r>
          </w:p>
        </w:tc>
        <w:tc>
          <w:tcPr>
            <w:tcW w:w="876" w:type="dxa"/>
            <w:tcBorders>
              <w:top w:val="single" w:sz="4" w:space="0" w:color="auto"/>
              <w:left w:val="single" w:sz="4" w:space="0" w:color="auto"/>
              <w:bottom w:val="single" w:sz="4" w:space="0" w:color="auto"/>
              <w:right w:val="single" w:sz="4" w:space="0" w:color="auto"/>
            </w:tcBorders>
          </w:tcPr>
          <w:p w14:paraId="68AA8DDF" w14:textId="3B06B255"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2 866,811</w:t>
            </w:r>
          </w:p>
        </w:tc>
        <w:tc>
          <w:tcPr>
            <w:tcW w:w="840" w:type="dxa"/>
            <w:tcBorders>
              <w:top w:val="single" w:sz="4" w:space="0" w:color="auto"/>
              <w:left w:val="single" w:sz="4" w:space="0" w:color="auto"/>
              <w:bottom w:val="single" w:sz="4" w:space="0" w:color="auto"/>
              <w:right w:val="single" w:sz="4" w:space="0" w:color="auto"/>
            </w:tcBorders>
          </w:tcPr>
          <w:p w14:paraId="72118C4F" w14:textId="0AF43748" w:rsidR="008A4BCC" w:rsidRPr="003201AE"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4,752</w:t>
            </w:r>
          </w:p>
        </w:tc>
        <w:tc>
          <w:tcPr>
            <w:tcW w:w="972" w:type="dxa"/>
            <w:tcBorders>
              <w:top w:val="single" w:sz="4" w:space="0" w:color="auto"/>
              <w:left w:val="single" w:sz="4" w:space="0" w:color="auto"/>
              <w:bottom w:val="single" w:sz="4" w:space="0" w:color="auto"/>
              <w:right w:val="single" w:sz="4" w:space="0" w:color="auto"/>
            </w:tcBorders>
          </w:tcPr>
          <w:p w14:paraId="2640ACE9" w14:textId="55F974CF"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34F5ECA5" w14:textId="77777777" w:rsidTr="008A4BCC">
        <w:trPr>
          <w:trHeight w:val="300"/>
        </w:trPr>
        <w:tc>
          <w:tcPr>
            <w:tcW w:w="3001" w:type="dxa"/>
            <w:tcBorders>
              <w:top w:val="single" w:sz="4" w:space="0" w:color="auto"/>
              <w:left w:val="single" w:sz="4" w:space="0" w:color="auto"/>
              <w:bottom w:val="single" w:sz="4" w:space="0" w:color="auto"/>
              <w:right w:val="single" w:sz="4" w:space="0" w:color="auto"/>
            </w:tcBorders>
          </w:tcPr>
          <w:p w14:paraId="2A1057DD" w14:textId="379AC5A5" w:rsidR="008A4BCC" w:rsidRPr="00CF51BD" w:rsidRDefault="008A4BCC" w:rsidP="000C0C01">
            <w:pPr>
              <w:widowControl w:val="0"/>
              <w:spacing w:line="256" w:lineRule="auto"/>
              <w:rPr>
                <w:rFonts w:cs="Arial"/>
                <w:b/>
                <w:color w:val="000000"/>
                <w:sz w:val="18"/>
                <w:szCs w:val="18"/>
                <w:lang w:val="uk-UA"/>
              </w:rPr>
            </w:pPr>
            <w:r w:rsidRPr="00CF51BD">
              <w:rPr>
                <w:rFonts w:cs="Arial"/>
                <w:b/>
                <w:color w:val="000000"/>
                <w:sz w:val="18"/>
                <w:szCs w:val="18"/>
                <w:lang w:val="uk-UA"/>
              </w:rPr>
              <w:t>Діяльність у сфері адміністративного та допоміжного обслуговування</w:t>
            </w:r>
          </w:p>
        </w:tc>
        <w:tc>
          <w:tcPr>
            <w:tcW w:w="822" w:type="dxa"/>
            <w:tcBorders>
              <w:top w:val="single" w:sz="4" w:space="0" w:color="auto"/>
              <w:left w:val="nil"/>
              <w:bottom w:val="single" w:sz="4" w:space="0" w:color="auto"/>
              <w:right w:val="single" w:sz="4" w:space="0" w:color="auto"/>
            </w:tcBorders>
          </w:tcPr>
          <w:p w14:paraId="50078BC8" w14:textId="73BE1122"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8</w:t>
            </w:r>
          </w:p>
        </w:tc>
        <w:tc>
          <w:tcPr>
            <w:tcW w:w="1134" w:type="dxa"/>
            <w:tcBorders>
              <w:top w:val="single" w:sz="4" w:space="0" w:color="auto"/>
              <w:left w:val="single" w:sz="4" w:space="0" w:color="auto"/>
              <w:bottom w:val="single" w:sz="4" w:space="0" w:color="auto"/>
              <w:right w:val="single" w:sz="4" w:space="0" w:color="auto"/>
            </w:tcBorders>
          </w:tcPr>
          <w:p w14:paraId="4C8A50F8" w14:textId="5DA446C0" w:rsidR="008A4BCC" w:rsidRPr="003201AE"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497,205</w:t>
            </w:r>
          </w:p>
        </w:tc>
        <w:tc>
          <w:tcPr>
            <w:tcW w:w="1134" w:type="dxa"/>
            <w:tcBorders>
              <w:top w:val="single" w:sz="4" w:space="0" w:color="auto"/>
              <w:left w:val="single" w:sz="4" w:space="0" w:color="auto"/>
              <w:bottom w:val="single" w:sz="4" w:space="0" w:color="auto"/>
              <w:right w:val="single" w:sz="4" w:space="0" w:color="auto"/>
            </w:tcBorders>
          </w:tcPr>
          <w:p w14:paraId="715127B6" w14:textId="023B2845" w:rsidR="008A4BCC" w:rsidRPr="003201AE" w:rsidRDefault="008A4BCC" w:rsidP="000C0C01">
            <w:pPr>
              <w:widowControl w:val="0"/>
              <w:spacing w:line="256" w:lineRule="auto"/>
              <w:ind w:right="-105"/>
              <w:jc w:val="right"/>
              <w:rPr>
                <w:rFonts w:cs="Arial"/>
                <w:color w:val="000000"/>
                <w:sz w:val="18"/>
                <w:szCs w:val="18"/>
                <w:lang w:val="uk-UA"/>
              </w:rPr>
            </w:pPr>
            <w:r w:rsidRPr="00E83413">
              <w:rPr>
                <w:rFonts w:cs="Arial"/>
                <w:color w:val="000000"/>
                <w:sz w:val="18"/>
                <w:szCs w:val="18"/>
                <w:lang w:val="uk-UA"/>
              </w:rPr>
              <w:t>32</w:t>
            </w:r>
            <w:r>
              <w:rPr>
                <w:rFonts w:cs="Arial"/>
                <w:color w:val="000000"/>
                <w:sz w:val="18"/>
                <w:szCs w:val="18"/>
                <w:lang w:val="uk-UA"/>
              </w:rPr>
              <w:t>,</w:t>
            </w:r>
            <w:r w:rsidRPr="00E83413">
              <w:rPr>
                <w:rFonts w:cs="Arial"/>
                <w:color w:val="000000"/>
                <w:sz w:val="18"/>
                <w:szCs w:val="18"/>
                <w:lang w:val="uk-UA"/>
              </w:rPr>
              <w:t>612</w:t>
            </w:r>
          </w:p>
        </w:tc>
        <w:tc>
          <w:tcPr>
            <w:tcW w:w="966" w:type="dxa"/>
            <w:tcBorders>
              <w:top w:val="single" w:sz="4" w:space="0" w:color="auto"/>
              <w:left w:val="single" w:sz="4" w:space="0" w:color="auto"/>
              <w:bottom w:val="single" w:sz="4" w:space="0" w:color="auto"/>
              <w:right w:val="single" w:sz="4" w:space="0" w:color="auto"/>
            </w:tcBorders>
          </w:tcPr>
          <w:p w14:paraId="516D675A" w14:textId="32847D7D" w:rsidR="008A4BCC" w:rsidRPr="00B466B9" w:rsidRDefault="008A4BCC" w:rsidP="000C0C01">
            <w:pPr>
              <w:widowControl w:val="0"/>
              <w:spacing w:line="256" w:lineRule="auto"/>
              <w:ind w:right="-105"/>
              <w:jc w:val="right"/>
              <w:rPr>
                <w:rFonts w:cs="Arial"/>
                <w:color w:val="000000"/>
                <w:sz w:val="18"/>
                <w:szCs w:val="18"/>
                <w:lang w:val="uk-UA"/>
              </w:rPr>
            </w:pPr>
            <w:r w:rsidRPr="00E83413">
              <w:rPr>
                <w:rFonts w:cs="Arial"/>
                <w:color w:val="000000"/>
                <w:sz w:val="18"/>
                <w:szCs w:val="18"/>
                <w:lang w:val="uk-UA"/>
              </w:rPr>
              <w:t>463</w:t>
            </w:r>
            <w:r>
              <w:rPr>
                <w:rFonts w:cs="Arial"/>
                <w:color w:val="000000"/>
                <w:sz w:val="18"/>
                <w:szCs w:val="18"/>
                <w:lang w:val="uk-UA"/>
              </w:rPr>
              <w:t>,</w:t>
            </w:r>
            <w:r w:rsidRPr="00E83413">
              <w:rPr>
                <w:rFonts w:cs="Arial"/>
                <w:color w:val="000000"/>
                <w:sz w:val="18"/>
                <w:szCs w:val="18"/>
                <w:lang w:val="uk-UA"/>
              </w:rPr>
              <w:t>740</w:t>
            </w:r>
          </w:p>
        </w:tc>
        <w:tc>
          <w:tcPr>
            <w:tcW w:w="876" w:type="dxa"/>
            <w:tcBorders>
              <w:top w:val="single" w:sz="4" w:space="0" w:color="auto"/>
              <w:left w:val="single" w:sz="4" w:space="0" w:color="auto"/>
              <w:bottom w:val="single" w:sz="4" w:space="0" w:color="auto"/>
              <w:right w:val="single" w:sz="4" w:space="0" w:color="auto"/>
            </w:tcBorders>
          </w:tcPr>
          <w:p w14:paraId="6D22D9A9" w14:textId="1FCEF483"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0,</w:t>
            </w:r>
            <w:r w:rsidRPr="00E83413">
              <w:rPr>
                <w:rFonts w:cs="Arial"/>
                <w:color w:val="000000"/>
                <w:sz w:val="18"/>
                <w:szCs w:val="18"/>
                <w:lang w:val="uk-UA"/>
              </w:rPr>
              <w:t>230</w:t>
            </w:r>
          </w:p>
        </w:tc>
        <w:tc>
          <w:tcPr>
            <w:tcW w:w="840" w:type="dxa"/>
            <w:tcBorders>
              <w:top w:val="single" w:sz="4" w:space="0" w:color="auto"/>
              <w:left w:val="single" w:sz="4" w:space="0" w:color="auto"/>
              <w:bottom w:val="single" w:sz="4" w:space="0" w:color="auto"/>
              <w:right w:val="single" w:sz="4" w:space="0" w:color="auto"/>
            </w:tcBorders>
          </w:tcPr>
          <w:p w14:paraId="6D050CCC" w14:textId="618716BC"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0,</w:t>
            </w:r>
            <w:r w:rsidRPr="00E83413">
              <w:rPr>
                <w:rFonts w:cs="Arial"/>
                <w:color w:val="000000"/>
                <w:sz w:val="18"/>
                <w:szCs w:val="18"/>
                <w:lang w:val="uk-UA"/>
              </w:rPr>
              <w:t>623</w:t>
            </w:r>
          </w:p>
        </w:tc>
        <w:tc>
          <w:tcPr>
            <w:tcW w:w="972" w:type="dxa"/>
            <w:tcBorders>
              <w:top w:val="single" w:sz="4" w:space="0" w:color="auto"/>
              <w:left w:val="single" w:sz="4" w:space="0" w:color="auto"/>
              <w:bottom w:val="single" w:sz="4" w:space="0" w:color="auto"/>
              <w:right w:val="single" w:sz="4" w:space="0" w:color="auto"/>
            </w:tcBorders>
          </w:tcPr>
          <w:p w14:paraId="75C8D73B" w14:textId="16801FA3"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283775E7" w14:textId="77777777" w:rsidTr="008A4BCC">
        <w:trPr>
          <w:trHeight w:val="300"/>
        </w:trPr>
        <w:tc>
          <w:tcPr>
            <w:tcW w:w="3001" w:type="dxa"/>
            <w:tcBorders>
              <w:top w:val="single" w:sz="4" w:space="0" w:color="auto"/>
              <w:left w:val="single" w:sz="4" w:space="0" w:color="auto"/>
              <w:bottom w:val="single" w:sz="4" w:space="0" w:color="auto"/>
              <w:right w:val="single" w:sz="4" w:space="0" w:color="auto"/>
            </w:tcBorders>
          </w:tcPr>
          <w:p w14:paraId="5984334E" w14:textId="5F74713A" w:rsidR="008A4BCC" w:rsidRPr="00CF51BD" w:rsidRDefault="008A4BCC" w:rsidP="000C0C01">
            <w:pPr>
              <w:widowControl w:val="0"/>
              <w:spacing w:line="256" w:lineRule="auto"/>
              <w:rPr>
                <w:rFonts w:cs="Arial"/>
                <w:b/>
                <w:color w:val="000000"/>
                <w:sz w:val="18"/>
                <w:szCs w:val="18"/>
                <w:lang w:val="uk-UA"/>
              </w:rPr>
            </w:pPr>
            <w:r w:rsidRPr="00CF51BD">
              <w:rPr>
                <w:rFonts w:cs="Arial"/>
                <w:b/>
                <w:color w:val="000000"/>
                <w:sz w:val="18"/>
                <w:szCs w:val="18"/>
                <w:lang w:val="uk-UA"/>
              </w:rPr>
              <w:t>Державне управління, освіта</w:t>
            </w:r>
          </w:p>
        </w:tc>
        <w:tc>
          <w:tcPr>
            <w:tcW w:w="822" w:type="dxa"/>
            <w:tcBorders>
              <w:top w:val="single" w:sz="4" w:space="0" w:color="auto"/>
              <w:left w:val="nil"/>
              <w:bottom w:val="single" w:sz="4" w:space="0" w:color="auto"/>
              <w:right w:val="single" w:sz="4" w:space="0" w:color="auto"/>
            </w:tcBorders>
          </w:tcPr>
          <w:p w14:paraId="3FB12E79" w14:textId="5EF684B1"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914</w:t>
            </w:r>
          </w:p>
        </w:tc>
        <w:tc>
          <w:tcPr>
            <w:tcW w:w="1134" w:type="dxa"/>
            <w:tcBorders>
              <w:top w:val="single" w:sz="4" w:space="0" w:color="auto"/>
              <w:left w:val="single" w:sz="4" w:space="0" w:color="auto"/>
              <w:bottom w:val="single" w:sz="4" w:space="0" w:color="auto"/>
              <w:right w:val="single" w:sz="4" w:space="0" w:color="auto"/>
            </w:tcBorders>
          </w:tcPr>
          <w:p w14:paraId="0B50AA75" w14:textId="324D6812" w:rsidR="008A4BCC" w:rsidRPr="003201AE"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22 133,872</w:t>
            </w:r>
          </w:p>
        </w:tc>
        <w:tc>
          <w:tcPr>
            <w:tcW w:w="1134" w:type="dxa"/>
            <w:tcBorders>
              <w:top w:val="single" w:sz="4" w:space="0" w:color="auto"/>
              <w:left w:val="single" w:sz="4" w:space="0" w:color="auto"/>
              <w:bottom w:val="single" w:sz="4" w:space="0" w:color="auto"/>
              <w:right w:val="single" w:sz="4" w:space="0" w:color="auto"/>
            </w:tcBorders>
          </w:tcPr>
          <w:p w14:paraId="30A7FD75" w14:textId="5E9E5859" w:rsidR="008A4BCC" w:rsidRPr="00B466B9" w:rsidRDefault="008A4BCC" w:rsidP="000C0C01">
            <w:pPr>
              <w:widowControl w:val="0"/>
              <w:spacing w:line="256" w:lineRule="auto"/>
              <w:ind w:right="-105"/>
              <w:jc w:val="right"/>
              <w:rPr>
                <w:rFonts w:cs="Arial"/>
                <w:color w:val="000000"/>
                <w:sz w:val="18"/>
                <w:szCs w:val="18"/>
                <w:lang w:val="uk-UA"/>
              </w:rPr>
            </w:pPr>
            <w:r w:rsidRPr="008013C5">
              <w:rPr>
                <w:rFonts w:cs="Arial"/>
                <w:color w:val="000000"/>
                <w:sz w:val="18"/>
                <w:szCs w:val="18"/>
                <w:lang w:val="uk-UA"/>
              </w:rPr>
              <w:t>22</w:t>
            </w:r>
            <w:r>
              <w:rPr>
                <w:rFonts w:cs="Arial"/>
                <w:color w:val="000000"/>
                <w:sz w:val="18"/>
                <w:szCs w:val="18"/>
                <w:lang w:val="uk-UA"/>
              </w:rPr>
              <w:t xml:space="preserve"> </w:t>
            </w:r>
            <w:r w:rsidRPr="008013C5">
              <w:rPr>
                <w:rFonts w:cs="Arial"/>
                <w:color w:val="000000"/>
                <w:sz w:val="18"/>
                <w:szCs w:val="18"/>
                <w:lang w:val="uk-UA"/>
              </w:rPr>
              <w:t>047</w:t>
            </w:r>
            <w:r>
              <w:rPr>
                <w:rFonts w:cs="Arial"/>
                <w:color w:val="000000"/>
                <w:sz w:val="18"/>
                <w:szCs w:val="18"/>
                <w:lang w:val="uk-UA"/>
              </w:rPr>
              <w:t>,</w:t>
            </w:r>
            <w:r w:rsidRPr="008013C5">
              <w:rPr>
                <w:rFonts w:cs="Arial"/>
                <w:color w:val="000000"/>
                <w:sz w:val="18"/>
                <w:szCs w:val="18"/>
                <w:lang w:val="uk-UA"/>
              </w:rPr>
              <w:t>362</w:t>
            </w:r>
          </w:p>
        </w:tc>
        <w:tc>
          <w:tcPr>
            <w:tcW w:w="966" w:type="dxa"/>
            <w:tcBorders>
              <w:top w:val="single" w:sz="4" w:space="0" w:color="auto"/>
              <w:left w:val="single" w:sz="4" w:space="0" w:color="auto"/>
              <w:bottom w:val="single" w:sz="4" w:space="0" w:color="auto"/>
              <w:right w:val="single" w:sz="4" w:space="0" w:color="auto"/>
            </w:tcBorders>
          </w:tcPr>
          <w:p w14:paraId="37B338C3" w14:textId="7BB0380D" w:rsidR="008A4BCC" w:rsidRPr="00B466B9" w:rsidRDefault="008A4BCC" w:rsidP="000C0C01">
            <w:pPr>
              <w:widowControl w:val="0"/>
              <w:spacing w:line="256" w:lineRule="auto"/>
              <w:ind w:right="-105"/>
              <w:jc w:val="right"/>
              <w:rPr>
                <w:rFonts w:cs="Arial"/>
                <w:color w:val="000000"/>
                <w:sz w:val="18"/>
                <w:szCs w:val="18"/>
                <w:lang w:val="uk-UA"/>
              </w:rPr>
            </w:pPr>
            <w:r w:rsidRPr="008013C5">
              <w:rPr>
                <w:rFonts w:cs="Arial"/>
                <w:color w:val="000000"/>
                <w:sz w:val="18"/>
                <w:szCs w:val="18"/>
                <w:lang w:val="uk-UA"/>
              </w:rPr>
              <w:t>86</w:t>
            </w:r>
            <w:r>
              <w:rPr>
                <w:rFonts w:cs="Arial"/>
                <w:color w:val="000000"/>
                <w:sz w:val="18"/>
                <w:szCs w:val="18"/>
                <w:lang w:val="uk-UA"/>
              </w:rPr>
              <w:t>,</w:t>
            </w:r>
            <w:r w:rsidRPr="008013C5">
              <w:rPr>
                <w:rFonts w:cs="Arial"/>
                <w:color w:val="000000"/>
                <w:sz w:val="18"/>
                <w:szCs w:val="18"/>
                <w:lang w:val="uk-UA"/>
              </w:rPr>
              <w:t>188</w:t>
            </w:r>
          </w:p>
        </w:tc>
        <w:tc>
          <w:tcPr>
            <w:tcW w:w="876" w:type="dxa"/>
            <w:tcBorders>
              <w:top w:val="single" w:sz="4" w:space="0" w:color="auto"/>
              <w:left w:val="single" w:sz="4" w:space="0" w:color="auto"/>
              <w:bottom w:val="single" w:sz="4" w:space="0" w:color="auto"/>
              <w:right w:val="single" w:sz="4" w:space="0" w:color="auto"/>
            </w:tcBorders>
          </w:tcPr>
          <w:p w14:paraId="719560B6" w14:textId="3263563E"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0,</w:t>
            </w:r>
            <w:r w:rsidRPr="008013C5">
              <w:rPr>
                <w:rFonts w:cs="Arial"/>
                <w:color w:val="000000"/>
                <w:sz w:val="18"/>
                <w:szCs w:val="18"/>
                <w:lang w:val="uk-UA"/>
              </w:rPr>
              <w:t>188</w:t>
            </w:r>
          </w:p>
        </w:tc>
        <w:tc>
          <w:tcPr>
            <w:tcW w:w="840" w:type="dxa"/>
            <w:tcBorders>
              <w:top w:val="single" w:sz="4" w:space="0" w:color="auto"/>
              <w:left w:val="single" w:sz="4" w:space="0" w:color="auto"/>
              <w:bottom w:val="single" w:sz="4" w:space="0" w:color="auto"/>
              <w:right w:val="single" w:sz="4" w:space="0" w:color="auto"/>
            </w:tcBorders>
          </w:tcPr>
          <w:p w14:paraId="0AAC1816" w14:textId="27F0443E"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0,</w:t>
            </w:r>
            <w:r w:rsidRPr="008013C5">
              <w:rPr>
                <w:rFonts w:cs="Arial"/>
                <w:color w:val="000000"/>
                <w:sz w:val="18"/>
                <w:szCs w:val="18"/>
                <w:lang w:val="uk-UA"/>
              </w:rPr>
              <w:t>134</w:t>
            </w:r>
          </w:p>
        </w:tc>
        <w:tc>
          <w:tcPr>
            <w:tcW w:w="972" w:type="dxa"/>
            <w:tcBorders>
              <w:top w:val="single" w:sz="4" w:space="0" w:color="auto"/>
              <w:left w:val="single" w:sz="4" w:space="0" w:color="auto"/>
              <w:bottom w:val="single" w:sz="4" w:space="0" w:color="auto"/>
              <w:right w:val="single" w:sz="4" w:space="0" w:color="auto"/>
            </w:tcBorders>
          </w:tcPr>
          <w:p w14:paraId="0724C21D" w14:textId="4776CF72"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1A94D1EE" w14:textId="77777777" w:rsidTr="008A4BCC">
        <w:trPr>
          <w:trHeight w:val="300"/>
        </w:trPr>
        <w:tc>
          <w:tcPr>
            <w:tcW w:w="3001" w:type="dxa"/>
            <w:tcBorders>
              <w:top w:val="single" w:sz="4" w:space="0" w:color="auto"/>
              <w:left w:val="single" w:sz="4" w:space="0" w:color="auto"/>
              <w:bottom w:val="single" w:sz="4" w:space="0" w:color="auto"/>
              <w:right w:val="single" w:sz="4" w:space="0" w:color="auto"/>
            </w:tcBorders>
          </w:tcPr>
          <w:p w14:paraId="72B2EE90" w14:textId="2B88DDE8" w:rsidR="008A4BCC" w:rsidRPr="00CF51BD" w:rsidRDefault="008A4BCC" w:rsidP="000C0C01">
            <w:pPr>
              <w:widowControl w:val="0"/>
              <w:spacing w:line="256" w:lineRule="auto"/>
              <w:rPr>
                <w:rFonts w:cs="Arial"/>
                <w:b/>
                <w:color w:val="000000"/>
                <w:sz w:val="18"/>
                <w:szCs w:val="18"/>
                <w:lang w:val="uk-UA"/>
              </w:rPr>
            </w:pPr>
            <w:r w:rsidRPr="00CF51BD">
              <w:rPr>
                <w:rFonts w:cs="Arial"/>
                <w:b/>
                <w:color w:val="000000"/>
                <w:sz w:val="18"/>
                <w:szCs w:val="18"/>
                <w:lang w:val="uk-UA"/>
              </w:rPr>
              <w:t>Охорона здоров'я</w:t>
            </w:r>
          </w:p>
        </w:tc>
        <w:tc>
          <w:tcPr>
            <w:tcW w:w="822" w:type="dxa"/>
            <w:tcBorders>
              <w:top w:val="single" w:sz="4" w:space="0" w:color="auto"/>
              <w:left w:val="nil"/>
              <w:bottom w:val="single" w:sz="4" w:space="0" w:color="auto"/>
              <w:right w:val="single" w:sz="4" w:space="0" w:color="auto"/>
            </w:tcBorders>
          </w:tcPr>
          <w:p w14:paraId="55770DBC" w14:textId="26C440B7"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534</w:t>
            </w:r>
          </w:p>
        </w:tc>
        <w:tc>
          <w:tcPr>
            <w:tcW w:w="1134" w:type="dxa"/>
            <w:tcBorders>
              <w:top w:val="single" w:sz="4" w:space="0" w:color="auto"/>
              <w:left w:val="single" w:sz="4" w:space="0" w:color="auto"/>
              <w:bottom w:val="single" w:sz="4" w:space="0" w:color="auto"/>
              <w:right w:val="single" w:sz="4" w:space="0" w:color="auto"/>
            </w:tcBorders>
          </w:tcPr>
          <w:p w14:paraId="5356D610" w14:textId="51F3753C" w:rsidR="008A4BCC" w:rsidRPr="00B466B9"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14 835,492</w:t>
            </w:r>
          </w:p>
        </w:tc>
        <w:tc>
          <w:tcPr>
            <w:tcW w:w="1134" w:type="dxa"/>
            <w:tcBorders>
              <w:top w:val="single" w:sz="4" w:space="0" w:color="auto"/>
              <w:left w:val="single" w:sz="4" w:space="0" w:color="auto"/>
              <w:bottom w:val="single" w:sz="4" w:space="0" w:color="auto"/>
              <w:right w:val="single" w:sz="4" w:space="0" w:color="auto"/>
            </w:tcBorders>
          </w:tcPr>
          <w:p w14:paraId="455F0BD0" w14:textId="03E566F4" w:rsidR="008A4BCC" w:rsidRPr="003201AE" w:rsidRDefault="008A4BCC" w:rsidP="000C0C01">
            <w:pPr>
              <w:widowControl w:val="0"/>
              <w:spacing w:line="256" w:lineRule="auto"/>
              <w:ind w:right="-105"/>
              <w:jc w:val="right"/>
              <w:rPr>
                <w:rFonts w:cs="Arial"/>
                <w:color w:val="000000"/>
                <w:sz w:val="18"/>
                <w:szCs w:val="18"/>
                <w:lang w:val="uk-UA"/>
              </w:rPr>
            </w:pPr>
            <w:r w:rsidRPr="00F44E31">
              <w:rPr>
                <w:rFonts w:cs="Arial"/>
                <w:color w:val="000000"/>
                <w:sz w:val="18"/>
                <w:szCs w:val="18"/>
                <w:lang w:val="uk-UA"/>
              </w:rPr>
              <w:t>13</w:t>
            </w:r>
            <w:r>
              <w:rPr>
                <w:rFonts w:cs="Arial"/>
                <w:color w:val="000000"/>
                <w:sz w:val="18"/>
                <w:szCs w:val="18"/>
                <w:lang w:val="uk-UA"/>
              </w:rPr>
              <w:t xml:space="preserve"> </w:t>
            </w:r>
            <w:r w:rsidRPr="00F44E31">
              <w:rPr>
                <w:rFonts w:cs="Arial"/>
                <w:color w:val="000000"/>
                <w:sz w:val="18"/>
                <w:szCs w:val="18"/>
                <w:lang w:val="uk-UA"/>
              </w:rPr>
              <w:t>774</w:t>
            </w:r>
            <w:r>
              <w:rPr>
                <w:rFonts w:cs="Arial"/>
                <w:color w:val="000000"/>
                <w:sz w:val="18"/>
                <w:szCs w:val="18"/>
                <w:lang w:val="uk-UA"/>
              </w:rPr>
              <w:t>,</w:t>
            </w:r>
            <w:r w:rsidRPr="00F44E31">
              <w:rPr>
                <w:rFonts w:cs="Arial"/>
                <w:color w:val="000000"/>
                <w:sz w:val="18"/>
                <w:szCs w:val="18"/>
                <w:lang w:val="uk-UA"/>
              </w:rPr>
              <w:t>437</w:t>
            </w:r>
          </w:p>
        </w:tc>
        <w:tc>
          <w:tcPr>
            <w:tcW w:w="966" w:type="dxa"/>
            <w:tcBorders>
              <w:top w:val="single" w:sz="4" w:space="0" w:color="auto"/>
              <w:left w:val="single" w:sz="4" w:space="0" w:color="auto"/>
              <w:bottom w:val="single" w:sz="4" w:space="0" w:color="auto"/>
              <w:right w:val="single" w:sz="4" w:space="0" w:color="auto"/>
            </w:tcBorders>
          </w:tcPr>
          <w:p w14:paraId="6A5508E5" w14:textId="12AB3E30" w:rsidR="008A4BCC" w:rsidRPr="00B466B9" w:rsidRDefault="008A4BCC" w:rsidP="000C0C01">
            <w:pPr>
              <w:widowControl w:val="0"/>
              <w:spacing w:line="256" w:lineRule="auto"/>
              <w:ind w:right="-105"/>
              <w:jc w:val="right"/>
              <w:rPr>
                <w:rFonts w:cs="Arial"/>
                <w:color w:val="000000"/>
                <w:sz w:val="18"/>
                <w:szCs w:val="18"/>
                <w:lang w:val="uk-UA"/>
              </w:rPr>
            </w:pPr>
            <w:r w:rsidRPr="00F44E31">
              <w:rPr>
                <w:rFonts w:cs="Arial"/>
                <w:color w:val="000000"/>
                <w:sz w:val="18"/>
                <w:szCs w:val="18"/>
                <w:lang w:val="uk-UA"/>
              </w:rPr>
              <w:t>1</w:t>
            </w:r>
            <w:r>
              <w:rPr>
                <w:rFonts w:cs="Arial"/>
                <w:color w:val="000000"/>
                <w:sz w:val="18"/>
                <w:szCs w:val="18"/>
                <w:lang w:val="uk-UA"/>
              </w:rPr>
              <w:t xml:space="preserve"> </w:t>
            </w:r>
            <w:r w:rsidRPr="00F44E31">
              <w:rPr>
                <w:rFonts w:cs="Arial"/>
                <w:color w:val="000000"/>
                <w:sz w:val="18"/>
                <w:szCs w:val="18"/>
                <w:lang w:val="uk-UA"/>
              </w:rPr>
              <w:t>048</w:t>
            </w:r>
            <w:r>
              <w:rPr>
                <w:rFonts w:cs="Arial"/>
                <w:color w:val="000000"/>
                <w:sz w:val="18"/>
                <w:szCs w:val="18"/>
                <w:lang w:val="uk-UA"/>
              </w:rPr>
              <w:t>,</w:t>
            </w:r>
            <w:r w:rsidRPr="00F44E31">
              <w:rPr>
                <w:rFonts w:cs="Arial"/>
                <w:color w:val="000000"/>
                <w:sz w:val="18"/>
                <w:szCs w:val="18"/>
                <w:lang w:val="uk-UA"/>
              </w:rPr>
              <w:t>899</w:t>
            </w:r>
          </w:p>
        </w:tc>
        <w:tc>
          <w:tcPr>
            <w:tcW w:w="876" w:type="dxa"/>
            <w:tcBorders>
              <w:top w:val="single" w:sz="4" w:space="0" w:color="auto"/>
              <w:left w:val="single" w:sz="4" w:space="0" w:color="auto"/>
              <w:bottom w:val="single" w:sz="4" w:space="0" w:color="auto"/>
              <w:right w:val="single" w:sz="4" w:space="0" w:color="auto"/>
            </w:tcBorders>
          </w:tcPr>
          <w:p w14:paraId="5B432D54" w14:textId="4E7D7CF8" w:rsidR="008A4BCC" w:rsidRPr="00B466B9" w:rsidRDefault="008A4BCC" w:rsidP="000C0C01">
            <w:pPr>
              <w:widowControl w:val="0"/>
              <w:spacing w:line="256" w:lineRule="auto"/>
              <w:ind w:right="-105"/>
              <w:jc w:val="right"/>
              <w:rPr>
                <w:rFonts w:cs="Arial"/>
                <w:color w:val="000000"/>
                <w:sz w:val="18"/>
                <w:szCs w:val="18"/>
                <w:lang w:val="uk-UA"/>
              </w:rPr>
            </w:pPr>
            <w:r w:rsidRPr="00F44E31">
              <w:rPr>
                <w:rFonts w:cs="Arial"/>
                <w:color w:val="000000"/>
                <w:sz w:val="18"/>
                <w:szCs w:val="18"/>
                <w:lang w:val="uk-UA"/>
              </w:rPr>
              <w:t>1</w:t>
            </w:r>
            <w:r>
              <w:rPr>
                <w:rFonts w:cs="Arial"/>
                <w:color w:val="000000"/>
                <w:sz w:val="18"/>
                <w:szCs w:val="18"/>
                <w:lang w:val="uk-UA"/>
              </w:rPr>
              <w:t>,</w:t>
            </w:r>
            <w:r w:rsidRPr="00F44E31">
              <w:rPr>
                <w:rFonts w:cs="Arial"/>
                <w:color w:val="000000"/>
                <w:sz w:val="18"/>
                <w:szCs w:val="18"/>
                <w:lang w:val="uk-UA"/>
              </w:rPr>
              <w:t>119</w:t>
            </w:r>
          </w:p>
        </w:tc>
        <w:tc>
          <w:tcPr>
            <w:tcW w:w="840" w:type="dxa"/>
            <w:tcBorders>
              <w:top w:val="single" w:sz="4" w:space="0" w:color="auto"/>
              <w:left w:val="single" w:sz="4" w:space="0" w:color="auto"/>
              <w:bottom w:val="single" w:sz="4" w:space="0" w:color="auto"/>
              <w:right w:val="single" w:sz="4" w:space="0" w:color="auto"/>
            </w:tcBorders>
          </w:tcPr>
          <w:p w14:paraId="3B2EDE2F" w14:textId="3F302583" w:rsidR="008A4BCC" w:rsidRPr="00B466B9" w:rsidRDefault="008A4BCC" w:rsidP="000C0C01">
            <w:pPr>
              <w:widowControl w:val="0"/>
              <w:spacing w:line="256" w:lineRule="auto"/>
              <w:ind w:right="-105"/>
              <w:jc w:val="right"/>
              <w:rPr>
                <w:rFonts w:cs="Arial"/>
                <w:color w:val="000000"/>
                <w:sz w:val="18"/>
                <w:szCs w:val="18"/>
                <w:lang w:val="uk-UA"/>
              </w:rPr>
            </w:pPr>
            <w:r w:rsidRPr="00F44E31">
              <w:rPr>
                <w:rFonts w:cs="Arial"/>
                <w:color w:val="000000"/>
                <w:sz w:val="18"/>
                <w:szCs w:val="18"/>
                <w:lang w:val="uk-UA"/>
              </w:rPr>
              <w:t>11</w:t>
            </w:r>
            <w:r>
              <w:rPr>
                <w:rFonts w:cs="Arial"/>
                <w:color w:val="000000"/>
                <w:sz w:val="18"/>
                <w:szCs w:val="18"/>
                <w:lang w:val="uk-UA"/>
              </w:rPr>
              <w:t>,</w:t>
            </w:r>
            <w:r w:rsidRPr="00F44E31">
              <w:rPr>
                <w:rFonts w:cs="Arial"/>
                <w:color w:val="000000"/>
                <w:sz w:val="18"/>
                <w:szCs w:val="18"/>
                <w:lang w:val="uk-UA"/>
              </w:rPr>
              <w:t>037</w:t>
            </w:r>
          </w:p>
        </w:tc>
        <w:tc>
          <w:tcPr>
            <w:tcW w:w="972" w:type="dxa"/>
            <w:tcBorders>
              <w:top w:val="single" w:sz="4" w:space="0" w:color="auto"/>
              <w:left w:val="single" w:sz="4" w:space="0" w:color="auto"/>
              <w:bottom w:val="single" w:sz="4" w:space="0" w:color="auto"/>
              <w:right w:val="single" w:sz="4" w:space="0" w:color="auto"/>
            </w:tcBorders>
          </w:tcPr>
          <w:p w14:paraId="100E95C8" w14:textId="351BF040"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357BCCB4" w14:textId="77777777" w:rsidTr="008A4BCC">
        <w:trPr>
          <w:trHeight w:val="300"/>
        </w:trPr>
        <w:tc>
          <w:tcPr>
            <w:tcW w:w="3001" w:type="dxa"/>
            <w:tcBorders>
              <w:top w:val="single" w:sz="4" w:space="0" w:color="auto"/>
              <w:left w:val="single" w:sz="4" w:space="0" w:color="auto"/>
              <w:bottom w:val="single" w:sz="4" w:space="0" w:color="auto"/>
              <w:right w:val="single" w:sz="4" w:space="0" w:color="auto"/>
            </w:tcBorders>
          </w:tcPr>
          <w:p w14:paraId="5A465ABF" w14:textId="2A677DAB" w:rsidR="008A4BCC" w:rsidRPr="00CF51BD" w:rsidRDefault="008A4BCC" w:rsidP="000C0C01">
            <w:pPr>
              <w:widowControl w:val="0"/>
              <w:spacing w:line="256" w:lineRule="auto"/>
              <w:rPr>
                <w:rFonts w:cs="Arial"/>
                <w:b/>
                <w:color w:val="000000"/>
                <w:sz w:val="18"/>
                <w:szCs w:val="18"/>
                <w:lang w:val="uk-UA"/>
              </w:rPr>
            </w:pPr>
            <w:r w:rsidRPr="00CF51BD">
              <w:rPr>
                <w:rFonts w:cs="Arial"/>
                <w:b/>
                <w:color w:val="000000"/>
                <w:sz w:val="18"/>
                <w:szCs w:val="18"/>
                <w:lang w:val="uk-UA"/>
              </w:rPr>
              <w:t>Мистецтво, спорт, розваги та відпочинок</w:t>
            </w:r>
          </w:p>
        </w:tc>
        <w:tc>
          <w:tcPr>
            <w:tcW w:w="822" w:type="dxa"/>
            <w:tcBorders>
              <w:top w:val="single" w:sz="4" w:space="0" w:color="auto"/>
              <w:left w:val="nil"/>
              <w:bottom w:val="single" w:sz="4" w:space="0" w:color="auto"/>
              <w:right w:val="single" w:sz="4" w:space="0" w:color="auto"/>
            </w:tcBorders>
          </w:tcPr>
          <w:p w14:paraId="58142F92" w14:textId="1F0B7E53" w:rsidR="008A4BCC" w:rsidRPr="00B466B9" w:rsidRDefault="008A4BCC" w:rsidP="000C0C01">
            <w:pPr>
              <w:widowControl w:val="0"/>
              <w:spacing w:line="256" w:lineRule="auto"/>
              <w:jc w:val="right"/>
              <w:rPr>
                <w:rFonts w:cs="Arial"/>
                <w:color w:val="000000"/>
                <w:sz w:val="18"/>
                <w:szCs w:val="18"/>
                <w:lang w:val="uk-UA"/>
              </w:rPr>
            </w:pPr>
            <w:r w:rsidRPr="00B466B9">
              <w:rPr>
                <w:rFonts w:cs="Arial"/>
                <w:color w:val="000000"/>
                <w:sz w:val="18"/>
                <w:szCs w:val="18"/>
                <w:lang w:val="uk-UA"/>
              </w:rPr>
              <w:t>1</w:t>
            </w:r>
          </w:p>
        </w:tc>
        <w:tc>
          <w:tcPr>
            <w:tcW w:w="1134" w:type="dxa"/>
            <w:tcBorders>
              <w:top w:val="single" w:sz="4" w:space="0" w:color="auto"/>
              <w:left w:val="single" w:sz="4" w:space="0" w:color="auto"/>
              <w:bottom w:val="single" w:sz="4" w:space="0" w:color="auto"/>
              <w:right w:val="single" w:sz="4" w:space="0" w:color="auto"/>
            </w:tcBorders>
          </w:tcPr>
          <w:p w14:paraId="16F9F312" w14:textId="77777777" w:rsidR="008A4BCC" w:rsidRDefault="008A4BCC" w:rsidP="00547D61">
            <w:pPr>
              <w:widowControl w:val="0"/>
              <w:spacing w:line="256" w:lineRule="auto"/>
              <w:jc w:val="right"/>
              <w:rPr>
                <w:rFonts w:cs="Arial"/>
                <w:color w:val="000000"/>
                <w:sz w:val="18"/>
                <w:szCs w:val="18"/>
                <w:lang w:val="uk-UA"/>
              </w:rPr>
            </w:pPr>
            <w:r>
              <w:rPr>
                <w:rFonts w:cs="Arial"/>
                <w:color w:val="000000"/>
                <w:sz w:val="18"/>
                <w:szCs w:val="18"/>
                <w:lang w:val="uk-UA"/>
              </w:rPr>
              <w:t>64,998</w:t>
            </w:r>
          </w:p>
          <w:p w14:paraId="1971DA3E" w14:textId="77777777" w:rsidR="008A4BCC" w:rsidRPr="00B466B9" w:rsidRDefault="008A4BCC" w:rsidP="000C0C01">
            <w:pPr>
              <w:widowControl w:val="0"/>
              <w:spacing w:line="256" w:lineRule="auto"/>
              <w:jc w:val="right"/>
              <w:rPr>
                <w:rFonts w:cs="Arial"/>
                <w:color w:val="000000"/>
                <w:sz w:val="18"/>
                <w:szCs w:val="18"/>
                <w:lang w:val="uk-UA"/>
              </w:rPr>
            </w:pPr>
          </w:p>
        </w:tc>
        <w:tc>
          <w:tcPr>
            <w:tcW w:w="1134" w:type="dxa"/>
            <w:tcBorders>
              <w:top w:val="single" w:sz="4" w:space="0" w:color="auto"/>
              <w:left w:val="single" w:sz="4" w:space="0" w:color="auto"/>
              <w:bottom w:val="single" w:sz="4" w:space="0" w:color="auto"/>
              <w:right w:val="single" w:sz="4" w:space="0" w:color="auto"/>
            </w:tcBorders>
          </w:tcPr>
          <w:p w14:paraId="3FCE4D12" w14:textId="0DEEC6DE"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c>
          <w:tcPr>
            <w:tcW w:w="966" w:type="dxa"/>
            <w:tcBorders>
              <w:top w:val="single" w:sz="4" w:space="0" w:color="auto"/>
              <w:left w:val="single" w:sz="4" w:space="0" w:color="auto"/>
              <w:bottom w:val="single" w:sz="4" w:space="0" w:color="auto"/>
              <w:right w:val="single" w:sz="4" w:space="0" w:color="auto"/>
            </w:tcBorders>
          </w:tcPr>
          <w:p w14:paraId="686F8F7E" w14:textId="1C4FF783" w:rsidR="008A4BCC" w:rsidRPr="00B466B9" w:rsidRDefault="008A4BCC" w:rsidP="000C0C01">
            <w:pPr>
              <w:widowControl w:val="0"/>
              <w:spacing w:line="256" w:lineRule="auto"/>
              <w:ind w:right="-105"/>
              <w:jc w:val="right"/>
              <w:rPr>
                <w:rFonts w:cs="Arial"/>
                <w:color w:val="000000"/>
                <w:sz w:val="18"/>
                <w:szCs w:val="18"/>
                <w:lang w:val="uk-UA"/>
              </w:rPr>
            </w:pPr>
            <w:r w:rsidRPr="00F51273">
              <w:rPr>
                <w:rFonts w:cs="Arial"/>
                <w:color w:val="000000"/>
                <w:sz w:val="18"/>
                <w:szCs w:val="18"/>
                <w:lang w:val="uk-UA"/>
              </w:rPr>
              <w:t>61</w:t>
            </w:r>
            <w:r>
              <w:rPr>
                <w:rFonts w:cs="Arial"/>
                <w:color w:val="000000"/>
                <w:sz w:val="18"/>
                <w:szCs w:val="18"/>
                <w:lang w:val="uk-UA"/>
              </w:rPr>
              <w:t>,</w:t>
            </w:r>
            <w:r w:rsidRPr="00F51273">
              <w:rPr>
                <w:rFonts w:cs="Arial"/>
                <w:color w:val="000000"/>
                <w:sz w:val="18"/>
                <w:szCs w:val="18"/>
                <w:lang w:val="uk-UA"/>
              </w:rPr>
              <w:t>014</w:t>
            </w:r>
          </w:p>
        </w:tc>
        <w:tc>
          <w:tcPr>
            <w:tcW w:w="876" w:type="dxa"/>
            <w:tcBorders>
              <w:top w:val="single" w:sz="4" w:space="0" w:color="auto"/>
              <w:left w:val="single" w:sz="4" w:space="0" w:color="auto"/>
              <w:bottom w:val="single" w:sz="4" w:space="0" w:color="auto"/>
              <w:right w:val="single" w:sz="4" w:space="0" w:color="auto"/>
            </w:tcBorders>
          </w:tcPr>
          <w:p w14:paraId="1AE0BA74" w14:textId="42D70D4B" w:rsidR="008A4BCC" w:rsidRPr="00B466B9" w:rsidRDefault="008A4BCC" w:rsidP="000C0C01">
            <w:pPr>
              <w:widowControl w:val="0"/>
              <w:spacing w:line="256" w:lineRule="auto"/>
              <w:ind w:right="-105"/>
              <w:jc w:val="right"/>
              <w:rPr>
                <w:rFonts w:cs="Arial"/>
                <w:color w:val="000000"/>
                <w:sz w:val="18"/>
                <w:szCs w:val="18"/>
                <w:lang w:val="uk-UA"/>
              </w:rPr>
            </w:pPr>
            <w:r w:rsidRPr="00F51273">
              <w:rPr>
                <w:rFonts w:cs="Arial"/>
                <w:color w:val="000000"/>
                <w:sz w:val="18"/>
                <w:szCs w:val="18"/>
                <w:lang w:val="uk-UA"/>
              </w:rPr>
              <w:t>3</w:t>
            </w:r>
            <w:r>
              <w:rPr>
                <w:rFonts w:cs="Arial"/>
                <w:color w:val="000000"/>
                <w:sz w:val="18"/>
                <w:szCs w:val="18"/>
                <w:lang w:val="uk-UA"/>
              </w:rPr>
              <w:t>,</w:t>
            </w:r>
            <w:r w:rsidRPr="00F51273">
              <w:rPr>
                <w:rFonts w:cs="Arial"/>
                <w:color w:val="000000"/>
                <w:sz w:val="18"/>
                <w:szCs w:val="18"/>
                <w:lang w:val="uk-UA"/>
              </w:rPr>
              <w:t>402</w:t>
            </w:r>
          </w:p>
        </w:tc>
        <w:tc>
          <w:tcPr>
            <w:tcW w:w="840" w:type="dxa"/>
            <w:tcBorders>
              <w:top w:val="single" w:sz="4" w:space="0" w:color="auto"/>
              <w:left w:val="single" w:sz="4" w:space="0" w:color="auto"/>
              <w:bottom w:val="single" w:sz="4" w:space="0" w:color="auto"/>
              <w:right w:val="single" w:sz="4" w:space="0" w:color="auto"/>
            </w:tcBorders>
          </w:tcPr>
          <w:p w14:paraId="3A5DBA46" w14:textId="4F25D2A2"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0,</w:t>
            </w:r>
            <w:r w:rsidRPr="004F7FA6">
              <w:rPr>
                <w:rFonts w:cs="Arial"/>
                <w:color w:val="000000"/>
                <w:sz w:val="18"/>
                <w:szCs w:val="18"/>
                <w:lang w:val="uk-UA"/>
              </w:rPr>
              <w:t>582</w:t>
            </w:r>
          </w:p>
        </w:tc>
        <w:tc>
          <w:tcPr>
            <w:tcW w:w="972" w:type="dxa"/>
            <w:tcBorders>
              <w:top w:val="single" w:sz="4" w:space="0" w:color="auto"/>
              <w:left w:val="single" w:sz="4" w:space="0" w:color="auto"/>
              <w:bottom w:val="single" w:sz="4" w:space="0" w:color="auto"/>
              <w:right w:val="single" w:sz="4" w:space="0" w:color="auto"/>
            </w:tcBorders>
          </w:tcPr>
          <w:p w14:paraId="38BFE9DE" w14:textId="790E6944"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23BF8218" w14:textId="77777777" w:rsidTr="008A4BCC">
        <w:trPr>
          <w:trHeight w:val="300"/>
        </w:trPr>
        <w:tc>
          <w:tcPr>
            <w:tcW w:w="3001" w:type="dxa"/>
            <w:tcBorders>
              <w:top w:val="single" w:sz="4" w:space="0" w:color="auto"/>
              <w:left w:val="single" w:sz="4" w:space="0" w:color="auto"/>
              <w:bottom w:val="single" w:sz="4" w:space="0" w:color="auto"/>
              <w:right w:val="single" w:sz="4" w:space="0" w:color="auto"/>
            </w:tcBorders>
          </w:tcPr>
          <w:p w14:paraId="6968F42C" w14:textId="66C022FF" w:rsidR="008A4BCC" w:rsidRPr="00CF51BD" w:rsidRDefault="008A4BCC" w:rsidP="000C0C01">
            <w:pPr>
              <w:widowControl w:val="0"/>
              <w:spacing w:line="256" w:lineRule="auto"/>
              <w:rPr>
                <w:rFonts w:cs="Arial"/>
                <w:b/>
                <w:color w:val="000000"/>
                <w:sz w:val="18"/>
                <w:szCs w:val="18"/>
                <w:lang w:val="uk-UA"/>
              </w:rPr>
            </w:pPr>
            <w:r w:rsidRPr="004F7FA6">
              <w:rPr>
                <w:rFonts w:cs="Arial"/>
                <w:b/>
                <w:color w:val="000000"/>
                <w:sz w:val="18"/>
                <w:szCs w:val="18"/>
                <w:lang w:val="uk-UA"/>
              </w:rPr>
              <w:t>Надання інших індивідуальних послуг</w:t>
            </w:r>
          </w:p>
        </w:tc>
        <w:tc>
          <w:tcPr>
            <w:tcW w:w="822" w:type="dxa"/>
            <w:tcBorders>
              <w:top w:val="single" w:sz="4" w:space="0" w:color="auto"/>
              <w:left w:val="nil"/>
              <w:bottom w:val="single" w:sz="4" w:space="0" w:color="auto"/>
              <w:right w:val="single" w:sz="4" w:space="0" w:color="auto"/>
            </w:tcBorders>
          </w:tcPr>
          <w:p w14:paraId="7A6C3391" w14:textId="78FD0E14" w:rsidR="008A4BCC" w:rsidRPr="00B466B9" w:rsidRDefault="008A4BCC" w:rsidP="000C0C01">
            <w:pPr>
              <w:widowControl w:val="0"/>
              <w:spacing w:line="256" w:lineRule="auto"/>
              <w:jc w:val="right"/>
              <w:rPr>
                <w:rFonts w:cs="Arial"/>
                <w:color w:val="000000"/>
                <w:sz w:val="18"/>
                <w:szCs w:val="18"/>
                <w:lang w:val="uk-UA"/>
              </w:rPr>
            </w:pPr>
            <w:r>
              <w:rPr>
                <w:rFonts w:cs="Arial"/>
                <w:color w:val="000000"/>
                <w:sz w:val="18"/>
                <w:szCs w:val="18"/>
                <w:lang w:val="uk-UA"/>
              </w:rPr>
              <w:t>1</w:t>
            </w:r>
          </w:p>
        </w:tc>
        <w:tc>
          <w:tcPr>
            <w:tcW w:w="1134" w:type="dxa"/>
            <w:tcBorders>
              <w:top w:val="single" w:sz="4" w:space="0" w:color="auto"/>
              <w:left w:val="single" w:sz="4" w:space="0" w:color="auto"/>
              <w:bottom w:val="single" w:sz="4" w:space="0" w:color="auto"/>
              <w:right w:val="single" w:sz="4" w:space="0" w:color="auto"/>
            </w:tcBorders>
          </w:tcPr>
          <w:p w14:paraId="24033DFC" w14:textId="1F120FED" w:rsidR="008A4BCC" w:rsidRPr="00B466B9" w:rsidRDefault="008A4BCC" w:rsidP="000C0C01">
            <w:pPr>
              <w:widowControl w:val="0"/>
              <w:spacing w:line="256" w:lineRule="auto"/>
              <w:jc w:val="right"/>
              <w:rPr>
                <w:rFonts w:cs="Arial"/>
                <w:color w:val="000000"/>
                <w:sz w:val="18"/>
                <w:szCs w:val="18"/>
                <w:lang w:val="uk-UA"/>
              </w:rPr>
            </w:pPr>
            <w:r w:rsidRPr="009E02E4">
              <w:rPr>
                <w:rFonts w:cs="Arial"/>
                <w:color w:val="000000"/>
                <w:sz w:val="18"/>
                <w:szCs w:val="18"/>
                <w:lang w:val="uk-UA"/>
              </w:rPr>
              <w:t>246,243</w:t>
            </w:r>
          </w:p>
        </w:tc>
        <w:tc>
          <w:tcPr>
            <w:tcW w:w="1134" w:type="dxa"/>
            <w:tcBorders>
              <w:top w:val="single" w:sz="4" w:space="0" w:color="auto"/>
              <w:left w:val="single" w:sz="4" w:space="0" w:color="auto"/>
              <w:bottom w:val="single" w:sz="4" w:space="0" w:color="auto"/>
              <w:right w:val="single" w:sz="4" w:space="0" w:color="auto"/>
            </w:tcBorders>
          </w:tcPr>
          <w:p w14:paraId="2B6DAD36" w14:textId="12F9B7EA" w:rsidR="008A4BCC" w:rsidRPr="00B466B9" w:rsidRDefault="008A4BCC" w:rsidP="000C0C01">
            <w:pPr>
              <w:widowControl w:val="0"/>
              <w:spacing w:line="256" w:lineRule="auto"/>
              <w:ind w:right="-105"/>
              <w:jc w:val="right"/>
              <w:rPr>
                <w:rFonts w:cs="Arial"/>
                <w:color w:val="000000"/>
                <w:sz w:val="18"/>
                <w:szCs w:val="18"/>
                <w:lang w:val="uk-UA"/>
              </w:rPr>
            </w:pPr>
            <w:r w:rsidRPr="004D361D">
              <w:rPr>
                <w:rFonts w:cs="Arial"/>
                <w:color w:val="000000"/>
                <w:sz w:val="18"/>
                <w:szCs w:val="18"/>
              </w:rPr>
              <w:t>61</w:t>
            </w:r>
            <w:r>
              <w:rPr>
                <w:rFonts w:cs="Arial"/>
                <w:color w:val="000000"/>
                <w:sz w:val="18"/>
                <w:szCs w:val="18"/>
                <w:lang w:val="uk-UA"/>
              </w:rPr>
              <w:t>,</w:t>
            </w:r>
            <w:r w:rsidRPr="004D361D">
              <w:rPr>
                <w:rFonts w:cs="Arial"/>
                <w:color w:val="000000"/>
                <w:sz w:val="18"/>
                <w:szCs w:val="18"/>
              </w:rPr>
              <w:t>931</w:t>
            </w:r>
          </w:p>
        </w:tc>
        <w:tc>
          <w:tcPr>
            <w:tcW w:w="966" w:type="dxa"/>
            <w:tcBorders>
              <w:top w:val="single" w:sz="4" w:space="0" w:color="auto"/>
              <w:left w:val="single" w:sz="4" w:space="0" w:color="auto"/>
              <w:bottom w:val="single" w:sz="4" w:space="0" w:color="auto"/>
              <w:right w:val="single" w:sz="4" w:space="0" w:color="auto"/>
            </w:tcBorders>
          </w:tcPr>
          <w:p w14:paraId="299AC118" w14:textId="1111440F" w:rsidR="008A4BCC" w:rsidRPr="00B466B9" w:rsidRDefault="008A4BCC" w:rsidP="000C0C01">
            <w:pPr>
              <w:widowControl w:val="0"/>
              <w:spacing w:line="256" w:lineRule="auto"/>
              <w:ind w:right="-105"/>
              <w:jc w:val="right"/>
              <w:rPr>
                <w:rFonts w:cs="Arial"/>
                <w:color w:val="000000"/>
                <w:sz w:val="18"/>
                <w:szCs w:val="18"/>
                <w:lang w:val="uk-UA"/>
              </w:rPr>
            </w:pPr>
            <w:r w:rsidRPr="004D361D">
              <w:rPr>
                <w:rFonts w:cs="Arial"/>
                <w:color w:val="000000"/>
                <w:sz w:val="18"/>
                <w:szCs w:val="18"/>
              </w:rPr>
              <w:t>170</w:t>
            </w:r>
            <w:r>
              <w:rPr>
                <w:rFonts w:cs="Arial"/>
                <w:color w:val="000000"/>
                <w:sz w:val="18"/>
                <w:szCs w:val="18"/>
                <w:lang w:val="uk-UA"/>
              </w:rPr>
              <w:t>,</w:t>
            </w:r>
            <w:r w:rsidRPr="004D361D">
              <w:rPr>
                <w:rFonts w:cs="Arial"/>
                <w:color w:val="000000"/>
                <w:sz w:val="18"/>
                <w:szCs w:val="18"/>
              </w:rPr>
              <w:t>011</w:t>
            </w:r>
          </w:p>
        </w:tc>
        <w:tc>
          <w:tcPr>
            <w:tcW w:w="876" w:type="dxa"/>
            <w:tcBorders>
              <w:top w:val="single" w:sz="4" w:space="0" w:color="auto"/>
              <w:left w:val="single" w:sz="4" w:space="0" w:color="auto"/>
              <w:bottom w:val="single" w:sz="4" w:space="0" w:color="auto"/>
              <w:right w:val="single" w:sz="4" w:space="0" w:color="auto"/>
            </w:tcBorders>
          </w:tcPr>
          <w:p w14:paraId="30EE6C58" w14:textId="5E6CA1D4" w:rsidR="008A4BCC" w:rsidRPr="00B466B9" w:rsidRDefault="008A4BCC" w:rsidP="000C0C01">
            <w:pPr>
              <w:widowControl w:val="0"/>
              <w:spacing w:line="256" w:lineRule="auto"/>
              <w:ind w:right="-105"/>
              <w:jc w:val="right"/>
              <w:rPr>
                <w:rFonts w:cs="Arial"/>
                <w:color w:val="000000"/>
                <w:sz w:val="18"/>
                <w:szCs w:val="18"/>
                <w:lang w:val="uk-UA"/>
              </w:rPr>
            </w:pPr>
            <w:r w:rsidRPr="004D361D">
              <w:rPr>
                <w:rFonts w:cs="Arial"/>
                <w:color w:val="000000"/>
                <w:sz w:val="18"/>
                <w:szCs w:val="18"/>
              </w:rPr>
              <w:t>7</w:t>
            </w:r>
            <w:r>
              <w:rPr>
                <w:rFonts w:cs="Arial"/>
                <w:color w:val="000000"/>
                <w:sz w:val="18"/>
                <w:szCs w:val="18"/>
                <w:lang w:val="uk-UA"/>
              </w:rPr>
              <w:t>,</w:t>
            </w:r>
            <w:r w:rsidRPr="004D361D">
              <w:rPr>
                <w:rFonts w:cs="Arial"/>
                <w:color w:val="000000"/>
                <w:sz w:val="18"/>
                <w:szCs w:val="18"/>
              </w:rPr>
              <w:t>866</w:t>
            </w:r>
          </w:p>
        </w:tc>
        <w:tc>
          <w:tcPr>
            <w:tcW w:w="840" w:type="dxa"/>
            <w:tcBorders>
              <w:top w:val="single" w:sz="4" w:space="0" w:color="auto"/>
              <w:left w:val="single" w:sz="4" w:space="0" w:color="auto"/>
              <w:bottom w:val="single" w:sz="4" w:space="0" w:color="auto"/>
              <w:right w:val="single" w:sz="4" w:space="0" w:color="auto"/>
            </w:tcBorders>
          </w:tcPr>
          <w:p w14:paraId="45BF2F67" w14:textId="08892C91" w:rsidR="008A4BCC" w:rsidRPr="00B466B9" w:rsidRDefault="008A4BCC" w:rsidP="000C0C01">
            <w:pPr>
              <w:widowControl w:val="0"/>
              <w:spacing w:line="256" w:lineRule="auto"/>
              <w:ind w:right="-105"/>
              <w:jc w:val="right"/>
              <w:rPr>
                <w:rFonts w:cs="Arial"/>
                <w:color w:val="000000"/>
                <w:sz w:val="18"/>
                <w:szCs w:val="18"/>
                <w:lang w:val="uk-UA"/>
              </w:rPr>
            </w:pPr>
            <w:r w:rsidRPr="004D361D">
              <w:rPr>
                <w:rFonts w:cs="Arial"/>
                <w:color w:val="000000"/>
                <w:sz w:val="18"/>
                <w:szCs w:val="18"/>
              </w:rPr>
              <w:t>6</w:t>
            </w:r>
            <w:r>
              <w:rPr>
                <w:rFonts w:cs="Arial"/>
                <w:color w:val="000000"/>
                <w:sz w:val="18"/>
                <w:szCs w:val="18"/>
                <w:lang w:val="uk-UA"/>
              </w:rPr>
              <w:t>,</w:t>
            </w:r>
            <w:r w:rsidRPr="004D361D">
              <w:rPr>
                <w:rFonts w:cs="Arial"/>
                <w:color w:val="000000"/>
                <w:sz w:val="18"/>
                <w:szCs w:val="18"/>
              </w:rPr>
              <w:t>435</w:t>
            </w:r>
          </w:p>
        </w:tc>
        <w:tc>
          <w:tcPr>
            <w:tcW w:w="972" w:type="dxa"/>
            <w:tcBorders>
              <w:top w:val="single" w:sz="4" w:space="0" w:color="auto"/>
              <w:left w:val="single" w:sz="4" w:space="0" w:color="auto"/>
              <w:bottom w:val="single" w:sz="4" w:space="0" w:color="auto"/>
              <w:right w:val="single" w:sz="4" w:space="0" w:color="auto"/>
            </w:tcBorders>
          </w:tcPr>
          <w:p w14:paraId="528A6E8A" w14:textId="117F7565" w:rsidR="008A4BCC" w:rsidRPr="00B466B9" w:rsidRDefault="008A4BCC" w:rsidP="000C0C01">
            <w:pPr>
              <w:widowControl w:val="0"/>
              <w:spacing w:line="256" w:lineRule="auto"/>
              <w:ind w:right="-105"/>
              <w:jc w:val="right"/>
              <w:rPr>
                <w:rFonts w:cs="Arial"/>
                <w:color w:val="000000"/>
                <w:sz w:val="18"/>
                <w:szCs w:val="18"/>
                <w:lang w:val="uk-UA"/>
              </w:rPr>
            </w:pPr>
            <w:r>
              <w:rPr>
                <w:rFonts w:cs="Arial"/>
                <w:color w:val="000000"/>
                <w:sz w:val="18"/>
                <w:szCs w:val="18"/>
                <w:lang w:val="uk-UA"/>
              </w:rPr>
              <w:t>-</w:t>
            </w:r>
          </w:p>
        </w:tc>
      </w:tr>
      <w:tr w:rsidR="008A4BCC" w14:paraId="5F169D67" w14:textId="77777777" w:rsidTr="008A4BCC">
        <w:trPr>
          <w:trHeight w:val="300"/>
        </w:trPr>
        <w:tc>
          <w:tcPr>
            <w:tcW w:w="3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EEA405" w14:textId="3798BC18" w:rsidR="008A4BCC" w:rsidRPr="00CF51BD" w:rsidRDefault="008A4BCC" w:rsidP="000C0C01">
            <w:pPr>
              <w:widowControl w:val="0"/>
              <w:spacing w:line="256" w:lineRule="auto"/>
              <w:rPr>
                <w:rFonts w:cs="Arial"/>
                <w:b/>
                <w:color w:val="000000"/>
                <w:sz w:val="18"/>
                <w:szCs w:val="18"/>
                <w:lang w:val="uk-UA"/>
              </w:rPr>
            </w:pPr>
            <w:r w:rsidRPr="000E131A">
              <w:rPr>
                <w:rFonts w:cs="Arial"/>
                <w:b/>
                <w:bCs/>
                <w:color w:val="000000"/>
                <w:sz w:val="18"/>
                <w:szCs w:val="18"/>
              </w:rPr>
              <w:t>Всього:</w:t>
            </w:r>
          </w:p>
        </w:tc>
        <w:tc>
          <w:tcPr>
            <w:tcW w:w="822" w:type="dxa"/>
            <w:tcBorders>
              <w:top w:val="single" w:sz="4" w:space="0" w:color="auto"/>
              <w:left w:val="nil"/>
              <w:bottom w:val="single" w:sz="4" w:space="0" w:color="auto"/>
              <w:right w:val="single" w:sz="4" w:space="0" w:color="auto"/>
            </w:tcBorders>
            <w:shd w:val="clear" w:color="auto" w:fill="D9D9D9" w:themeFill="background1" w:themeFillShade="D9"/>
          </w:tcPr>
          <w:p w14:paraId="52170A5D" w14:textId="0FADDAE4" w:rsidR="008A4BCC" w:rsidRPr="008A4BCC" w:rsidRDefault="008A4BCC" w:rsidP="000C0C01">
            <w:pPr>
              <w:widowControl w:val="0"/>
              <w:spacing w:line="256" w:lineRule="auto"/>
              <w:jc w:val="right"/>
              <w:rPr>
                <w:rFonts w:cs="Arial"/>
                <w:b/>
                <w:color w:val="000000"/>
                <w:sz w:val="18"/>
                <w:szCs w:val="18"/>
                <w:lang w:val="uk-UA"/>
              </w:rPr>
            </w:pPr>
            <w:r w:rsidRPr="008A4BCC">
              <w:rPr>
                <w:rFonts w:eastAsia="Calibri" w:cs="Arial"/>
                <w:b/>
                <w:color w:val="000000"/>
                <w:sz w:val="18"/>
                <w:szCs w:val="18"/>
                <w:lang w:val="uk-UA" w:eastAsia="en-US"/>
              </w:rPr>
              <w:t>1 966</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F5749D" w14:textId="1BB31327" w:rsidR="008A4BCC" w:rsidRPr="008A4BCC" w:rsidRDefault="008A4BCC" w:rsidP="000C0C01">
            <w:pPr>
              <w:widowControl w:val="0"/>
              <w:spacing w:line="256" w:lineRule="auto"/>
              <w:jc w:val="right"/>
              <w:rPr>
                <w:rFonts w:cs="Arial"/>
                <w:b/>
                <w:color w:val="000000"/>
                <w:sz w:val="18"/>
                <w:szCs w:val="18"/>
                <w:lang w:val="uk-UA"/>
              </w:rPr>
            </w:pPr>
            <w:r w:rsidRPr="008A4BCC">
              <w:rPr>
                <w:rFonts w:cs="Arial"/>
                <w:b/>
                <w:color w:val="000000"/>
                <w:sz w:val="18"/>
                <w:szCs w:val="18"/>
                <w:lang w:val="uk-UA"/>
              </w:rPr>
              <w:t>71 582,303</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879B47" w14:textId="3FF28D18" w:rsidR="008A4BCC" w:rsidRPr="008A4BCC" w:rsidRDefault="008A4BCC" w:rsidP="000C0C01">
            <w:pPr>
              <w:widowControl w:val="0"/>
              <w:spacing w:line="256" w:lineRule="auto"/>
              <w:ind w:right="-105"/>
              <w:jc w:val="right"/>
              <w:rPr>
                <w:rFonts w:cs="Arial"/>
                <w:b/>
                <w:color w:val="000000"/>
                <w:sz w:val="18"/>
                <w:szCs w:val="18"/>
                <w:lang w:val="uk-UA"/>
              </w:rPr>
            </w:pPr>
            <w:r w:rsidRPr="008A4BCC">
              <w:rPr>
                <w:rFonts w:cs="Arial"/>
                <w:b/>
                <w:color w:val="000000"/>
                <w:sz w:val="18"/>
                <w:szCs w:val="18"/>
              </w:rPr>
              <w:t>52</w:t>
            </w:r>
            <w:r w:rsidRPr="008A4BCC">
              <w:rPr>
                <w:rFonts w:cs="Arial"/>
                <w:b/>
                <w:color w:val="000000"/>
                <w:sz w:val="18"/>
                <w:szCs w:val="18"/>
                <w:lang w:val="uk-UA"/>
              </w:rPr>
              <w:t xml:space="preserve"> </w:t>
            </w:r>
            <w:r w:rsidRPr="008A4BCC">
              <w:rPr>
                <w:rFonts w:cs="Arial"/>
                <w:b/>
                <w:color w:val="000000"/>
                <w:sz w:val="18"/>
                <w:szCs w:val="18"/>
              </w:rPr>
              <w:t>468,43</w:t>
            </w:r>
          </w:p>
        </w:tc>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5CD060" w14:textId="571BA7F6" w:rsidR="008A4BCC" w:rsidRPr="008A4BCC" w:rsidRDefault="008A4BCC" w:rsidP="000C0C01">
            <w:pPr>
              <w:widowControl w:val="0"/>
              <w:spacing w:line="256" w:lineRule="auto"/>
              <w:ind w:right="-105"/>
              <w:jc w:val="right"/>
              <w:rPr>
                <w:rFonts w:cs="Arial"/>
                <w:b/>
                <w:color w:val="000000"/>
                <w:sz w:val="18"/>
                <w:szCs w:val="18"/>
                <w:lang w:val="uk-UA"/>
              </w:rPr>
            </w:pPr>
            <w:r w:rsidRPr="008A4BCC">
              <w:rPr>
                <w:rFonts w:cs="Arial"/>
                <w:b/>
                <w:color w:val="000000"/>
                <w:sz w:val="18"/>
                <w:szCs w:val="18"/>
              </w:rPr>
              <w:t>15</w:t>
            </w:r>
            <w:r w:rsidRPr="008A4BCC">
              <w:rPr>
                <w:rFonts w:cs="Arial"/>
                <w:b/>
                <w:color w:val="000000"/>
                <w:sz w:val="18"/>
                <w:szCs w:val="18"/>
                <w:lang w:val="uk-UA"/>
              </w:rPr>
              <w:t xml:space="preserve"> </w:t>
            </w:r>
            <w:r w:rsidRPr="008A4BCC">
              <w:rPr>
                <w:rFonts w:cs="Arial"/>
                <w:b/>
                <w:color w:val="000000"/>
                <w:sz w:val="18"/>
                <w:szCs w:val="18"/>
              </w:rPr>
              <w:t>427,67</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B2EE0F" w14:textId="5B0764D4" w:rsidR="008A4BCC" w:rsidRPr="008A4BCC" w:rsidRDefault="008A4BCC" w:rsidP="000C0C01">
            <w:pPr>
              <w:widowControl w:val="0"/>
              <w:spacing w:line="256" w:lineRule="auto"/>
              <w:ind w:right="-105"/>
              <w:jc w:val="right"/>
              <w:rPr>
                <w:rFonts w:cs="Arial"/>
                <w:b/>
                <w:color w:val="000000"/>
                <w:sz w:val="18"/>
                <w:szCs w:val="18"/>
                <w:lang w:val="uk-UA"/>
              </w:rPr>
            </w:pPr>
            <w:r w:rsidRPr="008A4BCC">
              <w:rPr>
                <w:rFonts w:cs="Arial"/>
                <w:b/>
                <w:color w:val="000000"/>
                <w:sz w:val="18"/>
                <w:szCs w:val="18"/>
              </w:rPr>
              <w:t>4</w:t>
            </w:r>
            <w:r w:rsidRPr="008A4BCC">
              <w:rPr>
                <w:rFonts w:cs="Arial"/>
                <w:b/>
                <w:color w:val="000000"/>
                <w:sz w:val="18"/>
                <w:szCs w:val="18"/>
                <w:lang w:val="uk-UA"/>
              </w:rPr>
              <w:t xml:space="preserve"> </w:t>
            </w:r>
            <w:r w:rsidRPr="008A4BCC">
              <w:rPr>
                <w:rFonts w:cs="Arial"/>
                <w:b/>
                <w:color w:val="000000"/>
                <w:sz w:val="18"/>
                <w:szCs w:val="18"/>
              </w:rPr>
              <w:t>531,51</w:t>
            </w: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63809A" w14:textId="45B3F866" w:rsidR="008A4BCC" w:rsidRPr="008A4BCC" w:rsidRDefault="008A4BCC" w:rsidP="000C0C01">
            <w:pPr>
              <w:widowControl w:val="0"/>
              <w:spacing w:line="256" w:lineRule="auto"/>
              <w:ind w:right="-105"/>
              <w:jc w:val="right"/>
              <w:rPr>
                <w:rFonts w:cs="Arial"/>
                <w:b/>
                <w:color w:val="000000"/>
                <w:sz w:val="18"/>
                <w:szCs w:val="18"/>
                <w:lang w:val="uk-UA"/>
              </w:rPr>
            </w:pPr>
            <w:r w:rsidRPr="008A4BCC">
              <w:rPr>
                <w:rFonts w:cs="Arial"/>
                <w:b/>
                <w:color w:val="000000"/>
                <w:sz w:val="18"/>
                <w:szCs w:val="18"/>
              </w:rPr>
              <w:t>670,60</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4974E7" w14:textId="244D43AA" w:rsidR="008A4BCC" w:rsidRPr="008A4BCC" w:rsidRDefault="008A4BCC" w:rsidP="000C0C01">
            <w:pPr>
              <w:widowControl w:val="0"/>
              <w:spacing w:line="256" w:lineRule="auto"/>
              <w:ind w:right="-105"/>
              <w:jc w:val="right"/>
              <w:rPr>
                <w:rFonts w:cs="Arial"/>
                <w:b/>
                <w:color w:val="000000"/>
                <w:sz w:val="18"/>
                <w:szCs w:val="18"/>
                <w:lang w:val="uk-UA"/>
              </w:rPr>
            </w:pPr>
            <w:r w:rsidRPr="008A4BCC">
              <w:rPr>
                <w:rFonts w:cs="Arial"/>
                <w:b/>
                <w:color w:val="000000"/>
                <w:sz w:val="18"/>
                <w:szCs w:val="18"/>
                <w:lang w:val="uk-UA"/>
              </w:rPr>
              <w:t>861,70</w:t>
            </w:r>
          </w:p>
        </w:tc>
      </w:tr>
    </w:tbl>
    <w:p w14:paraId="3341BE78" w14:textId="77777777" w:rsidR="000C0C01" w:rsidRPr="00915149" w:rsidRDefault="000C0C01" w:rsidP="000C0C01">
      <w:pPr>
        <w:tabs>
          <w:tab w:val="left" w:pos="425"/>
          <w:tab w:val="left" w:pos="993"/>
        </w:tabs>
        <w:rPr>
          <w:rFonts w:cs="Arial"/>
          <w:bCs/>
          <w:color w:val="000000"/>
          <w:szCs w:val="22"/>
          <w:lang w:val="uk-UA" w:eastAsia="uk-UA"/>
        </w:rPr>
      </w:pPr>
      <w:r w:rsidRPr="00915149">
        <w:rPr>
          <w:rFonts w:cs="Arial"/>
          <w:bCs/>
          <w:color w:val="000000"/>
          <w:szCs w:val="22"/>
          <w:lang w:val="uk-UA" w:eastAsia="uk-UA"/>
        </w:rPr>
        <w:tab/>
      </w:r>
    </w:p>
    <w:p w14:paraId="18DB57A2" w14:textId="77777777" w:rsidR="008A4BCC" w:rsidRDefault="008A4BCC" w:rsidP="008A4BCC">
      <w:pPr>
        <w:tabs>
          <w:tab w:val="left" w:pos="425"/>
          <w:tab w:val="left" w:pos="993"/>
        </w:tabs>
        <w:rPr>
          <w:rFonts w:cs="Arial"/>
          <w:bCs/>
          <w:color w:val="000000"/>
          <w:szCs w:val="22"/>
          <w:lang w:val="uk-UA" w:eastAsia="uk-UA"/>
        </w:rPr>
      </w:pPr>
      <w:r w:rsidRPr="007E033F">
        <w:rPr>
          <w:rFonts w:cs="Arial"/>
          <w:bCs/>
          <w:color w:val="000000"/>
          <w:szCs w:val="22"/>
          <w:lang w:val="uk-UA" w:eastAsia="uk-UA"/>
        </w:rPr>
        <w:t>Як видно з таблиці</w:t>
      </w:r>
      <w:r>
        <w:rPr>
          <w:rFonts w:cs="Arial"/>
          <w:bCs/>
          <w:color w:val="000000"/>
          <w:szCs w:val="22"/>
          <w:lang w:val="uk-UA" w:eastAsia="uk-UA"/>
        </w:rPr>
        <w:t xml:space="preserve"> основними видами економічної діяльності, які на даний час формують спеціалізацію Рахівської громади, окрім державних структур є о</w:t>
      </w:r>
      <w:r w:rsidRPr="00BB0670">
        <w:rPr>
          <w:rFonts w:cs="Arial"/>
          <w:bCs/>
          <w:color w:val="000000"/>
          <w:szCs w:val="22"/>
          <w:lang w:val="uk-UA" w:eastAsia="uk-UA"/>
        </w:rPr>
        <w:t>птова та роздрібна торгівля</w:t>
      </w:r>
      <w:r w:rsidRPr="00BB0670">
        <w:rPr>
          <w:rFonts w:cs="Arial"/>
          <w:bCs/>
          <w:color w:val="000000"/>
          <w:szCs w:val="22"/>
          <w:highlight w:val="yellow"/>
          <w:lang w:val="uk-UA" w:eastAsia="uk-UA"/>
        </w:rPr>
        <w:t xml:space="preserve"> </w:t>
      </w:r>
      <w:r w:rsidRPr="00D077C4">
        <w:rPr>
          <w:rFonts w:cs="Arial"/>
          <w:bCs/>
          <w:color w:val="000000"/>
          <w:szCs w:val="22"/>
          <w:lang w:val="uk-UA" w:eastAsia="uk-UA"/>
        </w:rPr>
        <w:t>(9,6 % від усіх надходжень), переробна промисловість (7,1%), сільське господарство (3,0%), та тимчасове розміщування й організація харчування (2,8%).</w:t>
      </w:r>
      <w:r w:rsidRPr="0021071D">
        <w:rPr>
          <w:rFonts w:cs="Arial"/>
          <w:bCs/>
          <w:color w:val="000000"/>
          <w:szCs w:val="22"/>
          <w:lang w:val="uk-UA" w:eastAsia="uk-UA"/>
        </w:rPr>
        <w:t xml:space="preserve"> </w:t>
      </w:r>
    </w:p>
    <w:p w14:paraId="31BDAC1B" w14:textId="77777777" w:rsidR="008A4BCC" w:rsidRDefault="008A4BCC" w:rsidP="008A4BCC">
      <w:pPr>
        <w:tabs>
          <w:tab w:val="left" w:pos="425"/>
          <w:tab w:val="left" w:pos="993"/>
        </w:tabs>
        <w:rPr>
          <w:rFonts w:cs="Arial"/>
          <w:bCs/>
          <w:color w:val="000000"/>
          <w:szCs w:val="22"/>
          <w:lang w:val="uk-UA" w:eastAsia="uk-UA"/>
        </w:rPr>
      </w:pPr>
      <w:r>
        <w:rPr>
          <w:rFonts w:cs="Arial"/>
          <w:bCs/>
          <w:color w:val="000000"/>
          <w:szCs w:val="22"/>
          <w:lang w:val="uk-UA" w:eastAsia="uk-UA"/>
        </w:rPr>
        <w:t>Проте, загальні надходження від установ бюджетної сфери складають 56,8%, в тому числі: від державного управління та освіти – 30,9%, о</w:t>
      </w:r>
      <w:r w:rsidRPr="00D077C4">
        <w:rPr>
          <w:rFonts w:cs="Arial"/>
          <w:bCs/>
          <w:color w:val="000000"/>
          <w:szCs w:val="22"/>
          <w:lang w:val="uk-UA" w:eastAsia="uk-UA"/>
        </w:rPr>
        <w:t xml:space="preserve">хорона здоров'я </w:t>
      </w:r>
      <w:r>
        <w:rPr>
          <w:rFonts w:cs="Arial"/>
          <w:bCs/>
          <w:color w:val="000000"/>
          <w:szCs w:val="22"/>
          <w:lang w:val="uk-UA" w:eastAsia="uk-UA"/>
        </w:rPr>
        <w:t>– 20,7%, п</w:t>
      </w:r>
      <w:r w:rsidRPr="009447F0">
        <w:rPr>
          <w:rFonts w:cs="Arial"/>
          <w:bCs/>
          <w:color w:val="000000"/>
          <w:szCs w:val="22"/>
          <w:lang w:val="uk-UA" w:eastAsia="uk-UA"/>
        </w:rPr>
        <w:t>рофесійна, наукова та технічна діяльність</w:t>
      </w:r>
      <w:r>
        <w:rPr>
          <w:rFonts w:cs="Arial"/>
          <w:bCs/>
          <w:color w:val="000000"/>
          <w:szCs w:val="22"/>
          <w:lang w:val="uk-UA" w:eastAsia="uk-UA"/>
        </w:rPr>
        <w:t xml:space="preserve"> –  10,3% та в</w:t>
      </w:r>
      <w:r w:rsidRPr="009447F0">
        <w:rPr>
          <w:rFonts w:cs="Arial"/>
          <w:bCs/>
          <w:color w:val="000000"/>
          <w:szCs w:val="22"/>
          <w:lang w:val="uk-UA" w:eastAsia="uk-UA"/>
        </w:rPr>
        <w:t xml:space="preserve">одопостачання; каналізація, поводження з відходами </w:t>
      </w:r>
      <w:r>
        <w:rPr>
          <w:rFonts w:cs="Arial"/>
          <w:bCs/>
          <w:color w:val="000000"/>
          <w:szCs w:val="22"/>
          <w:lang w:val="uk-UA" w:eastAsia="uk-UA"/>
        </w:rPr>
        <w:t xml:space="preserve">– 2,5%. </w:t>
      </w:r>
    </w:p>
    <w:p w14:paraId="548061DF" w14:textId="77777777" w:rsidR="008A4BCC" w:rsidRDefault="008A4BCC" w:rsidP="008A4BCC">
      <w:pPr>
        <w:tabs>
          <w:tab w:val="left" w:pos="425"/>
          <w:tab w:val="left" w:pos="993"/>
        </w:tabs>
        <w:rPr>
          <w:rFonts w:cs="Arial"/>
          <w:bCs/>
          <w:color w:val="000000"/>
          <w:szCs w:val="22"/>
          <w:lang w:val="uk-UA" w:eastAsia="uk-UA"/>
        </w:rPr>
      </w:pPr>
      <w:r>
        <w:rPr>
          <w:rFonts w:cs="Arial"/>
          <w:bCs/>
          <w:color w:val="000000"/>
          <w:szCs w:val="22"/>
          <w:lang w:val="uk-UA" w:eastAsia="uk-UA"/>
        </w:rPr>
        <w:t xml:space="preserve">Позитивним чинником є поступове зменшення частки бюджетних установ у структурі надходжень до бюджетів усіх рівнів. Проте, понад половину </w:t>
      </w:r>
      <w:r w:rsidRPr="005D05A2">
        <w:rPr>
          <w:rFonts w:cs="Arial"/>
          <w:bCs/>
          <w:color w:val="000000"/>
          <w:szCs w:val="22"/>
          <w:lang w:val="uk-UA" w:eastAsia="uk-UA"/>
        </w:rPr>
        <w:t xml:space="preserve">усіх доходів місцевого бюджету громади формують саме бюджетні установи, тобто організації, які фінансуються з цього ж бюджету </w:t>
      </w:r>
      <w:r>
        <w:rPr>
          <w:rFonts w:cs="Arial"/>
          <w:bCs/>
          <w:color w:val="000000"/>
          <w:szCs w:val="22"/>
          <w:lang w:val="uk-UA" w:eastAsia="uk-UA"/>
        </w:rPr>
        <w:t>(</w:t>
      </w:r>
      <w:r w:rsidRPr="005D05A2">
        <w:rPr>
          <w:rFonts w:cs="Arial"/>
          <w:bCs/>
          <w:color w:val="000000"/>
          <w:szCs w:val="22"/>
          <w:lang w:val="uk-UA" w:eastAsia="uk-UA"/>
        </w:rPr>
        <w:t>наприклад:</w:t>
      </w:r>
      <w:r>
        <w:rPr>
          <w:rFonts w:cs="Arial"/>
          <w:bCs/>
          <w:color w:val="000000"/>
          <w:szCs w:val="22"/>
          <w:lang w:val="uk-UA" w:eastAsia="uk-UA"/>
        </w:rPr>
        <w:t xml:space="preserve"> </w:t>
      </w:r>
      <w:r w:rsidRPr="005D05A2">
        <w:rPr>
          <w:rFonts w:cs="Arial"/>
          <w:bCs/>
          <w:color w:val="000000"/>
          <w:szCs w:val="22"/>
          <w:lang w:val="uk-UA" w:eastAsia="uk-UA"/>
        </w:rPr>
        <w:t>школи, дитсадки</w:t>
      </w:r>
      <w:r>
        <w:rPr>
          <w:rFonts w:cs="Arial"/>
          <w:bCs/>
          <w:color w:val="000000"/>
          <w:szCs w:val="22"/>
          <w:lang w:val="uk-UA" w:eastAsia="uk-UA"/>
        </w:rPr>
        <w:t xml:space="preserve">, </w:t>
      </w:r>
      <w:r w:rsidRPr="005D05A2">
        <w:rPr>
          <w:rFonts w:cs="Arial"/>
          <w:bCs/>
          <w:color w:val="000000"/>
          <w:szCs w:val="22"/>
          <w:lang w:val="uk-UA" w:eastAsia="uk-UA"/>
        </w:rPr>
        <w:t>амбулаторії</w:t>
      </w:r>
      <w:r>
        <w:rPr>
          <w:rFonts w:cs="Arial"/>
          <w:bCs/>
          <w:color w:val="000000"/>
          <w:szCs w:val="22"/>
          <w:lang w:val="uk-UA" w:eastAsia="uk-UA"/>
        </w:rPr>
        <w:t xml:space="preserve">, </w:t>
      </w:r>
      <w:r w:rsidRPr="005D05A2">
        <w:rPr>
          <w:rFonts w:cs="Arial"/>
          <w:bCs/>
          <w:color w:val="000000"/>
          <w:szCs w:val="22"/>
          <w:lang w:val="uk-UA" w:eastAsia="uk-UA"/>
        </w:rPr>
        <w:t>будинки культури, бібліотеки</w:t>
      </w:r>
      <w:r>
        <w:rPr>
          <w:rFonts w:cs="Arial"/>
          <w:bCs/>
          <w:color w:val="000000"/>
          <w:szCs w:val="22"/>
          <w:lang w:val="uk-UA" w:eastAsia="uk-UA"/>
        </w:rPr>
        <w:t xml:space="preserve">, </w:t>
      </w:r>
      <w:r w:rsidRPr="005D05A2">
        <w:rPr>
          <w:rFonts w:cs="Arial"/>
          <w:bCs/>
          <w:color w:val="000000"/>
          <w:szCs w:val="22"/>
          <w:lang w:val="uk-UA" w:eastAsia="uk-UA"/>
        </w:rPr>
        <w:t>адміністративні органи тощо)</w:t>
      </w:r>
      <w:r>
        <w:rPr>
          <w:rFonts w:cs="Arial"/>
          <w:bCs/>
          <w:color w:val="000000"/>
          <w:szCs w:val="22"/>
          <w:lang w:val="uk-UA" w:eastAsia="uk-UA"/>
        </w:rPr>
        <w:t>.</w:t>
      </w:r>
      <w:r w:rsidRPr="005D05A2">
        <w:rPr>
          <w:rFonts w:cs="Arial"/>
          <w:bCs/>
          <w:color w:val="000000"/>
          <w:szCs w:val="22"/>
          <w:lang w:val="uk-UA" w:eastAsia="uk-UA"/>
        </w:rPr>
        <w:t xml:space="preserve"> Проблема в тому, що бюджетні установи не створюють нової економічної доданої вартості, а лише перерозподіляють гроші, отримані переважно з податків, зборів та трансфертів.</w:t>
      </w:r>
    </w:p>
    <w:p w14:paraId="3D349812" w14:textId="25BAB7CB" w:rsidR="00EE22CE" w:rsidRPr="005D05A2" w:rsidRDefault="008A4BCC" w:rsidP="008A4BCC">
      <w:pPr>
        <w:tabs>
          <w:tab w:val="left" w:pos="425"/>
          <w:tab w:val="left" w:pos="993"/>
        </w:tabs>
        <w:rPr>
          <w:rFonts w:cs="Arial"/>
          <w:bCs/>
          <w:color w:val="000000"/>
          <w:szCs w:val="22"/>
          <w:lang w:val="uk-UA" w:eastAsia="uk-UA"/>
        </w:rPr>
      </w:pPr>
      <w:r w:rsidRPr="005D05A2">
        <w:rPr>
          <w:rFonts w:cs="Arial"/>
          <w:bCs/>
          <w:color w:val="000000"/>
          <w:szCs w:val="22"/>
          <w:lang w:val="uk-UA" w:eastAsia="uk-UA"/>
        </w:rPr>
        <w:t xml:space="preserve">Податок на доходи фізичних осіб, який утримується із </w:t>
      </w:r>
      <w:r>
        <w:rPr>
          <w:rFonts w:cs="Arial"/>
          <w:bCs/>
          <w:color w:val="000000"/>
          <w:szCs w:val="22"/>
          <w:lang w:val="uk-UA" w:eastAsia="uk-UA"/>
        </w:rPr>
        <w:t xml:space="preserve">зарплат працівників цих установ, </w:t>
      </w:r>
      <w:r w:rsidRPr="005D05A2">
        <w:rPr>
          <w:rFonts w:cs="Arial"/>
          <w:bCs/>
          <w:color w:val="000000"/>
          <w:szCs w:val="22"/>
          <w:lang w:val="uk-UA" w:eastAsia="uk-UA"/>
        </w:rPr>
        <w:t>є одним з головних джерел доходів місцевого бюджету, тому коли в громаді небагато приватного бізнесу, бюджетні установи стають головним «донором» бюджету.</w:t>
      </w:r>
    </w:p>
    <w:p w14:paraId="0729A4A4" w14:textId="639DDC67" w:rsidR="00EE22CE" w:rsidRPr="005D05A2" w:rsidRDefault="008A4BCC" w:rsidP="008A4BCC">
      <w:pPr>
        <w:tabs>
          <w:tab w:val="left" w:pos="425"/>
          <w:tab w:val="left" w:pos="993"/>
        </w:tabs>
        <w:rPr>
          <w:rFonts w:cs="Arial"/>
          <w:bCs/>
          <w:color w:val="000000"/>
          <w:szCs w:val="22"/>
          <w:lang w:val="uk-UA" w:eastAsia="uk-UA"/>
        </w:rPr>
      </w:pPr>
      <w:r>
        <w:rPr>
          <w:rFonts w:cs="Arial"/>
          <w:bCs/>
          <w:color w:val="000000"/>
          <w:szCs w:val="22"/>
          <w:lang w:val="uk-UA" w:eastAsia="uk-UA"/>
        </w:rPr>
        <w:t>Наслідком цього є е</w:t>
      </w:r>
      <w:r w:rsidRPr="005D05A2">
        <w:rPr>
          <w:rFonts w:cs="Arial"/>
          <w:bCs/>
          <w:color w:val="000000"/>
          <w:szCs w:val="22"/>
          <w:lang w:val="uk-UA" w:eastAsia="uk-UA"/>
        </w:rPr>
        <w:t>кономічна залежність: громада мало отримує грошей від підпр</w:t>
      </w:r>
      <w:r>
        <w:rPr>
          <w:rFonts w:cs="Arial"/>
          <w:bCs/>
          <w:color w:val="000000"/>
          <w:szCs w:val="22"/>
          <w:lang w:val="uk-UA" w:eastAsia="uk-UA"/>
        </w:rPr>
        <w:t xml:space="preserve">иємців, виробництв, інвестицій. Ризиком даної ситуації є </w:t>
      </w:r>
      <w:r w:rsidRPr="005D05A2">
        <w:rPr>
          <w:rFonts w:cs="Arial"/>
          <w:bCs/>
          <w:color w:val="000000"/>
          <w:szCs w:val="22"/>
          <w:lang w:val="uk-UA" w:eastAsia="uk-UA"/>
        </w:rPr>
        <w:t xml:space="preserve"> скоро</w:t>
      </w:r>
      <w:r>
        <w:rPr>
          <w:rFonts w:cs="Arial"/>
          <w:bCs/>
          <w:color w:val="000000"/>
          <w:szCs w:val="22"/>
          <w:lang w:val="uk-UA" w:eastAsia="uk-UA"/>
        </w:rPr>
        <w:t>чення</w:t>
      </w:r>
      <w:r w:rsidRPr="005D05A2">
        <w:rPr>
          <w:rFonts w:cs="Arial"/>
          <w:bCs/>
          <w:color w:val="000000"/>
          <w:szCs w:val="22"/>
          <w:lang w:val="uk-UA" w:eastAsia="uk-UA"/>
        </w:rPr>
        <w:t xml:space="preserve"> фінансування з бюджету або </w:t>
      </w:r>
      <w:r>
        <w:rPr>
          <w:rFonts w:cs="Arial"/>
          <w:bCs/>
          <w:color w:val="000000"/>
          <w:szCs w:val="22"/>
          <w:lang w:val="uk-UA" w:eastAsia="uk-UA"/>
        </w:rPr>
        <w:t>скорочення фонду оплати праці працівників</w:t>
      </w:r>
      <w:r w:rsidRPr="005D05A2">
        <w:rPr>
          <w:rFonts w:cs="Arial"/>
          <w:bCs/>
          <w:color w:val="000000"/>
          <w:szCs w:val="22"/>
          <w:lang w:val="uk-UA" w:eastAsia="uk-UA"/>
        </w:rPr>
        <w:t xml:space="preserve"> бюджетної сфери,</w:t>
      </w:r>
      <w:r>
        <w:rPr>
          <w:rFonts w:cs="Arial"/>
          <w:bCs/>
          <w:color w:val="000000"/>
          <w:szCs w:val="22"/>
          <w:lang w:val="uk-UA" w:eastAsia="uk-UA"/>
        </w:rPr>
        <w:t xml:space="preserve"> бо</w:t>
      </w:r>
      <w:r w:rsidRPr="005D05A2">
        <w:rPr>
          <w:rFonts w:cs="Arial"/>
          <w:bCs/>
          <w:color w:val="000000"/>
          <w:szCs w:val="22"/>
          <w:lang w:val="uk-UA" w:eastAsia="uk-UA"/>
        </w:rPr>
        <w:t xml:space="preserve"> одразу впадуть і доходи громади.</w:t>
      </w:r>
    </w:p>
    <w:p w14:paraId="16AFC474" w14:textId="77777777" w:rsidR="008A4BCC" w:rsidRDefault="008A4BCC" w:rsidP="008A4BCC">
      <w:pPr>
        <w:tabs>
          <w:tab w:val="left" w:pos="425"/>
          <w:tab w:val="left" w:pos="993"/>
        </w:tabs>
        <w:rPr>
          <w:rFonts w:cs="Arial"/>
          <w:bCs/>
          <w:color w:val="000000"/>
          <w:szCs w:val="22"/>
          <w:lang w:val="uk-UA" w:eastAsia="uk-UA"/>
        </w:rPr>
      </w:pPr>
      <w:r>
        <w:rPr>
          <w:rFonts w:cs="Arial"/>
          <w:bCs/>
          <w:color w:val="000000"/>
          <w:szCs w:val="22"/>
          <w:lang w:val="uk-UA" w:eastAsia="uk-UA"/>
        </w:rPr>
        <w:t>Ця ситуація с</w:t>
      </w:r>
      <w:r w:rsidRPr="005D05A2">
        <w:rPr>
          <w:rFonts w:cs="Arial"/>
          <w:bCs/>
          <w:color w:val="000000"/>
          <w:szCs w:val="22"/>
          <w:lang w:val="uk-UA" w:eastAsia="uk-UA"/>
        </w:rPr>
        <w:t>триму</w:t>
      </w:r>
      <w:r>
        <w:rPr>
          <w:rFonts w:cs="Arial"/>
          <w:bCs/>
          <w:color w:val="000000"/>
          <w:szCs w:val="22"/>
          <w:lang w:val="uk-UA" w:eastAsia="uk-UA"/>
        </w:rPr>
        <w:t>є</w:t>
      </w:r>
      <w:r w:rsidRPr="005D05A2">
        <w:rPr>
          <w:rFonts w:cs="Arial"/>
          <w:bCs/>
          <w:color w:val="000000"/>
          <w:szCs w:val="22"/>
          <w:lang w:val="uk-UA" w:eastAsia="uk-UA"/>
        </w:rPr>
        <w:t xml:space="preserve"> розвит</w:t>
      </w:r>
      <w:r>
        <w:rPr>
          <w:rFonts w:cs="Arial"/>
          <w:bCs/>
          <w:color w:val="000000"/>
          <w:szCs w:val="22"/>
          <w:lang w:val="uk-UA" w:eastAsia="uk-UA"/>
        </w:rPr>
        <w:t xml:space="preserve">ок громади, в якій недостатньо активного бізнесу – </w:t>
      </w:r>
      <w:r w:rsidRPr="005D05A2">
        <w:rPr>
          <w:rFonts w:cs="Arial"/>
          <w:bCs/>
          <w:color w:val="000000"/>
          <w:szCs w:val="22"/>
          <w:lang w:val="uk-UA" w:eastAsia="uk-UA"/>
        </w:rPr>
        <w:t xml:space="preserve">стабільного джерела </w:t>
      </w:r>
      <w:r>
        <w:rPr>
          <w:rFonts w:cs="Arial"/>
          <w:bCs/>
          <w:color w:val="000000"/>
          <w:szCs w:val="22"/>
          <w:lang w:val="uk-UA" w:eastAsia="uk-UA"/>
        </w:rPr>
        <w:t>наповнення бюджету та забезпечення мешканців робочими місцями</w:t>
      </w:r>
      <w:r w:rsidRPr="005D05A2">
        <w:rPr>
          <w:rFonts w:cs="Arial"/>
          <w:bCs/>
          <w:color w:val="000000"/>
          <w:szCs w:val="22"/>
          <w:lang w:val="uk-UA" w:eastAsia="uk-UA"/>
        </w:rPr>
        <w:t xml:space="preserve">, тому </w:t>
      </w:r>
      <w:r>
        <w:rPr>
          <w:rFonts w:cs="Arial"/>
          <w:bCs/>
          <w:color w:val="000000"/>
          <w:szCs w:val="22"/>
          <w:lang w:val="uk-UA" w:eastAsia="uk-UA"/>
        </w:rPr>
        <w:t xml:space="preserve">громаді </w:t>
      </w:r>
      <w:r w:rsidRPr="005D05A2">
        <w:rPr>
          <w:rFonts w:cs="Arial"/>
          <w:bCs/>
          <w:color w:val="000000"/>
          <w:szCs w:val="22"/>
          <w:lang w:val="uk-UA" w:eastAsia="uk-UA"/>
        </w:rPr>
        <w:t>складно фінансувати нові проєкти.</w:t>
      </w:r>
    </w:p>
    <w:p w14:paraId="6190ECBB" w14:textId="65B5067A" w:rsidR="00547D61" w:rsidRPr="008A4BCC" w:rsidRDefault="00547D61" w:rsidP="008A4BCC">
      <w:pPr>
        <w:tabs>
          <w:tab w:val="left" w:pos="425"/>
          <w:tab w:val="left" w:pos="993"/>
        </w:tabs>
        <w:rPr>
          <w:rFonts w:cs="Arial"/>
          <w:bCs/>
          <w:color w:val="000000"/>
          <w:szCs w:val="22"/>
          <w:lang w:val="uk-UA" w:eastAsia="uk-UA"/>
        </w:rPr>
      </w:pPr>
      <w:r>
        <w:rPr>
          <w:noProof/>
          <w:lang w:val="uk-UA" w:eastAsia="uk-UA"/>
        </w:rPr>
        <w:drawing>
          <wp:inline distT="0" distB="0" distL="0" distR="0" wp14:anchorId="6CC663F0" wp14:editId="11F4E46D">
            <wp:extent cx="5970270" cy="425577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59206E3" w14:textId="271F5D90" w:rsidR="000C0C01" w:rsidRDefault="000C0C01" w:rsidP="000C0C01">
      <w:pPr>
        <w:keepNext/>
        <w:tabs>
          <w:tab w:val="left" w:pos="425"/>
          <w:tab w:val="left" w:pos="993"/>
        </w:tabs>
      </w:pPr>
    </w:p>
    <w:p w14:paraId="1E1EFC0C" w14:textId="56506C42" w:rsidR="000C0C01" w:rsidRPr="00915149" w:rsidRDefault="000C0C01" w:rsidP="000C0C01">
      <w:pPr>
        <w:pStyle w:val="aff2"/>
        <w:rPr>
          <w:rFonts w:cs="Arial"/>
          <w:bCs w:val="0"/>
          <w:color w:val="000000"/>
          <w:lang w:eastAsia="uk-UA"/>
        </w:rPr>
      </w:pPr>
      <w:bookmarkStart w:id="143" w:name="_Toc133336065"/>
      <w:r>
        <w:t xml:space="preserve">Рисунок </w:t>
      </w:r>
      <w:r w:rsidR="00255F67">
        <w:rPr>
          <w:lang w:val="uk-UA"/>
        </w:rPr>
        <w:t>1.8.1.</w:t>
      </w:r>
      <w:r w:rsidRPr="00657A15">
        <w:rPr>
          <w:rFonts w:eastAsia="Calibri"/>
        </w:rPr>
        <w:t xml:space="preserve"> </w:t>
      </w:r>
      <w:r w:rsidRPr="00915149">
        <w:rPr>
          <w:rFonts w:eastAsia="Calibri"/>
        </w:rPr>
        <w:t>Структура економіки громади за надходженнями до бюджету в 202</w:t>
      </w:r>
      <w:r w:rsidR="00547D61">
        <w:rPr>
          <w:rFonts w:eastAsia="Calibri"/>
          <w:lang w:val="uk-UA"/>
        </w:rPr>
        <w:t>5</w:t>
      </w:r>
      <w:r w:rsidRPr="00915149">
        <w:rPr>
          <w:rFonts w:eastAsia="Calibri"/>
        </w:rPr>
        <w:t xml:space="preserve"> році</w:t>
      </w:r>
      <w:bookmarkEnd w:id="143"/>
    </w:p>
    <w:p w14:paraId="25B81A13" w14:textId="77777777" w:rsidR="000C0C01" w:rsidRDefault="000C0C01" w:rsidP="000C0C01">
      <w:pPr>
        <w:rPr>
          <w:rFonts w:eastAsia="Calibri" w:cs="Arial"/>
          <w:szCs w:val="22"/>
          <w:lang w:val="uk-UA" w:eastAsia="en-US"/>
        </w:rPr>
      </w:pPr>
    </w:p>
    <w:p w14:paraId="22CD09D8" w14:textId="7C28F9AB" w:rsidR="000C0C01" w:rsidRPr="00E56AE3" w:rsidRDefault="000C0C01" w:rsidP="000C0C01">
      <w:pPr>
        <w:rPr>
          <w:rFonts w:eastAsia="Calibri" w:cs="Arial"/>
          <w:szCs w:val="22"/>
          <w:lang w:val="uk-UA" w:eastAsia="en-US"/>
        </w:rPr>
      </w:pPr>
      <w:r>
        <w:rPr>
          <w:rFonts w:eastAsia="Calibri" w:cs="Arial"/>
          <w:szCs w:val="22"/>
          <w:lang w:val="uk-UA" w:eastAsia="en-US"/>
        </w:rPr>
        <w:t xml:space="preserve">Відтак, громаді слід дивесифікувати економіку та створювати умови для розвитку перспективних видів економічної діяльності, таких як сільське господарство, переробна промисловість (виробництво харчових продуктів, виготовлення будівельних виробів, будівництво, логістика. Крім того, молодій </w:t>
      </w:r>
      <w:r w:rsidR="004D0395">
        <w:rPr>
          <w:rFonts w:eastAsia="Calibri" w:cs="Arial"/>
          <w:szCs w:val="22"/>
          <w:lang w:val="uk-UA" w:eastAsia="en-US"/>
        </w:rPr>
        <w:t>Рахівській</w:t>
      </w:r>
      <w:r>
        <w:rPr>
          <w:rFonts w:eastAsia="Calibri" w:cs="Arial"/>
          <w:szCs w:val="22"/>
          <w:lang w:val="uk-UA" w:eastAsia="en-US"/>
        </w:rPr>
        <w:t xml:space="preserve"> громаді необхідно сприяти розвитку підприємництва, що дасть можливість забезпечення мешканців якісними побутовими послугами.</w:t>
      </w:r>
    </w:p>
    <w:p w14:paraId="76681454" w14:textId="77777777" w:rsidR="00547D61" w:rsidRDefault="001B1BA2" w:rsidP="00547D61">
      <w:pPr>
        <w:rPr>
          <w:rFonts w:cs="Arial"/>
          <w:szCs w:val="22"/>
          <w:lang w:val="uk-UA"/>
        </w:rPr>
      </w:pPr>
      <w:r w:rsidRPr="001B1BA2">
        <w:rPr>
          <w:b/>
          <w:bCs/>
          <w:color w:val="2E5FA7"/>
        </w:rPr>
        <w:t>Промисловий потенціал</w:t>
      </w:r>
      <w:bookmarkEnd w:id="140"/>
      <w:r w:rsidRPr="001B1BA2">
        <w:rPr>
          <w:b/>
          <w:bCs/>
          <w:color w:val="2E5FA7"/>
          <w:lang w:val="uk-UA"/>
        </w:rPr>
        <w:t xml:space="preserve">. </w:t>
      </w:r>
      <w:bookmarkStart w:id="144" w:name="_Toc211518021"/>
      <w:r w:rsidR="00547D61">
        <w:rPr>
          <w:rFonts w:cs="Arial"/>
          <w:szCs w:val="22"/>
          <w:lang w:val="uk-UA"/>
        </w:rPr>
        <w:t>Промисловий потенціал Рахівської громади представлений бізнесом у переробній та добувній промисловості.</w:t>
      </w:r>
    </w:p>
    <w:p w14:paraId="11E0C9A3" w14:textId="2E480476" w:rsidR="00547D61" w:rsidRPr="00547D61" w:rsidRDefault="00547D61" w:rsidP="00547D61">
      <w:pPr>
        <w:pStyle w:val="aff2"/>
        <w:rPr>
          <w:lang w:val="uk-UA"/>
        </w:rPr>
      </w:pPr>
      <w:bookmarkStart w:id="145" w:name="_Toc133161071"/>
      <w:bookmarkStart w:id="146" w:name="_Toc211518071"/>
      <w:r w:rsidRPr="00547D61">
        <w:rPr>
          <w:lang w:val="uk-UA"/>
        </w:rPr>
        <w:t xml:space="preserve">Таблиця </w:t>
      </w:r>
      <w:r w:rsidR="00255F67">
        <w:rPr>
          <w:lang w:val="uk-UA"/>
        </w:rPr>
        <w:t>1.8.2.</w:t>
      </w:r>
      <w:r w:rsidRPr="00547D61">
        <w:rPr>
          <w:rFonts w:cs="Arial"/>
          <w:lang w:val="uk-UA"/>
        </w:rPr>
        <w:t xml:space="preserve"> Промисловість Рахівської громади </w:t>
      </w:r>
      <w:bookmarkEnd w:id="145"/>
      <w:r w:rsidRPr="00547D61">
        <w:rPr>
          <w:rFonts w:cs="Arial"/>
          <w:lang w:val="uk-UA"/>
        </w:rPr>
        <w:t>в розрізі найбільших роботодавців</w:t>
      </w:r>
      <w:bookmarkEnd w:id="146"/>
    </w:p>
    <w:tbl>
      <w:tblPr>
        <w:tblW w:w="5000" w:type="pct"/>
        <w:tblLayout w:type="fixed"/>
        <w:tblLook w:val="0000" w:firstRow="0" w:lastRow="0" w:firstColumn="0" w:lastColumn="0" w:noHBand="0" w:noVBand="0"/>
      </w:tblPr>
      <w:tblGrid>
        <w:gridCol w:w="3067"/>
        <w:gridCol w:w="2412"/>
        <w:gridCol w:w="2828"/>
        <w:gridCol w:w="1547"/>
      </w:tblGrid>
      <w:tr w:rsidR="00547D61" w:rsidRPr="00917933" w14:paraId="77C5B1EB" w14:textId="77777777" w:rsidTr="004D0395">
        <w:tc>
          <w:tcPr>
            <w:tcW w:w="3067" w:type="dxa"/>
            <w:tcBorders>
              <w:top w:val="single" w:sz="4" w:space="0" w:color="000000"/>
              <w:left w:val="single" w:sz="4" w:space="0" w:color="000000"/>
              <w:bottom w:val="single" w:sz="4" w:space="0" w:color="000000"/>
              <w:right w:val="single" w:sz="4" w:space="0" w:color="000000"/>
            </w:tcBorders>
            <w:shd w:val="clear" w:color="auto" w:fill="DADADA"/>
            <w:vAlign w:val="center"/>
          </w:tcPr>
          <w:p w14:paraId="77A43413" w14:textId="77777777" w:rsidR="00547D61" w:rsidRPr="00917933" w:rsidRDefault="00547D61" w:rsidP="004D0395">
            <w:pPr>
              <w:widowControl w:val="0"/>
              <w:jc w:val="left"/>
              <w:rPr>
                <w:rFonts w:cs="Arial"/>
                <w:b/>
                <w:color w:val="000000" w:themeColor="text1"/>
                <w:sz w:val="18"/>
                <w:szCs w:val="18"/>
                <w:lang w:val="uk-UA"/>
              </w:rPr>
            </w:pPr>
            <w:r w:rsidRPr="00917933">
              <w:rPr>
                <w:rFonts w:cs="Arial"/>
                <w:b/>
                <w:color w:val="000000" w:themeColor="text1"/>
                <w:sz w:val="16"/>
                <w:szCs w:val="16"/>
                <w:lang w:val="uk-UA"/>
              </w:rPr>
              <w:t>Назва підприємства</w:t>
            </w:r>
          </w:p>
        </w:tc>
        <w:tc>
          <w:tcPr>
            <w:tcW w:w="2412" w:type="dxa"/>
            <w:tcBorders>
              <w:top w:val="single" w:sz="4" w:space="0" w:color="000000"/>
              <w:left w:val="single" w:sz="4" w:space="0" w:color="000000"/>
              <w:bottom w:val="single" w:sz="4" w:space="0" w:color="000000"/>
              <w:right w:val="single" w:sz="4" w:space="0" w:color="000000"/>
            </w:tcBorders>
            <w:shd w:val="clear" w:color="auto" w:fill="DADADA"/>
            <w:vAlign w:val="center"/>
          </w:tcPr>
          <w:p w14:paraId="716EB024" w14:textId="77777777" w:rsidR="00547D61" w:rsidRPr="00917933" w:rsidRDefault="00547D61" w:rsidP="004D0395">
            <w:pPr>
              <w:widowControl w:val="0"/>
              <w:jc w:val="left"/>
              <w:rPr>
                <w:rFonts w:cs="Arial"/>
                <w:b/>
                <w:color w:val="000000" w:themeColor="text1"/>
                <w:sz w:val="18"/>
                <w:szCs w:val="18"/>
                <w:lang w:val="uk-UA"/>
              </w:rPr>
            </w:pPr>
            <w:r w:rsidRPr="00917933">
              <w:rPr>
                <w:rFonts w:cs="Arial"/>
                <w:b/>
                <w:color w:val="000000" w:themeColor="text1"/>
                <w:sz w:val="16"/>
                <w:szCs w:val="16"/>
                <w:lang w:val="uk-UA"/>
              </w:rPr>
              <w:t>Вид діяльності</w:t>
            </w:r>
          </w:p>
        </w:tc>
        <w:tc>
          <w:tcPr>
            <w:tcW w:w="2828" w:type="dxa"/>
            <w:tcBorders>
              <w:top w:val="single" w:sz="4" w:space="0" w:color="auto"/>
              <w:left w:val="nil"/>
              <w:right w:val="single" w:sz="4" w:space="0" w:color="auto"/>
            </w:tcBorders>
            <w:shd w:val="clear" w:color="auto" w:fill="DADADA"/>
            <w:vAlign w:val="center"/>
          </w:tcPr>
          <w:p w14:paraId="3E683CDB" w14:textId="77777777" w:rsidR="00547D61" w:rsidRPr="008146FE" w:rsidRDefault="00547D61" w:rsidP="004D0395">
            <w:pPr>
              <w:widowControl w:val="0"/>
              <w:jc w:val="left"/>
              <w:rPr>
                <w:rFonts w:cs="Arial"/>
                <w:b/>
                <w:bCs/>
                <w:color w:val="000000" w:themeColor="text1"/>
                <w:sz w:val="16"/>
                <w:szCs w:val="16"/>
                <w:lang w:val="uk-UA" w:eastAsia="uk-UA"/>
              </w:rPr>
            </w:pPr>
            <w:r w:rsidRPr="008146FE">
              <w:rPr>
                <w:rFonts w:cs="Arial"/>
                <w:b/>
                <w:bCs/>
                <w:color w:val="000000" w:themeColor="text1"/>
                <w:sz w:val="16"/>
                <w:szCs w:val="16"/>
                <w:lang w:eastAsia="uk-UA"/>
              </w:rPr>
              <w:t>Основний КВЕД (назва)</w:t>
            </w:r>
          </w:p>
        </w:tc>
        <w:tc>
          <w:tcPr>
            <w:tcW w:w="1547" w:type="dxa"/>
            <w:tcBorders>
              <w:top w:val="single" w:sz="4" w:space="0" w:color="auto"/>
              <w:left w:val="nil"/>
              <w:right w:val="single" w:sz="4" w:space="0" w:color="auto"/>
            </w:tcBorders>
            <w:shd w:val="clear" w:color="auto" w:fill="DADADA"/>
            <w:vAlign w:val="center"/>
          </w:tcPr>
          <w:p w14:paraId="3FF36710" w14:textId="77777777" w:rsidR="00547D61" w:rsidRPr="00917933" w:rsidRDefault="00547D61" w:rsidP="004D0395">
            <w:pPr>
              <w:widowControl w:val="0"/>
              <w:jc w:val="left"/>
              <w:rPr>
                <w:rFonts w:cs="Arial"/>
                <w:b/>
                <w:color w:val="000000" w:themeColor="text1"/>
                <w:sz w:val="18"/>
                <w:szCs w:val="18"/>
                <w:lang w:val="uk-UA"/>
              </w:rPr>
            </w:pPr>
            <w:r w:rsidRPr="008146FE">
              <w:rPr>
                <w:rFonts w:cs="Arial"/>
                <w:color w:val="000000" w:themeColor="text1"/>
                <w:sz w:val="16"/>
                <w:szCs w:val="16"/>
                <w:lang w:val="uk-UA" w:eastAsia="uk-UA"/>
              </w:rPr>
              <w:t>Кількість штатних працівників у грудні 2025 року</w:t>
            </w:r>
          </w:p>
        </w:tc>
      </w:tr>
      <w:tr w:rsidR="00547D61" w:rsidRPr="00037364" w14:paraId="2D81A9A1" w14:textId="77777777" w:rsidTr="004D0395">
        <w:trPr>
          <w:trHeight w:val="689"/>
        </w:trPr>
        <w:tc>
          <w:tcPr>
            <w:tcW w:w="3067" w:type="dxa"/>
            <w:tcBorders>
              <w:top w:val="single" w:sz="4" w:space="0" w:color="000000"/>
              <w:left w:val="single" w:sz="4" w:space="0" w:color="000000"/>
              <w:bottom w:val="single" w:sz="4" w:space="0" w:color="000000"/>
              <w:right w:val="single" w:sz="4" w:space="0" w:color="000000"/>
            </w:tcBorders>
            <w:vAlign w:val="center"/>
          </w:tcPr>
          <w:p w14:paraId="76476DCB"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ПрАТ "МАРМУРОВИЙ КАР'ЄР "ТРИБУШАНИ"</w:t>
            </w:r>
          </w:p>
        </w:tc>
        <w:tc>
          <w:tcPr>
            <w:tcW w:w="2412" w:type="dxa"/>
            <w:tcBorders>
              <w:top w:val="single" w:sz="4" w:space="0" w:color="000000"/>
              <w:left w:val="single" w:sz="4" w:space="0" w:color="000000"/>
              <w:bottom w:val="single" w:sz="4" w:space="0" w:color="000000"/>
              <w:right w:val="single" w:sz="4" w:space="0" w:color="000000"/>
            </w:tcBorders>
            <w:vAlign w:val="center"/>
          </w:tcPr>
          <w:p w14:paraId="2D4BF47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Нерудна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55EE4C7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Добування декоративного та будівельного каменю, вапняку, гіпсу, крейди та глинистого сланцю</w:t>
            </w:r>
          </w:p>
        </w:tc>
        <w:tc>
          <w:tcPr>
            <w:tcW w:w="1547" w:type="dxa"/>
            <w:tcBorders>
              <w:top w:val="single" w:sz="4" w:space="0" w:color="000000"/>
              <w:left w:val="single" w:sz="4" w:space="0" w:color="000000"/>
              <w:bottom w:val="single" w:sz="4" w:space="0" w:color="000000"/>
              <w:right w:val="single" w:sz="4" w:space="0" w:color="000000"/>
            </w:tcBorders>
            <w:vAlign w:val="center"/>
          </w:tcPr>
          <w:p w14:paraId="31F8B698"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22</w:t>
            </w:r>
          </w:p>
        </w:tc>
      </w:tr>
      <w:tr w:rsidR="00547D61" w:rsidRPr="00037364" w14:paraId="0FBC1AA7"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6255591B"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"БІЛКАМ"</w:t>
            </w:r>
          </w:p>
        </w:tc>
        <w:tc>
          <w:tcPr>
            <w:tcW w:w="2412" w:type="dxa"/>
            <w:tcBorders>
              <w:top w:val="single" w:sz="4" w:space="0" w:color="000000"/>
              <w:left w:val="single" w:sz="4" w:space="0" w:color="000000"/>
              <w:bottom w:val="single" w:sz="4" w:space="0" w:color="000000"/>
              <w:right w:val="single" w:sz="4" w:space="0" w:color="000000"/>
            </w:tcBorders>
            <w:vAlign w:val="center"/>
          </w:tcPr>
          <w:p w14:paraId="7F4855EB"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Нерудна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151514E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Добування декоративного та будівельного каменю, вапняку, гіпсу, крейди та глинистого сланцю</w:t>
            </w:r>
          </w:p>
        </w:tc>
        <w:tc>
          <w:tcPr>
            <w:tcW w:w="1547" w:type="dxa"/>
            <w:tcBorders>
              <w:top w:val="single" w:sz="4" w:space="0" w:color="000000"/>
              <w:left w:val="single" w:sz="4" w:space="0" w:color="000000"/>
              <w:bottom w:val="single" w:sz="4" w:space="0" w:color="000000"/>
              <w:right w:val="single" w:sz="4" w:space="0" w:color="000000"/>
            </w:tcBorders>
            <w:vAlign w:val="center"/>
          </w:tcPr>
          <w:p w14:paraId="64CFB769"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5</w:t>
            </w:r>
          </w:p>
        </w:tc>
      </w:tr>
      <w:tr w:rsidR="00547D61" w:rsidRPr="00037364" w14:paraId="0DC0753C"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3E573489"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ПУШКАР ФРАНТІШЕК ФРАНТІШЕВИЧ</w:t>
            </w:r>
          </w:p>
        </w:tc>
        <w:tc>
          <w:tcPr>
            <w:tcW w:w="2412" w:type="dxa"/>
            <w:tcBorders>
              <w:top w:val="single" w:sz="4" w:space="0" w:color="000000"/>
              <w:left w:val="single" w:sz="4" w:space="0" w:color="000000"/>
              <w:bottom w:val="single" w:sz="4" w:space="0" w:color="000000"/>
              <w:right w:val="single" w:sz="4" w:space="0" w:color="000000"/>
            </w:tcBorders>
            <w:vAlign w:val="center"/>
          </w:tcPr>
          <w:p w14:paraId="32874AA1"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Нерудна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0B46DAAF"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Добування декоративного та будівельного каменю, вапняку, гіпсу, крейди та глинистого сланцю</w:t>
            </w:r>
          </w:p>
        </w:tc>
        <w:tc>
          <w:tcPr>
            <w:tcW w:w="1547" w:type="dxa"/>
            <w:tcBorders>
              <w:top w:val="single" w:sz="4" w:space="0" w:color="000000"/>
              <w:left w:val="single" w:sz="4" w:space="0" w:color="000000"/>
              <w:bottom w:val="single" w:sz="4" w:space="0" w:color="000000"/>
              <w:right w:val="single" w:sz="4" w:space="0" w:color="000000"/>
            </w:tcBorders>
            <w:vAlign w:val="center"/>
          </w:tcPr>
          <w:p w14:paraId="38401709"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4F654FFD"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2B5E44C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"АУРУМ ІН"</w:t>
            </w:r>
          </w:p>
        </w:tc>
        <w:tc>
          <w:tcPr>
            <w:tcW w:w="2412" w:type="dxa"/>
            <w:tcBorders>
              <w:top w:val="single" w:sz="4" w:space="0" w:color="000000"/>
              <w:left w:val="single" w:sz="4" w:space="0" w:color="000000"/>
              <w:bottom w:val="single" w:sz="4" w:space="0" w:color="000000"/>
              <w:right w:val="single" w:sz="4" w:space="0" w:color="000000"/>
            </w:tcBorders>
            <w:vAlign w:val="center"/>
          </w:tcPr>
          <w:p w14:paraId="5A81792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Металургія</w:t>
            </w:r>
          </w:p>
        </w:tc>
        <w:tc>
          <w:tcPr>
            <w:tcW w:w="2828" w:type="dxa"/>
            <w:tcBorders>
              <w:top w:val="single" w:sz="4" w:space="0" w:color="000000"/>
              <w:left w:val="single" w:sz="4" w:space="0" w:color="000000"/>
              <w:bottom w:val="single" w:sz="4" w:space="0" w:color="000000"/>
              <w:right w:val="single" w:sz="4" w:space="0" w:color="000000"/>
            </w:tcBorders>
            <w:vAlign w:val="center"/>
          </w:tcPr>
          <w:p w14:paraId="3411DED4"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Добування руд інших кольорових металів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2C9E490D"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558ABA48"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7CBA75B2"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"САУЛЯК"</w:t>
            </w:r>
          </w:p>
        </w:tc>
        <w:tc>
          <w:tcPr>
            <w:tcW w:w="2412" w:type="dxa"/>
            <w:tcBorders>
              <w:top w:val="single" w:sz="4" w:space="0" w:color="000000"/>
              <w:left w:val="single" w:sz="4" w:space="0" w:color="000000"/>
              <w:bottom w:val="single" w:sz="4" w:space="0" w:color="000000"/>
              <w:right w:val="single" w:sz="4" w:space="0" w:color="000000"/>
            </w:tcBorders>
            <w:vAlign w:val="center"/>
          </w:tcPr>
          <w:p w14:paraId="1842373C"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Металургія</w:t>
            </w:r>
          </w:p>
        </w:tc>
        <w:tc>
          <w:tcPr>
            <w:tcW w:w="2828" w:type="dxa"/>
            <w:tcBorders>
              <w:top w:val="single" w:sz="4" w:space="0" w:color="000000"/>
              <w:left w:val="single" w:sz="4" w:space="0" w:color="000000"/>
              <w:bottom w:val="single" w:sz="4" w:space="0" w:color="000000"/>
              <w:right w:val="single" w:sz="4" w:space="0" w:color="000000"/>
            </w:tcBorders>
            <w:vAlign w:val="center"/>
          </w:tcPr>
          <w:p w14:paraId="3F4DBF2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Добування руд інших кольорових металів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24AB2A83"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33</w:t>
            </w:r>
          </w:p>
        </w:tc>
      </w:tr>
      <w:tr w:rsidR="00547D61" w:rsidRPr="00037364" w14:paraId="3FE721C5" w14:textId="77777777" w:rsidTr="00EE22CE">
        <w:trPr>
          <w:trHeight w:val="591"/>
        </w:trPr>
        <w:tc>
          <w:tcPr>
            <w:tcW w:w="3067" w:type="dxa"/>
            <w:tcBorders>
              <w:top w:val="single" w:sz="4" w:space="0" w:color="000000"/>
              <w:left w:val="single" w:sz="4" w:space="0" w:color="000000"/>
              <w:bottom w:val="single" w:sz="4" w:space="0" w:color="000000"/>
              <w:right w:val="single" w:sz="4" w:space="0" w:color="000000"/>
            </w:tcBorders>
            <w:vAlign w:val="center"/>
          </w:tcPr>
          <w:p w14:paraId="46193C10"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"ЧОРНОГІРСЬКА РУДНА КОМПАНІЯ"</w:t>
            </w:r>
          </w:p>
        </w:tc>
        <w:tc>
          <w:tcPr>
            <w:tcW w:w="2412" w:type="dxa"/>
            <w:tcBorders>
              <w:top w:val="single" w:sz="4" w:space="0" w:color="000000"/>
              <w:left w:val="single" w:sz="4" w:space="0" w:color="000000"/>
              <w:bottom w:val="single" w:sz="4" w:space="0" w:color="000000"/>
              <w:right w:val="single" w:sz="4" w:space="0" w:color="000000"/>
            </w:tcBorders>
            <w:vAlign w:val="center"/>
          </w:tcPr>
          <w:p w14:paraId="51221ED5"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Металургія</w:t>
            </w:r>
          </w:p>
        </w:tc>
        <w:tc>
          <w:tcPr>
            <w:tcW w:w="2828" w:type="dxa"/>
            <w:tcBorders>
              <w:top w:val="single" w:sz="4" w:space="0" w:color="000000"/>
              <w:left w:val="single" w:sz="4" w:space="0" w:color="000000"/>
              <w:bottom w:val="single" w:sz="4" w:space="0" w:color="000000"/>
              <w:right w:val="single" w:sz="4" w:space="0" w:color="000000"/>
            </w:tcBorders>
            <w:vAlign w:val="center"/>
          </w:tcPr>
          <w:p w14:paraId="2505B63C"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Добування руд інших кольорових металів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672CE201"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513DCCB2" w14:textId="77777777" w:rsidTr="00EE22CE">
        <w:trPr>
          <w:trHeight w:val="571"/>
        </w:trPr>
        <w:tc>
          <w:tcPr>
            <w:tcW w:w="3067" w:type="dxa"/>
            <w:tcBorders>
              <w:top w:val="single" w:sz="4" w:space="0" w:color="000000"/>
              <w:left w:val="single" w:sz="4" w:space="0" w:color="000000"/>
              <w:bottom w:val="single" w:sz="4" w:space="0" w:color="000000"/>
              <w:right w:val="single" w:sz="4" w:space="0" w:color="000000"/>
            </w:tcBorders>
            <w:vAlign w:val="center"/>
          </w:tcPr>
          <w:p w14:paraId="21076181"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ФЕРМЕРСЬКЕ ГОСПОДАРСТВО "ЦИПЛИН"</w:t>
            </w:r>
          </w:p>
        </w:tc>
        <w:tc>
          <w:tcPr>
            <w:tcW w:w="2412" w:type="dxa"/>
            <w:tcBorders>
              <w:top w:val="single" w:sz="4" w:space="0" w:color="000000"/>
              <w:left w:val="single" w:sz="4" w:space="0" w:color="000000"/>
              <w:bottom w:val="single" w:sz="4" w:space="0" w:color="000000"/>
              <w:right w:val="single" w:sz="4" w:space="0" w:color="000000"/>
            </w:tcBorders>
            <w:vAlign w:val="center"/>
          </w:tcPr>
          <w:p w14:paraId="33344AA9"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Харчова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7821031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м'ясних продуктів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2580976C"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226E83C9"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4AE2A6EC"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ПрАТ "РАХІВСЬКИЙ МАСЛОЗАВОД"</w:t>
            </w:r>
          </w:p>
        </w:tc>
        <w:tc>
          <w:tcPr>
            <w:tcW w:w="2412" w:type="dxa"/>
            <w:tcBorders>
              <w:top w:val="single" w:sz="4" w:space="0" w:color="000000"/>
              <w:left w:val="single" w:sz="4" w:space="0" w:color="000000"/>
              <w:bottom w:val="single" w:sz="4" w:space="0" w:color="000000"/>
              <w:right w:val="single" w:sz="4" w:space="0" w:color="000000"/>
            </w:tcBorders>
            <w:vAlign w:val="center"/>
          </w:tcPr>
          <w:p w14:paraId="742A98E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Харчова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2138C8B6"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Перероблення молока, виробництво масла та сиру</w:t>
            </w:r>
          </w:p>
        </w:tc>
        <w:tc>
          <w:tcPr>
            <w:tcW w:w="1547" w:type="dxa"/>
            <w:tcBorders>
              <w:top w:val="single" w:sz="4" w:space="0" w:color="000000"/>
              <w:left w:val="single" w:sz="4" w:space="0" w:color="000000"/>
              <w:bottom w:val="single" w:sz="4" w:space="0" w:color="000000"/>
              <w:right w:val="single" w:sz="4" w:space="0" w:color="000000"/>
            </w:tcBorders>
            <w:vAlign w:val="center"/>
          </w:tcPr>
          <w:p w14:paraId="1A78AC16"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807DA4" w14:paraId="283765B7" w14:textId="77777777" w:rsidTr="00EE22CE">
        <w:trPr>
          <w:trHeight w:val="615"/>
        </w:trPr>
        <w:tc>
          <w:tcPr>
            <w:tcW w:w="3067" w:type="dxa"/>
            <w:tcBorders>
              <w:top w:val="single" w:sz="4" w:space="0" w:color="000000"/>
              <w:left w:val="single" w:sz="4" w:space="0" w:color="000000"/>
              <w:bottom w:val="single" w:sz="4" w:space="0" w:color="000000"/>
              <w:right w:val="single" w:sz="4" w:space="0" w:color="000000"/>
            </w:tcBorders>
            <w:vAlign w:val="center"/>
          </w:tcPr>
          <w:p w14:paraId="04C28DE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ФЕРМЕРСЬКЕ ГОСПОДАРСТВО "ВЕСЕЛИЙ МОЛОЧНИК"</w:t>
            </w:r>
          </w:p>
        </w:tc>
        <w:tc>
          <w:tcPr>
            <w:tcW w:w="2412" w:type="dxa"/>
            <w:tcBorders>
              <w:top w:val="single" w:sz="4" w:space="0" w:color="000000"/>
              <w:left w:val="single" w:sz="4" w:space="0" w:color="000000"/>
              <w:bottom w:val="single" w:sz="4" w:space="0" w:color="000000"/>
              <w:right w:val="single" w:sz="4" w:space="0" w:color="000000"/>
            </w:tcBorders>
            <w:vAlign w:val="center"/>
          </w:tcPr>
          <w:p w14:paraId="36CAFFF5"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Харчова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24CA2B74"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Перероблення молока, виробництво масла та сиру</w:t>
            </w:r>
          </w:p>
        </w:tc>
        <w:tc>
          <w:tcPr>
            <w:tcW w:w="1547" w:type="dxa"/>
            <w:tcBorders>
              <w:top w:val="single" w:sz="4" w:space="0" w:color="000000"/>
              <w:left w:val="single" w:sz="4" w:space="0" w:color="000000"/>
              <w:bottom w:val="single" w:sz="4" w:space="0" w:color="000000"/>
              <w:right w:val="single" w:sz="4" w:space="0" w:color="000000"/>
            </w:tcBorders>
            <w:vAlign w:val="center"/>
          </w:tcPr>
          <w:p w14:paraId="7AF1C59F"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8146FE" w14:paraId="784B461A"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7045E82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ПП "ЗАЛІЗНИЧНИК"</w:t>
            </w:r>
          </w:p>
        </w:tc>
        <w:tc>
          <w:tcPr>
            <w:tcW w:w="2412" w:type="dxa"/>
            <w:tcBorders>
              <w:top w:val="single" w:sz="4" w:space="0" w:color="000000"/>
              <w:left w:val="single" w:sz="4" w:space="0" w:color="000000"/>
              <w:bottom w:val="single" w:sz="4" w:space="0" w:color="000000"/>
              <w:right w:val="single" w:sz="4" w:space="0" w:color="000000"/>
            </w:tcBorders>
            <w:vAlign w:val="center"/>
          </w:tcPr>
          <w:p w14:paraId="44E93096"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Харчова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40F9B85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хліба та хлібобулочних виробів; виробництво борошняних кондитерських виробів, тортів і тістечок нетривалого зберігання</w:t>
            </w:r>
          </w:p>
        </w:tc>
        <w:tc>
          <w:tcPr>
            <w:tcW w:w="1547" w:type="dxa"/>
            <w:tcBorders>
              <w:top w:val="single" w:sz="4" w:space="0" w:color="000000"/>
              <w:left w:val="single" w:sz="4" w:space="0" w:color="000000"/>
              <w:bottom w:val="single" w:sz="4" w:space="0" w:color="000000"/>
              <w:right w:val="single" w:sz="4" w:space="0" w:color="000000"/>
            </w:tcBorders>
            <w:vAlign w:val="center"/>
          </w:tcPr>
          <w:p w14:paraId="4721D73E"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6</w:t>
            </w:r>
          </w:p>
        </w:tc>
      </w:tr>
      <w:tr w:rsidR="00547D61" w:rsidRPr="008146FE" w14:paraId="0DFDD993"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7ACD58D0"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"БУДМАКС"</w:t>
            </w:r>
          </w:p>
        </w:tc>
        <w:tc>
          <w:tcPr>
            <w:tcW w:w="2412" w:type="dxa"/>
            <w:tcBorders>
              <w:top w:val="single" w:sz="4" w:space="0" w:color="000000"/>
              <w:left w:val="single" w:sz="4" w:space="0" w:color="000000"/>
              <w:bottom w:val="single" w:sz="4" w:space="0" w:color="000000"/>
              <w:right w:val="single" w:sz="4" w:space="0" w:color="000000"/>
            </w:tcBorders>
            <w:vAlign w:val="center"/>
          </w:tcPr>
          <w:p w14:paraId="32D5300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Харчова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37A152B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хліба та хлібобулочних виробів; виробництво борошняних кондитерських виробів, тортів і тістечок нетривалого зберігання</w:t>
            </w:r>
          </w:p>
        </w:tc>
        <w:tc>
          <w:tcPr>
            <w:tcW w:w="1547" w:type="dxa"/>
            <w:tcBorders>
              <w:top w:val="single" w:sz="4" w:space="0" w:color="000000"/>
              <w:left w:val="single" w:sz="4" w:space="0" w:color="000000"/>
              <w:bottom w:val="single" w:sz="4" w:space="0" w:color="000000"/>
              <w:right w:val="single" w:sz="4" w:space="0" w:color="000000"/>
            </w:tcBorders>
            <w:vAlign w:val="center"/>
          </w:tcPr>
          <w:p w14:paraId="42F00BB4"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2</w:t>
            </w:r>
          </w:p>
        </w:tc>
      </w:tr>
      <w:tr w:rsidR="00547D61" w:rsidRPr="00B544EB" w14:paraId="4DFA8675"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5E90A66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БОЖУК МАРІЯ ІВАНІВНА</w:t>
            </w:r>
          </w:p>
        </w:tc>
        <w:tc>
          <w:tcPr>
            <w:tcW w:w="2412" w:type="dxa"/>
            <w:tcBorders>
              <w:top w:val="single" w:sz="4" w:space="0" w:color="000000"/>
              <w:left w:val="single" w:sz="4" w:space="0" w:color="000000"/>
              <w:bottom w:val="single" w:sz="4" w:space="0" w:color="000000"/>
              <w:right w:val="single" w:sz="4" w:space="0" w:color="000000"/>
            </w:tcBorders>
            <w:vAlign w:val="center"/>
          </w:tcPr>
          <w:p w14:paraId="6E4DB57B"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Харчова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363822A0"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хліба та хлібобулочних виробів; виробництво борошняних кондитерських виробів, тортів і тістечок нетривалого зберігання</w:t>
            </w:r>
          </w:p>
        </w:tc>
        <w:tc>
          <w:tcPr>
            <w:tcW w:w="1547" w:type="dxa"/>
            <w:tcBorders>
              <w:top w:val="single" w:sz="4" w:space="0" w:color="000000"/>
              <w:left w:val="single" w:sz="4" w:space="0" w:color="000000"/>
              <w:bottom w:val="single" w:sz="4" w:space="0" w:color="000000"/>
              <w:right w:val="single" w:sz="4" w:space="0" w:color="000000"/>
            </w:tcBorders>
            <w:vAlign w:val="center"/>
          </w:tcPr>
          <w:p w14:paraId="22952008"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B544EB" w14:paraId="09FC98A4"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1F050F25"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ДУМИН ВАСИЛЬ ВАСИЛЬОВИЧ</w:t>
            </w:r>
          </w:p>
        </w:tc>
        <w:tc>
          <w:tcPr>
            <w:tcW w:w="2412" w:type="dxa"/>
            <w:tcBorders>
              <w:top w:val="single" w:sz="4" w:space="0" w:color="000000"/>
              <w:left w:val="single" w:sz="4" w:space="0" w:color="000000"/>
              <w:bottom w:val="single" w:sz="4" w:space="0" w:color="000000"/>
              <w:right w:val="single" w:sz="4" w:space="0" w:color="000000"/>
            </w:tcBorders>
            <w:vAlign w:val="center"/>
          </w:tcPr>
          <w:p w14:paraId="2022D3B6"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Харчова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7320BBB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хліба та хлібобулочних виробів; виробництво борошняних кондитерських виробів, тортів і тістечок нетривалого зберігання</w:t>
            </w:r>
          </w:p>
        </w:tc>
        <w:tc>
          <w:tcPr>
            <w:tcW w:w="1547" w:type="dxa"/>
            <w:tcBorders>
              <w:top w:val="single" w:sz="4" w:space="0" w:color="000000"/>
              <w:left w:val="single" w:sz="4" w:space="0" w:color="000000"/>
              <w:bottom w:val="single" w:sz="4" w:space="0" w:color="000000"/>
              <w:right w:val="single" w:sz="4" w:space="0" w:color="000000"/>
            </w:tcBorders>
            <w:vAlign w:val="center"/>
          </w:tcPr>
          <w:p w14:paraId="49CE4A13"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B544EB" w14:paraId="2556C80A"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3A7887F9"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ЖУКІВСЬКА СВІТЛАНА МИКОЛАЇВНА</w:t>
            </w:r>
          </w:p>
        </w:tc>
        <w:tc>
          <w:tcPr>
            <w:tcW w:w="2412" w:type="dxa"/>
            <w:tcBorders>
              <w:top w:val="single" w:sz="4" w:space="0" w:color="000000"/>
              <w:left w:val="single" w:sz="4" w:space="0" w:color="000000"/>
              <w:bottom w:val="single" w:sz="4" w:space="0" w:color="000000"/>
              <w:right w:val="single" w:sz="4" w:space="0" w:color="000000"/>
            </w:tcBorders>
            <w:vAlign w:val="center"/>
          </w:tcPr>
          <w:p w14:paraId="3D051E5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Харчова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086ADDDC"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хліба та хлібобулочних виробів; виробництво борошняних кондитерських виробів, тортів і тістечок нетривалого зберігання</w:t>
            </w:r>
          </w:p>
        </w:tc>
        <w:tc>
          <w:tcPr>
            <w:tcW w:w="1547" w:type="dxa"/>
            <w:tcBorders>
              <w:top w:val="single" w:sz="4" w:space="0" w:color="000000"/>
              <w:left w:val="single" w:sz="4" w:space="0" w:color="000000"/>
              <w:bottom w:val="single" w:sz="4" w:space="0" w:color="000000"/>
              <w:right w:val="single" w:sz="4" w:space="0" w:color="000000"/>
            </w:tcBorders>
            <w:vAlign w:val="center"/>
          </w:tcPr>
          <w:p w14:paraId="06CDEF02"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B544EB" w14:paraId="4FAABB16"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0D44F6D6"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Ігнатюк Яна Богданівна</w:t>
            </w:r>
          </w:p>
        </w:tc>
        <w:tc>
          <w:tcPr>
            <w:tcW w:w="2412" w:type="dxa"/>
            <w:tcBorders>
              <w:top w:val="single" w:sz="4" w:space="0" w:color="000000"/>
              <w:left w:val="single" w:sz="4" w:space="0" w:color="000000"/>
              <w:bottom w:val="single" w:sz="4" w:space="0" w:color="000000"/>
              <w:right w:val="single" w:sz="4" w:space="0" w:color="000000"/>
            </w:tcBorders>
            <w:vAlign w:val="center"/>
          </w:tcPr>
          <w:p w14:paraId="29BE22FF"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Харчова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7E514D66"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хліба та хлібобулочних виробів; виробництво борошняних кондитерських виробів, тортів і тістечок нетривалого зберігання</w:t>
            </w:r>
          </w:p>
        </w:tc>
        <w:tc>
          <w:tcPr>
            <w:tcW w:w="1547" w:type="dxa"/>
            <w:tcBorders>
              <w:top w:val="single" w:sz="4" w:space="0" w:color="000000"/>
              <w:left w:val="single" w:sz="4" w:space="0" w:color="000000"/>
              <w:bottom w:val="single" w:sz="4" w:space="0" w:color="000000"/>
              <w:right w:val="single" w:sz="4" w:space="0" w:color="000000"/>
            </w:tcBorders>
            <w:vAlign w:val="center"/>
          </w:tcPr>
          <w:p w14:paraId="10134E2D"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B544EB" w14:paraId="59B77940"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63D8114F"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ПРОНЮК ІРИНА ВАСИЛІВНА</w:t>
            </w:r>
          </w:p>
        </w:tc>
        <w:tc>
          <w:tcPr>
            <w:tcW w:w="2412" w:type="dxa"/>
            <w:tcBorders>
              <w:top w:val="single" w:sz="4" w:space="0" w:color="000000"/>
              <w:left w:val="single" w:sz="4" w:space="0" w:color="000000"/>
              <w:bottom w:val="single" w:sz="4" w:space="0" w:color="000000"/>
              <w:right w:val="single" w:sz="4" w:space="0" w:color="000000"/>
            </w:tcBorders>
            <w:vAlign w:val="center"/>
          </w:tcPr>
          <w:p w14:paraId="731CE720"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Харчова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36DBB840"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хліба та хлібобулочних виробів; виробництво борошняних кондитерських виробів, тортів і тістечок нетривалого зберігання</w:t>
            </w:r>
          </w:p>
        </w:tc>
        <w:tc>
          <w:tcPr>
            <w:tcW w:w="1547" w:type="dxa"/>
            <w:tcBorders>
              <w:top w:val="single" w:sz="4" w:space="0" w:color="000000"/>
              <w:left w:val="single" w:sz="4" w:space="0" w:color="000000"/>
              <w:bottom w:val="single" w:sz="4" w:space="0" w:color="000000"/>
              <w:right w:val="single" w:sz="4" w:space="0" w:color="000000"/>
            </w:tcBorders>
            <w:vAlign w:val="center"/>
          </w:tcPr>
          <w:p w14:paraId="2638523B"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B544EB" w14:paraId="178E4E49"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6EB3619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ПУКМАН МАРІЯ ІВАНІВНА</w:t>
            </w:r>
          </w:p>
        </w:tc>
        <w:tc>
          <w:tcPr>
            <w:tcW w:w="2412" w:type="dxa"/>
            <w:tcBorders>
              <w:top w:val="single" w:sz="4" w:space="0" w:color="000000"/>
              <w:left w:val="single" w:sz="4" w:space="0" w:color="000000"/>
              <w:bottom w:val="single" w:sz="4" w:space="0" w:color="000000"/>
              <w:right w:val="single" w:sz="4" w:space="0" w:color="000000"/>
            </w:tcBorders>
            <w:vAlign w:val="center"/>
          </w:tcPr>
          <w:p w14:paraId="72B3D9C9"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Харчова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78B6DE7D"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хліба та хлібобулочних виробів; виробництво борошняних кондитерських виробів, тортів і тістечок нетривалого зберігання</w:t>
            </w:r>
          </w:p>
        </w:tc>
        <w:tc>
          <w:tcPr>
            <w:tcW w:w="1547" w:type="dxa"/>
            <w:tcBorders>
              <w:top w:val="single" w:sz="4" w:space="0" w:color="000000"/>
              <w:left w:val="single" w:sz="4" w:space="0" w:color="000000"/>
              <w:bottom w:val="single" w:sz="4" w:space="0" w:color="000000"/>
              <w:right w:val="single" w:sz="4" w:space="0" w:color="000000"/>
            </w:tcBorders>
            <w:vAlign w:val="center"/>
          </w:tcPr>
          <w:p w14:paraId="1A8265F6"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B544EB" w14:paraId="2F88EC85"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495DF7AC"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ПУКМАН ОЛЕКСІЙ ІВАНОВИЧ</w:t>
            </w:r>
          </w:p>
        </w:tc>
        <w:tc>
          <w:tcPr>
            <w:tcW w:w="2412" w:type="dxa"/>
            <w:tcBorders>
              <w:top w:val="single" w:sz="4" w:space="0" w:color="000000"/>
              <w:left w:val="single" w:sz="4" w:space="0" w:color="000000"/>
              <w:bottom w:val="single" w:sz="4" w:space="0" w:color="000000"/>
              <w:right w:val="single" w:sz="4" w:space="0" w:color="000000"/>
            </w:tcBorders>
            <w:vAlign w:val="center"/>
          </w:tcPr>
          <w:p w14:paraId="34F36152"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Харчова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77E9467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хліба та хлібобулочних виробів; виробництво борошняних кондитерських виробів, тортів і тістечок нетривалого зберігання</w:t>
            </w:r>
          </w:p>
        </w:tc>
        <w:tc>
          <w:tcPr>
            <w:tcW w:w="1547" w:type="dxa"/>
            <w:tcBorders>
              <w:top w:val="single" w:sz="4" w:space="0" w:color="000000"/>
              <w:left w:val="single" w:sz="4" w:space="0" w:color="000000"/>
              <w:bottom w:val="single" w:sz="4" w:space="0" w:color="000000"/>
              <w:right w:val="single" w:sz="4" w:space="0" w:color="000000"/>
            </w:tcBorders>
            <w:vAlign w:val="center"/>
          </w:tcPr>
          <w:p w14:paraId="4B419F4B"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426E4E5B"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32E66FD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"ФІКАР УА"</w:t>
            </w:r>
          </w:p>
        </w:tc>
        <w:tc>
          <w:tcPr>
            <w:tcW w:w="2412" w:type="dxa"/>
            <w:tcBorders>
              <w:top w:val="single" w:sz="4" w:space="0" w:color="000000"/>
              <w:left w:val="single" w:sz="4" w:space="0" w:color="000000"/>
              <w:bottom w:val="single" w:sz="4" w:space="0" w:color="000000"/>
              <w:right w:val="single" w:sz="4" w:space="0" w:color="000000"/>
            </w:tcBorders>
            <w:vAlign w:val="center"/>
          </w:tcPr>
          <w:p w14:paraId="4D5DC740"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Харчова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21B1BFE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какао, шоколаду та цукрових кондитерських виробів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3B1C296F"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252F275F"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1CC0DA65"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ЗАБОЛОТСЬКА ТЕТЯНА МИКОЛАЇВНА</w:t>
            </w:r>
          </w:p>
        </w:tc>
        <w:tc>
          <w:tcPr>
            <w:tcW w:w="2412" w:type="dxa"/>
            <w:tcBorders>
              <w:top w:val="single" w:sz="4" w:space="0" w:color="000000"/>
              <w:left w:val="single" w:sz="4" w:space="0" w:color="000000"/>
              <w:bottom w:val="single" w:sz="4" w:space="0" w:color="000000"/>
              <w:right w:val="single" w:sz="4" w:space="0" w:color="000000"/>
            </w:tcBorders>
            <w:vAlign w:val="center"/>
          </w:tcPr>
          <w:p w14:paraId="2D87064C"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Легка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30094E8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іншого одягу й аксесуарів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70165E5E"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305C95E4"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1D063EA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КП МАЛЕ ПІДПРИЄМСТВО "МОДА"</w:t>
            </w:r>
          </w:p>
        </w:tc>
        <w:tc>
          <w:tcPr>
            <w:tcW w:w="2412" w:type="dxa"/>
            <w:tcBorders>
              <w:top w:val="single" w:sz="4" w:space="0" w:color="000000"/>
              <w:left w:val="single" w:sz="4" w:space="0" w:color="000000"/>
              <w:bottom w:val="single" w:sz="4" w:space="0" w:color="000000"/>
              <w:right w:val="single" w:sz="4" w:space="0" w:color="000000"/>
            </w:tcBorders>
            <w:vAlign w:val="center"/>
          </w:tcPr>
          <w:p w14:paraId="139E700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Легка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403C6A79"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іншого одягу й аксесуарів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68CD8B0E"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50B83644"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6AEF24B1"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ПП "БЕРКУТ - М"</w:t>
            </w:r>
          </w:p>
        </w:tc>
        <w:tc>
          <w:tcPr>
            <w:tcW w:w="2412" w:type="dxa"/>
            <w:tcBorders>
              <w:top w:val="single" w:sz="4" w:space="0" w:color="000000"/>
              <w:left w:val="single" w:sz="4" w:space="0" w:color="000000"/>
              <w:bottom w:val="single" w:sz="4" w:space="0" w:color="000000"/>
              <w:right w:val="single" w:sz="4" w:space="0" w:color="000000"/>
            </w:tcBorders>
            <w:vAlign w:val="center"/>
          </w:tcPr>
          <w:p w14:paraId="735F8479"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3269FEA2"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275A5D40"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48D54C12"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4606BC9F"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"ШТАДЛЕР ЛТД"</w:t>
            </w:r>
          </w:p>
        </w:tc>
        <w:tc>
          <w:tcPr>
            <w:tcW w:w="2412" w:type="dxa"/>
            <w:tcBorders>
              <w:top w:val="single" w:sz="4" w:space="0" w:color="000000"/>
              <w:left w:val="single" w:sz="4" w:space="0" w:color="000000"/>
              <w:bottom w:val="single" w:sz="4" w:space="0" w:color="000000"/>
              <w:right w:val="single" w:sz="4" w:space="0" w:color="000000"/>
            </w:tcBorders>
            <w:vAlign w:val="center"/>
          </w:tcPr>
          <w:p w14:paraId="0B7F0B83"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23E95BB6"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4A7014A8"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6</w:t>
            </w:r>
          </w:p>
        </w:tc>
      </w:tr>
      <w:tr w:rsidR="00547D61" w:rsidRPr="00037364" w14:paraId="76C437F4"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39D41C9D"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МАЛЕ ПРИВАТНЕ ПІДПРИЄМСТВО "ААМ"</w:t>
            </w:r>
          </w:p>
        </w:tc>
        <w:tc>
          <w:tcPr>
            <w:tcW w:w="2412" w:type="dxa"/>
            <w:tcBorders>
              <w:top w:val="single" w:sz="4" w:space="0" w:color="000000"/>
              <w:left w:val="single" w:sz="4" w:space="0" w:color="000000"/>
              <w:bottom w:val="single" w:sz="4" w:space="0" w:color="000000"/>
              <w:right w:val="single" w:sz="4" w:space="0" w:color="000000"/>
            </w:tcBorders>
            <w:vAlign w:val="center"/>
          </w:tcPr>
          <w:p w14:paraId="195A973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4367ED33"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05039DAA"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29</w:t>
            </w:r>
          </w:p>
        </w:tc>
      </w:tr>
      <w:tr w:rsidR="00547D61" w:rsidRPr="00037364" w14:paraId="061A8D9B"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60A38A7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"ЕВК"</w:t>
            </w:r>
          </w:p>
        </w:tc>
        <w:tc>
          <w:tcPr>
            <w:tcW w:w="2412" w:type="dxa"/>
            <w:tcBorders>
              <w:top w:val="single" w:sz="4" w:space="0" w:color="000000"/>
              <w:left w:val="single" w:sz="4" w:space="0" w:color="000000"/>
              <w:bottom w:val="single" w:sz="4" w:space="0" w:color="000000"/>
              <w:right w:val="single" w:sz="4" w:space="0" w:color="000000"/>
            </w:tcBorders>
            <w:vAlign w:val="center"/>
          </w:tcPr>
          <w:p w14:paraId="7D04F18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41B33F4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14907D10"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35</w:t>
            </w:r>
          </w:p>
        </w:tc>
      </w:tr>
      <w:tr w:rsidR="00547D61" w:rsidRPr="00037364" w14:paraId="08326264"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43B72F0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"МЕДІЯ"</w:t>
            </w:r>
          </w:p>
        </w:tc>
        <w:tc>
          <w:tcPr>
            <w:tcW w:w="2412" w:type="dxa"/>
            <w:tcBorders>
              <w:top w:val="single" w:sz="4" w:space="0" w:color="000000"/>
              <w:left w:val="single" w:sz="4" w:space="0" w:color="000000"/>
              <w:bottom w:val="single" w:sz="4" w:space="0" w:color="000000"/>
              <w:right w:val="single" w:sz="4" w:space="0" w:color="000000"/>
            </w:tcBorders>
            <w:vAlign w:val="center"/>
          </w:tcPr>
          <w:p w14:paraId="6593F07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777CE5A9"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0D837BD5"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2</w:t>
            </w:r>
          </w:p>
        </w:tc>
      </w:tr>
      <w:tr w:rsidR="00547D61" w:rsidRPr="00037364" w14:paraId="6868791D"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0FF538CC"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"ФАРТ"</w:t>
            </w:r>
          </w:p>
        </w:tc>
        <w:tc>
          <w:tcPr>
            <w:tcW w:w="2412" w:type="dxa"/>
            <w:tcBorders>
              <w:top w:val="single" w:sz="4" w:space="0" w:color="000000"/>
              <w:left w:val="single" w:sz="4" w:space="0" w:color="000000"/>
              <w:bottom w:val="single" w:sz="4" w:space="0" w:color="000000"/>
              <w:right w:val="single" w:sz="4" w:space="0" w:color="000000"/>
            </w:tcBorders>
            <w:vAlign w:val="center"/>
          </w:tcPr>
          <w:p w14:paraId="4D90B2DD"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432AB070"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57BF7E98"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3</w:t>
            </w:r>
          </w:p>
        </w:tc>
      </w:tr>
      <w:tr w:rsidR="00547D61" w:rsidRPr="00037364" w14:paraId="35295E58"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0AFB3CF5"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ПП "ЛІНКА"</w:t>
            </w:r>
          </w:p>
        </w:tc>
        <w:tc>
          <w:tcPr>
            <w:tcW w:w="2412" w:type="dxa"/>
            <w:tcBorders>
              <w:top w:val="single" w:sz="4" w:space="0" w:color="000000"/>
              <w:left w:val="single" w:sz="4" w:space="0" w:color="000000"/>
              <w:bottom w:val="single" w:sz="4" w:space="0" w:color="000000"/>
              <w:right w:val="single" w:sz="4" w:space="0" w:color="000000"/>
            </w:tcBorders>
            <w:vAlign w:val="center"/>
          </w:tcPr>
          <w:p w14:paraId="635E3A4D"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30EF77C3"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6DD23ADF"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5</w:t>
            </w:r>
          </w:p>
        </w:tc>
      </w:tr>
      <w:tr w:rsidR="00547D61" w:rsidRPr="00037364" w14:paraId="21286ED7"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0F152E03"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"ПЕТРУС"</w:t>
            </w:r>
          </w:p>
        </w:tc>
        <w:tc>
          <w:tcPr>
            <w:tcW w:w="2412" w:type="dxa"/>
            <w:tcBorders>
              <w:top w:val="single" w:sz="4" w:space="0" w:color="000000"/>
              <w:left w:val="single" w:sz="4" w:space="0" w:color="000000"/>
              <w:bottom w:val="single" w:sz="4" w:space="0" w:color="000000"/>
              <w:right w:val="single" w:sz="4" w:space="0" w:color="000000"/>
            </w:tcBorders>
            <w:vAlign w:val="center"/>
          </w:tcPr>
          <w:p w14:paraId="3A92ECF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3199FC0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7B665DC6"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4A0440B5"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2730F5F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"ММЕ-ФОРЕСТ"</w:t>
            </w:r>
          </w:p>
        </w:tc>
        <w:tc>
          <w:tcPr>
            <w:tcW w:w="2412" w:type="dxa"/>
            <w:tcBorders>
              <w:top w:val="single" w:sz="4" w:space="0" w:color="000000"/>
              <w:left w:val="single" w:sz="4" w:space="0" w:color="000000"/>
              <w:bottom w:val="single" w:sz="4" w:space="0" w:color="000000"/>
              <w:right w:val="single" w:sz="4" w:space="0" w:color="000000"/>
            </w:tcBorders>
            <w:vAlign w:val="center"/>
          </w:tcPr>
          <w:p w14:paraId="1C58BFA0"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13BC2E20"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354242AA"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7E9D33BD"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20334E80"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ВАТ "РАХІВСЬКА КАРТОННА ФАБРИКА"</w:t>
            </w:r>
          </w:p>
        </w:tc>
        <w:tc>
          <w:tcPr>
            <w:tcW w:w="2412" w:type="dxa"/>
            <w:tcBorders>
              <w:top w:val="single" w:sz="4" w:space="0" w:color="000000"/>
              <w:left w:val="single" w:sz="4" w:space="0" w:color="000000"/>
              <w:bottom w:val="single" w:sz="4" w:space="0" w:color="000000"/>
              <w:right w:val="single" w:sz="4" w:space="0" w:color="000000"/>
            </w:tcBorders>
            <w:vAlign w:val="center"/>
          </w:tcPr>
          <w:p w14:paraId="6B5749C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0EB764B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2C9F8424"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5AFA46A0"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6FD6D19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ГРЕКУЛ АНДРІЙ ЯРОСЛАВОВИЧ</w:t>
            </w:r>
          </w:p>
        </w:tc>
        <w:tc>
          <w:tcPr>
            <w:tcW w:w="2412" w:type="dxa"/>
            <w:tcBorders>
              <w:top w:val="single" w:sz="4" w:space="0" w:color="000000"/>
              <w:left w:val="single" w:sz="4" w:space="0" w:color="000000"/>
              <w:bottom w:val="single" w:sz="4" w:space="0" w:color="000000"/>
              <w:right w:val="single" w:sz="4" w:space="0" w:color="000000"/>
            </w:tcBorders>
            <w:vAlign w:val="center"/>
          </w:tcPr>
          <w:p w14:paraId="1F349343"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3F02245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5039F85F"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4D9BA403"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4E745A7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Дудчук Надія Петрівна</w:t>
            </w:r>
          </w:p>
        </w:tc>
        <w:tc>
          <w:tcPr>
            <w:tcW w:w="2412" w:type="dxa"/>
            <w:tcBorders>
              <w:top w:val="single" w:sz="4" w:space="0" w:color="000000"/>
              <w:left w:val="single" w:sz="4" w:space="0" w:color="000000"/>
              <w:bottom w:val="single" w:sz="4" w:space="0" w:color="000000"/>
              <w:right w:val="single" w:sz="4" w:space="0" w:color="000000"/>
            </w:tcBorders>
            <w:vAlign w:val="center"/>
          </w:tcPr>
          <w:p w14:paraId="60BF681C"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2A09F50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5B0AEFBA"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1FAC61BE"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66EFE114"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ІВАСЮК ЕРВІН СТЕПАНОВИЧ</w:t>
            </w:r>
          </w:p>
        </w:tc>
        <w:tc>
          <w:tcPr>
            <w:tcW w:w="2412" w:type="dxa"/>
            <w:tcBorders>
              <w:top w:val="single" w:sz="4" w:space="0" w:color="000000"/>
              <w:left w:val="single" w:sz="4" w:space="0" w:color="000000"/>
              <w:bottom w:val="single" w:sz="4" w:space="0" w:color="000000"/>
              <w:right w:val="single" w:sz="4" w:space="0" w:color="000000"/>
            </w:tcBorders>
            <w:vAlign w:val="center"/>
          </w:tcPr>
          <w:p w14:paraId="1B9A9BE0"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155AB186"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535930A7"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013E11EB"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332E7F2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МАЛЕ ПІДПРИЄМСТВО "ВЛТАВА"</w:t>
            </w:r>
          </w:p>
        </w:tc>
        <w:tc>
          <w:tcPr>
            <w:tcW w:w="2412" w:type="dxa"/>
            <w:tcBorders>
              <w:top w:val="single" w:sz="4" w:space="0" w:color="000000"/>
              <w:left w:val="single" w:sz="4" w:space="0" w:color="000000"/>
              <w:bottom w:val="single" w:sz="4" w:space="0" w:color="000000"/>
              <w:right w:val="single" w:sz="4" w:space="0" w:color="000000"/>
            </w:tcBorders>
            <w:vAlign w:val="center"/>
          </w:tcPr>
          <w:p w14:paraId="19D0DFCD"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7D266CC6"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4627D5B3"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0E8939C0"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45420856"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ПОПОВИЧ ЮРІЙ ЮРІЙОВИЧ</w:t>
            </w:r>
          </w:p>
        </w:tc>
        <w:tc>
          <w:tcPr>
            <w:tcW w:w="2412" w:type="dxa"/>
            <w:tcBorders>
              <w:top w:val="single" w:sz="4" w:space="0" w:color="000000"/>
              <w:left w:val="single" w:sz="4" w:space="0" w:color="000000"/>
              <w:bottom w:val="single" w:sz="4" w:space="0" w:color="000000"/>
              <w:right w:val="single" w:sz="4" w:space="0" w:color="000000"/>
            </w:tcBorders>
            <w:vAlign w:val="center"/>
          </w:tcPr>
          <w:p w14:paraId="1146AC4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5F4BE759"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7DF72D13"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5BE4ABD3"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41793A5D"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ПП "АВТО-ДАН"</w:t>
            </w:r>
          </w:p>
        </w:tc>
        <w:tc>
          <w:tcPr>
            <w:tcW w:w="2412" w:type="dxa"/>
            <w:tcBorders>
              <w:top w:val="single" w:sz="4" w:space="0" w:color="000000"/>
              <w:left w:val="single" w:sz="4" w:space="0" w:color="000000"/>
              <w:bottom w:val="single" w:sz="4" w:space="0" w:color="000000"/>
              <w:right w:val="single" w:sz="4" w:space="0" w:color="000000"/>
            </w:tcBorders>
            <w:vAlign w:val="center"/>
          </w:tcPr>
          <w:p w14:paraId="62C0E3C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1CEFACB4"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31C13395"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4B1825E7"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6EA0AF8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ПП "ПРОБА"</w:t>
            </w:r>
          </w:p>
        </w:tc>
        <w:tc>
          <w:tcPr>
            <w:tcW w:w="2412" w:type="dxa"/>
            <w:tcBorders>
              <w:top w:val="single" w:sz="4" w:space="0" w:color="000000"/>
              <w:left w:val="single" w:sz="4" w:space="0" w:color="000000"/>
              <w:bottom w:val="single" w:sz="4" w:space="0" w:color="000000"/>
              <w:right w:val="single" w:sz="4" w:space="0" w:color="000000"/>
            </w:tcBorders>
            <w:vAlign w:val="center"/>
          </w:tcPr>
          <w:p w14:paraId="257B44EF"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05104BC9"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5D381205"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6B59787D"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7872F1D2"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ПП "РАКСІВ"</w:t>
            </w:r>
          </w:p>
        </w:tc>
        <w:tc>
          <w:tcPr>
            <w:tcW w:w="2412" w:type="dxa"/>
            <w:tcBorders>
              <w:top w:val="single" w:sz="4" w:space="0" w:color="000000"/>
              <w:left w:val="single" w:sz="4" w:space="0" w:color="000000"/>
              <w:bottom w:val="single" w:sz="4" w:space="0" w:color="000000"/>
              <w:right w:val="single" w:sz="4" w:space="0" w:color="000000"/>
            </w:tcBorders>
            <w:vAlign w:val="center"/>
          </w:tcPr>
          <w:p w14:paraId="6CB3FC7F"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4FEA940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753E1FDE"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38978E48"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62704261"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ПП "СІЛЬВА"</w:t>
            </w:r>
          </w:p>
        </w:tc>
        <w:tc>
          <w:tcPr>
            <w:tcW w:w="2412" w:type="dxa"/>
            <w:tcBorders>
              <w:top w:val="single" w:sz="4" w:space="0" w:color="000000"/>
              <w:left w:val="single" w:sz="4" w:space="0" w:color="000000"/>
              <w:bottom w:val="single" w:sz="4" w:space="0" w:color="000000"/>
              <w:right w:val="single" w:sz="4" w:space="0" w:color="000000"/>
            </w:tcBorders>
            <w:vAlign w:val="center"/>
          </w:tcPr>
          <w:p w14:paraId="07AF5D8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6DA3D929"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41CEE0EC"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5C64D3B2"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293A441D"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ПП "СОЛЯРІС-Д"</w:t>
            </w:r>
          </w:p>
        </w:tc>
        <w:tc>
          <w:tcPr>
            <w:tcW w:w="2412" w:type="dxa"/>
            <w:tcBorders>
              <w:top w:val="single" w:sz="4" w:space="0" w:color="000000"/>
              <w:left w:val="single" w:sz="4" w:space="0" w:color="000000"/>
              <w:bottom w:val="single" w:sz="4" w:space="0" w:color="000000"/>
              <w:right w:val="single" w:sz="4" w:space="0" w:color="000000"/>
            </w:tcBorders>
            <w:vAlign w:val="center"/>
          </w:tcPr>
          <w:p w14:paraId="3B53CBD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18C03055"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200AE0F5"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0F19E25F"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231A3273"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РЕТІЗНИК ГАННА МИХАЙЛІВНА</w:t>
            </w:r>
          </w:p>
        </w:tc>
        <w:tc>
          <w:tcPr>
            <w:tcW w:w="2412" w:type="dxa"/>
            <w:tcBorders>
              <w:top w:val="single" w:sz="4" w:space="0" w:color="000000"/>
              <w:left w:val="single" w:sz="4" w:space="0" w:color="000000"/>
              <w:bottom w:val="single" w:sz="4" w:space="0" w:color="000000"/>
              <w:right w:val="single" w:sz="4" w:space="0" w:color="000000"/>
            </w:tcBorders>
            <w:vAlign w:val="center"/>
          </w:tcPr>
          <w:p w14:paraId="3F0E3700"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1F60D0F2"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603C9480"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582745EE"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6F0E1141"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РОЗНІЙ МИКОЛА МИКОЛАЙОВИЧ</w:t>
            </w:r>
          </w:p>
        </w:tc>
        <w:tc>
          <w:tcPr>
            <w:tcW w:w="2412" w:type="dxa"/>
            <w:tcBorders>
              <w:top w:val="single" w:sz="4" w:space="0" w:color="000000"/>
              <w:left w:val="single" w:sz="4" w:space="0" w:color="000000"/>
              <w:bottom w:val="single" w:sz="4" w:space="0" w:color="000000"/>
              <w:right w:val="single" w:sz="4" w:space="0" w:color="000000"/>
            </w:tcBorders>
            <w:vAlign w:val="center"/>
          </w:tcPr>
          <w:p w14:paraId="09B8D40B"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12AB4CF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50B55914"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4E24FE24"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75B2AA5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САВЛЯК ВАСИЛЬ ВАСИЛЬОВИЧ</w:t>
            </w:r>
          </w:p>
        </w:tc>
        <w:tc>
          <w:tcPr>
            <w:tcW w:w="2412" w:type="dxa"/>
            <w:tcBorders>
              <w:top w:val="single" w:sz="4" w:space="0" w:color="000000"/>
              <w:left w:val="single" w:sz="4" w:space="0" w:color="000000"/>
              <w:bottom w:val="single" w:sz="4" w:space="0" w:color="000000"/>
              <w:right w:val="single" w:sz="4" w:space="0" w:color="000000"/>
            </w:tcBorders>
            <w:vAlign w:val="center"/>
          </w:tcPr>
          <w:p w14:paraId="623E384D"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0802DAB0"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708C36F3"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65F9E927"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7C367A46"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"СВІТ ЗАКАРПАТТЯ"</w:t>
            </w:r>
          </w:p>
        </w:tc>
        <w:tc>
          <w:tcPr>
            <w:tcW w:w="2412" w:type="dxa"/>
            <w:tcBorders>
              <w:top w:val="single" w:sz="4" w:space="0" w:color="000000"/>
              <w:left w:val="single" w:sz="4" w:space="0" w:color="000000"/>
              <w:bottom w:val="single" w:sz="4" w:space="0" w:color="000000"/>
              <w:right w:val="single" w:sz="4" w:space="0" w:color="000000"/>
            </w:tcBorders>
            <w:vAlign w:val="center"/>
          </w:tcPr>
          <w:p w14:paraId="50FDCF6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340AABE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1871EF66"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091657EB"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3F7279D9"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"ТИСА ГРУП"</w:t>
            </w:r>
          </w:p>
        </w:tc>
        <w:tc>
          <w:tcPr>
            <w:tcW w:w="2412" w:type="dxa"/>
            <w:tcBorders>
              <w:top w:val="single" w:sz="4" w:space="0" w:color="000000"/>
              <w:left w:val="single" w:sz="4" w:space="0" w:color="000000"/>
              <w:bottom w:val="single" w:sz="4" w:space="0" w:color="000000"/>
              <w:right w:val="single" w:sz="4" w:space="0" w:color="000000"/>
            </w:tcBorders>
            <w:vAlign w:val="center"/>
          </w:tcPr>
          <w:p w14:paraId="25B95D44"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533BAE9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33A62CED"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1F7069B9"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3937815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"ТРАНСБУДСЕРВІС"</w:t>
            </w:r>
          </w:p>
        </w:tc>
        <w:tc>
          <w:tcPr>
            <w:tcW w:w="2412" w:type="dxa"/>
            <w:tcBorders>
              <w:top w:val="single" w:sz="4" w:space="0" w:color="000000"/>
              <w:left w:val="single" w:sz="4" w:space="0" w:color="000000"/>
              <w:bottom w:val="single" w:sz="4" w:space="0" w:color="000000"/>
              <w:right w:val="single" w:sz="4" w:space="0" w:color="000000"/>
            </w:tcBorders>
            <w:vAlign w:val="center"/>
          </w:tcPr>
          <w:p w14:paraId="216A2F44"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01A407D1"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0CCC94AD"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1</w:t>
            </w:r>
          </w:p>
        </w:tc>
      </w:tr>
      <w:tr w:rsidR="00547D61" w:rsidRPr="00037364" w14:paraId="52D6F332"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36949804"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ШІТИВ МАРІЯ МИКОЛАЇВНА</w:t>
            </w:r>
          </w:p>
        </w:tc>
        <w:tc>
          <w:tcPr>
            <w:tcW w:w="2412" w:type="dxa"/>
            <w:tcBorders>
              <w:top w:val="single" w:sz="4" w:space="0" w:color="000000"/>
              <w:left w:val="single" w:sz="4" w:space="0" w:color="000000"/>
              <w:bottom w:val="single" w:sz="4" w:space="0" w:color="000000"/>
              <w:right w:val="single" w:sz="4" w:space="0" w:color="000000"/>
            </w:tcBorders>
            <w:vAlign w:val="center"/>
          </w:tcPr>
          <w:p w14:paraId="7D989D51"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62D81613"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Лісопильне та стругальне виробництво</w:t>
            </w:r>
          </w:p>
        </w:tc>
        <w:tc>
          <w:tcPr>
            <w:tcW w:w="1547" w:type="dxa"/>
            <w:tcBorders>
              <w:top w:val="single" w:sz="4" w:space="0" w:color="000000"/>
              <w:left w:val="single" w:sz="4" w:space="0" w:color="000000"/>
              <w:bottom w:val="single" w:sz="4" w:space="0" w:color="000000"/>
              <w:right w:val="single" w:sz="4" w:space="0" w:color="000000"/>
            </w:tcBorders>
            <w:vAlign w:val="center"/>
          </w:tcPr>
          <w:p w14:paraId="16D3B517"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038613A2"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1B3C95B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ГРЕКУЛ ЯРОСЛАВ МИХАЙЛОВИЧ</w:t>
            </w:r>
          </w:p>
        </w:tc>
        <w:tc>
          <w:tcPr>
            <w:tcW w:w="2412" w:type="dxa"/>
            <w:tcBorders>
              <w:top w:val="single" w:sz="4" w:space="0" w:color="000000"/>
              <w:left w:val="single" w:sz="4" w:space="0" w:color="000000"/>
              <w:bottom w:val="single" w:sz="4" w:space="0" w:color="000000"/>
              <w:right w:val="single" w:sz="4" w:space="0" w:color="000000"/>
            </w:tcBorders>
            <w:vAlign w:val="center"/>
          </w:tcPr>
          <w:p w14:paraId="7E484B11"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3674D73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інших дерев'яних будівельних конструкцій і столярних виробів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3B71458D"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6489455E"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49ABE66C"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СПІЛЬНЕ УКРАЇНСЬКО-ЧЕСЬКЕ ПІДПРИЄМСТВО "БПБ-УКРАЇНА" У ФОРМІ ТОВАРИСТВА З ОБМЕЖЕНОЮ ВІДПОВІДАЛЬНІСТЮ</w:t>
            </w:r>
          </w:p>
        </w:tc>
        <w:tc>
          <w:tcPr>
            <w:tcW w:w="2412" w:type="dxa"/>
            <w:tcBorders>
              <w:top w:val="single" w:sz="4" w:space="0" w:color="000000"/>
              <w:left w:val="single" w:sz="4" w:space="0" w:color="000000"/>
              <w:bottom w:val="single" w:sz="4" w:space="0" w:color="000000"/>
              <w:right w:val="single" w:sz="4" w:space="0" w:color="000000"/>
            </w:tcBorders>
            <w:vAlign w:val="center"/>
          </w:tcPr>
          <w:p w14:paraId="62B39C64"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1F839C65"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інших дерев'яних будівельних конструкцій і столярних виробів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17139008"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1</w:t>
            </w:r>
          </w:p>
        </w:tc>
      </w:tr>
      <w:tr w:rsidR="00547D61" w:rsidRPr="00037364" w14:paraId="1E8B573C"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0137056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ПП "ЯЛИНКА ПРОД-ІНВЕСТ"</w:t>
            </w:r>
          </w:p>
        </w:tc>
        <w:tc>
          <w:tcPr>
            <w:tcW w:w="2412" w:type="dxa"/>
            <w:tcBorders>
              <w:top w:val="single" w:sz="4" w:space="0" w:color="000000"/>
              <w:left w:val="single" w:sz="4" w:space="0" w:color="000000"/>
              <w:bottom w:val="single" w:sz="4" w:space="0" w:color="000000"/>
              <w:right w:val="single" w:sz="4" w:space="0" w:color="000000"/>
            </w:tcBorders>
            <w:vAlign w:val="center"/>
          </w:tcPr>
          <w:p w14:paraId="36D753F4"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7DBC8411"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інших виробів з деревини; виготовлення виробів з корка, соломки та рослинних матеріалів для плетіння</w:t>
            </w:r>
          </w:p>
        </w:tc>
        <w:tc>
          <w:tcPr>
            <w:tcW w:w="1547" w:type="dxa"/>
            <w:tcBorders>
              <w:top w:val="single" w:sz="4" w:space="0" w:color="000000"/>
              <w:left w:val="single" w:sz="4" w:space="0" w:color="000000"/>
              <w:bottom w:val="single" w:sz="4" w:space="0" w:color="000000"/>
              <w:right w:val="single" w:sz="4" w:space="0" w:color="000000"/>
            </w:tcBorders>
            <w:vAlign w:val="center"/>
          </w:tcPr>
          <w:p w14:paraId="44236FF8"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5F3DFFE4"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629E5FF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"РЕГІСТР"</w:t>
            </w:r>
          </w:p>
        </w:tc>
        <w:tc>
          <w:tcPr>
            <w:tcW w:w="2412" w:type="dxa"/>
            <w:tcBorders>
              <w:top w:val="single" w:sz="4" w:space="0" w:color="000000"/>
              <w:left w:val="single" w:sz="4" w:space="0" w:color="000000"/>
              <w:bottom w:val="single" w:sz="4" w:space="0" w:color="000000"/>
              <w:right w:val="single" w:sz="4" w:space="0" w:color="000000"/>
            </w:tcBorders>
            <w:vAlign w:val="center"/>
          </w:tcPr>
          <w:p w14:paraId="70D4E916"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Деревообробна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32FEE715"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інших виробів з деревини; виготовлення виробів з корка, соломки та рослинних матеріалів для плетіння</w:t>
            </w:r>
          </w:p>
        </w:tc>
        <w:tc>
          <w:tcPr>
            <w:tcW w:w="1547" w:type="dxa"/>
            <w:tcBorders>
              <w:top w:val="single" w:sz="4" w:space="0" w:color="000000"/>
              <w:left w:val="single" w:sz="4" w:space="0" w:color="000000"/>
              <w:bottom w:val="single" w:sz="4" w:space="0" w:color="000000"/>
              <w:right w:val="single" w:sz="4" w:space="0" w:color="000000"/>
            </w:tcBorders>
            <w:vAlign w:val="center"/>
          </w:tcPr>
          <w:p w14:paraId="77F3CE4B"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3B0433E4"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688EB633"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"КАРТОННА ФАБРИКА ТИСА"</w:t>
            </w:r>
          </w:p>
        </w:tc>
        <w:tc>
          <w:tcPr>
            <w:tcW w:w="2412" w:type="dxa"/>
            <w:tcBorders>
              <w:top w:val="single" w:sz="4" w:space="0" w:color="000000"/>
              <w:left w:val="single" w:sz="4" w:space="0" w:color="000000"/>
              <w:bottom w:val="single" w:sz="4" w:space="0" w:color="000000"/>
              <w:right w:val="single" w:sz="4" w:space="0" w:color="000000"/>
            </w:tcBorders>
            <w:vAlign w:val="center"/>
          </w:tcPr>
          <w:p w14:paraId="45F0C3B4"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Целюлозно-паперова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4090AFED"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паперу та картону</w:t>
            </w:r>
          </w:p>
        </w:tc>
        <w:tc>
          <w:tcPr>
            <w:tcW w:w="1547" w:type="dxa"/>
            <w:tcBorders>
              <w:top w:val="single" w:sz="4" w:space="0" w:color="000000"/>
              <w:left w:val="single" w:sz="4" w:space="0" w:color="000000"/>
              <w:bottom w:val="single" w:sz="4" w:space="0" w:color="000000"/>
              <w:right w:val="single" w:sz="4" w:space="0" w:color="000000"/>
            </w:tcBorders>
            <w:vAlign w:val="center"/>
          </w:tcPr>
          <w:p w14:paraId="09B9E148"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237DAF67"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2B47762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КП КОМУНАЛЬНЕ ПІДПРИЄМСТВО "РАХІВСЬКА РАЙОННА ДРУКАРНЯ ЗАКАРПАТСЬКОГО КОМІТЕТУ У СПРАВАХ ПРЕСИ ТА ІНФОРМАЦІЇ"</w:t>
            </w:r>
          </w:p>
        </w:tc>
        <w:tc>
          <w:tcPr>
            <w:tcW w:w="2412" w:type="dxa"/>
            <w:tcBorders>
              <w:top w:val="single" w:sz="4" w:space="0" w:color="000000"/>
              <w:left w:val="single" w:sz="4" w:space="0" w:color="000000"/>
              <w:bottom w:val="single" w:sz="4" w:space="0" w:color="000000"/>
              <w:right w:val="single" w:sz="4" w:space="0" w:color="000000"/>
            </w:tcBorders>
            <w:vAlign w:val="center"/>
          </w:tcPr>
          <w:p w14:paraId="6F8CF5E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Видавнича діяльність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0DC2BE85"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Брошурувально-палітурна діяльність і надання пов'язаних із нею послуг</w:t>
            </w:r>
          </w:p>
        </w:tc>
        <w:tc>
          <w:tcPr>
            <w:tcW w:w="1547" w:type="dxa"/>
            <w:tcBorders>
              <w:top w:val="single" w:sz="4" w:space="0" w:color="000000"/>
              <w:left w:val="single" w:sz="4" w:space="0" w:color="000000"/>
              <w:bottom w:val="single" w:sz="4" w:space="0" w:color="000000"/>
              <w:right w:val="single" w:sz="4" w:space="0" w:color="000000"/>
            </w:tcBorders>
            <w:vAlign w:val="center"/>
          </w:tcPr>
          <w:p w14:paraId="0313A3C0"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5FAE00FA"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27BED42B"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Уторобська Вікторія Євгенівна</w:t>
            </w:r>
          </w:p>
        </w:tc>
        <w:tc>
          <w:tcPr>
            <w:tcW w:w="2412" w:type="dxa"/>
            <w:tcBorders>
              <w:top w:val="single" w:sz="4" w:space="0" w:color="000000"/>
              <w:left w:val="single" w:sz="4" w:space="0" w:color="000000"/>
              <w:bottom w:val="single" w:sz="4" w:space="0" w:color="000000"/>
              <w:right w:val="single" w:sz="4" w:space="0" w:color="000000"/>
            </w:tcBorders>
            <w:vAlign w:val="center"/>
          </w:tcPr>
          <w:p w14:paraId="5EDE469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Хімічна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104802CD"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парфумних і косметичних засобів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35A03F6D"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5A1A617D"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3168627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КП АПТЕКА №128 М.РАХІВ</w:t>
            </w:r>
          </w:p>
        </w:tc>
        <w:tc>
          <w:tcPr>
            <w:tcW w:w="2412" w:type="dxa"/>
            <w:tcBorders>
              <w:top w:val="single" w:sz="4" w:space="0" w:color="000000"/>
              <w:left w:val="single" w:sz="4" w:space="0" w:color="000000"/>
              <w:bottom w:val="single" w:sz="4" w:space="0" w:color="000000"/>
              <w:right w:val="single" w:sz="4" w:space="0" w:color="000000"/>
            </w:tcBorders>
            <w:vAlign w:val="center"/>
          </w:tcPr>
          <w:p w14:paraId="0C97564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Фармацевтична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24D6188C"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фармацевтичних препаратів і матеріалів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44786729"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4</w:t>
            </w:r>
          </w:p>
        </w:tc>
      </w:tr>
      <w:tr w:rsidR="00547D61" w:rsidRPr="00037364" w14:paraId="2B4D2858"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411AF132"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ДАН АЛЛА ОЛЕКСІЇВНА</w:t>
            </w:r>
          </w:p>
        </w:tc>
        <w:tc>
          <w:tcPr>
            <w:tcW w:w="2412" w:type="dxa"/>
            <w:tcBorders>
              <w:top w:val="single" w:sz="4" w:space="0" w:color="000000"/>
              <w:left w:val="single" w:sz="4" w:space="0" w:color="000000"/>
              <w:bottom w:val="single" w:sz="4" w:space="0" w:color="000000"/>
              <w:right w:val="single" w:sz="4" w:space="0" w:color="000000"/>
            </w:tcBorders>
            <w:vAlign w:val="center"/>
          </w:tcPr>
          <w:p w14:paraId="41A3DD83"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Хімічна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4675B5F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будівельних виробів із пластмас</w:t>
            </w:r>
          </w:p>
        </w:tc>
        <w:tc>
          <w:tcPr>
            <w:tcW w:w="1547" w:type="dxa"/>
            <w:tcBorders>
              <w:top w:val="single" w:sz="4" w:space="0" w:color="000000"/>
              <w:left w:val="single" w:sz="4" w:space="0" w:color="000000"/>
              <w:bottom w:val="single" w:sz="4" w:space="0" w:color="000000"/>
              <w:right w:val="single" w:sz="4" w:space="0" w:color="000000"/>
            </w:tcBorders>
            <w:vAlign w:val="center"/>
          </w:tcPr>
          <w:p w14:paraId="2CD2BA98"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3765DE45"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4A118A9D"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Фіріщак Михайло Іванович</w:t>
            </w:r>
          </w:p>
        </w:tc>
        <w:tc>
          <w:tcPr>
            <w:tcW w:w="2412" w:type="dxa"/>
            <w:tcBorders>
              <w:top w:val="single" w:sz="4" w:space="0" w:color="000000"/>
              <w:left w:val="single" w:sz="4" w:space="0" w:color="000000"/>
              <w:bottom w:val="single" w:sz="4" w:space="0" w:color="000000"/>
              <w:right w:val="single" w:sz="4" w:space="0" w:color="000000"/>
            </w:tcBorders>
            <w:vAlign w:val="center"/>
          </w:tcPr>
          <w:p w14:paraId="1DFF904A"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Нерудна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704F25E5"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Різання, оброблення та оздоблення декоративного та будівельного каменю</w:t>
            </w:r>
          </w:p>
        </w:tc>
        <w:tc>
          <w:tcPr>
            <w:tcW w:w="1547" w:type="dxa"/>
            <w:tcBorders>
              <w:top w:val="single" w:sz="4" w:space="0" w:color="000000"/>
              <w:left w:val="single" w:sz="4" w:space="0" w:color="000000"/>
              <w:bottom w:val="single" w:sz="4" w:space="0" w:color="000000"/>
              <w:right w:val="single" w:sz="4" w:space="0" w:color="000000"/>
            </w:tcBorders>
            <w:vAlign w:val="center"/>
          </w:tcPr>
          <w:p w14:paraId="276DB92E"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0AFDC11D"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5A0CDE9F"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"ГРАН ПРАЙМ"</w:t>
            </w:r>
          </w:p>
        </w:tc>
        <w:tc>
          <w:tcPr>
            <w:tcW w:w="2412" w:type="dxa"/>
            <w:tcBorders>
              <w:top w:val="single" w:sz="4" w:space="0" w:color="000000"/>
              <w:left w:val="single" w:sz="4" w:space="0" w:color="000000"/>
              <w:bottom w:val="single" w:sz="4" w:space="0" w:color="000000"/>
              <w:right w:val="single" w:sz="4" w:space="0" w:color="000000"/>
            </w:tcBorders>
            <w:vAlign w:val="center"/>
          </w:tcPr>
          <w:p w14:paraId="3AC566A2"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Нерудна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41FF2BC5"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неметалевих мінеральних виробів, н. в. і. у.</w:t>
            </w:r>
          </w:p>
        </w:tc>
        <w:tc>
          <w:tcPr>
            <w:tcW w:w="1547" w:type="dxa"/>
            <w:tcBorders>
              <w:top w:val="single" w:sz="4" w:space="0" w:color="000000"/>
              <w:left w:val="single" w:sz="4" w:space="0" w:color="000000"/>
              <w:bottom w:val="single" w:sz="4" w:space="0" w:color="000000"/>
              <w:right w:val="single" w:sz="4" w:space="0" w:color="000000"/>
            </w:tcBorders>
            <w:vAlign w:val="center"/>
          </w:tcPr>
          <w:p w14:paraId="753EF303"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3</w:t>
            </w:r>
          </w:p>
        </w:tc>
      </w:tr>
      <w:tr w:rsidR="00547D61" w:rsidRPr="00037364" w14:paraId="456728CC"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43E63526"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"МАРМАРОШ"</w:t>
            </w:r>
          </w:p>
        </w:tc>
        <w:tc>
          <w:tcPr>
            <w:tcW w:w="2412" w:type="dxa"/>
            <w:tcBorders>
              <w:top w:val="single" w:sz="4" w:space="0" w:color="000000"/>
              <w:left w:val="single" w:sz="4" w:space="0" w:color="000000"/>
              <w:bottom w:val="single" w:sz="4" w:space="0" w:color="000000"/>
              <w:right w:val="single" w:sz="4" w:space="0" w:color="000000"/>
            </w:tcBorders>
            <w:vAlign w:val="center"/>
          </w:tcPr>
          <w:p w14:paraId="7191D4CF"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Металургія</w:t>
            </w:r>
          </w:p>
        </w:tc>
        <w:tc>
          <w:tcPr>
            <w:tcW w:w="2828" w:type="dxa"/>
            <w:tcBorders>
              <w:top w:val="single" w:sz="4" w:space="0" w:color="000000"/>
              <w:left w:val="single" w:sz="4" w:space="0" w:color="000000"/>
              <w:bottom w:val="single" w:sz="4" w:space="0" w:color="000000"/>
              <w:right w:val="single" w:sz="4" w:space="0" w:color="000000"/>
            </w:tcBorders>
            <w:vAlign w:val="center"/>
          </w:tcPr>
          <w:p w14:paraId="029DF985"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дорогоцінних металів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017A2196"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807DA4" w14:paraId="6BA822F1"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2194F884"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"РАХІВСЬКИЙ ЛАКОФАРБОВИЙ ЗАВОД"</w:t>
            </w:r>
          </w:p>
        </w:tc>
        <w:tc>
          <w:tcPr>
            <w:tcW w:w="2412" w:type="dxa"/>
            <w:tcBorders>
              <w:top w:val="single" w:sz="4" w:space="0" w:color="000000"/>
              <w:left w:val="single" w:sz="4" w:space="0" w:color="000000"/>
              <w:bottom w:val="single" w:sz="4" w:space="0" w:color="000000"/>
              <w:right w:val="single" w:sz="4" w:space="0" w:color="000000"/>
            </w:tcBorders>
            <w:vAlign w:val="center"/>
          </w:tcPr>
          <w:p w14:paraId="6B0EA19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Металургія</w:t>
            </w:r>
          </w:p>
        </w:tc>
        <w:tc>
          <w:tcPr>
            <w:tcW w:w="2828" w:type="dxa"/>
            <w:tcBorders>
              <w:top w:val="single" w:sz="4" w:space="0" w:color="000000"/>
              <w:left w:val="single" w:sz="4" w:space="0" w:color="000000"/>
              <w:bottom w:val="single" w:sz="4" w:space="0" w:color="000000"/>
              <w:right w:val="single" w:sz="4" w:space="0" w:color="000000"/>
            </w:tcBorders>
            <w:vAlign w:val="center"/>
          </w:tcPr>
          <w:p w14:paraId="2B59FC31"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Механічне оброблення металевих виробів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362CB1A7"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B544EB" w14:paraId="1CCF04C1"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2C515823"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МОЛДАВЧУК МИКОЛА ВАСИЛЬОВИЧ</w:t>
            </w:r>
          </w:p>
        </w:tc>
        <w:tc>
          <w:tcPr>
            <w:tcW w:w="2412" w:type="dxa"/>
            <w:tcBorders>
              <w:top w:val="single" w:sz="4" w:space="0" w:color="000000"/>
              <w:left w:val="single" w:sz="4" w:space="0" w:color="000000"/>
              <w:bottom w:val="single" w:sz="4" w:space="0" w:color="000000"/>
              <w:right w:val="single" w:sz="4" w:space="0" w:color="000000"/>
            </w:tcBorders>
            <w:vAlign w:val="center"/>
          </w:tcPr>
          <w:p w14:paraId="47AEEF6F"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Металургія</w:t>
            </w:r>
          </w:p>
        </w:tc>
        <w:tc>
          <w:tcPr>
            <w:tcW w:w="2828" w:type="dxa"/>
            <w:tcBorders>
              <w:top w:val="single" w:sz="4" w:space="0" w:color="000000"/>
              <w:left w:val="single" w:sz="4" w:space="0" w:color="000000"/>
              <w:bottom w:val="single" w:sz="4" w:space="0" w:color="000000"/>
              <w:right w:val="single" w:sz="4" w:space="0" w:color="000000"/>
            </w:tcBorders>
            <w:vAlign w:val="center"/>
          </w:tcPr>
          <w:p w14:paraId="1D24626C"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виробів із дроту, ланцюгів і пружин</w:t>
            </w:r>
          </w:p>
        </w:tc>
        <w:tc>
          <w:tcPr>
            <w:tcW w:w="1547" w:type="dxa"/>
            <w:tcBorders>
              <w:top w:val="single" w:sz="4" w:space="0" w:color="000000"/>
              <w:left w:val="single" w:sz="4" w:space="0" w:color="000000"/>
              <w:bottom w:val="single" w:sz="4" w:space="0" w:color="000000"/>
              <w:right w:val="single" w:sz="4" w:space="0" w:color="000000"/>
            </w:tcBorders>
            <w:vAlign w:val="center"/>
          </w:tcPr>
          <w:p w14:paraId="17E08EB2"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1C153B17"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4CF61B8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ПРИВАТНЕ МАЛЕ ПІДПРИЄМСТВО "ОЗОН"</w:t>
            </w:r>
          </w:p>
        </w:tc>
        <w:tc>
          <w:tcPr>
            <w:tcW w:w="2412" w:type="dxa"/>
            <w:tcBorders>
              <w:top w:val="single" w:sz="4" w:space="0" w:color="000000"/>
              <w:left w:val="single" w:sz="4" w:space="0" w:color="000000"/>
              <w:bottom w:val="single" w:sz="4" w:space="0" w:color="000000"/>
              <w:right w:val="single" w:sz="4" w:space="0" w:color="000000"/>
            </w:tcBorders>
            <w:vAlign w:val="center"/>
          </w:tcPr>
          <w:p w14:paraId="188B0BD2"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Металургія</w:t>
            </w:r>
          </w:p>
        </w:tc>
        <w:tc>
          <w:tcPr>
            <w:tcW w:w="2828" w:type="dxa"/>
            <w:tcBorders>
              <w:top w:val="single" w:sz="4" w:space="0" w:color="000000"/>
              <w:left w:val="single" w:sz="4" w:space="0" w:color="000000"/>
              <w:bottom w:val="single" w:sz="4" w:space="0" w:color="000000"/>
              <w:right w:val="single" w:sz="4" w:space="0" w:color="000000"/>
            </w:tcBorders>
            <w:vAlign w:val="center"/>
          </w:tcPr>
          <w:p w14:paraId="295141D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інших готових металевих виробів, н. в. і. у.</w:t>
            </w:r>
          </w:p>
        </w:tc>
        <w:tc>
          <w:tcPr>
            <w:tcW w:w="1547" w:type="dxa"/>
            <w:tcBorders>
              <w:top w:val="single" w:sz="4" w:space="0" w:color="000000"/>
              <w:left w:val="single" w:sz="4" w:space="0" w:color="000000"/>
              <w:bottom w:val="single" w:sz="4" w:space="0" w:color="000000"/>
              <w:right w:val="single" w:sz="4" w:space="0" w:color="000000"/>
            </w:tcBorders>
            <w:vAlign w:val="center"/>
          </w:tcPr>
          <w:p w14:paraId="2D57CB0B"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4CEDA1B1"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7588AFE1"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ПІЧИК РОМАН МИКОЛАЙОВИЧ</w:t>
            </w:r>
          </w:p>
        </w:tc>
        <w:tc>
          <w:tcPr>
            <w:tcW w:w="2412" w:type="dxa"/>
            <w:tcBorders>
              <w:top w:val="single" w:sz="4" w:space="0" w:color="000000"/>
              <w:left w:val="single" w:sz="4" w:space="0" w:color="000000"/>
              <w:bottom w:val="single" w:sz="4" w:space="0" w:color="000000"/>
              <w:right w:val="single" w:sz="4" w:space="0" w:color="000000"/>
            </w:tcBorders>
            <w:vAlign w:val="center"/>
          </w:tcPr>
          <w:p w14:paraId="17D0325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Меблева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2928FBB8"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інших меблів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244D84D5"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78177D39"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5360D3A0"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"ГОЛАНДІЯ"</w:t>
            </w:r>
          </w:p>
        </w:tc>
        <w:tc>
          <w:tcPr>
            <w:tcW w:w="2412" w:type="dxa"/>
            <w:tcBorders>
              <w:top w:val="single" w:sz="4" w:space="0" w:color="000000"/>
              <w:left w:val="single" w:sz="4" w:space="0" w:color="000000"/>
              <w:bottom w:val="single" w:sz="4" w:space="0" w:color="000000"/>
              <w:right w:val="single" w:sz="4" w:space="0" w:color="000000"/>
            </w:tcBorders>
            <w:vAlign w:val="center"/>
          </w:tcPr>
          <w:p w14:paraId="44A3702D"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Меблева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4D133A06"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інших меблів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75A5E38D"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1</w:t>
            </w:r>
          </w:p>
        </w:tc>
      </w:tr>
      <w:tr w:rsidR="00547D61" w:rsidRPr="00037364" w14:paraId="00858F15"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382BEE37"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ТОДЕР ІВАН ІВАНОВИЧ</w:t>
            </w:r>
          </w:p>
        </w:tc>
        <w:tc>
          <w:tcPr>
            <w:tcW w:w="2412" w:type="dxa"/>
            <w:tcBorders>
              <w:top w:val="single" w:sz="4" w:space="0" w:color="000000"/>
              <w:left w:val="single" w:sz="4" w:space="0" w:color="000000"/>
              <w:bottom w:val="single" w:sz="4" w:space="0" w:color="000000"/>
              <w:right w:val="single" w:sz="4" w:space="0" w:color="000000"/>
            </w:tcBorders>
            <w:vAlign w:val="center"/>
          </w:tcPr>
          <w:p w14:paraId="085E8D39"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Меблева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2E5C83FF"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Виробництво інших меблів</w:t>
            </w:r>
          </w:p>
        </w:tc>
        <w:tc>
          <w:tcPr>
            <w:tcW w:w="1547" w:type="dxa"/>
            <w:tcBorders>
              <w:top w:val="single" w:sz="4" w:space="0" w:color="000000"/>
              <w:left w:val="single" w:sz="4" w:space="0" w:color="000000"/>
              <w:bottom w:val="single" w:sz="4" w:space="0" w:color="000000"/>
              <w:right w:val="single" w:sz="4" w:space="0" w:color="000000"/>
            </w:tcBorders>
            <w:vAlign w:val="center"/>
          </w:tcPr>
          <w:p w14:paraId="2E40A1A2"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117E80C2"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1ECEDA32"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БАРИСЬКИЙ ІГОР ПЕТРОВИЧ</w:t>
            </w:r>
          </w:p>
        </w:tc>
        <w:tc>
          <w:tcPr>
            <w:tcW w:w="2412" w:type="dxa"/>
            <w:tcBorders>
              <w:top w:val="single" w:sz="4" w:space="0" w:color="000000"/>
              <w:left w:val="single" w:sz="4" w:space="0" w:color="000000"/>
              <w:bottom w:val="single" w:sz="4" w:space="0" w:color="000000"/>
              <w:right w:val="single" w:sz="4" w:space="0" w:color="000000"/>
            </w:tcBorders>
            <w:vAlign w:val="center"/>
          </w:tcPr>
          <w:p w14:paraId="0095612C"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Переробна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7DBD8C04"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Ремонт і технічне обслуговування машин і устатковання промислового призначення</w:t>
            </w:r>
          </w:p>
        </w:tc>
        <w:tc>
          <w:tcPr>
            <w:tcW w:w="1547" w:type="dxa"/>
            <w:tcBorders>
              <w:top w:val="single" w:sz="4" w:space="0" w:color="000000"/>
              <w:left w:val="single" w:sz="4" w:space="0" w:color="000000"/>
              <w:bottom w:val="single" w:sz="4" w:space="0" w:color="000000"/>
              <w:right w:val="single" w:sz="4" w:space="0" w:color="000000"/>
            </w:tcBorders>
            <w:vAlign w:val="center"/>
          </w:tcPr>
          <w:p w14:paraId="6BB17265"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1D8D1189"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3D1E53E4"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ПП "РАХІВЕНЕРГОСЕРВІС"</w:t>
            </w:r>
          </w:p>
        </w:tc>
        <w:tc>
          <w:tcPr>
            <w:tcW w:w="2412" w:type="dxa"/>
            <w:tcBorders>
              <w:top w:val="single" w:sz="4" w:space="0" w:color="000000"/>
              <w:left w:val="single" w:sz="4" w:space="0" w:color="000000"/>
              <w:bottom w:val="single" w:sz="4" w:space="0" w:color="000000"/>
              <w:right w:val="single" w:sz="4" w:space="0" w:color="000000"/>
            </w:tcBorders>
            <w:vAlign w:val="center"/>
          </w:tcPr>
          <w:p w14:paraId="4F851B42"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Переробна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40738D1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Ремонт і технічне обслуговування електричного устатковання</w:t>
            </w:r>
          </w:p>
        </w:tc>
        <w:tc>
          <w:tcPr>
            <w:tcW w:w="1547" w:type="dxa"/>
            <w:tcBorders>
              <w:top w:val="single" w:sz="4" w:space="0" w:color="000000"/>
              <w:left w:val="single" w:sz="4" w:space="0" w:color="000000"/>
              <w:bottom w:val="single" w:sz="4" w:space="0" w:color="000000"/>
              <w:right w:val="single" w:sz="4" w:space="0" w:color="000000"/>
            </w:tcBorders>
            <w:vAlign w:val="center"/>
          </w:tcPr>
          <w:p w14:paraId="2BF97F15"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r w:rsidR="00547D61" w:rsidRPr="00037364" w14:paraId="599DED3E" w14:textId="77777777" w:rsidTr="004D0395">
        <w:tc>
          <w:tcPr>
            <w:tcW w:w="3067" w:type="dxa"/>
            <w:tcBorders>
              <w:top w:val="single" w:sz="4" w:space="0" w:color="000000"/>
              <w:left w:val="single" w:sz="4" w:space="0" w:color="000000"/>
              <w:bottom w:val="single" w:sz="4" w:space="0" w:color="000000"/>
              <w:right w:val="single" w:sz="4" w:space="0" w:color="000000"/>
            </w:tcBorders>
            <w:vAlign w:val="center"/>
          </w:tcPr>
          <w:p w14:paraId="47E6847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ТОВ "ЕКОВАТРА"</w:t>
            </w:r>
          </w:p>
        </w:tc>
        <w:tc>
          <w:tcPr>
            <w:tcW w:w="2412" w:type="dxa"/>
            <w:tcBorders>
              <w:top w:val="single" w:sz="4" w:space="0" w:color="000000"/>
              <w:left w:val="single" w:sz="4" w:space="0" w:color="000000"/>
              <w:bottom w:val="single" w:sz="4" w:space="0" w:color="000000"/>
              <w:right w:val="single" w:sz="4" w:space="0" w:color="000000"/>
            </w:tcBorders>
            <w:vAlign w:val="center"/>
          </w:tcPr>
          <w:p w14:paraId="7175B9CD"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Переробна промисловість</w:t>
            </w:r>
          </w:p>
        </w:tc>
        <w:tc>
          <w:tcPr>
            <w:tcW w:w="2828" w:type="dxa"/>
            <w:tcBorders>
              <w:top w:val="single" w:sz="4" w:space="0" w:color="000000"/>
              <w:left w:val="single" w:sz="4" w:space="0" w:color="000000"/>
              <w:bottom w:val="single" w:sz="4" w:space="0" w:color="000000"/>
              <w:right w:val="single" w:sz="4" w:space="0" w:color="000000"/>
            </w:tcBorders>
            <w:vAlign w:val="center"/>
          </w:tcPr>
          <w:p w14:paraId="4C65DA1E" w14:textId="77777777" w:rsidR="00547D61" w:rsidRPr="00944D76" w:rsidRDefault="00547D61" w:rsidP="004D0395">
            <w:pPr>
              <w:jc w:val="left"/>
              <w:rPr>
                <w:rFonts w:cs="Arial"/>
                <w:color w:val="000000" w:themeColor="text1"/>
                <w:sz w:val="16"/>
                <w:szCs w:val="18"/>
                <w:lang w:val="uk-UA"/>
              </w:rPr>
            </w:pPr>
            <w:r w:rsidRPr="00944D76">
              <w:rPr>
                <w:rFonts w:cs="Arial"/>
                <w:color w:val="000000" w:themeColor="text1"/>
                <w:sz w:val="16"/>
                <w:szCs w:val="18"/>
                <w:lang w:val="uk-UA"/>
              </w:rPr>
              <w:t>Ремонт і технічне обслуговування інших машин і устатковання</w:t>
            </w:r>
          </w:p>
        </w:tc>
        <w:tc>
          <w:tcPr>
            <w:tcW w:w="1547" w:type="dxa"/>
            <w:tcBorders>
              <w:top w:val="single" w:sz="4" w:space="0" w:color="000000"/>
              <w:left w:val="single" w:sz="4" w:space="0" w:color="000000"/>
              <w:bottom w:val="single" w:sz="4" w:space="0" w:color="000000"/>
              <w:right w:val="single" w:sz="4" w:space="0" w:color="000000"/>
            </w:tcBorders>
            <w:vAlign w:val="center"/>
          </w:tcPr>
          <w:p w14:paraId="7A6D9945" w14:textId="77777777" w:rsidR="00547D61" w:rsidRPr="00944D76" w:rsidRDefault="00547D61" w:rsidP="004D0395">
            <w:pPr>
              <w:widowControl w:val="0"/>
              <w:jc w:val="left"/>
              <w:rPr>
                <w:rFonts w:cs="Arial"/>
                <w:color w:val="000000" w:themeColor="text1"/>
                <w:sz w:val="16"/>
                <w:szCs w:val="18"/>
                <w:lang w:val="uk-UA"/>
              </w:rPr>
            </w:pPr>
            <w:r w:rsidRPr="00944D76">
              <w:rPr>
                <w:rFonts w:cs="Arial"/>
                <w:color w:val="000000" w:themeColor="text1"/>
                <w:sz w:val="16"/>
                <w:szCs w:val="18"/>
                <w:lang w:val="uk-UA"/>
              </w:rPr>
              <w:t>Немає даних</w:t>
            </w:r>
          </w:p>
        </w:tc>
      </w:tr>
    </w:tbl>
    <w:p w14:paraId="1AA3430F" w14:textId="77777777" w:rsidR="00547D61" w:rsidRDefault="00547D61" w:rsidP="00547D61">
      <w:pPr>
        <w:tabs>
          <w:tab w:val="left" w:pos="4337"/>
        </w:tabs>
        <w:rPr>
          <w:rFonts w:cs="Arial"/>
          <w:color w:val="1F1F1F"/>
          <w:szCs w:val="22"/>
          <w:shd w:val="clear" w:color="auto" w:fill="FFFFFF"/>
          <w:lang w:val="uk-UA"/>
        </w:rPr>
      </w:pPr>
      <w:r>
        <w:rPr>
          <w:rFonts w:cs="Arial"/>
          <w:color w:val="1F1F1F"/>
          <w:szCs w:val="22"/>
          <w:shd w:val="clear" w:color="auto" w:fill="FFFFFF"/>
          <w:lang w:val="uk-UA"/>
        </w:rPr>
        <w:tab/>
      </w:r>
    </w:p>
    <w:p w14:paraId="045060A2" w14:textId="77777777" w:rsidR="00547D61" w:rsidRDefault="00547D61" w:rsidP="00547D61">
      <w:pPr>
        <w:rPr>
          <w:rFonts w:cs="Arial"/>
          <w:color w:val="000000" w:themeColor="text1"/>
          <w:szCs w:val="22"/>
          <w:shd w:val="clear" w:color="auto" w:fill="FFFFFF"/>
          <w:lang w:val="uk-UA"/>
        </w:rPr>
      </w:pPr>
      <w:r>
        <w:rPr>
          <w:rFonts w:cs="Arial"/>
          <w:color w:val="000000" w:themeColor="text1"/>
          <w:szCs w:val="22"/>
          <w:shd w:val="clear" w:color="auto" w:fill="FFFFFF"/>
          <w:lang w:val="uk-UA"/>
        </w:rPr>
        <w:t>Найбільшим</w:t>
      </w:r>
      <w:r w:rsidRPr="00E131D8">
        <w:rPr>
          <w:rFonts w:cs="Arial"/>
          <w:color w:val="000000" w:themeColor="text1"/>
          <w:szCs w:val="22"/>
          <w:shd w:val="clear" w:color="auto" w:fill="FFFFFF"/>
          <w:lang w:val="uk-UA"/>
        </w:rPr>
        <w:t xml:space="preserve"> роботод</w:t>
      </w:r>
      <w:r>
        <w:rPr>
          <w:rFonts w:cs="Arial"/>
          <w:color w:val="000000" w:themeColor="text1"/>
          <w:szCs w:val="22"/>
          <w:shd w:val="clear" w:color="auto" w:fill="FFFFFF"/>
          <w:lang w:val="uk-UA"/>
        </w:rPr>
        <w:t xml:space="preserve">авцем </w:t>
      </w:r>
      <w:r w:rsidRPr="00E131D8">
        <w:rPr>
          <w:rFonts w:cs="Arial"/>
          <w:color w:val="000000" w:themeColor="text1"/>
          <w:szCs w:val="22"/>
          <w:shd w:val="clear" w:color="auto" w:fill="FFFFFF"/>
          <w:lang w:val="uk-UA"/>
        </w:rPr>
        <w:t>на території громади</w:t>
      </w:r>
      <w:r>
        <w:rPr>
          <w:rFonts w:cs="Arial"/>
          <w:color w:val="000000" w:themeColor="text1"/>
          <w:szCs w:val="22"/>
          <w:shd w:val="clear" w:color="auto" w:fill="FFFFFF"/>
          <w:lang w:val="uk-UA"/>
        </w:rPr>
        <w:t xml:space="preserve"> є: ТОВ «ЕВК» (35 працівників). </w:t>
      </w:r>
      <w:r w:rsidRPr="00E131D8">
        <w:rPr>
          <w:rFonts w:cs="Arial"/>
          <w:color w:val="000000" w:themeColor="text1"/>
          <w:szCs w:val="22"/>
          <w:shd w:val="clear" w:color="auto" w:fill="FFFFFF"/>
          <w:lang w:val="uk-UA"/>
        </w:rPr>
        <w:t>Основним видом діяльності за КВЕД є лісопильне та стругальне виробництво. Підприємство займається лісозаготівлею та виготовленням дерев’яних будівельних конструкцій.</w:t>
      </w:r>
      <w:r w:rsidRPr="00E131D8">
        <w:rPr>
          <w:lang w:val="uk-UA"/>
        </w:rPr>
        <w:t xml:space="preserve"> </w:t>
      </w:r>
      <w:r w:rsidRPr="00E131D8">
        <w:rPr>
          <w:rFonts w:cs="Arial"/>
          <w:color w:val="000000" w:themeColor="text1"/>
          <w:szCs w:val="22"/>
          <w:shd w:val="clear" w:color="auto" w:fill="FFFFFF"/>
          <w:lang w:val="uk-UA"/>
        </w:rPr>
        <w:t xml:space="preserve">Компанія є одним </w:t>
      </w:r>
      <w:r>
        <w:rPr>
          <w:rFonts w:cs="Arial"/>
          <w:color w:val="000000" w:themeColor="text1"/>
          <w:szCs w:val="22"/>
          <w:shd w:val="clear" w:color="auto" w:fill="FFFFFF"/>
          <w:lang w:val="uk-UA"/>
        </w:rPr>
        <w:t>із помітних платників податків</w:t>
      </w:r>
      <w:r w:rsidRPr="00E131D8">
        <w:rPr>
          <w:rFonts w:cs="Arial"/>
          <w:color w:val="000000" w:themeColor="text1"/>
          <w:szCs w:val="22"/>
          <w:shd w:val="clear" w:color="auto" w:fill="FFFFFF"/>
          <w:lang w:val="uk-UA"/>
        </w:rPr>
        <w:t>. Наприклад, у минулі роки вона входила до переліку підприємств, що забезпечували значну частину надходжень до місцевого бюджету.</w:t>
      </w:r>
      <w:r w:rsidRPr="00E131D8">
        <w:rPr>
          <w:lang w:val="uk-UA"/>
        </w:rPr>
        <w:t xml:space="preserve"> </w:t>
      </w:r>
      <w:r w:rsidRPr="00E131D8">
        <w:rPr>
          <w:rFonts w:cs="Arial"/>
          <w:color w:val="000000" w:themeColor="text1"/>
          <w:szCs w:val="22"/>
          <w:shd w:val="clear" w:color="auto" w:fill="FFFFFF"/>
          <w:lang w:val="uk-UA"/>
        </w:rPr>
        <w:t>ТОВ «ЕВК» — це приклад сталого локального бізнесу з понад 20-річною історією, який забезпечує робочі місця в гірському регіоні, працює в межах правового поля та має репутацію надійного партнера в лісовій галу</w:t>
      </w:r>
      <w:r>
        <w:rPr>
          <w:rFonts w:cs="Arial"/>
          <w:color w:val="000000" w:themeColor="text1"/>
          <w:szCs w:val="22"/>
          <w:shd w:val="clear" w:color="auto" w:fill="FFFFFF"/>
          <w:lang w:val="uk-UA"/>
        </w:rPr>
        <w:t>зі Карпат.</w:t>
      </w:r>
    </w:p>
    <w:p w14:paraId="1A97D396" w14:textId="77777777" w:rsidR="00547D61" w:rsidRDefault="00547D61" w:rsidP="00547D61">
      <w:pPr>
        <w:rPr>
          <w:rFonts w:cs="Arial"/>
          <w:color w:val="000000" w:themeColor="text1"/>
          <w:szCs w:val="22"/>
          <w:shd w:val="clear" w:color="auto" w:fill="FFFFFF"/>
          <w:lang w:val="uk-UA"/>
        </w:rPr>
      </w:pPr>
      <w:r>
        <w:rPr>
          <w:rFonts w:cs="Arial"/>
          <w:color w:val="000000" w:themeColor="text1"/>
          <w:szCs w:val="22"/>
          <w:shd w:val="clear" w:color="auto" w:fill="FFFFFF"/>
          <w:lang w:val="uk-UA"/>
        </w:rPr>
        <w:t>Щ</w:t>
      </w:r>
      <w:r w:rsidRPr="00E131D8">
        <w:rPr>
          <w:rFonts w:cs="Arial"/>
          <w:color w:val="000000" w:themeColor="text1"/>
          <w:szCs w:val="22"/>
          <w:shd w:val="clear" w:color="auto" w:fill="FFFFFF"/>
          <w:lang w:val="uk-UA"/>
        </w:rPr>
        <w:t>е одне стабільне підприємство з Рахівщини</w:t>
      </w:r>
      <w:r>
        <w:rPr>
          <w:rFonts w:cs="Arial"/>
          <w:color w:val="000000" w:themeColor="text1"/>
          <w:szCs w:val="22"/>
          <w:shd w:val="clear" w:color="auto" w:fill="FFFFFF"/>
          <w:lang w:val="uk-UA"/>
        </w:rPr>
        <w:t xml:space="preserve"> </w:t>
      </w:r>
      <w:r w:rsidRPr="00E131D8">
        <w:rPr>
          <w:rFonts w:cs="Arial"/>
          <w:color w:val="000000" w:themeColor="text1"/>
          <w:szCs w:val="22"/>
          <w:shd w:val="clear" w:color="auto" w:fill="FFFFFF"/>
          <w:lang w:val="uk-UA"/>
        </w:rPr>
        <w:t>ТОВ «Сауляк», яке працює на ринку вже 24 роки</w:t>
      </w:r>
      <w:r>
        <w:rPr>
          <w:rFonts w:cs="Arial"/>
          <w:color w:val="000000" w:themeColor="text1"/>
          <w:szCs w:val="22"/>
          <w:shd w:val="clear" w:color="auto" w:fill="FFFFFF"/>
          <w:lang w:val="uk-UA"/>
        </w:rPr>
        <w:t>. О</w:t>
      </w:r>
      <w:r w:rsidRPr="00E131D8">
        <w:rPr>
          <w:rFonts w:cs="Arial"/>
          <w:color w:val="000000" w:themeColor="text1"/>
          <w:szCs w:val="22"/>
          <w:shd w:val="clear" w:color="auto" w:fill="FFFFFF"/>
          <w:lang w:val="uk-UA"/>
        </w:rPr>
        <w:t>сновним профілем "Сауляк" є видобування руд інших кольорових металів</w:t>
      </w:r>
      <w:r>
        <w:rPr>
          <w:rFonts w:cs="Arial"/>
          <w:color w:val="000000" w:themeColor="text1"/>
          <w:szCs w:val="22"/>
          <w:shd w:val="clear" w:color="auto" w:fill="FFFFFF"/>
          <w:lang w:val="uk-UA"/>
        </w:rPr>
        <w:t xml:space="preserve"> </w:t>
      </w:r>
      <w:r w:rsidRPr="00DC23DA">
        <w:rPr>
          <w:rFonts w:cs="Arial"/>
          <w:color w:val="000000" w:themeColor="text1"/>
          <w:szCs w:val="22"/>
          <w:shd w:val="clear" w:color="auto" w:fill="FFFFFF"/>
          <w:lang w:val="uk-UA"/>
        </w:rPr>
        <w:t>поблизу села Ділове, у верхів’ях потоку Сауляк</w:t>
      </w:r>
      <w:r>
        <w:rPr>
          <w:rFonts w:cs="Arial"/>
          <w:color w:val="000000" w:themeColor="text1"/>
          <w:szCs w:val="22"/>
          <w:shd w:val="clear" w:color="auto" w:fill="FFFFFF"/>
          <w:lang w:val="uk-UA"/>
        </w:rPr>
        <w:t xml:space="preserve"> </w:t>
      </w:r>
      <w:r w:rsidRPr="00DC23DA">
        <w:rPr>
          <w:rFonts w:cs="Arial"/>
          <w:color w:val="000000" w:themeColor="text1"/>
          <w:szCs w:val="22"/>
          <w:shd w:val="clear" w:color="auto" w:fill="FFFFFF"/>
          <w:lang w:val="uk-UA"/>
        </w:rPr>
        <w:t>е одне з найбільш перс</w:t>
      </w:r>
      <w:r>
        <w:rPr>
          <w:rFonts w:cs="Arial"/>
          <w:color w:val="000000" w:themeColor="text1"/>
          <w:szCs w:val="22"/>
          <w:shd w:val="clear" w:color="auto" w:fill="FFFFFF"/>
          <w:lang w:val="uk-UA"/>
        </w:rPr>
        <w:t>пективних золоторудних родовищ регіону.</w:t>
      </w:r>
    </w:p>
    <w:p w14:paraId="3A1D376E" w14:textId="0DE452E7" w:rsidR="00EE22CE" w:rsidRDefault="00547D61" w:rsidP="00547D61">
      <w:pPr>
        <w:rPr>
          <w:rFonts w:cs="Arial"/>
          <w:color w:val="000000" w:themeColor="text1"/>
          <w:szCs w:val="22"/>
          <w:shd w:val="clear" w:color="auto" w:fill="FFFFFF"/>
          <w:lang w:val="uk-UA"/>
        </w:rPr>
      </w:pPr>
      <w:r>
        <w:rPr>
          <w:rFonts w:cs="Arial"/>
          <w:color w:val="000000" w:themeColor="text1"/>
          <w:szCs w:val="22"/>
          <w:shd w:val="clear" w:color="auto" w:fill="FFFFFF"/>
          <w:lang w:val="uk-UA"/>
        </w:rPr>
        <w:t xml:space="preserve">Загалом найбільшими підприємцями є в більшості галузь лісозаготівлі чи дереобробки, але є й багато інших компаній, які у громаді активно здійснюють діяльність. Промисловість громади </w:t>
      </w:r>
      <w:r w:rsidRPr="00DC23DA">
        <w:rPr>
          <w:rFonts w:cs="Arial"/>
          <w:color w:val="000000" w:themeColor="text1"/>
          <w:szCs w:val="22"/>
          <w:shd w:val="clear" w:color="auto" w:fill="FFFFFF"/>
          <w:lang w:val="uk-UA"/>
        </w:rPr>
        <w:t>має змішаний характер із потужним акцентом на природні ресурси</w:t>
      </w:r>
      <w:r>
        <w:rPr>
          <w:rFonts w:cs="Arial"/>
          <w:color w:val="000000" w:themeColor="text1"/>
          <w:szCs w:val="22"/>
          <w:shd w:val="clear" w:color="auto" w:fill="FFFFFF"/>
          <w:lang w:val="uk-UA"/>
        </w:rPr>
        <w:t>. Е</w:t>
      </w:r>
      <w:r w:rsidRPr="00DC23DA">
        <w:rPr>
          <w:rFonts w:cs="Arial"/>
          <w:color w:val="000000" w:themeColor="text1"/>
          <w:szCs w:val="22"/>
          <w:shd w:val="clear" w:color="auto" w:fill="FFFFFF"/>
          <w:lang w:val="uk-UA"/>
        </w:rPr>
        <w:t>кономічний профіль регіону доповнюють підприємства видобувного та переробного секторів</w:t>
      </w:r>
      <w:r>
        <w:rPr>
          <w:rFonts w:cs="Arial"/>
          <w:color w:val="000000" w:themeColor="text1"/>
          <w:szCs w:val="22"/>
          <w:shd w:val="clear" w:color="auto" w:fill="FFFFFF"/>
          <w:lang w:val="uk-UA"/>
        </w:rPr>
        <w:t>.</w:t>
      </w:r>
    </w:p>
    <w:p w14:paraId="0E61F7CF" w14:textId="77777777" w:rsidR="00944D76" w:rsidRPr="00944D76" w:rsidRDefault="001B1BA2" w:rsidP="00944D76">
      <w:pPr>
        <w:rPr>
          <w:rFonts w:cs="Arial"/>
          <w:szCs w:val="22"/>
          <w:lang w:val="uk-UA" w:eastAsia="zh-CN"/>
        </w:rPr>
      </w:pPr>
      <w:r w:rsidRPr="001B1BA2">
        <w:rPr>
          <w:b/>
          <w:bCs/>
          <w:color w:val="2E5FA7"/>
        </w:rPr>
        <w:t>Сільське господарство</w:t>
      </w:r>
      <w:bookmarkEnd w:id="144"/>
      <w:r w:rsidRPr="001B1BA2">
        <w:rPr>
          <w:b/>
          <w:bCs/>
          <w:color w:val="2E5FA7"/>
          <w:lang w:val="uk-UA"/>
        </w:rPr>
        <w:t xml:space="preserve">. </w:t>
      </w:r>
      <w:bookmarkStart w:id="147" w:name="_Toc211518022"/>
      <w:r w:rsidR="00944D76" w:rsidRPr="00944D76">
        <w:rPr>
          <w:rFonts w:cs="Arial"/>
          <w:szCs w:val="22"/>
          <w:lang w:val="uk-UA" w:eastAsia="zh-CN"/>
        </w:rPr>
        <w:t>Сектор сільського господарства є одним з бюджетоформуючих для Рахівської громади, адже в структурі сплачених податків сягає 3%.</w:t>
      </w:r>
    </w:p>
    <w:p w14:paraId="5F6C880E" w14:textId="77777777" w:rsidR="00944D76" w:rsidRPr="00944D76" w:rsidRDefault="00944D76" w:rsidP="00944D76">
      <w:pPr>
        <w:suppressAutoHyphens/>
        <w:rPr>
          <w:rFonts w:cs="Arial"/>
          <w:szCs w:val="22"/>
          <w:lang w:val="uk-UA" w:eastAsia="zh-CN"/>
        </w:rPr>
      </w:pPr>
      <w:r w:rsidRPr="00944D76">
        <w:rPr>
          <w:rFonts w:cs="Arial"/>
          <w:szCs w:val="22"/>
          <w:lang w:val="uk-UA" w:eastAsia="zh-CN"/>
        </w:rPr>
        <w:t xml:space="preserve">Основу сільськогосподарського виробництва складають 28 агропідприємств. Більшість у цій сфері займають розведення худоби та та деревообробка. </w:t>
      </w:r>
    </w:p>
    <w:p w14:paraId="61AC6257" w14:textId="3798578F" w:rsidR="00944D76" w:rsidRPr="00944D76" w:rsidRDefault="00255F67" w:rsidP="00944D76">
      <w:pPr>
        <w:suppressAutoHyphens/>
        <w:rPr>
          <w:rFonts w:cs="Arial"/>
          <w:szCs w:val="22"/>
          <w:lang w:val="uk-UA" w:eastAsia="zh-CN"/>
        </w:rPr>
      </w:pPr>
      <w:r>
        <w:rPr>
          <w:rFonts w:cs="Arial"/>
          <w:szCs w:val="22"/>
          <w:lang w:val="uk-UA" w:eastAsia="zh-CN"/>
        </w:rPr>
        <w:t>У таблиці 1.8.3.</w:t>
      </w:r>
      <w:r w:rsidR="00944D76" w:rsidRPr="00944D76">
        <w:rPr>
          <w:rFonts w:cs="Arial"/>
          <w:szCs w:val="22"/>
          <w:lang w:val="uk-UA" w:eastAsia="zh-CN"/>
        </w:rPr>
        <w:t xml:space="preserve"> подано характеристику аграрного сектору громади.</w:t>
      </w:r>
    </w:p>
    <w:p w14:paraId="2D459AF8" w14:textId="4AEAD4E9" w:rsidR="00944D76" w:rsidRPr="00944D76" w:rsidRDefault="00944D76" w:rsidP="00944D76">
      <w:pPr>
        <w:keepNext/>
        <w:suppressAutoHyphens/>
        <w:rPr>
          <w:b/>
          <w:bCs/>
          <w:color w:val="000000"/>
          <w:szCs w:val="22"/>
          <w:lang w:val="uk-UA"/>
        </w:rPr>
      </w:pPr>
      <w:bookmarkStart w:id="148" w:name="_Toc133161072"/>
      <w:bookmarkStart w:id="149" w:name="_Toc211518072"/>
      <w:r w:rsidRPr="00944D76">
        <w:rPr>
          <w:b/>
          <w:bCs/>
          <w:color w:val="000000"/>
          <w:szCs w:val="22"/>
          <w:lang w:val="uk-UA"/>
        </w:rPr>
        <w:t xml:space="preserve">Таблиця </w:t>
      </w:r>
      <w:r w:rsidR="00255F67">
        <w:rPr>
          <w:b/>
          <w:bCs/>
          <w:color w:val="000000"/>
          <w:szCs w:val="22"/>
          <w:lang w:val="uk-UA"/>
        </w:rPr>
        <w:t>1.8.3.</w:t>
      </w:r>
      <w:r w:rsidRPr="00944D76">
        <w:rPr>
          <w:rFonts w:cs="Arial"/>
          <w:b/>
          <w:bCs/>
          <w:color w:val="000000"/>
          <w:szCs w:val="22"/>
          <w:lang w:val="uk-UA" w:eastAsia="zh-CN"/>
        </w:rPr>
        <w:t xml:space="preserve"> Характеристика аграрного сектору Рахівської громади</w:t>
      </w:r>
      <w:bookmarkEnd w:id="148"/>
      <w:bookmarkEnd w:id="149"/>
    </w:p>
    <w:tbl>
      <w:tblPr>
        <w:tblW w:w="9822" w:type="dxa"/>
        <w:tblLook w:val="04A0" w:firstRow="1" w:lastRow="0" w:firstColumn="1" w:lastColumn="0" w:noHBand="0" w:noVBand="1"/>
      </w:tblPr>
      <w:tblGrid>
        <w:gridCol w:w="495"/>
        <w:gridCol w:w="2448"/>
        <w:gridCol w:w="4086"/>
        <w:gridCol w:w="2793"/>
      </w:tblGrid>
      <w:tr w:rsidR="00944D76" w:rsidRPr="00944D76" w14:paraId="71AFC8AE" w14:textId="77777777" w:rsidTr="00944D76">
        <w:trPr>
          <w:trHeight w:val="528"/>
          <w:tblHeader/>
        </w:trPr>
        <w:tc>
          <w:tcPr>
            <w:tcW w:w="4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56DD21" w14:textId="77777777" w:rsidR="00944D76" w:rsidRPr="00944D76" w:rsidRDefault="00944D76" w:rsidP="00944D76">
            <w:pPr>
              <w:suppressAutoHyphens/>
              <w:spacing w:after="0"/>
              <w:jc w:val="left"/>
              <w:rPr>
                <w:rFonts w:cs="Arial"/>
                <w:b/>
                <w:color w:val="000000"/>
                <w:sz w:val="18"/>
                <w:szCs w:val="18"/>
                <w:lang w:val="uk-UA" w:eastAsia="uk-UA"/>
              </w:rPr>
            </w:pPr>
            <w:r w:rsidRPr="00944D76">
              <w:rPr>
                <w:rFonts w:cs="Arial"/>
                <w:b/>
                <w:color w:val="000000"/>
                <w:sz w:val="18"/>
                <w:szCs w:val="18"/>
                <w:lang w:val="uk-UA" w:eastAsia="uk-UA"/>
              </w:rPr>
              <w:t>№ з/п</w:t>
            </w:r>
          </w:p>
        </w:tc>
        <w:tc>
          <w:tcPr>
            <w:tcW w:w="2448" w:type="dxa"/>
            <w:tcBorders>
              <w:top w:val="single" w:sz="4" w:space="0" w:color="auto"/>
              <w:left w:val="nil"/>
              <w:bottom w:val="single" w:sz="4" w:space="0" w:color="auto"/>
              <w:right w:val="single" w:sz="4" w:space="0" w:color="auto"/>
            </w:tcBorders>
            <w:shd w:val="clear" w:color="auto" w:fill="F2F2F2" w:themeFill="background1" w:themeFillShade="F2"/>
            <w:hideMark/>
          </w:tcPr>
          <w:p w14:paraId="396E2E4E" w14:textId="77777777" w:rsidR="00944D76" w:rsidRPr="00944D76" w:rsidRDefault="00944D76" w:rsidP="00944D76">
            <w:pPr>
              <w:suppressAutoHyphens/>
              <w:spacing w:after="0"/>
              <w:jc w:val="left"/>
              <w:rPr>
                <w:rFonts w:cs="Arial"/>
                <w:b/>
                <w:color w:val="000000"/>
                <w:sz w:val="18"/>
                <w:szCs w:val="18"/>
                <w:lang w:val="uk-UA" w:eastAsia="uk-UA"/>
              </w:rPr>
            </w:pPr>
            <w:r w:rsidRPr="00944D76">
              <w:rPr>
                <w:rFonts w:cs="Arial"/>
                <w:b/>
                <w:color w:val="000000"/>
                <w:sz w:val="18"/>
                <w:szCs w:val="18"/>
                <w:lang w:val="uk-UA" w:eastAsia="uk-UA"/>
              </w:rPr>
              <w:t>Назва підприємства</w:t>
            </w:r>
          </w:p>
        </w:tc>
        <w:tc>
          <w:tcPr>
            <w:tcW w:w="4086" w:type="dxa"/>
            <w:tcBorders>
              <w:top w:val="single" w:sz="4" w:space="0" w:color="auto"/>
              <w:left w:val="nil"/>
              <w:bottom w:val="single" w:sz="4" w:space="0" w:color="auto"/>
              <w:right w:val="single" w:sz="4" w:space="0" w:color="auto"/>
            </w:tcBorders>
            <w:shd w:val="clear" w:color="auto" w:fill="F2F2F2" w:themeFill="background1" w:themeFillShade="F2"/>
            <w:hideMark/>
          </w:tcPr>
          <w:p w14:paraId="52F32EB7" w14:textId="77777777" w:rsidR="00944D76" w:rsidRPr="00944D76" w:rsidRDefault="00944D76" w:rsidP="00944D76">
            <w:pPr>
              <w:suppressAutoHyphens/>
              <w:spacing w:after="0"/>
              <w:jc w:val="left"/>
              <w:rPr>
                <w:rFonts w:cs="Arial"/>
                <w:b/>
                <w:color w:val="000000"/>
                <w:sz w:val="18"/>
                <w:szCs w:val="18"/>
                <w:lang w:val="uk-UA" w:eastAsia="uk-UA"/>
              </w:rPr>
            </w:pPr>
            <w:r w:rsidRPr="00944D76">
              <w:rPr>
                <w:rFonts w:cs="Arial"/>
                <w:b/>
                <w:color w:val="000000"/>
                <w:sz w:val="18"/>
                <w:szCs w:val="18"/>
                <w:lang w:val="uk-UA" w:eastAsia="uk-UA"/>
              </w:rPr>
              <w:t>Місце знаходження підприємства</w:t>
            </w:r>
          </w:p>
        </w:tc>
        <w:tc>
          <w:tcPr>
            <w:tcW w:w="2793" w:type="dxa"/>
            <w:tcBorders>
              <w:top w:val="single" w:sz="4" w:space="0" w:color="auto"/>
              <w:left w:val="nil"/>
              <w:bottom w:val="single" w:sz="4" w:space="0" w:color="auto"/>
              <w:right w:val="single" w:sz="4" w:space="0" w:color="auto"/>
            </w:tcBorders>
            <w:shd w:val="clear" w:color="auto" w:fill="F2F2F2" w:themeFill="background1" w:themeFillShade="F2"/>
            <w:hideMark/>
          </w:tcPr>
          <w:p w14:paraId="56540E27" w14:textId="77777777" w:rsidR="00944D76" w:rsidRPr="00944D76" w:rsidRDefault="00944D76" w:rsidP="00944D76">
            <w:pPr>
              <w:suppressAutoHyphens/>
              <w:spacing w:after="0"/>
              <w:jc w:val="left"/>
              <w:rPr>
                <w:rFonts w:cs="Arial"/>
                <w:b/>
                <w:color w:val="000000"/>
                <w:sz w:val="18"/>
                <w:szCs w:val="18"/>
                <w:lang w:val="uk-UA" w:eastAsia="uk-UA"/>
              </w:rPr>
            </w:pPr>
            <w:r w:rsidRPr="00944D76">
              <w:rPr>
                <w:rFonts w:cs="Arial"/>
                <w:b/>
                <w:color w:val="000000"/>
                <w:sz w:val="18"/>
                <w:szCs w:val="18"/>
                <w:lang w:val="uk-UA" w:eastAsia="uk-UA"/>
              </w:rPr>
              <w:t>Основний вид діяльності</w:t>
            </w:r>
          </w:p>
        </w:tc>
      </w:tr>
      <w:tr w:rsidR="00944D76" w:rsidRPr="00944D76" w14:paraId="2480AB1C" w14:textId="77777777" w:rsidTr="00944D76">
        <w:trPr>
          <w:trHeight w:val="825"/>
        </w:trPr>
        <w:tc>
          <w:tcPr>
            <w:tcW w:w="495" w:type="dxa"/>
            <w:tcBorders>
              <w:top w:val="nil"/>
              <w:left w:val="single" w:sz="4" w:space="0" w:color="auto"/>
              <w:bottom w:val="single" w:sz="4" w:space="0" w:color="auto"/>
              <w:right w:val="single" w:sz="4" w:space="0" w:color="auto"/>
            </w:tcBorders>
            <w:hideMark/>
          </w:tcPr>
          <w:p w14:paraId="7FB2A53B"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1</w:t>
            </w:r>
          </w:p>
        </w:tc>
        <w:tc>
          <w:tcPr>
            <w:tcW w:w="2448" w:type="dxa"/>
            <w:tcBorders>
              <w:top w:val="nil"/>
              <w:left w:val="nil"/>
              <w:bottom w:val="single" w:sz="4" w:space="0" w:color="auto"/>
              <w:right w:val="single" w:sz="4" w:space="0" w:color="auto"/>
            </w:tcBorders>
            <w:hideMark/>
          </w:tcPr>
          <w:p w14:paraId="0379C98A" w14:textId="77777777" w:rsidR="00944D76" w:rsidRPr="00944D76" w:rsidRDefault="00944D76" w:rsidP="00944D76">
            <w:pPr>
              <w:suppressAutoHyphens/>
              <w:spacing w:after="0"/>
              <w:jc w:val="left"/>
              <w:rPr>
                <w:rFonts w:cs="Arial"/>
                <w:color w:val="000000"/>
                <w:sz w:val="18"/>
                <w:szCs w:val="20"/>
                <w:lang w:val="uk-UA" w:eastAsia="uk-UA"/>
              </w:rPr>
            </w:pPr>
            <w:r w:rsidRPr="00944D76">
              <w:rPr>
                <w:sz w:val="18"/>
              </w:rPr>
              <w:t>ФЕРМЕРСЬКЕ ГОСПОДАРСТВО "ПРОЛІСОК"</w:t>
            </w:r>
          </w:p>
        </w:tc>
        <w:tc>
          <w:tcPr>
            <w:tcW w:w="4086" w:type="dxa"/>
            <w:tcBorders>
              <w:top w:val="nil"/>
              <w:left w:val="nil"/>
              <w:bottom w:val="single" w:sz="4" w:space="0" w:color="auto"/>
              <w:right w:val="single" w:sz="4" w:space="0" w:color="auto"/>
            </w:tcBorders>
            <w:vAlign w:val="bottom"/>
            <w:hideMark/>
          </w:tcPr>
          <w:p w14:paraId="72356568"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УКРАЇНА, 90600, ЗАКАРПАТСЬКА ОБЛ., РАХІВСЬКИЙ Р-Н, МІСТО РАХІВ, ВУЛИЦЯ ДОВЖЕНКА, БУДИНОК 116</w:t>
            </w:r>
          </w:p>
        </w:tc>
        <w:tc>
          <w:tcPr>
            <w:tcW w:w="2793" w:type="dxa"/>
            <w:tcBorders>
              <w:top w:val="nil"/>
              <w:left w:val="nil"/>
              <w:bottom w:val="single" w:sz="4" w:space="0" w:color="auto"/>
              <w:right w:val="single" w:sz="4" w:space="0" w:color="auto"/>
            </w:tcBorders>
            <w:vAlign w:val="bottom"/>
            <w:hideMark/>
          </w:tcPr>
          <w:p w14:paraId="0580426B"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Вирощування зернових культур (крім рису), бобових культур і насіння олійних культур</w:t>
            </w:r>
          </w:p>
        </w:tc>
      </w:tr>
      <w:tr w:rsidR="00944D76" w:rsidRPr="00944D76" w14:paraId="3A475753" w14:textId="77777777" w:rsidTr="00944D76">
        <w:trPr>
          <w:trHeight w:val="569"/>
        </w:trPr>
        <w:tc>
          <w:tcPr>
            <w:tcW w:w="495" w:type="dxa"/>
            <w:tcBorders>
              <w:top w:val="nil"/>
              <w:left w:val="single" w:sz="4" w:space="0" w:color="auto"/>
              <w:bottom w:val="single" w:sz="4" w:space="0" w:color="auto"/>
              <w:right w:val="single" w:sz="4" w:space="0" w:color="auto"/>
            </w:tcBorders>
            <w:hideMark/>
          </w:tcPr>
          <w:p w14:paraId="77311966"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2</w:t>
            </w:r>
          </w:p>
        </w:tc>
        <w:tc>
          <w:tcPr>
            <w:tcW w:w="2448" w:type="dxa"/>
            <w:tcBorders>
              <w:top w:val="nil"/>
              <w:left w:val="nil"/>
              <w:bottom w:val="single" w:sz="4" w:space="0" w:color="auto"/>
              <w:right w:val="single" w:sz="4" w:space="0" w:color="auto"/>
            </w:tcBorders>
            <w:hideMark/>
          </w:tcPr>
          <w:p w14:paraId="31A86228" w14:textId="77777777" w:rsidR="00944D76" w:rsidRPr="00944D76" w:rsidRDefault="00944D76" w:rsidP="00944D76">
            <w:pPr>
              <w:suppressAutoHyphens/>
              <w:spacing w:after="0"/>
              <w:jc w:val="left"/>
              <w:rPr>
                <w:rFonts w:cs="Arial"/>
                <w:color w:val="000000"/>
                <w:sz w:val="18"/>
                <w:szCs w:val="20"/>
                <w:lang w:val="uk-UA" w:eastAsia="uk-UA"/>
              </w:rPr>
            </w:pPr>
            <w:r w:rsidRPr="00944D76">
              <w:rPr>
                <w:sz w:val="18"/>
              </w:rPr>
              <w:t>Гудз Єлизавета Вікторівна</w:t>
            </w:r>
          </w:p>
        </w:tc>
        <w:tc>
          <w:tcPr>
            <w:tcW w:w="4086" w:type="dxa"/>
            <w:tcBorders>
              <w:top w:val="nil"/>
              <w:left w:val="nil"/>
              <w:bottom w:val="single" w:sz="4" w:space="0" w:color="auto"/>
              <w:right w:val="single" w:sz="4" w:space="0" w:color="auto"/>
            </w:tcBorders>
            <w:hideMark/>
          </w:tcPr>
          <w:p w14:paraId="23CA5500"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УКРАЇНА, 90600, ЗАКАРПАТСЬКА ОБЛ., РАХІВСЬКИЙ Р-Н, МІСТО РАХІВ, ВУЛИЦЯ МИРУ, БУДИНОК 40, КВАРТИРА 16</w:t>
            </w:r>
          </w:p>
        </w:tc>
        <w:tc>
          <w:tcPr>
            <w:tcW w:w="2793" w:type="dxa"/>
            <w:tcBorders>
              <w:top w:val="nil"/>
              <w:left w:val="nil"/>
              <w:bottom w:val="single" w:sz="4" w:space="0" w:color="auto"/>
              <w:right w:val="single" w:sz="4" w:space="0" w:color="auto"/>
            </w:tcBorders>
            <w:vAlign w:val="bottom"/>
            <w:hideMark/>
          </w:tcPr>
          <w:p w14:paraId="242BAAE2"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Відтворення рослин</w:t>
            </w:r>
          </w:p>
        </w:tc>
      </w:tr>
      <w:tr w:rsidR="00944D76" w:rsidRPr="00944D76" w14:paraId="39561658" w14:textId="77777777" w:rsidTr="00944D76">
        <w:trPr>
          <w:trHeight w:val="528"/>
        </w:trPr>
        <w:tc>
          <w:tcPr>
            <w:tcW w:w="495" w:type="dxa"/>
            <w:tcBorders>
              <w:top w:val="nil"/>
              <w:left w:val="single" w:sz="4" w:space="0" w:color="auto"/>
              <w:bottom w:val="single" w:sz="4" w:space="0" w:color="auto"/>
              <w:right w:val="single" w:sz="4" w:space="0" w:color="auto"/>
            </w:tcBorders>
            <w:hideMark/>
          </w:tcPr>
          <w:p w14:paraId="5DEDDFF8"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3</w:t>
            </w:r>
          </w:p>
        </w:tc>
        <w:tc>
          <w:tcPr>
            <w:tcW w:w="2448" w:type="dxa"/>
            <w:tcBorders>
              <w:top w:val="nil"/>
              <w:left w:val="nil"/>
              <w:bottom w:val="single" w:sz="4" w:space="0" w:color="auto"/>
              <w:right w:val="single" w:sz="4" w:space="0" w:color="auto"/>
            </w:tcBorders>
            <w:hideMark/>
          </w:tcPr>
          <w:p w14:paraId="09B61E9D" w14:textId="77777777" w:rsidR="00944D76" w:rsidRPr="00944D76" w:rsidRDefault="00944D76" w:rsidP="00944D76">
            <w:pPr>
              <w:suppressAutoHyphens/>
              <w:spacing w:after="0"/>
              <w:jc w:val="left"/>
              <w:rPr>
                <w:rFonts w:cs="Arial"/>
                <w:color w:val="000000"/>
                <w:sz w:val="18"/>
                <w:szCs w:val="20"/>
                <w:lang w:val="uk-UA" w:eastAsia="uk-UA"/>
              </w:rPr>
            </w:pPr>
            <w:r w:rsidRPr="00944D76">
              <w:rPr>
                <w:sz w:val="18"/>
              </w:rPr>
              <w:t>ТОМЕНЮК МИКОЛА ЮРІЙОВИЧ</w:t>
            </w:r>
          </w:p>
        </w:tc>
        <w:tc>
          <w:tcPr>
            <w:tcW w:w="4086" w:type="dxa"/>
            <w:tcBorders>
              <w:top w:val="nil"/>
              <w:left w:val="nil"/>
              <w:bottom w:val="single" w:sz="4" w:space="0" w:color="auto"/>
              <w:right w:val="single" w:sz="4" w:space="0" w:color="auto"/>
            </w:tcBorders>
            <w:hideMark/>
          </w:tcPr>
          <w:p w14:paraId="2AC127A1"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УКРАЇНА, 90600, ЗАКАРПАТСЬКА ОБЛ., РАХІВСЬКИЙ Р-Н, МІСТО РАХІВ, ВУЛИЦЯ НОВОСЕЛИЦЯ, БУДИНОК 61</w:t>
            </w:r>
          </w:p>
        </w:tc>
        <w:tc>
          <w:tcPr>
            <w:tcW w:w="2793" w:type="dxa"/>
            <w:tcBorders>
              <w:top w:val="nil"/>
              <w:left w:val="nil"/>
              <w:bottom w:val="single" w:sz="4" w:space="0" w:color="auto"/>
              <w:right w:val="single" w:sz="4" w:space="0" w:color="auto"/>
            </w:tcBorders>
            <w:vAlign w:val="bottom"/>
            <w:hideMark/>
          </w:tcPr>
          <w:p w14:paraId="4F1A26FA"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Розведення великої рогатої худоби молочних порід</w:t>
            </w:r>
          </w:p>
        </w:tc>
      </w:tr>
      <w:tr w:rsidR="00944D76" w:rsidRPr="00944D76" w14:paraId="0C2170DA" w14:textId="77777777" w:rsidTr="00944D76">
        <w:trPr>
          <w:trHeight w:val="661"/>
        </w:trPr>
        <w:tc>
          <w:tcPr>
            <w:tcW w:w="495" w:type="dxa"/>
            <w:tcBorders>
              <w:top w:val="nil"/>
              <w:left w:val="single" w:sz="4" w:space="0" w:color="auto"/>
              <w:bottom w:val="single" w:sz="4" w:space="0" w:color="auto"/>
              <w:right w:val="single" w:sz="4" w:space="0" w:color="auto"/>
            </w:tcBorders>
            <w:hideMark/>
          </w:tcPr>
          <w:p w14:paraId="36A3F96C"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4</w:t>
            </w:r>
          </w:p>
        </w:tc>
        <w:tc>
          <w:tcPr>
            <w:tcW w:w="2448" w:type="dxa"/>
            <w:tcBorders>
              <w:top w:val="nil"/>
              <w:left w:val="nil"/>
              <w:bottom w:val="single" w:sz="4" w:space="0" w:color="auto"/>
              <w:right w:val="single" w:sz="4" w:space="0" w:color="auto"/>
            </w:tcBorders>
            <w:hideMark/>
          </w:tcPr>
          <w:p w14:paraId="4BA47AB4" w14:textId="77777777" w:rsidR="00944D76" w:rsidRPr="00944D76" w:rsidRDefault="00944D76" w:rsidP="00944D76">
            <w:pPr>
              <w:suppressAutoHyphens/>
              <w:spacing w:after="0"/>
              <w:jc w:val="left"/>
              <w:rPr>
                <w:rFonts w:cs="Arial"/>
                <w:color w:val="000000"/>
                <w:sz w:val="18"/>
                <w:szCs w:val="20"/>
                <w:lang w:val="uk-UA" w:eastAsia="uk-UA"/>
              </w:rPr>
            </w:pPr>
            <w:r w:rsidRPr="00944D76">
              <w:rPr>
                <w:sz w:val="18"/>
              </w:rPr>
              <w:t>ФЕРМЕРСЬКЕ ГОСПОДАРСТВО "ПЛЕШІ"</w:t>
            </w:r>
          </w:p>
        </w:tc>
        <w:tc>
          <w:tcPr>
            <w:tcW w:w="4086" w:type="dxa"/>
            <w:tcBorders>
              <w:top w:val="nil"/>
              <w:left w:val="nil"/>
              <w:bottom w:val="single" w:sz="4" w:space="0" w:color="auto"/>
              <w:right w:val="single" w:sz="4" w:space="0" w:color="auto"/>
            </w:tcBorders>
            <w:hideMark/>
          </w:tcPr>
          <w:p w14:paraId="00041666"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90600, ЗАКАРПАТСЬКА ОБЛ., РАХІВСЬКИЙ РАЙОН, МІСТО РАХІВ, ВУЛИЦЯ ІВ.ФРАНКА, БУДИНОК 16, КВАРТИРА 32</w:t>
            </w:r>
          </w:p>
        </w:tc>
        <w:tc>
          <w:tcPr>
            <w:tcW w:w="2793" w:type="dxa"/>
            <w:tcBorders>
              <w:top w:val="nil"/>
              <w:left w:val="nil"/>
              <w:bottom w:val="single" w:sz="4" w:space="0" w:color="auto"/>
              <w:right w:val="single" w:sz="4" w:space="0" w:color="auto"/>
            </w:tcBorders>
            <w:vAlign w:val="bottom"/>
            <w:hideMark/>
          </w:tcPr>
          <w:p w14:paraId="37DBF3B6"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Розведення іншої великої рогатої худоби та буйволів</w:t>
            </w:r>
          </w:p>
        </w:tc>
      </w:tr>
      <w:tr w:rsidR="00944D76" w:rsidRPr="00944D76" w14:paraId="6E63349B" w14:textId="77777777" w:rsidTr="00944D76">
        <w:trPr>
          <w:trHeight w:val="528"/>
        </w:trPr>
        <w:tc>
          <w:tcPr>
            <w:tcW w:w="495" w:type="dxa"/>
            <w:tcBorders>
              <w:top w:val="nil"/>
              <w:left w:val="single" w:sz="4" w:space="0" w:color="auto"/>
              <w:bottom w:val="single" w:sz="4" w:space="0" w:color="auto"/>
              <w:right w:val="single" w:sz="4" w:space="0" w:color="auto"/>
            </w:tcBorders>
            <w:hideMark/>
          </w:tcPr>
          <w:p w14:paraId="79F31377"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5</w:t>
            </w:r>
          </w:p>
        </w:tc>
        <w:tc>
          <w:tcPr>
            <w:tcW w:w="2448" w:type="dxa"/>
            <w:tcBorders>
              <w:top w:val="nil"/>
              <w:left w:val="nil"/>
              <w:bottom w:val="single" w:sz="4" w:space="0" w:color="auto"/>
              <w:right w:val="single" w:sz="4" w:space="0" w:color="auto"/>
            </w:tcBorders>
            <w:hideMark/>
          </w:tcPr>
          <w:p w14:paraId="7D3EA5E0" w14:textId="77777777" w:rsidR="00944D76" w:rsidRPr="00944D76" w:rsidRDefault="00944D76" w:rsidP="00944D76">
            <w:pPr>
              <w:suppressAutoHyphens/>
              <w:spacing w:after="0"/>
              <w:jc w:val="left"/>
              <w:rPr>
                <w:rFonts w:cs="Arial"/>
                <w:color w:val="000000"/>
                <w:sz w:val="18"/>
                <w:szCs w:val="20"/>
                <w:lang w:val="uk-UA" w:eastAsia="uk-UA"/>
              </w:rPr>
            </w:pPr>
            <w:r w:rsidRPr="00944D76">
              <w:rPr>
                <w:sz w:val="18"/>
              </w:rPr>
              <w:t>ФЕРМЕРСЬКЕ ГОСПОДАРСТВО "ПОДИНСЬКИХ"</w:t>
            </w:r>
          </w:p>
        </w:tc>
        <w:tc>
          <w:tcPr>
            <w:tcW w:w="4086" w:type="dxa"/>
            <w:tcBorders>
              <w:top w:val="nil"/>
              <w:left w:val="nil"/>
              <w:bottom w:val="single" w:sz="4" w:space="0" w:color="auto"/>
              <w:right w:val="single" w:sz="4" w:space="0" w:color="auto"/>
            </w:tcBorders>
            <w:hideMark/>
          </w:tcPr>
          <w:p w14:paraId="676E86EC"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УКРАЇНА, 90643, ЗАКАРПАТСЬКА ОБЛ., РАХІВСЬКИЙ Р-Н, СЕЛО БІЛИН, БУДИНОК 110</w:t>
            </w:r>
          </w:p>
        </w:tc>
        <w:tc>
          <w:tcPr>
            <w:tcW w:w="2793" w:type="dxa"/>
            <w:tcBorders>
              <w:top w:val="nil"/>
              <w:left w:val="nil"/>
              <w:bottom w:val="single" w:sz="4" w:space="0" w:color="auto"/>
              <w:right w:val="single" w:sz="4" w:space="0" w:color="auto"/>
            </w:tcBorders>
            <w:vAlign w:val="bottom"/>
            <w:hideMark/>
          </w:tcPr>
          <w:p w14:paraId="163AF204"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Розведення іншої великої рогатої худоби та буйволів</w:t>
            </w:r>
          </w:p>
        </w:tc>
      </w:tr>
      <w:tr w:rsidR="00944D76" w:rsidRPr="00944D76" w14:paraId="5C813755" w14:textId="77777777" w:rsidTr="00944D76">
        <w:trPr>
          <w:trHeight w:val="528"/>
        </w:trPr>
        <w:tc>
          <w:tcPr>
            <w:tcW w:w="495" w:type="dxa"/>
            <w:tcBorders>
              <w:top w:val="nil"/>
              <w:left w:val="single" w:sz="4" w:space="0" w:color="auto"/>
              <w:bottom w:val="single" w:sz="4" w:space="0" w:color="auto"/>
              <w:right w:val="single" w:sz="4" w:space="0" w:color="auto"/>
            </w:tcBorders>
            <w:hideMark/>
          </w:tcPr>
          <w:p w14:paraId="6EE5FE24"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6</w:t>
            </w:r>
          </w:p>
        </w:tc>
        <w:tc>
          <w:tcPr>
            <w:tcW w:w="2448" w:type="dxa"/>
            <w:tcBorders>
              <w:top w:val="nil"/>
              <w:left w:val="nil"/>
              <w:bottom w:val="single" w:sz="4" w:space="0" w:color="auto"/>
              <w:right w:val="single" w:sz="4" w:space="0" w:color="auto"/>
            </w:tcBorders>
            <w:hideMark/>
          </w:tcPr>
          <w:p w14:paraId="08539136" w14:textId="77777777" w:rsidR="00944D76" w:rsidRPr="00944D76" w:rsidRDefault="00944D76" w:rsidP="00944D76">
            <w:pPr>
              <w:suppressAutoHyphens/>
              <w:spacing w:after="0"/>
              <w:jc w:val="left"/>
              <w:rPr>
                <w:rFonts w:cs="Arial"/>
                <w:color w:val="000000"/>
                <w:sz w:val="18"/>
                <w:szCs w:val="20"/>
                <w:lang w:val="uk-UA" w:eastAsia="uk-UA"/>
              </w:rPr>
            </w:pPr>
            <w:r w:rsidRPr="00944D76">
              <w:rPr>
                <w:sz w:val="18"/>
              </w:rPr>
              <w:t>ФЕРМЕРСЬКЕ ГОСПОДАРСТВО "РОГНЄСКА - КММЮ"</w:t>
            </w:r>
          </w:p>
        </w:tc>
        <w:tc>
          <w:tcPr>
            <w:tcW w:w="4086" w:type="dxa"/>
            <w:tcBorders>
              <w:top w:val="nil"/>
              <w:left w:val="nil"/>
              <w:bottom w:val="single" w:sz="4" w:space="0" w:color="auto"/>
              <w:right w:val="single" w:sz="4" w:space="0" w:color="auto"/>
            </w:tcBorders>
            <w:hideMark/>
          </w:tcPr>
          <w:p w14:paraId="08F667E9"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ВУЛИЦЯ МИРУ, БУДИНОК 12</w:t>
            </w:r>
          </w:p>
        </w:tc>
        <w:tc>
          <w:tcPr>
            <w:tcW w:w="2793" w:type="dxa"/>
            <w:tcBorders>
              <w:top w:val="nil"/>
              <w:left w:val="nil"/>
              <w:bottom w:val="single" w:sz="4" w:space="0" w:color="auto"/>
              <w:right w:val="single" w:sz="4" w:space="0" w:color="auto"/>
            </w:tcBorders>
            <w:vAlign w:val="bottom"/>
            <w:hideMark/>
          </w:tcPr>
          <w:p w14:paraId="6FFD1E53"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Розведення іншої великої рогатої худоби та буйволів</w:t>
            </w:r>
          </w:p>
        </w:tc>
      </w:tr>
      <w:tr w:rsidR="00944D76" w:rsidRPr="00944D76" w14:paraId="3A9E5F5B" w14:textId="77777777" w:rsidTr="00944D76">
        <w:trPr>
          <w:trHeight w:val="463"/>
        </w:trPr>
        <w:tc>
          <w:tcPr>
            <w:tcW w:w="495" w:type="dxa"/>
            <w:tcBorders>
              <w:top w:val="nil"/>
              <w:left w:val="single" w:sz="4" w:space="0" w:color="auto"/>
              <w:bottom w:val="single" w:sz="4" w:space="0" w:color="auto"/>
              <w:right w:val="single" w:sz="4" w:space="0" w:color="auto"/>
            </w:tcBorders>
            <w:hideMark/>
          </w:tcPr>
          <w:p w14:paraId="6434A858"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7</w:t>
            </w:r>
          </w:p>
        </w:tc>
        <w:tc>
          <w:tcPr>
            <w:tcW w:w="2448" w:type="dxa"/>
            <w:tcBorders>
              <w:top w:val="nil"/>
              <w:left w:val="nil"/>
              <w:bottom w:val="single" w:sz="4" w:space="0" w:color="auto"/>
              <w:right w:val="single" w:sz="4" w:space="0" w:color="auto"/>
            </w:tcBorders>
            <w:hideMark/>
          </w:tcPr>
          <w:p w14:paraId="532B2A75" w14:textId="77777777" w:rsidR="00944D76" w:rsidRPr="00944D76" w:rsidRDefault="00944D76" w:rsidP="00944D76">
            <w:pPr>
              <w:suppressAutoHyphens/>
              <w:spacing w:after="0"/>
              <w:jc w:val="left"/>
              <w:rPr>
                <w:rFonts w:cs="Arial"/>
                <w:color w:val="000000"/>
                <w:sz w:val="18"/>
                <w:szCs w:val="20"/>
                <w:lang w:val="uk-UA" w:eastAsia="uk-UA"/>
              </w:rPr>
            </w:pPr>
            <w:r w:rsidRPr="00944D76">
              <w:rPr>
                <w:sz w:val="18"/>
              </w:rPr>
              <w:t>ФЕРМЕРСЬКЕ ГОСПОДАРСТВО "ЕР-ТРАНС"</w:t>
            </w:r>
          </w:p>
        </w:tc>
        <w:tc>
          <w:tcPr>
            <w:tcW w:w="4086" w:type="dxa"/>
            <w:tcBorders>
              <w:top w:val="nil"/>
              <w:left w:val="nil"/>
              <w:bottom w:val="single" w:sz="4" w:space="0" w:color="auto"/>
              <w:right w:val="single" w:sz="4" w:space="0" w:color="auto"/>
            </w:tcBorders>
            <w:hideMark/>
          </w:tcPr>
          <w:p w14:paraId="3A08B953"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СЕЛО КОСТИЛІВКА, ВУЛИЦЯ ПІДГІРНА, БУДИНОК 1</w:t>
            </w:r>
          </w:p>
        </w:tc>
        <w:tc>
          <w:tcPr>
            <w:tcW w:w="2793" w:type="dxa"/>
            <w:tcBorders>
              <w:top w:val="nil"/>
              <w:left w:val="nil"/>
              <w:bottom w:val="single" w:sz="4" w:space="0" w:color="auto"/>
              <w:right w:val="single" w:sz="4" w:space="0" w:color="auto"/>
            </w:tcBorders>
            <w:vAlign w:val="bottom"/>
            <w:hideMark/>
          </w:tcPr>
          <w:p w14:paraId="7BBA716D"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Розведення овець і кіз</w:t>
            </w:r>
          </w:p>
        </w:tc>
      </w:tr>
      <w:tr w:rsidR="00944D76" w:rsidRPr="00944D76" w14:paraId="2B22CA77" w14:textId="77777777" w:rsidTr="00944D76">
        <w:trPr>
          <w:trHeight w:val="504"/>
        </w:trPr>
        <w:tc>
          <w:tcPr>
            <w:tcW w:w="495" w:type="dxa"/>
            <w:tcBorders>
              <w:top w:val="nil"/>
              <w:left w:val="single" w:sz="4" w:space="0" w:color="auto"/>
              <w:bottom w:val="single" w:sz="4" w:space="0" w:color="auto"/>
              <w:right w:val="single" w:sz="4" w:space="0" w:color="auto"/>
            </w:tcBorders>
            <w:hideMark/>
          </w:tcPr>
          <w:p w14:paraId="68BCEA2B"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8</w:t>
            </w:r>
          </w:p>
        </w:tc>
        <w:tc>
          <w:tcPr>
            <w:tcW w:w="2448" w:type="dxa"/>
            <w:tcBorders>
              <w:top w:val="nil"/>
              <w:left w:val="nil"/>
              <w:bottom w:val="single" w:sz="4" w:space="0" w:color="auto"/>
              <w:right w:val="single" w:sz="4" w:space="0" w:color="auto"/>
            </w:tcBorders>
            <w:hideMark/>
          </w:tcPr>
          <w:p w14:paraId="327051BB"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ФЕРМЕРСЬКЕ ГОСПОДАРСТВО "ТИСА ГРУП"</w:t>
            </w:r>
          </w:p>
        </w:tc>
        <w:tc>
          <w:tcPr>
            <w:tcW w:w="4086" w:type="dxa"/>
            <w:tcBorders>
              <w:top w:val="nil"/>
              <w:left w:val="nil"/>
              <w:bottom w:val="single" w:sz="4" w:space="0" w:color="auto"/>
              <w:right w:val="single" w:sz="4" w:space="0" w:color="auto"/>
            </w:tcBorders>
            <w:hideMark/>
          </w:tcPr>
          <w:p w14:paraId="19FC522C"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ВУЛ.МИРУ, БУДИНОК 15, КВАРТИРА 15</w:t>
            </w:r>
          </w:p>
        </w:tc>
        <w:tc>
          <w:tcPr>
            <w:tcW w:w="2793" w:type="dxa"/>
            <w:tcBorders>
              <w:top w:val="nil"/>
              <w:left w:val="nil"/>
              <w:bottom w:val="single" w:sz="4" w:space="0" w:color="auto"/>
              <w:right w:val="single" w:sz="4" w:space="0" w:color="auto"/>
            </w:tcBorders>
            <w:vAlign w:val="bottom"/>
            <w:hideMark/>
          </w:tcPr>
          <w:p w14:paraId="7FE91049"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Розведення овець і кіз</w:t>
            </w:r>
          </w:p>
        </w:tc>
      </w:tr>
      <w:tr w:rsidR="00944D76" w:rsidRPr="00944D76" w14:paraId="135D0D7C" w14:textId="77777777" w:rsidTr="00944D76">
        <w:trPr>
          <w:trHeight w:val="415"/>
        </w:trPr>
        <w:tc>
          <w:tcPr>
            <w:tcW w:w="495" w:type="dxa"/>
            <w:tcBorders>
              <w:top w:val="nil"/>
              <w:left w:val="single" w:sz="4" w:space="0" w:color="auto"/>
              <w:bottom w:val="single" w:sz="4" w:space="0" w:color="auto"/>
              <w:right w:val="single" w:sz="4" w:space="0" w:color="auto"/>
            </w:tcBorders>
            <w:hideMark/>
          </w:tcPr>
          <w:p w14:paraId="70BDFA24"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9</w:t>
            </w:r>
          </w:p>
        </w:tc>
        <w:tc>
          <w:tcPr>
            <w:tcW w:w="2448" w:type="dxa"/>
            <w:tcBorders>
              <w:top w:val="nil"/>
              <w:left w:val="nil"/>
              <w:bottom w:val="single" w:sz="4" w:space="0" w:color="auto"/>
              <w:right w:val="single" w:sz="4" w:space="0" w:color="auto"/>
            </w:tcBorders>
            <w:hideMark/>
          </w:tcPr>
          <w:p w14:paraId="433218C9"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ФЕРМЕРСЬКЕ ГОСПОДАРСТВО "ДУДНЯЧИЙ"</w:t>
            </w:r>
          </w:p>
        </w:tc>
        <w:tc>
          <w:tcPr>
            <w:tcW w:w="4086" w:type="dxa"/>
            <w:tcBorders>
              <w:top w:val="nil"/>
              <w:left w:val="nil"/>
              <w:bottom w:val="single" w:sz="4" w:space="0" w:color="auto"/>
              <w:right w:val="single" w:sz="4" w:space="0" w:color="auto"/>
            </w:tcBorders>
            <w:hideMark/>
          </w:tcPr>
          <w:p w14:paraId="73EDAB76"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ВУЛИЦЯ ГОРЬКОГО, БУДИНОК 15, КВАРТИРА 8</w:t>
            </w:r>
          </w:p>
        </w:tc>
        <w:tc>
          <w:tcPr>
            <w:tcW w:w="2793" w:type="dxa"/>
            <w:tcBorders>
              <w:top w:val="nil"/>
              <w:left w:val="nil"/>
              <w:bottom w:val="single" w:sz="4" w:space="0" w:color="auto"/>
              <w:right w:val="single" w:sz="4" w:space="0" w:color="auto"/>
            </w:tcBorders>
            <w:vAlign w:val="bottom"/>
            <w:hideMark/>
          </w:tcPr>
          <w:p w14:paraId="7FD7C2E7"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Розведення свиней</w:t>
            </w:r>
          </w:p>
        </w:tc>
      </w:tr>
      <w:tr w:rsidR="00944D76" w:rsidRPr="00944D76" w14:paraId="4A3BC85C" w14:textId="77777777" w:rsidTr="00944D76">
        <w:trPr>
          <w:trHeight w:val="295"/>
        </w:trPr>
        <w:tc>
          <w:tcPr>
            <w:tcW w:w="495" w:type="dxa"/>
            <w:tcBorders>
              <w:top w:val="nil"/>
              <w:left w:val="single" w:sz="4" w:space="0" w:color="auto"/>
              <w:bottom w:val="single" w:sz="4" w:space="0" w:color="auto"/>
              <w:right w:val="single" w:sz="4" w:space="0" w:color="auto"/>
            </w:tcBorders>
            <w:hideMark/>
          </w:tcPr>
          <w:p w14:paraId="73DB015F"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10</w:t>
            </w:r>
          </w:p>
        </w:tc>
        <w:tc>
          <w:tcPr>
            <w:tcW w:w="2448" w:type="dxa"/>
            <w:tcBorders>
              <w:top w:val="nil"/>
              <w:left w:val="nil"/>
              <w:bottom w:val="single" w:sz="4" w:space="0" w:color="auto"/>
              <w:right w:val="single" w:sz="4" w:space="0" w:color="auto"/>
            </w:tcBorders>
            <w:hideMark/>
          </w:tcPr>
          <w:p w14:paraId="33D0839C"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ФЕРМЕРСЬКЕ ГОСПОДАРСТВО "САБОВ О.О."</w:t>
            </w:r>
          </w:p>
        </w:tc>
        <w:tc>
          <w:tcPr>
            <w:tcW w:w="4086" w:type="dxa"/>
            <w:tcBorders>
              <w:top w:val="nil"/>
              <w:left w:val="nil"/>
              <w:bottom w:val="single" w:sz="4" w:space="0" w:color="auto"/>
              <w:right w:val="single" w:sz="4" w:space="0" w:color="auto"/>
            </w:tcBorders>
            <w:hideMark/>
          </w:tcPr>
          <w:p w14:paraId="6155D94D"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ВУЛ.ТЕРЕШКОВОЇ, БУДИНОК 16</w:t>
            </w:r>
          </w:p>
        </w:tc>
        <w:tc>
          <w:tcPr>
            <w:tcW w:w="2793" w:type="dxa"/>
            <w:tcBorders>
              <w:top w:val="nil"/>
              <w:left w:val="nil"/>
              <w:bottom w:val="single" w:sz="4" w:space="0" w:color="auto"/>
              <w:right w:val="single" w:sz="4" w:space="0" w:color="auto"/>
            </w:tcBorders>
            <w:vAlign w:val="bottom"/>
            <w:hideMark/>
          </w:tcPr>
          <w:p w14:paraId="357E52D0"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Розведення свиней</w:t>
            </w:r>
          </w:p>
        </w:tc>
      </w:tr>
      <w:tr w:rsidR="00944D76" w:rsidRPr="00944D76" w14:paraId="7AC6740B" w14:textId="77777777" w:rsidTr="00944D76">
        <w:trPr>
          <w:trHeight w:val="473"/>
        </w:trPr>
        <w:tc>
          <w:tcPr>
            <w:tcW w:w="495" w:type="dxa"/>
            <w:tcBorders>
              <w:top w:val="nil"/>
              <w:left w:val="single" w:sz="4" w:space="0" w:color="auto"/>
              <w:bottom w:val="single" w:sz="4" w:space="0" w:color="auto"/>
              <w:right w:val="single" w:sz="4" w:space="0" w:color="auto"/>
            </w:tcBorders>
            <w:hideMark/>
          </w:tcPr>
          <w:p w14:paraId="7282403E"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11</w:t>
            </w:r>
          </w:p>
        </w:tc>
        <w:tc>
          <w:tcPr>
            <w:tcW w:w="2448" w:type="dxa"/>
            <w:tcBorders>
              <w:top w:val="nil"/>
              <w:left w:val="nil"/>
              <w:bottom w:val="single" w:sz="4" w:space="0" w:color="auto"/>
              <w:right w:val="single" w:sz="4" w:space="0" w:color="auto"/>
            </w:tcBorders>
            <w:hideMark/>
          </w:tcPr>
          <w:p w14:paraId="09E78E07"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ФЕРМЕРСЬКЕ ГОСПОДАРСТВО "СВИДІВЧАНКА"</w:t>
            </w:r>
          </w:p>
        </w:tc>
        <w:tc>
          <w:tcPr>
            <w:tcW w:w="4086" w:type="dxa"/>
            <w:tcBorders>
              <w:top w:val="nil"/>
              <w:left w:val="nil"/>
              <w:bottom w:val="single" w:sz="4" w:space="0" w:color="auto"/>
              <w:right w:val="single" w:sz="4" w:space="0" w:color="auto"/>
            </w:tcBorders>
            <w:hideMark/>
          </w:tcPr>
          <w:p w14:paraId="13404DA1"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ВУЛИЦЯ БУРКУТ, БУДИНОК 106, КОРПУС А</w:t>
            </w:r>
          </w:p>
        </w:tc>
        <w:tc>
          <w:tcPr>
            <w:tcW w:w="2793" w:type="dxa"/>
            <w:tcBorders>
              <w:top w:val="nil"/>
              <w:left w:val="nil"/>
              <w:bottom w:val="single" w:sz="4" w:space="0" w:color="auto"/>
              <w:right w:val="single" w:sz="4" w:space="0" w:color="auto"/>
            </w:tcBorders>
            <w:vAlign w:val="bottom"/>
            <w:hideMark/>
          </w:tcPr>
          <w:p w14:paraId="24EEDDFA"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Розведення свиней</w:t>
            </w:r>
          </w:p>
        </w:tc>
      </w:tr>
      <w:tr w:rsidR="00944D76" w:rsidRPr="00944D76" w14:paraId="41671F81" w14:textId="77777777" w:rsidTr="00944D76">
        <w:trPr>
          <w:trHeight w:val="371"/>
        </w:trPr>
        <w:tc>
          <w:tcPr>
            <w:tcW w:w="495" w:type="dxa"/>
            <w:tcBorders>
              <w:top w:val="nil"/>
              <w:left w:val="single" w:sz="4" w:space="0" w:color="auto"/>
              <w:bottom w:val="single" w:sz="4" w:space="0" w:color="auto"/>
              <w:right w:val="single" w:sz="4" w:space="0" w:color="auto"/>
            </w:tcBorders>
            <w:hideMark/>
          </w:tcPr>
          <w:p w14:paraId="2A5EBAFD"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12</w:t>
            </w:r>
          </w:p>
        </w:tc>
        <w:tc>
          <w:tcPr>
            <w:tcW w:w="2448" w:type="dxa"/>
            <w:tcBorders>
              <w:top w:val="nil"/>
              <w:left w:val="nil"/>
              <w:bottom w:val="single" w:sz="4" w:space="0" w:color="auto"/>
              <w:right w:val="single" w:sz="4" w:space="0" w:color="auto"/>
            </w:tcBorders>
            <w:hideMark/>
          </w:tcPr>
          <w:p w14:paraId="0F385275"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ПП "ГОРОЖАНКА"</w:t>
            </w:r>
          </w:p>
        </w:tc>
        <w:tc>
          <w:tcPr>
            <w:tcW w:w="4086" w:type="dxa"/>
            <w:tcBorders>
              <w:top w:val="nil"/>
              <w:left w:val="nil"/>
              <w:bottom w:val="single" w:sz="4" w:space="0" w:color="auto"/>
              <w:right w:val="single" w:sz="4" w:space="0" w:color="auto"/>
            </w:tcBorders>
            <w:hideMark/>
          </w:tcPr>
          <w:p w14:paraId="7EBFFE1C"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ВУЛИЦЯ КИЇВСЬКА, БУДИНОК 199</w:t>
            </w:r>
          </w:p>
        </w:tc>
        <w:tc>
          <w:tcPr>
            <w:tcW w:w="2793" w:type="dxa"/>
            <w:tcBorders>
              <w:top w:val="nil"/>
              <w:left w:val="nil"/>
              <w:bottom w:val="single" w:sz="4" w:space="0" w:color="auto"/>
              <w:right w:val="single" w:sz="4" w:space="0" w:color="auto"/>
            </w:tcBorders>
            <w:vAlign w:val="bottom"/>
            <w:hideMark/>
          </w:tcPr>
          <w:p w14:paraId="26846D70"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Змішане сільське господарство</w:t>
            </w:r>
          </w:p>
        </w:tc>
      </w:tr>
      <w:tr w:rsidR="00944D76" w:rsidRPr="00944D76" w14:paraId="310175FA" w14:textId="77777777" w:rsidTr="00944D76">
        <w:trPr>
          <w:trHeight w:val="265"/>
        </w:trPr>
        <w:tc>
          <w:tcPr>
            <w:tcW w:w="495" w:type="dxa"/>
            <w:tcBorders>
              <w:top w:val="nil"/>
              <w:left w:val="single" w:sz="4" w:space="0" w:color="auto"/>
              <w:bottom w:val="single" w:sz="4" w:space="0" w:color="auto"/>
              <w:right w:val="single" w:sz="4" w:space="0" w:color="auto"/>
            </w:tcBorders>
            <w:hideMark/>
          </w:tcPr>
          <w:p w14:paraId="2C306C16"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13</w:t>
            </w:r>
          </w:p>
        </w:tc>
        <w:tc>
          <w:tcPr>
            <w:tcW w:w="2448" w:type="dxa"/>
            <w:tcBorders>
              <w:top w:val="nil"/>
              <w:left w:val="nil"/>
              <w:bottom w:val="single" w:sz="4" w:space="0" w:color="auto"/>
              <w:right w:val="single" w:sz="4" w:space="0" w:color="auto"/>
            </w:tcBorders>
            <w:hideMark/>
          </w:tcPr>
          <w:p w14:paraId="58AF41C3"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ТОВ "ЕККОФОКС"</w:t>
            </w:r>
          </w:p>
        </w:tc>
        <w:tc>
          <w:tcPr>
            <w:tcW w:w="4086" w:type="dxa"/>
            <w:tcBorders>
              <w:top w:val="nil"/>
              <w:left w:val="nil"/>
              <w:bottom w:val="single" w:sz="4" w:space="0" w:color="auto"/>
              <w:right w:val="single" w:sz="4" w:space="0" w:color="auto"/>
            </w:tcBorders>
            <w:hideMark/>
          </w:tcPr>
          <w:p w14:paraId="567AB167"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ВУЛ.МИРУ, БУДИНОК 15, ОФІС 15</w:t>
            </w:r>
          </w:p>
        </w:tc>
        <w:tc>
          <w:tcPr>
            <w:tcW w:w="2793" w:type="dxa"/>
            <w:tcBorders>
              <w:top w:val="nil"/>
              <w:left w:val="nil"/>
              <w:bottom w:val="single" w:sz="4" w:space="0" w:color="auto"/>
              <w:right w:val="single" w:sz="4" w:space="0" w:color="auto"/>
            </w:tcBorders>
            <w:vAlign w:val="bottom"/>
            <w:hideMark/>
          </w:tcPr>
          <w:p w14:paraId="3BF494E9"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Мисливство, відловлювання тварин і надання пов'язаних із ними послуг</w:t>
            </w:r>
          </w:p>
        </w:tc>
      </w:tr>
      <w:tr w:rsidR="00944D76" w:rsidRPr="00944D76" w14:paraId="419FD1E9" w14:textId="77777777" w:rsidTr="00944D76">
        <w:trPr>
          <w:trHeight w:val="443"/>
        </w:trPr>
        <w:tc>
          <w:tcPr>
            <w:tcW w:w="495" w:type="dxa"/>
            <w:tcBorders>
              <w:top w:val="nil"/>
              <w:left w:val="single" w:sz="4" w:space="0" w:color="auto"/>
              <w:bottom w:val="single" w:sz="4" w:space="0" w:color="auto"/>
              <w:right w:val="single" w:sz="4" w:space="0" w:color="auto"/>
            </w:tcBorders>
            <w:hideMark/>
          </w:tcPr>
          <w:p w14:paraId="2017CEAA"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14</w:t>
            </w:r>
          </w:p>
        </w:tc>
        <w:tc>
          <w:tcPr>
            <w:tcW w:w="2448" w:type="dxa"/>
            <w:tcBorders>
              <w:top w:val="nil"/>
              <w:left w:val="nil"/>
              <w:bottom w:val="single" w:sz="4" w:space="0" w:color="auto"/>
              <w:right w:val="single" w:sz="4" w:space="0" w:color="auto"/>
            </w:tcBorders>
            <w:hideMark/>
          </w:tcPr>
          <w:p w14:paraId="4C60173D"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МАЛЕ ПІДПРИЄМСТВО "ГАНТАБА"</w:t>
            </w:r>
          </w:p>
        </w:tc>
        <w:tc>
          <w:tcPr>
            <w:tcW w:w="4086" w:type="dxa"/>
            <w:tcBorders>
              <w:top w:val="nil"/>
              <w:left w:val="nil"/>
              <w:bottom w:val="single" w:sz="4" w:space="0" w:color="auto"/>
              <w:right w:val="single" w:sz="4" w:space="0" w:color="auto"/>
            </w:tcBorders>
            <w:hideMark/>
          </w:tcPr>
          <w:p w14:paraId="1D6863F1"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ВУЛИЦЯ МИРУ, БУДИНОК 23, КВАРТИРА 2</w:t>
            </w:r>
          </w:p>
        </w:tc>
        <w:tc>
          <w:tcPr>
            <w:tcW w:w="2793" w:type="dxa"/>
            <w:tcBorders>
              <w:top w:val="nil"/>
              <w:left w:val="nil"/>
              <w:bottom w:val="single" w:sz="4" w:space="0" w:color="auto"/>
              <w:right w:val="single" w:sz="4" w:space="0" w:color="auto"/>
            </w:tcBorders>
            <w:vAlign w:val="bottom"/>
            <w:hideMark/>
          </w:tcPr>
          <w:p w14:paraId="48CED3CA"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Лісівництво та інша діяльність у лісовому господарстві</w:t>
            </w:r>
          </w:p>
        </w:tc>
      </w:tr>
      <w:tr w:rsidR="00944D76" w:rsidRPr="00944D76" w14:paraId="45E7192E" w14:textId="77777777" w:rsidTr="00944D76">
        <w:trPr>
          <w:trHeight w:val="625"/>
        </w:trPr>
        <w:tc>
          <w:tcPr>
            <w:tcW w:w="495" w:type="dxa"/>
            <w:tcBorders>
              <w:top w:val="nil"/>
              <w:left w:val="single" w:sz="4" w:space="0" w:color="auto"/>
              <w:bottom w:val="single" w:sz="4" w:space="0" w:color="auto"/>
              <w:right w:val="single" w:sz="4" w:space="0" w:color="auto"/>
            </w:tcBorders>
            <w:hideMark/>
          </w:tcPr>
          <w:p w14:paraId="2B44B635"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15</w:t>
            </w:r>
          </w:p>
        </w:tc>
        <w:tc>
          <w:tcPr>
            <w:tcW w:w="2448" w:type="dxa"/>
            <w:tcBorders>
              <w:top w:val="nil"/>
              <w:left w:val="nil"/>
              <w:bottom w:val="single" w:sz="4" w:space="0" w:color="auto"/>
              <w:right w:val="single" w:sz="4" w:space="0" w:color="auto"/>
            </w:tcBorders>
            <w:hideMark/>
          </w:tcPr>
          <w:p w14:paraId="060ECB93"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ПП "КРЕЧЕТ"</w:t>
            </w:r>
          </w:p>
        </w:tc>
        <w:tc>
          <w:tcPr>
            <w:tcW w:w="4086" w:type="dxa"/>
            <w:tcBorders>
              <w:top w:val="nil"/>
              <w:left w:val="nil"/>
              <w:bottom w:val="single" w:sz="4" w:space="0" w:color="auto"/>
              <w:right w:val="single" w:sz="4" w:space="0" w:color="auto"/>
            </w:tcBorders>
            <w:hideMark/>
          </w:tcPr>
          <w:p w14:paraId="00A48259"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СЕЛО КОСТИЛІВКА, ВУЛ.БОРКАНЮКА, БУДИНОК 25</w:t>
            </w:r>
          </w:p>
        </w:tc>
        <w:tc>
          <w:tcPr>
            <w:tcW w:w="2793" w:type="dxa"/>
            <w:tcBorders>
              <w:top w:val="nil"/>
              <w:left w:val="nil"/>
              <w:bottom w:val="single" w:sz="4" w:space="0" w:color="auto"/>
              <w:right w:val="single" w:sz="4" w:space="0" w:color="auto"/>
            </w:tcBorders>
            <w:vAlign w:val="bottom"/>
            <w:hideMark/>
          </w:tcPr>
          <w:p w14:paraId="42294FCC"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Лісівництво та інша діяльність у лісовому господарстві</w:t>
            </w:r>
          </w:p>
        </w:tc>
      </w:tr>
      <w:tr w:rsidR="00944D76" w:rsidRPr="00944D76" w14:paraId="3A96A7A1" w14:textId="77777777" w:rsidTr="00944D76">
        <w:trPr>
          <w:trHeight w:val="537"/>
        </w:trPr>
        <w:tc>
          <w:tcPr>
            <w:tcW w:w="495" w:type="dxa"/>
            <w:tcBorders>
              <w:top w:val="nil"/>
              <w:left w:val="single" w:sz="4" w:space="0" w:color="auto"/>
              <w:bottom w:val="single" w:sz="4" w:space="0" w:color="auto"/>
              <w:right w:val="single" w:sz="4" w:space="0" w:color="auto"/>
            </w:tcBorders>
            <w:hideMark/>
          </w:tcPr>
          <w:p w14:paraId="4DBDD75F"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16</w:t>
            </w:r>
          </w:p>
        </w:tc>
        <w:tc>
          <w:tcPr>
            <w:tcW w:w="2448" w:type="dxa"/>
            <w:tcBorders>
              <w:top w:val="nil"/>
              <w:left w:val="nil"/>
              <w:bottom w:val="single" w:sz="4" w:space="0" w:color="auto"/>
              <w:right w:val="single" w:sz="4" w:space="0" w:color="auto"/>
            </w:tcBorders>
            <w:hideMark/>
          </w:tcPr>
          <w:p w14:paraId="06FC334D"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ТОВ "КАРПАТИ-М"</w:t>
            </w:r>
          </w:p>
        </w:tc>
        <w:tc>
          <w:tcPr>
            <w:tcW w:w="4086" w:type="dxa"/>
            <w:tcBorders>
              <w:top w:val="nil"/>
              <w:left w:val="nil"/>
              <w:bottom w:val="single" w:sz="4" w:space="0" w:color="auto"/>
              <w:right w:val="single" w:sz="4" w:space="0" w:color="auto"/>
            </w:tcBorders>
            <w:hideMark/>
          </w:tcPr>
          <w:p w14:paraId="1448D802"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ВУЛИЦЯ КАРПАТСЬКА, БУДИНОК 6</w:t>
            </w:r>
          </w:p>
        </w:tc>
        <w:tc>
          <w:tcPr>
            <w:tcW w:w="2793" w:type="dxa"/>
            <w:tcBorders>
              <w:top w:val="nil"/>
              <w:left w:val="nil"/>
              <w:bottom w:val="single" w:sz="4" w:space="0" w:color="auto"/>
              <w:right w:val="single" w:sz="4" w:space="0" w:color="auto"/>
            </w:tcBorders>
            <w:vAlign w:val="bottom"/>
            <w:hideMark/>
          </w:tcPr>
          <w:p w14:paraId="49937FB2"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Лісівництво та інша діяльність у лісовому господарстві</w:t>
            </w:r>
          </w:p>
        </w:tc>
      </w:tr>
      <w:tr w:rsidR="00944D76" w:rsidRPr="00944D76" w14:paraId="240314C5" w14:textId="77777777" w:rsidTr="00944D76">
        <w:trPr>
          <w:trHeight w:val="435"/>
        </w:trPr>
        <w:tc>
          <w:tcPr>
            <w:tcW w:w="495" w:type="dxa"/>
            <w:tcBorders>
              <w:top w:val="nil"/>
              <w:left w:val="single" w:sz="4" w:space="0" w:color="auto"/>
              <w:bottom w:val="single" w:sz="4" w:space="0" w:color="auto"/>
              <w:right w:val="single" w:sz="4" w:space="0" w:color="auto"/>
            </w:tcBorders>
            <w:hideMark/>
          </w:tcPr>
          <w:p w14:paraId="40A9AEC5"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17</w:t>
            </w:r>
          </w:p>
        </w:tc>
        <w:tc>
          <w:tcPr>
            <w:tcW w:w="2448" w:type="dxa"/>
            <w:tcBorders>
              <w:top w:val="nil"/>
              <w:left w:val="nil"/>
              <w:bottom w:val="single" w:sz="4" w:space="0" w:color="auto"/>
              <w:right w:val="single" w:sz="4" w:space="0" w:color="auto"/>
            </w:tcBorders>
            <w:hideMark/>
          </w:tcPr>
          <w:p w14:paraId="48A288E4"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ТУШЕР АРТУР ЮРІЙОВИЧ</w:t>
            </w:r>
          </w:p>
        </w:tc>
        <w:tc>
          <w:tcPr>
            <w:tcW w:w="4086" w:type="dxa"/>
            <w:tcBorders>
              <w:top w:val="nil"/>
              <w:left w:val="nil"/>
              <w:bottom w:val="single" w:sz="4" w:space="0" w:color="auto"/>
              <w:right w:val="single" w:sz="4" w:space="0" w:color="auto"/>
            </w:tcBorders>
            <w:hideMark/>
          </w:tcPr>
          <w:p w14:paraId="1E6A7E0E"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ВУЛ.ФРАНКА ІВАНА, БУДИНОК 25</w:t>
            </w:r>
          </w:p>
        </w:tc>
        <w:tc>
          <w:tcPr>
            <w:tcW w:w="2793" w:type="dxa"/>
            <w:tcBorders>
              <w:top w:val="nil"/>
              <w:left w:val="nil"/>
              <w:bottom w:val="single" w:sz="4" w:space="0" w:color="auto"/>
              <w:right w:val="single" w:sz="4" w:space="0" w:color="auto"/>
            </w:tcBorders>
            <w:vAlign w:val="bottom"/>
            <w:hideMark/>
          </w:tcPr>
          <w:p w14:paraId="76728FC9"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Лісівництво та інша діяльність у лісовому господарстві</w:t>
            </w:r>
          </w:p>
        </w:tc>
      </w:tr>
      <w:tr w:rsidR="00944D76" w:rsidRPr="00944D76" w14:paraId="758969F6" w14:textId="77777777" w:rsidTr="00944D76">
        <w:trPr>
          <w:trHeight w:val="528"/>
        </w:trPr>
        <w:tc>
          <w:tcPr>
            <w:tcW w:w="495" w:type="dxa"/>
            <w:tcBorders>
              <w:top w:val="nil"/>
              <w:left w:val="single" w:sz="4" w:space="0" w:color="auto"/>
              <w:bottom w:val="single" w:sz="4" w:space="0" w:color="auto"/>
              <w:right w:val="single" w:sz="4" w:space="0" w:color="auto"/>
            </w:tcBorders>
            <w:hideMark/>
          </w:tcPr>
          <w:p w14:paraId="2540A20F"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18</w:t>
            </w:r>
          </w:p>
        </w:tc>
        <w:tc>
          <w:tcPr>
            <w:tcW w:w="2448" w:type="dxa"/>
            <w:tcBorders>
              <w:top w:val="nil"/>
              <w:left w:val="nil"/>
              <w:bottom w:val="single" w:sz="4" w:space="0" w:color="auto"/>
              <w:right w:val="single" w:sz="4" w:space="0" w:color="auto"/>
            </w:tcBorders>
            <w:hideMark/>
          </w:tcPr>
          <w:p w14:paraId="3B95E0C8"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ПП "ВОДОГРАЙ"</w:t>
            </w:r>
          </w:p>
        </w:tc>
        <w:tc>
          <w:tcPr>
            <w:tcW w:w="4086" w:type="dxa"/>
            <w:tcBorders>
              <w:top w:val="nil"/>
              <w:left w:val="nil"/>
              <w:bottom w:val="single" w:sz="4" w:space="0" w:color="auto"/>
              <w:right w:val="single" w:sz="4" w:space="0" w:color="auto"/>
            </w:tcBorders>
            <w:hideMark/>
          </w:tcPr>
          <w:p w14:paraId="7FDD2F7F"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ВУЛИЦЯ БУРКУТ, БУДИНОК 69</w:t>
            </w:r>
          </w:p>
        </w:tc>
        <w:tc>
          <w:tcPr>
            <w:tcW w:w="2793" w:type="dxa"/>
            <w:tcBorders>
              <w:top w:val="nil"/>
              <w:left w:val="nil"/>
              <w:bottom w:val="single" w:sz="4" w:space="0" w:color="auto"/>
              <w:right w:val="single" w:sz="4" w:space="0" w:color="auto"/>
            </w:tcBorders>
            <w:vAlign w:val="bottom"/>
            <w:hideMark/>
          </w:tcPr>
          <w:p w14:paraId="637408FB"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Лісозаготівлі</w:t>
            </w:r>
          </w:p>
        </w:tc>
      </w:tr>
      <w:tr w:rsidR="00944D76" w:rsidRPr="00944D76" w14:paraId="75B77DF9" w14:textId="77777777" w:rsidTr="00944D76">
        <w:trPr>
          <w:trHeight w:val="528"/>
        </w:trPr>
        <w:tc>
          <w:tcPr>
            <w:tcW w:w="495" w:type="dxa"/>
            <w:tcBorders>
              <w:top w:val="nil"/>
              <w:left w:val="single" w:sz="4" w:space="0" w:color="auto"/>
              <w:bottom w:val="single" w:sz="4" w:space="0" w:color="auto"/>
              <w:right w:val="single" w:sz="4" w:space="0" w:color="auto"/>
            </w:tcBorders>
            <w:hideMark/>
          </w:tcPr>
          <w:p w14:paraId="33B2E7F9"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19</w:t>
            </w:r>
          </w:p>
        </w:tc>
        <w:tc>
          <w:tcPr>
            <w:tcW w:w="2448" w:type="dxa"/>
            <w:tcBorders>
              <w:top w:val="nil"/>
              <w:left w:val="nil"/>
              <w:bottom w:val="single" w:sz="4" w:space="0" w:color="auto"/>
              <w:right w:val="single" w:sz="4" w:space="0" w:color="auto"/>
            </w:tcBorders>
            <w:hideMark/>
          </w:tcPr>
          <w:p w14:paraId="7179FA9E"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ПП "МЕГОРА"</w:t>
            </w:r>
          </w:p>
        </w:tc>
        <w:tc>
          <w:tcPr>
            <w:tcW w:w="4086" w:type="dxa"/>
            <w:tcBorders>
              <w:top w:val="nil"/>
              <w:left w:val="nil"/>
              <w:bottom w:val="single" w:sz="4" w:space="0" w:color="auto"/>
              <w:right w:val="single" w:sz="4" w:space="0" w:color="auto"/>
            </w:tcBorders>
            <w:hideMark/>
          </w:tcPr>
          <w:p w14:paraId="6F908452"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ВУЛИЦЯ ШЕВЧЕНКА, БУДИНОК 130, КОРПУС А</w:t>
            </w:r>
          </w:p>
        </w:tc>
        <w:tc>
          <w:tcPr>
            <w:tcW w:w="2793" w:type="dxa"/>
            <w:tcBorders>
              <w:top w:val="nil"/>
              <w:left w:val="nil"/>
              <w:bottom w:val="single" w:sz="4" w:space="0" w:color="auto"/>
              <w:right w:val="single" w:sz="4" w:space="0" w:color="auto"/>
            </w:tcBorders>
            <w:vAlign w:val="bottom"/>
            <w:hideMark/>
          </w:tcPr>
          <w:p w14:paraId="16312079"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Лісозаготівлі</w:t>
            </w:r>
          </w:p>
        </w:tc>
      </w:tr>
      <w:tr w:rsidR="00944D76" w:rsidRPr="00944D76" w14:paraId="506CFC2D" w14:textId="77777777" w:rsidTr="00944D76">
        <w:trPr>
          <w:trHeight w:val="353"/>
        </w:trPr>
        <w:tc>
          <w:tcPr>
            <w:tcW w:w="495" w:type="dxa"/>
            <w:tcBorders>
              <w:top w:val="nil"/>
              <w:left w:val="single" w:sz="4" w:space="0" w:color="auto"/>
              <w:bottom w:val="single" w:sz="4" w:space="0" w:color="auto"/>
              <w:right w:val="single" w:sz="4" w:space="0" w:color="auto"/>
            </w:tcBorders>
            <w:hideMark/>
          </w:tcPr>
          <w:p w14:paraId="1B68A641"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20</w:t>
            </w:r>
          </w:p>
        </w:tc>
        <w:tc>
          <w:tcPr>
            <w:tcW w:w="2448" w:type="dxa"/>
            <w:tcBorders>
              <w:top w:val="nil"/>
              <w:left w:val="nil"/>
              <w:bottom w:val="single" w:sz="4" w:space="0" w:color="auto"/>
              <w:right w:val="single" w:sz="4" w:space="0" w:color="auto"/>
            </w:tcBorders>
            <w:hideMark/>
          </w:tcPr>
          <w:p w14:paraId="18BEDB91"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ПП "БРАВО-Х"</w:t>
            </w:r>
          </w:p>
        </w:tc>
        <w:tc>
          <w:tcPr>
            <w:tcW w:w="4086" w:type="dxa"/>
            <w:tcBorders>
              <w:top w:val="nil"/>
              <w:left w:val="nil"/>
              <w:bottom w:val="single" w:sz="4" w:space="0" w:color="auto"/>
              <w:right w:val="single" w:sz="4" w:space="0" w:color="auto"/>
            </w:tcBorders>
            <w:hideMark/>
          </w:tcPr>
          <w:p w14:paraId="6CF9F5E2"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ВУЛИЦЯ БУРКУТ, БУДИНОК 69</w:t>
            </w:r>
          </w:p>
        </w:tc>
        <w:tc>
          <w:tcPr>
            <w:tcW w:w="2793" w:type="dxa"/>
            <w:tcBorders>
              <w:top w:val="nil"/>
              <w:left w:val="nil"/>
              <w:bottom w:val="single" w:sz="4" w:space="0" w:color="auto"/>
              <w:right w:val="single" w:sz="4" w:space="0" w:color="auto"/>
            </w:tcBorders>
            <w:vAlign w:val="bottom"/>
            <w:hideMark/>
          </w:tcPr>
          <w:p w14:paraId="4C5ABF62"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Лісозаготівлі</w:t>
            </w:r>
          </w:p>
        </w:tc>
      </w:tr>
      <w:tr w:rsidR="00944D76" w:rsidRPr="00944D76" w14:paraId="1B91E070" w14:textId="77777777" w:rsidTr="00944D76">
        <w:trPr>
          <w:trHeight w:val="529"/>
        </w:trPr>
        <w:tc>
          <w:tcPr>
            <w:tcW w:w="495" w:type="dxa"/>
            <w:tcBorders>
              <w:top w:val="nil"/>
              <w:left w:val="single" w:sz="4" w:space="0" w:color="auto"/>
              <w:bottom w:val="single" w:sz="4" w:space="0" w:color="auto"/>
              <w:right w:val="single" w:sz="4" w:space="0" w:color="auto"/>
            </w:tcBorders>
            <w:hideMark/>
          </w:tcPr>
          <w:p w14:paraId="00132192"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21</w:t>
            </w:r>
          </w:p>
        </w:tc>
        <w:tc>
          <w:tcPr>
            <w:tcW w:w="2448" w:type="dxa"/>
            <w:tcBorders>
              <w:top w:val="nil"/>
              <w:left w:val="nil"/>
              <w:bottom w:val="single" w:sz="4" w:space="0" w:color="auto"/>
              <w:right w:val="single" w:sz="4" w:space="0" w:color="auto"/>
            </w:tcBorders>
            <w:hideMark/>
          </w:tcPr>
          <w:p w14:paraId="78FB7BA2"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ПП "АРТУРІЙ"</w:t>
            </w:r>
          </w:p>
        </w:tc>
        <w:tc>
          <w:tcPr>
            <w:tcW w:w="4086" w:type="dxa"/>
            <w:tcBorders>
              <w:top w:val="nil"/>
              <w:left w:val="nil"/>
              <w:bottom w:val="single" w:sz="4" w:space="0" w:color="auto"/>
              <w:right w:val="single" w:sz="4" w:space="0" w:color="auto"/>
            </w:tcBorders>
            <w:hideMark/>
          </w:tcPr>
          <w:p w14:paraId="62C2EC63"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ВУЛИЦЯ ЗАЛІЗНИЧНА, БУДИНОК 8 А</w:t>
            </w:r>
          </w:p>
        </w:tc>
        <w:tc>
          <w:tcPr>
            <w:tcW w:w="2793" w:type="dxa"/>
            <w:tcBorders>
              <w:top w:val="nil"/>
              <w:left w:val="nil"/>
              <w:bottom w:val="single" w:sz="4" w:space="0" w:color="auto"/>
              <w:right w:val="single" w:sz="4" w:space="0" w:color="auto"/>
            </w:tcBorders>
            <w:vAlign w:val="bottom"/>
            <w:hideMark/>
          </w:tcPr>
          <w:p w14:paraId="6AF38713"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Лісозаготівлі</w:t>
            </w:r>
          </w:p>
        </w:tc>
      </w:tr>
      <w:tr w:rsidR="00944D76" w:rsidRPr="00944D76" w14:paraId="10B72797" w14:textId="77777777" w:rsidTr="00944D76">
        <w:trPr>
          <w:trHeight w:val="569"/>
        </w:trPr>
        <w:tc>
          <w:tcPr>
            <w:tcW w:w="495" w:type="dxa"/>
            <w:tcBorders>
              <w:top w:val="nil"/>
              <w:left w:val="single" w:sz="4" w:space="0" w:color="auto"/>
              <w:bottom w:val="single" w:sz="4" w:space="0" w:color="auto"/>
              <w:right w:val="single" w:sz="4" w:space="0" w:color="auto"/>
            </w:tcBorders>
            <w:hideMark/>
          </w:tcPr>
          <w:p w14:paraId="465BD7D1"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22</w:t>
            </w:r>
          </w:p>
        </w:tc>
        <w:tc>
          <w:tcPr>
            <w:tcW w:w="2448" w:type="dxa"/>
            <w:tcBorders>
              <w:top w:val="nil"/>
              <w:left w:val="nil"/>
              <w:bottom w:val="single" w:sz="4" w:space="0" w:color="auto"/>
              <w:right w:val="single" w:sz="4" w:space="0" w:color="auto"/>
            </w:tcBorders>
            <w:hideMark/>
          </w:tcPr>
          <w:p w14:paraId="4C73506E"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ПП "ВАІР"</w:t>
            </w:r>
          </w:p>
        </w:tc>
        <w:tc>
          <w:tcPr>
            <w:tcW w:w="4086" w:type="dxa"/>
            <w:tcBorders>
              <w:top w:val="nil"/>
              <w:left w:val="nil"/>
              <w:bottom w:val="single" w:sz="4" w:space="0" w:color="auto"/>
              <w:right w:val="single" w:sz="4" w:space="0" w:color="auto"/>
            </w:tcBorders>
            <w:hideMark/>
          </w:tcPr>
          <w:p w14:paraId="7EE16E30"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ВУЛИЦЯ ЛЕСІ УКРАЇНКИ, БУДИНОК 24 А</w:t>
            </w:r>
          </w:p>
        </w:tc>
        <w:tc>
          <w:tcPr>
            <w:tcW w:w="2793" w:type="dxa"/>
            <w:tcBorders>
              <w:top w:val="nil"/>
              <w:left w:val="nil"/>
              <w:bottom w:val="single" w:sz="4" w:space="0" w:color="auto"/>
              <w:right w:val="single" w:sz="4" w:space="0" w:color="auto"/>
            </w:tcBorders>
            <w:vAlign w:val="bottom"/>
            <w:hideMark/>
          </w:tcPr>
          <w:p w14:paraId="294D2CA9"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Лісозаготівлі</w:t>
            </w:r>
          </w:p>
        </w:tc>
      </w:tr>
      <w:tr w:rsidR="00944D76" w:rsidRPr="00944D76" w14:paraId="6333719C" w14:textId="77777777" w:rsidTr="00944D76">
        <w:trPr>
          <w:trHeight w:val="623"/>
        </w:trPr>
        <w:tc>
          <w:tcPr>
            <w:tcW w:w="495" w:type="dxa"/>
            <w:tcBorders>
              <w:top w:val="nil"/>
              <w:left w:val="single" w:sz="4" w:space="0" w:color="auto"/>
              <w:bottom w:val="single" w:sz="4" w:space="0" w:color="auto"/>
              <w:right w:val="single" w:sz="4" w:space="0" w:color="auto"/>
            </w:tcBorders>
            <w:hideMark/>
          </w:tcPr>
          <w:p w14:paraId="5D767750"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23</w:t>
            </w:r>
          </w:p>
        </w:tc>
        <w:tc>
          <w:tcPr>
            <w:tcW w:w="2448" w:type="dxa"/>
            <w:tcBorders>
              <w:top w:val="nil"/>
              <w:left w:val="nil"/>
              <w:bottom w:val="single" w:sz="4" w:space="0" w:color="auto"/>
              <w:right w:val="single" w:sz="4" w:space="0" w:color="auto"/>
            </w:tcBorders>
            <w:hideMark/>
          </w:tcPr>
          <w:p w14:paraId="24CC1F64"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ПП "КАРПАТ-ЦЕНТР-ЄВРО"</w:t>
            </w:r>
          </w:p>
        </w:tc>
        <w:tc>
          <w:tcPr>
            <w:tcW w:w="4086" w:type="dxa"/>
            <w:tcBorders>
              <w:top w:val="nil"/>
              <w:left w:val="nil"/>
              <w:bottom w:val="single" w:sz="4" w:space="0" w:color="auto"/>
              <w:right w:val="single" w:sz="4" w:space="0" w:color="auto"/>
            </w:tcBorders>
            <w:hideMark/>
          </w:tcPr>
          <w:p w14:paraId="45DD0550"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ВУЛИЦЯ КОЦЮБИНСЬКОГО, БУДИНОК 15</w:t>
            </w:r>
          </w:p>
        </w:tc>
        <w:tc>
          <w:tcPr>
            <w:tcW w:w="2793" w:type="dxa"/>
            <w:tcBorders>
              <w:top w:val="nil"/>
              <w:left w:val="nil"/>
              <w:bottom w:val="single" w:sz="4" w:space="0" w:color="auto"/>
              <w:right w:val="single" w:sz="4" w:space="0" w:color="auto"/>
            </w:tcBorders>
            <w:vAlign w:val="bottom"/>
            <w:hideMark/>
          </w:tcPr>
          <w:p w14:paraId="4B219A90"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Лісозаготівлі</w:t>
            </w:r>
          </w:p>
        </w:tc>
      </w:tr>
      <w:tr w:rsidR="00944D76" w:rsidRPr="00944D76" w14:paraId="151D8250" w14:textId="77777777" w:rsidTr="00944D76">
        <w:trPr>
          <w:trHeight w:val="663"/>
        </w:trPr>
        <w:tc>
          <w:tcPr>
            <w:tcW w:w="495" w:type="dxa"/>
            <w:tcBorders>
              <w:top w:val="nil"/>
              <w:left w:val="single" w:sz="4" w:space="0" w:color="auto"/>
              <w:bottom w:val="single" w:sz="4" w:space="0" w:color="auto"/>
              <w:right w:val="single" w:sz="4" w:space="0" w:color="auto"/>
            </w:tcBorders>
            <w:hideMark/>
          </w:tcPr>
          <w:p w14:paraId="479A4BB5" w14:textId="77777777" w:rsidR="00944D76" w:rsidRPr="00944D76" w:rsidRDefault="00944D76" w:rsidP="00944D76">
            <w:pPr>
              <w:suppressAutoHyphens/>
              <w:spacing w:after="0"/>
              <w:jc w:val="center"/>
              <w:rPr>
                <w:rFonts w:cs="Arial"/>
                <w:color w:val="000000"/>
                <w:sz w:val="18"/>
                <w:szCs w:val="20"/>
                <w:lang w:val="uk-UA" w:eastAsia="uk-UA"/>
              </w:rPr>
            </w:pPr>
            <w:r w:rsidRPr="00944D76">
              <w:rPr>
                <w:rFonts w:cs="Arial"/>
                <w:color w:val="000000"/>
                <w:sz w:val="18"/>
                <w:szCs w:val="20"/>
                <w:lang w:val="uk-UA" w:eastAsia="uk-UA"/>
              </w:rPr>
              <w:t>24</w:t>
            </w:r>
          </w:p>
        </w:tc>
        <w:tc>
          <w:tcPr>
            <w:tcW w:w="2448" w:type="dxa"/>
            <w:tcBorders>
              <w:top w:val="nil"/>
              <w:left w:val="nil"/>
              <w:bottom w:val="single" w:sz="4" w:space="0" w:color="auto"/>
              <w:right w:val="single" w:sz="4" w:space="0" w:color="auto"/>
            </w:tcBorders>
            <w:hideMark/>
          </w:tcPr>
          <w:p w14:paraId="05573706"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ТОВ "ЛЕСС УКРАЇНА"</w:t>
            </w:r>
          </w:p>
        </w:tc>
        <w:tc>
          <w:tcPr>
            <w:tcW w:w="4086" w:type="dxa"/>
            <w:tcBorders>
              <w:top w:val="nil"/>
              <w:left w:val="nil"/>
              <w:bottom w:val="single" w:sz="4" w:space="0" w:color="auto"/>
              <w:right w:val="single" w:sz="4" w:space="0" w:color="auto"/>
            </w:tcBorders>
            <w:hideMark/>
          </w:tcPr>
          <w:p w14:paraId="7DE6939A"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ВУЛ.МИРУ, БУДИНОК 15, КВАРТИРА 20</w:t>
            </w:r>
          </w:p>
        </w:tc>
        <w:tc>
          <w:tcPr>
            <w:tcW w:w="2793" w:type="dxa"/>
            <w:tcBorders>
              <w:top w:val="nil"/>
              <w:left w:val="nil"/>
              <w:bottom w:val="single" w:sz="4" w:space="0" w:color="auto"/>
              <w:right w:val="single" w:sz="4" w:space="0" w:color="auto"/>
            </w:tcBorders>
            <w:vAlign w:val="bottom"/>
            <w:hideMark/>
          </w:tcPr>
          <w:p w14:paraId="11B98484"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Лісозаготівлі</w:t>
            </w:r>
          </w:p>
        </w:tc>
      </w:tr>
      <w:tr w:rsidR="00944D76" w:rsidRPr="00944D76" w14:paraId="76DEC256" w14:textId="77777777" w:rsidTr="00944D76">
        <w:trPr>
          <w:trHeight w:val="528"/>
        </w:trPr>
        <w:tc>
          <w:tcPr>
            <w:tcW w:w="495" w:type="dxa"/>
            <w:tcBorders>
              <w:top w:val="nil"/>
              <w:left w:val="single" w:sz="4" w:space="0" w:color="auto"/>
              <w:bottom w:val="single" w:sz="4" w:space="0" w:color="auto"/>
              <w:right w:val="single" w:sz="4" w:space="0" w:color="auto"/>
            </w:tcBorders>
            <w:hideMark/>
          </w:tcPr>
          <w:p w14:paraId="281D000B"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 25</w:t>
            </w:r>
          </w:p>
        </w:tc>
        <w:tc>
          <w:tcPr>
            <w:tcW w:w="2448" w:type="dxa"/>
            <w:tcBorders>
              <w:top w:val="nil"/>
              <w:left w:val="nil"/>
              <w:bottom w:val="single" w:sz="4" w:space="0" w:color="auto"/>
              <w:right w:val="single" w:sz="4" w:space="0" w:color="auto"/>
            </w:tcBorders>
            <w:hideMark/>
          </w:tcPr>
          <w:p w14:paraId="7B977CAF"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ТОВ "ОПТІМА-ХОЛЬЦ ЛТД"</w:t>
            </w:r>
          </w:p>
        </w:tc>
        <w:tc>
          <w:tcPr>
            <w:tcW w:w="4086" w:type="dxa"/>
            <w:tcBorders>
              <w:top w:val="nil"/>
              <w:left w:val="nil"/>
              <w:bottom w:val="single" w:sz="4" w:space="0" w:color="auto"/>
              <w:right w:val="single" w:sz="4" w:space="0" w:color="auto"/>
            </w:tcBorders>
            <w:hideMark/>
          </w:tcPr>
          <w:p w14:paraId="7D974BD8"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ВУЛИЦЯ КИЇВСЬКА, БУДИНОК 219</w:t>
            </w:r>
          </w:p>
        </w:tc>
        <w:tc>
          <w:tcPr>
            <w:tcW w:w="2793" w:type="dxa"/>
            <w:tcBorders>
              <w:top w:val="nil"/>
              <w:left w:val="nil"/>
              <w:bottom w:val="single" w:sz="4" w:space="0" w:color="auto"/>
              <w:right w:val="single" w:sz="4" w:space="0" w:color="auto"/>
            </w:tcBorders>
            <w:vAlign w:val="bottom"/>
            <w:hideMark/>
          </w:tcPr>
          <w:p w14:paraId="30458A7E"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Лісозаготівлі</w:t>
            </w:r>
          </w:p>
        </w:tc>
      </w:tr>
      <w:tr w:rsidR="00944D76" w:rsidRPr="00944D76" w14:paraId="20BD4969" w14:textId="77777777" w:rsidTr="00944D76">
        <w:trPr>
          <w:trHeight w:val="528"/>
        </w:trPr>
        <w:tc>
          <w:tcPr>
            <w:tcW w:w="495" w:type="dxa"/>
            <w:tcBorders>
              <w:top w:val="nil"/>
              <w:left w:val="single" w:sz="4" w:space="0" w:color="auto"/>
              <w:bottom w:val="single" w:sz="4" w:space="0" w:color="auto"/>
              <w:right w:val="single" w:sz="4" w:space="0" w:color="auto"/>
            </w:tcBorders>
          </w:tcPr>
          <w:p w14:paraId="5AD250C8"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26</w:t>
            </w:r>
          </w:p>
        </w:tc>
        <w:tc>
          <w:tcPr>
            <w:tcW w:w="2448" w:type="dxa"/>
            <w:tcBorders>
              <w:top w:val="nil"/>
              <w:left w:val="nil"/>
              <w:bottom w:val="single" w:sz="4" w:space="0" w:color="auto"/>
              <w:right w:val="single" w:sz="4" w:space="0" w:color="auto"/>
            </w:tcBorders>
          </w:tcPr>
          <w:p w14:paraId="5171E5F1"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АНТОСЯК ВАСИЛЬ ВАСИЛЬОВИЧ</w:t>
            </w:r>
          </w:p>
        </w:tc>
        <w:tc>
          <w:tcPr>
            <w:tcW w:w="4086" w:type="dxa"/>
            <w:tcBorders>
              <w:top w:val="nil"/>
              <w:left w:val="nil"/>
              <w:bottom w:val="single" w:sz="4" w:space="0" w:color="auto"/>
              <w:right w:val="single" w:sz="4" w:space="0" w:color="auto"/>
            </w:tcBorders>
          </w:tcPr>
          <w:p w14:paraId="198F2DDD"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ВУЛ.ФРАНКА ІВАНА, БУДИНОК 15, КВАРТИРА 8</w:t>
            </w:r>
          </w:p>
        </w:tc>
        <w:tc>
          <w:tcPr>
            <w:tcW w:w="2793" w:type="dxa"/>
            <w:tcBorders>
              <w:top w:val="nil"/>
              <w:left w:val="nil"/>
              <w:bottom w:val="single" w:sz="4" w:space="0" w:color="auto"/>
              <w:right w:val="single" w:sz="4" w:space="0" w:color="auto"/>
            </w:tcBorders>
            <w:vAlign w:val="bottom"/>
          </w:tcPr>
          <w:p w14:paraId="24DF2C90"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Збирання дикорослих недеревних продуктів</w:t>
            </w:r>
          </w:p>
        </w:tc>
      </w:tr>
      <w:tr w:rsidR="00944D76" w:rsidRPr="00944D76" w14:paraId="3D9DA8FF" w14:textId="77777777" w:rsidTr="00944D76">
        <w:trPr>
          <w:trHeight w:val="528"/>
        </w:trPr>
        <w:tc>
          <w:tcPr>
            <w:tcW w:w="495" w:type="dxa"/>
            <w:tcBorders>
              <w:top w:val="nil"/>
              <w:left w:val="single" w:sz="4" w:space="0" w:color="auto"/>
              <w:bottom w:val="single" w:sz="4" w:space="0" w:color="auto"/>
              <w:right w:val="single" w:sz="4" w:space="0" w:color="auto"/>
            </w:tcBorders>
          </w:tcPr>
          <w:p w14:paraId="18B6045C"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27</w:t>
            </w:r>
          </w:p>
        </w:tc>
        <w:tc>
          <w:tcPr>
            <w:tcW w:w="2448" w:type="dxa"/>
            <w:tcBorders>
              <w:top w:val="nil"/>
              <w:left w:val="nil"/>
              <w:bottom w:val="single" w:sz="4" w:space="0" w:color="auto"/>
              <w:right w:val="single" w:sz="4" w:space="0" w:color="auto"/>
            </w:tcBorders>
          </w:tcPr>
          <w:p w14:paraId="19D1EE47"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КІКІНЕЖДІ ВАСИЛЬ ІВАНОВИЧ</w:t>
            </w:r>
          </w:p>
        </w:tc>
        <w:tc>
          <w:tcPr>
            <w:tcW w:w="4086" w:type="dxa"/>
            <w:tcBorders>
              <w:top w:val="nil"/>
              <w:left w:val="nil"/>
              <w:bottom w:val="single" w:sz="4" w:space="0" w:color="auto"/>
              <w:right w:val="single" w:sz="4" w:space="0" w:color="auto"/>
            </w:tcBorders>
          </w:tcPr>
          <w:p w14:paraId="25AEDDC1"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СЕЛО КОСТИЛІВКА, ВУЛ.ПІДГІРНА, БУДИНОК 93</w:t>
            </w:r>
          </w:p>
        </w:tc>
        <w:tc>
          <w:tcPr>
            <w:tcW w:w="2793" w:type="dxa"/>
            <w:tcBorders>
              <w:top w:val="nil"/>
              <w:left w:val="nil"/>
              <w:bottom w:val="single" w:sz="4" w:space="0" w:color="auto"/>
              <w:right w:val="single" w:sz="4" w:space="0" w:color="auto"/>
            </w:tcBorders>
            <w:vAlign w:val="bottom"/>
          </w:tcPr>
          <w:p w14:paraId="407E0549"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Збирання дикорослих недеревних продуктів</w:t>
            </w:r>
          </w:p>
        </w:tc>
      </w:tr>
      <w:tr w:rsidR="00944D76" w:rsidRPr="00944D76" w14:paraId="1397EA27" w14:textId="77777777" w:rsidTr="00944D76">
        <w:trPr>
          <w:trHeight w:val="528"/>
        </w:trPr>
        <w:tc>
          <w:tcPr>
            <w:tcW w:w="495" w:type="dxa"/>
            <w:tcBorders>
              <w:top w:val="nil"/>
              <w:left w:val="single" w:sz="4" w:space="0" w:color="auto"/>
              <w:bottom w:val="single" w:sz="4" w:space="0" w:color="auto"/>
              <w:right w:val="single" w:sz="4" w:space="0" w:color="auto"/>
            </w:tcBorders>
          </w:tcPr>
          <w:p w14:paraId="6469128E"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28</w:t>
            </w:r>
          </w:p>
        </w:tc>
        <w:tc>
          <w:tcPr>
            <w:tcW w:w="2448" w:type="dxa"/>
            <w:tcBorders>
              <w:top w:val="nil"/>
              <w:left w:val="nil"/>
              <w:bottom w:val="single" w:sz="4" w:space="0" w:color="auto"/>
              <w:right w:val="single" w:sz="4" w:space="0" w:color="auto"/>
            </w:tcBorders>
          </w:tcPr>
          <w:p w14:paraId="2DF9BC36"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ПП "МІША-КАРПАТИ"</w:t>
            </w:r>
          </w:p>
        </w:tc>
        <w:tc>
          <w:tcPr>
            <w:tcW w:w="4086" w:type="dxa"/>
            <w:tcBorders>
              <w:top w:val="nil"/>
              <w:left w:val="nil"/>
              <w:bottom w:val="single" w:sz="4" w:space="0" w:color="auto"/>
              <w:right w:val="single" w:sz="4" w:space="0" w:color="auto"/>
            </w:tcBorders>
          </w:tcPr>
          <w:p w14:paraId="60B6294D"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МІСТО РАХІВ, ВУЛ.Б.ХМЕЛЬНИЦЬКОГО, БУДИНОК 50</w:t>
            </w:r>
          </w:p>
        </w:tc>
        <w:tc>
          <w:tcPr>
            <w:tcW w:w="2793" w:type="dxa"/>
            <w:tcBorders>
              <w:top w:val="nil"/>
              <w:left w:val="nil"/>
              <w:bottom w:val="single" w:sz="4" w:space="0" w:color="auto"/>
              <w:right w:val="single" w:sz="4" w:space="0" w:color="auto"/>
            </w:tcBorders>
            <w:vAlign w:val="bottom"/>
          </w:tcPr>
          <w:p w14:paraId="475B45F7" w14:textId="77777777" w:rsidR="00944D76" w:rsidRPr="00944D76" w:rsidRDefault="00944D76" w:rsidP="00944D76">
            <w:pPr>
              <w:suppressAutoHyphens/>
              <w:spacing w:after="0"/>
              <w:jc w:val="left"/>
              <w:rPr>
                <w:rFonts w:cs="Arial"/>
                <w:color w:val="000000"/>
                <w:sz w:val="18"/>
                <w:szCs w:val="20"/>
                <w:lang w:val="uk-UA" w:eastAsia="uk-UA"/>
              </w:rPr>
            </w:pPr>
            <w:r w:rsidRPr="00944D76">
              <w:rPr>
                <w:rFonts w:cs="Arial"/>
                <w:color w:val="000000"/>
                <w:sz w:val="18"/>
                <w:szCs w:val="20"/>
                <w:lang w:val="uk-UA" w:eastAsia="uk-UA"/>
              </w:rPr>
              <w:t>Вирощування зернових культур (крім рису), бобових культур і насіння олійних культур</w:t>
            </w:r>
          </w:p>
        </w:tc>
      </w:tr>
    </w:tbl>
    <w:p w14:paraId="45FE9057" w14:textId="77777777" w:rsidR="00944D76" w:rsidRPr="00944D76" w:rsidRDefault="00944D76" w:rsidP="00944D76">
      <w:pPr>
        <w:suppressAutoHyphens/>
        <w:rPr>
          <w:rFonts w:cs="Arial"/>
          <w:color w:val="000000"/>
          <w:szCs w:val="22"/>
          <w:lang w:val="uk-UA" w:eastAsia="zh-CN"/>
        </w:rPr>
      </w:pPr>
    </w:p>
    <w:p w14:paraId="51F43FF5" w14:textId="77777777" w:rsidR="00944D76" w:rsidRPr="00944D76" w:rsidRDefault="00944D76" w:rsidP="00944D76">
      <w:pPr>
        <w:tabs>
          <w:tab w:val="left" w:pos="709"/>
        </w:tabs>
        <w:suppressAutoHyphens/>
        <w:contextualSpacing/>
        <w:rPr>
          <w:rFonts w:cs="Arial"/>
          <w:noProof/>
          <w:color w:val="000000"/>
          <w:szCs w:val="22"/>
          <w:shd w:val="clear" w:color="auto" w:fill="FFFFFF"/>
          <w:lang w:val="uk-UA" w:eastAsia="uk-UA"/>
        </w:rPr>
      </w:pPr>
      <w:r w:rsidRPr="00944D76">
        <w:rPr>
          <w:rFonts w:cs="Arial"/>
          <w:noProof/>
          <w:color w:val="000000"/>
          <w:szCs w:val="22"/>
          <w:shd w:val="clear" w:color="auto" w:fill="FFFFFF"/>
          <w:lang w:val="uk-UA" w:eastAsia="uk-UA"/>
        </w:rPr>
        <w:t>Сільськогосподарська діяльність у Рахівській громаді має специфічний характер, зумовлений високогірним рельєфом та кліматичними особливостями Карпат. Через обмеженість площ для традиційного землеробства, провідною галуззю тут історично залишається тваринництво, зокрема вівчарство та розведення великої рогатої худоби на високогірних пасовищах (полонинах). Це дозволяє не лише забезпечувати громаду продуктами тваринного походження, а й зберігати автентичні традиції виготовлення високоякісної екологічно чистої молочної продукції, як-от гуцульська овеча бриндзя.</w:t>
      </w:r>
    </w:p>
    <w:p w14:paraId="2246787E" w14:textId="77777777" w:rsidR="00944D76" w:rsidRPr="00944D76" w:rsidRDefault="00944D76" w:rsidP="00944D76">
      <w:pPr>
        <w:tabs>
          <w:tab w:val="left" w:pos="709"/>
        </w:tabs>
        <w:suppressAutoHyphens/>
        <w:contextualSpacing/>
        <w:rPr>
          <w:rFonts w:cs="Arial"/>
          <w:noProof/>
          <w:color w:val="000000"/>
          <w:sz w:val="12"/>
          <w:szCs w:val="22"/>
          <w:shd w:val="clear" w:color="auto" w:fill="FFFFFF"/>
          <w:lang w:val="uk-UA" w:eastAsia="uk-UA"/>
        </w:rPr>
      </w:pPr>
    </w:p>
    <w:p w14:paraId="04892F20" w14:textId="77777777" w:rsidR="00944D76" w:rsidRPr="00944D76" w:rsidRDefault="00944D76" w:rsidP="00944D76">
      <w:pPr>
        <w:tabs>
          <w:tab w:val="left" w:pos="709"/>
        </w:tabs>
        <w:suppressAutoHyphens/>
        <w:spacing w:before="240"/>
        <w:contextualSpacing/>
        <w:rPr>
          <w:rFonts w:cs="Arial"/>
          <w:noProof/>
          <w:color w:val="000000"/>
          <w:szCs w:val="22"/>
          <w:shd w:val="clear" w:color="auto" w:fill="FFFFFF"/>
          <w:lang w:val="uk-UA" w:eastAsia="uk-UA"/>
        </w:rPr>
      </w:pPr>
      <w:r w:rsidRPr="00944D76">
        <w:rPr>
          <w:rFonts w:cs="Arial"/>
          <w:noProof/>
          <w:color w:val="000000"/>
          <w:szCs w:val="22"/>
          <w:shd w:val="clear" w:color="auto" w:fill="FFFFFF"/>
          <w:lang w:val="uk-UA" w:eastAsia="uk-UA"/>
        </w:rPr>
        <w:t>Водночас аграрний сектор громади поступово трансформується в бік нішевого виробництва та крафтового підприємництва.</w:t>
      </w:r>
    </w:p>
    <w:p w14:paraId="1DE19EB1" w14:textId="77777777" w:rsidR="00944D76" w:rsidRPr="00944D76" w:rsidRDefault="00944D76" w:rsidP="00944D76">
      <w:pPr>
        <w:tabs>
          <w:tab w:val="left" w:pos="709"/>
        </w:tabs>
        <w:suppressAutoHyphens/>
        <w:contextualSpacing/>
        <w:rPr>
          <w:rFonts w:cs="Arial"/>
          <w:noProof/>
          <w:color w:val="000000"/>
          <w:szCs w:val="22"/>
          <w:shd w:val="clear" w:color="auto" w:fill="FFFFFF"/>
          <w:lang w:val="uk-UA" w:eastAsia="uk-UA"/>
        </w:rPr>
      </w:pPr>
      <w:r w:rsidRPr="00944D76">
        <w:rPr>
          <w:rFonts w:cs="Arial"/>
          <w:noProof/>
          <w:color w:val="000000"/>
          <w:szCs w:val="22"/>
          <w:shd w:val="clear" w:color="auto" w:fill="FFFFFF"/>
          <w:lang w:val="uk-UA" w:eastAsia="uk-UA"/>
        </w:rPr>
        <w:t>Деревообробна галузь є історичним та економічним фундаментом Рахівської громади, що зумовлено її розташуванням у самому серці лісових масивів Карпат. Основу сектору складають підприємства, що спеціалізуються на лісопильному виробництві, виготовленні будівельних матеріалів та столярних виробів. Завдяки високій якості місцевої деревини, зокрема смереки та бука, продукція громади має сталий попит не лише на внутрішньому ринку, а й за кордоном, що робить галузь одним із головних джерел експортного потенціалу та бюджетних надходжень регіону.</w:t>
      </w:r>
    </w:p>
    <w:p w14:paraId="0F324FBD" w14:textId="77777777" w:rsidR="00944D76" w:rsidRPr="00944D76" w:rsidRDefault="001B1BA2" w:rsidP="00944D76">
      <w:pPr>
        <w:rPr>
          <w:rFonts w:cs="Arial"/>
          <w:color w:val="000000"/>
          <w:szCs w:val="22"/>
          <w:lang w:val="uk-UA"/>
        </w:rPr>
      </w:pPr>
      <w:r w:rsidRPr="001B1BA2">
        <w:rPr>
          <w:b/>
          <w:bCs/>
          <w:color w:val="2E5FA7"/>
        </w:rPr>
        <w:t>Підприємництво</w:t>
      </w:r>
      <w:bookmarkEnd w:id="147"/>
      <w:r w:rsidRPr="001B1BA2">
        <w:rPr>
          <w:b/>
          <w:bCs/>
          <w:color w:val="2E5FA7"/>
          <w:lang w:val="uk-UA"/>
        </w:rPr>
        <w:t xml:space="preserve">. </w:t>
      </w:r>
      <w:r w:rsidR="00944D76" w:rsidRPr="00944D76">
        <w:rPr>
          <w:rFonts w:cs="Arial"/>
          <w:color w:val="000000"/>
          <w:szCs w:val="22"/>
          <w:lang w:val="uk-UA"/>
        </w:rPr>
        <w:t xml:space="preserve">Сектор підприємництва Рахівської громади представлений практично у всіх сферах економічної діяльності, станом на 01.01.2026 у громаді налічувалося </w:t>
      </w:r>
      <w:r w:rsidR="00944D76" w:rsidRPr="00944D76">
        <w:rPr>
          <w:rFonts w:cs="Arial"/>
          <w:color w:val="000000"/>
          <w:szCs w:val="22"/>
        </w:rPr>
        <w:t>757</w:t>
      </w:r>
      <w:r w:rsidR="00944D76" w:rsidRPr="00944D76">
        <w:rPr>
          <w:rFonts w:cs="Arial"/>
          <w:color w:val="000000"/>
          <w:szCs w:val="22"/>
          <w:lang w:val="uk-UA"/>
        </w:rPr>
        <w:t xml:space="preserve"> ФОП</w:t>
      </w:r>
      <w:r w:rsidR="00944D76" w:rsidRPr="00944D76">
        <w:rPr>
          <w:rFonts w:cs="Arial"/>
          <w:color w:val="000000"/>
          <w:szCs w:val="22"/>
          <w:vertAlign w:val="superscript"/>
          <w:lang w:val="uk-UA"/>
        </w:rPr>
        <w:footnoteReference w:id="18"/>
      </w:r>
      <w:r w:rsidR="00944D76" w:rsidRPr="00944D76">
        <w:rPr>
          <w:rFonts w:cs="Arial"/>
          <w:color w:val="000000"/>
          <w:szCs w:val="22"/>
          <w:lang w:val="uk-UA"/>
        </w:rPr>
        <w:t>. Найпопулярнішими видами діяльності серед підприємців громади стали оптова та роздрібна торгівля; інформація та телекомунікації; тимчасове розміщення та організація харчування, медичні заклади, транспорт і логістика, деревообробна промисловість, інформаційні технології, будівництво та операції з нерухомістю, послуги перукарень та салонів краси.</w:t>
      </w:r>
    </w:p>
    <w:p w14:paraId="1829AD26" w14:textId="77777777" w:rsidR="00944D76" w:rsidRPr="00944D76" w:rsidRDefault="00944D76" w:rsidP="00944D76">
      <w:pPr>
        <w:suppressAutoHyphens/>
        <w:rPr>
          <w:rFonts w:cs="Arial"/>
          <w:color w:val="000000"/>
          <w:szCs w:val="22"/>
          <w:lang w:val="uk-UA"/>
        </w:rPr>
      </w:pPr>
    </w:p>
    <w:p w14:paraId="11E45A15" w14:textId="77777777" w:rsidR="00944D76" w:rsidRPr="00944D76" w:rsidRDefault="00944D76" w:rsidP="00944D76">
      <w:pPr>
        <w:suppressAutoHyphens/>
        <w:rPr>
          <w:rFonts w:cs="Arial"/>
          <w:color w:val="000000"/>
          <w:szCs w:val="22"/>
          <w:lang w:val="uk-UA"/>
        </w:rPr>
      </w:pPr>
    </w:p>
    <w:tbl>
      <w:tblPr>
        <w:tblStyle w:val="2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9"/>
        <w:gridCol w:w="4365"/>
      </w:tblGrid>
      <w:tr w:rsidR="00944D76" w:rsidRPr="00944D76" w14:paraId="7D3AEE3B" w14:textId="77777777" w:rsidTr="00944D76">
        <w:tc>
          <w:tcPr>
            <w:tcW w:w="4248" w:type="dxa"/>
          </w:tcPr>
          <w:p w14:paraId="006091DA" w14:textId="77777777" w:rsidR="00944D76" w:rsidRPr="00944D76" w:rsidRDefault="00944D76" w:rsidP="00944D76">
            <w:pPr>
              <w:rPr>
                <w:rFonts w:cs="Arial"/>
                <w:color w:val="000000"/>
                <w:szCs w:val="22"/>
                <w:lang w:val="uk-UA"/>
              </w:rPr>
            </w:pPr>
            <w:r w:rsidRPr="00944D76">
              <w:rPr>
                <w:rFonts w:cs="Arial"/>
                <w:noProof/>
                <w:color w:val="000000"/>
                <w:szCs w:val="22"/>
                <w:lang w:val="uk-UA" w:eastAsia="uk-UA"/>
              </w:rPr>
              <w:drawing>
                <wp:inline distT="0" distB="0" distL="0" distR="0" wp14:anchorId="4D2504EE" wp14:editId="203B0FC1">
                  <wp:extent cx="3482749" cy="1972019"/>
                  <wp:effectExtent l="0" t="0" r="381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496352" cy="1979721"/>
                          </a:xfrm>
                          <a:prstGeom prst="rect">
                            <a:avLst/>
                          </a:prstGeom>
                        </pic:spPr>
                      </pic:pic>
                    </a:graphicData>
                  </a:graphic>
                </wp:inline>
              </w:drawing>
            </w:r>
          </w:p>
        </w:tc>
        <w:tc>
          <w:tcPr>
            <w:tcW w:w="5380" w:type="dxa"/>
          </w:tcPr>
          <w:p w14:paraId="13C810D8" w14:textId="77777777" w:rsidR="00944D76" w:rsidRPr="00944D76" w:rsidRDefault="00944D76" w:rsidP="00944D76">
            <w:pPr>
              <w:keepNext/>
              <w:rPr>
                <w:rFonts w:cs="Arial"/>
                <w:color w:val="000000"/>
                <w:szCs w:val="22"/>
                <w:lang w:val="uk-UA"/>
              </w:rPr>
            </w:pPr>
            <w:r w:rsidRPr="00944D76">
              <w:rPr>
                <w:rFonts w:cs="Arial"/>
                <w:noProof/>
                <w:color w:val="000000"/>
                <w:szCs w:val="22"/>
                <w:lang w:val="uk-UA" w:eastAsia="uk-UA"/>
              </w:rPr>
              <w:drawing>
                <wp:inline distT="0" distB="0" distL="0" distR="0" wp14:anchorId="14D82B2B" wp14:editId="43FCD21C">
                  <wp:extent cx="2737894" cy="2192356"/>
                  <wp:effectExtent l="0" t="0" r="571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750216" cy="2202223"/>
                          </a:xfrm>
                          <a:prstGeom prst="rect">
                            <a:avLst/>
                          </a:prstGeom>
                        </pic:spPr>
                      </pic:pic>
                    </a:graphicData>
                  </a:graphic>
                </wp:inline>
              </w:drawing>
            </w:r>
          </w:p>
        </w:tc>
      </w:tr>
    </w:tbl>
    <w:p w14:paraId="04FDB48F" w14:textId="77777777" w:rsidR="00121B63" w:rsidRDefault="00944D76" w:rsidP="00121B63">
      <w:pPr>
        <w:keepNext/>
        <w:suppressAutoHyphens/>
        <w:rPr>
          <w:rFonts w:cs="Arial"/>
          <w:b/>
          <w:bCs/>
          <w:color w:val="000000"/>
          <w:szCs w:val="22"/>
          <w:lang w:val="uk-UA"/>
        </w:rPr>
      </w:pPr>
      <w:r w:rsidRPr="00944D76">
        <w:rPr>
          <w:b/>
          <w:bCs/>
          <w:color w:val="000000"/>
          <w:szCs w:val="22"/>
          <w:lang w:val="uk-UA"/>
        </w:rPr>
        <w:t xml:space="preserve">Рисунок </w:t>
      </w:r>
      <w:r w:rsidR="00255F67">
        <w:rPr>
          <w:b/>
          <w:bCs/>
          <w:color w:val="000000"/>
          <w:szCs w:val="22"/>
          <w:lang w:val="uk-UA"/>
        </w:rPr>
        <w:t>1.8.2.</w:t>
      </w:r>
      <w:r w:rsidRPr="00944D76">
        <w:rPr>
          <w:b/>
          <w:bCs/>
          <w:color w:val="000000"/>
          <w:szCs w:val="22"/>
          <w:lang w:val="uk-UA"/>
        </w:rPr>
        <w:t xml:space="preserve"> Розподіл фізичних осіб – підприємців за видами економічної діяльності</w:t>
      </w:r>
      <w:bookmarkStart w:id="150" w:name="_Toc231380587"/>
    </w:p>
    <w:p w14:paraId="16B0A319" w14:textId="14048B92" w:rsidR="00944D76" w:rsidRPr="00121B63" w:rsidRDefault="00944D76" w:rsidP="00121B63">
      <w:pPr>
        <w:keepNext/>
        <w:suppressAutoHyphens/>
        <w:rPr>
          <w:rFonts w:cs="Arial"/>
          <w:b/>
          <w:bCs/>
          <w:color w:val="000000"/>
          <w:szCs w:val="22"/>
          <w:lang w:val="uk-UA"/>
        </w:rPr>
      </w:pPr>
      <w:r w:rsidRPr="00944D76">
        <w:rPr>
          <w:rFonts w:eastAsia="Arial" w:cs="Arial"/>
          <w:b/>
          <w:bCs/>
          <w:color w:val="0067B9"/>
          <w:szCs w:val="22"/>
          <w:lang w:val="uk-UA" w:eastAsia="uk-UA"/>
        </w:rPr>
        <w:t>Торгівля</w:t>
      </w:r>
      <w:bookmarkEnd w:id="150"/>
    </w:p>
    <w:p w14:paraId="116DBF37" w14:textId="77777777" w:rsidR="00944D76" w:rsidRPr="00944D76" w:rsidRDefault="00944D76" w:rsidP="00944D76">
      <w:pPr>
        <w:shd w:val="clear" w:color="auto" w:fill="FFFFFF"/>
        <w:suppressAutoHyphens/>
        <w:rPr>
          <w:rFonts w:cs="Arial"/>
          <w:color w:val="000000"/>
          <w:szCs w:val="22"/>
          <w:lang w:val="uk-UA" w:eastAsia="uk-UA"/>
        </w:rPr>
      </w:pPr>
      <w:r w:rsidRPr="00944D76">
        <w:rPr>
          <w:rFonts w:cs="Arial"/>
          <w:color w:val="000000"/>
          <w:szCs w:val="22"/>
          <w:lang w:val="uk-UA" w:eastAsia="uk-UA"/>
        </w:rPr>
        <w:t>Мережу торгівлі у Рахівській громаді складають 457 торгових об’єктів, зокрема серед них: 216 магазинів, 12 магазинів з запчастинами та приладдям для авто, 6 аптек, оптова торгівля різними видами товарів та інше.</w:t>
      </w:r>
    </w:p>
    <w:p w14:paraId="3A4D5F3F" w14:textId="77777777" w:rsidR="00944D76" w:rsidRPr="00944D76" w:rsidRDefault="00944D76" w:rsidP="00944D76">
      <w:pPr>
        <w:shd w:val="clear" w:color="auto" w:fill="FFFFFF"/>
        <w:suppressAutoHyphens/>
        <w:rPr>
          <w:rFonts w:cs="Arial"/>
          <w:color w:val="000000"/>
          <w:szCs w:val="22"/>
          <w:lang w:val="uk-UA" w:eastAsia="uk-UA"/>
        </w:rPr>
      </w:pPr>
      <w:r w:rsidRPr="00944D76">
        <w:rPr>
          <w:rFonts w:cs="Arial"/>
          <w:color w:val="000000"/>
          <w:szCs w:val="22"/>
          <w:lang w:val="uk-UA" w:eastAsia="uk-UA"/>
        </w:rPr>
        <w:t>Мережа торгівлі досить розвинена в громаді, але основна її кількість дислокується в м.Рахів.</w:t>
      </w:r>
    </w:p>
    <w:p w14:paraId="282A958B" w14:textId="2D27530F" w:rsidR="001B1BA2" w:rsidRDefault="00944D76" w:rsidP="00944D76">
      <w:pPr>
        <w:suppressAutoHyphens/>
        <w:rPr>
          <w:rFonts w:cs="Arial"/>
          <w:color w:val="000000"/>
          <w:szCs w:val="22"/>
          <w:lang w:val="uk-UA" w:eastAsia="uk-UA"/>
        </w:rPr>
      </w:pPr>
      <w:r w:rsidRPr="00944D76">
        <w:rPr>
          <w:rFonts w:cs="Arial"/>
          <w:color w:val="000000"/>
          <w:szCs w:val="22"/>
          <w:lang w:val="uk-UA" w:eastAsia="uk-UA"/>
        </w:rPr>
        <w:t>Торговельна мережа переважно представлена магазинами продовольчих і промислових товарів. Разом із цим, суттєву частку ринку забезпечують об'єкти ринкової інфраструктури та спеціалізовані заклади, що здійснюють продаж деревини, сантехніки та будівельних матеріалів.</w:t>
      </w:r>
    </w:p>
    <w:p w14:paraId="63FBDB92" w14:textId="4561181F" w:rsidR="00944D76" w:rsidRDefault="00944D76" w:rsidP="00944D76">
      <w:pPr>
        <w:shd w:val="clear" w:color="auto" w:fill="FFFFFF"/>
        <w:rPr>
          <w:rFonts w:cs="Arial"/>
          <w:color w:val="000000"/>
          <w:szCs w:val="22"/>
          <w:lang w:val="uk-UA" w:eastAsia="uk-UA"/>
        </w:rPr>
      </w:pPr>
      <w:r w:rsidRPr="00944D76">
        <w:rPr>
          <w:rFonts w:cs="Arial"/>
          <w:color w:val="000000"/>
          <w:szCs w:val="22"/>
          <w:lang w:val="uk-UA" w:eastAsia="uk-UA"/>
        </w:rPr>
        <w:t xml:space="preserve">До мережі побутового обслуговування населення у громаді належать: 35 закладів </w:t>
      </w:r>
      <w:r w:rsidRPr="002F413D">
        <w:rPr>
          <w:rFonts w:cs="Arial"/>
          <w:color w:val="000000"/>
          <w:szCs w:val="22"/>
          <w:lang w:val="uk-UA" w:eastAsia="uk-UA"/>
        </w:rPr>
        <w:t>громадського харчування,</w:t>
      </w:r>
      <w:r>
        <w:rPr>
          <w:rFonts w:cs="Arial"/>
          <w:color w:val="000000"/>
          <w:szCs w:val="22"/>
          <w:lang w:val="uk-UA" w:eastAsia="uk-UA"/>
        </w:rPr>
        <w:t xml:space="preserve"> 12 засобів тимчасового розміщення,</w:t>
      </w:r>
      <w:r w:rsidRPr="002F413D">
        <w:rPr>
          <w:rFonts w:cs="Arial"/>
          <w:color w:val="000000"/>
          <w:szCs w:val="22"/>
          <w:lang w:val="uk-UA" w:eastAsia="uk-UA"/>
        </w:rPr>
        <w:t xml:space="preserve"> </w:t>
      </w:r>
      <w:r>
        <w:rPr>
          <w:rFonts w:cs="Arial"/>
          <w:color w:val="000000"/>
          <w:szCs w:val="22"/>
          <w:lang w:val="uk-UA" w:eastAsia="uk-UA"/>
        </w:rPr>
        <w:t>1</w:t>
      </w:r>
      <w:r w:rsidRPr="002F413D">
        <w:rPr>
          <w:rFonts w:cs="Arial"/>
          <w:color w:val="000000"/>
          <w:szCs w:val="22"/>
          <w:lang w:val="uk-UA" w:eastAsia="uk-UA"/>
        </w:rPr>
        <w:t xml:space="preserve"> </w:t>
      </w:r>
      <w:r>
        <w:rPr>
          <w:rFonts w:cs="Arial"/>
          <w:color w:val="000000"/>
          <w:szCs w:val="22"/>
          <w:lang w:val="uk-UA" w:eastAsia="uk-UA"/>
        </w:rPr>
        <w:t>відділення</w:t>
      </w:r>
      <w:r w:rsidRPr="002F413D">
        <w:rPr>
          <w:rFonts w:cs="Arial"/>
          <w:color w:val="000000"/>
          <w:szCs w:val="22"/>
          <w:lang w:val="uk-UA" w:eastAsia="uk-UA"/>
        </w:rPr>
        <w:t xml:space="preserve"> поштового зв’язку АТ «Укрпошта», </w:t>
      </w:r>
      <w:r>
        <w:rPr>
          <w:rFonts w:cs="Arial"/>
          <w:color w:val="000000"/>
          <w:szCs w:val="22"/>
          <w:lang w:val="uk-UA" w:eastAsia="uk-UA"/>
        </w:rPr>
        <w:t>2</w:t>
      </w:r>
      <w:r w:rsidRPr="002F413D">
        <w:rPr>
          <w:rFonts w:cs="Arial"/>
          <w:color w:val="000000"/>
          <w:szCs w:val="22"/>
          <w:lang w:val="uk-UA" w:eastAsia="uk-UA"/>
        </w:rPr>
        <w:t xml:space="preserve"> </w:t>
      </w:r>
      <w:bookmarkStart w:id="151" w:name="_Hlk114761381"/>
      <w:r>
        <w:rPr>
          <w:rFonts w:cs="Arial"/>
          <w:color w:val="000000"/>
          <w:szCs w:val="22"/>
          <w:lang w:val="uk-UA" w:eastAsia="uk-UA"/>
        </w:rPr>
        <w:t>відділення</w:t>
      </w:r>
      <w:r w:rsidRPr="002F413D">
        <w:rPr>
          <w:rFonts w:cs="Arial"/>
          <w:color w:val="000000"/>
          <w:szCs w:val="22"/>
          <w:lang w:val="uk-UA" w:eastAsia="uk-UA"/>
        </w:rPr>
        <w:t xml:space="preserve"> Нової Пошти</w:t>
      </w:r>
      <w:bookmarkEnd w:id="151"/>
      <w:r>
        <w:rPr>
          <w:rFonts w:cs="Arial"/>
          <w:color w:val="000000"/>
          <w:szCs w:val="22"/>
          <w:lang w:val="uk-UA" w:eastAsia="uk-UA"/>
        </w:rPr>
        <w:t xml:space="preserve"> та 6 поштоматів,</w:t>
      </w:r>
      <w:r w:rsidRPr="002F413D">
        <w:rPr>
          <w:rFonts w:cs="Arial"/>
          <w:color w:val="000000"/>
          <w:szCs w:val="22"/>
          <w:lang w:val="uk-UA" w:eastAsia="uk-UA"/>
        </w:rPr>
        <w:t xml:space="preserve"> </w:t>
      </w:r>
      <w:r>
        <w:rPr>
          <w:rFonts w:cs="Arial"/>
          <w:color w:val="000000"/>
          <w:szCs w:val="22"/>
          <w:lang w:val="uk-UA" w:eastAsia="uk-UA"/>
        </w:rPr>
        <w:t>3</w:t>
      </w:r>
      <w:r w:rsidRPr="002F413D">
        <w:rPr>
          <w:rFonts w:cs="Arial"/>
          <w:color w:val="000000"/>
          <w:szCs w:val="22"/>
          <w:lang w:val="uk-UA" w:eastAsia="uk-UA"/>
        </w:rPr>
        <w:t xml:space="preserve"> автозаправн</w:t>
      </w:r>
      <w:r>
        <w:rPr>
          <w:rFonts w:cs="Arial"/>
          <w:color w:val="000000"/>
          <w:szCs w:val="22"/>
          <w:lang w:val="uk-UA" w:eastAsia="uk-UA"/>
        </w:rPr>
        <w:t>і</w:t>
      </w:r>
      <w:r w:rsidRPr="002F413D">
        <w:rPr>
          <w:rFonts w:cs="Arial"/>
          <w:color w:val="000000"/>
          <w:szCs w:val="22"/>
          <w:lang w:val="uk-UA" w:eastAsia="uk-UA"/>
        </w:rPr>
        <w:t xml:space="preserve"> станці</w:t>
      </w:r>
      <w:r>
        <w:rPr>
          <w:rFonts w:cs="Arial"/>
          <w:color w:val="000000"/>
          <w:szCs w:val="22"/>
          <w:lang w:val="uk-UA" w:eastAsia="uk-UA"/>
        </w:rPr>
        <w:t xml:space="preserve">ї, 7 перукарень/салонів краси, 2 фотоательє, </w:t>
      </w:r>
      <w:r w:rsidRPr="00422BC7">
        <w:rPr>
          <w:rFonts w:cs="Arial"/>
          <w:color w:val="000000"/>
          <w:szCs w:val="22"/>
          <w:lang w:val="uk-UA" w:eastAsia="uk-UA"/>
        </w:rPr>
        <w:t>12 СТО</w:t>
      </w:r>
      <w:r w:rsidR="00CF604D">
        <w:rPr>
          <w:rFonts w:cs="Arial"/>
          <w:color w:val="000000"/>
          <w:szCs w:val="22"/>
          <w:lang w:val="uk-UA" w:eastAsia="uk-UA"/>
        </w:rPr>
        <w:t>, 2 ві</w:t>
      </w:r>
      <w:r>
        <w:rPr>
          <w:rFonts w:cs="Arial"/>
          <w:color w:val="000000"/>
          <w:szCs w:val="22"/>
          <w:lang w:val="uk-UA" w:eastAsia="uk-UA"/>
        </w:rPr>
        <w:t>ділення банку та 2 експрес відділеня банківських установ, 2 надавачі інтернет-послуг.</w:t>
      </w:r>
    </w:p>
    <w:p w14:paraId="50234B14" w14:textId="77777777" w:rsidR="00944D76" w:rsidRDefault="00944D76" w:rsidP="00944D76">
      <w:pPr>
        <w:shd w:val="clear" w:color="auto" w:fill="FFFFFF"/>
        <w:rPr>
          <w:rFonts w:cs="Arial"/>
          <w:color w:val="000000"/>
          <w:szCs w:val="22"/>
          <w:lang w:val="uk-UA" w:eastAsia="uk-UA"/>
        </w:rPr>
      </w:pPr>
      <w:r w:rsidRPr="007D05C0">
        <w:rPr>
          <w:rFonts w:cs="Arial"/>
          <w:color w:val="000000"/>
          <w:szCs w:val="22"/>
          <w:lang w:val="uk-UA" w:eastAsia="uk-UA"/>
        </w:rPr>
        <w:t>У громаді також достатньо розвинена сфера медичних послуг, представлена як приватними клініками та лабораторіями, так і стоматологічними кабінетами. Загалом сфера послуг громади найбільшою мірою зосереджена на закладах громадського харчування та тимчасового розміщення, однак функціонують і численні інші види сервісних послуг, що забезпечують базові потреби населення та сприяють розвитку місцевої економіки.</w:t>
      </w:r>
    </w:p>
    <w:p w14:paraId="1844EC2B" w14:textId="710CD6C8" w:rsidR="000C0C01" w:rsidRPr="00944D76" w:rsidRDefault="001B1BA2" w:rsidP="000C0C01">
      <w:pPr>
        <w:pStyle w:val="aff2"/>
        <w:rPr>
          <w:rFonts w:eastAsia="Calibri" w:cs="Arial"/>
          <w:b w:val="0"/>
          <w:color w:val="auto"/>
          <w:lang w:val="uk-UA" w:eastAsia="en-US"/>
        </w:rPr>
      </w:pPr>
      <w:bookmarkStart w:id="152" w:name="_Toc211518025"/>
      <w:r w:rsidRPr="00944D76">
        <w:rPr>
          <w:bCs w:val="0"/>
          <w:color w:val="2E5FA7"/>
        </w:rPr>
        <w:t>Туризм</w:t>
      </w:r>
      <w:bookmarkStart w:id="153" w:name="_Toc133161076"/>
      <w:bookmarkStart w:id="154" w:name="_Toc211518075"/>
      <w:bookmarkStart w:id="155" w:name="_Toc211518026"/>
      <w:bookmarkEnd w:id="152"/>
      <w:r w:rsidR="000C0C01" w:rsidRPr="000C0C01">
        <w:rPr>
          <w:rFonts w:eastAsia="Calibri" w:cs="Arial"/>
          <w:bCs w:val="0"/>
          <w:lang w:val="uk-UA" w:eastAsia="en-US"/>
        </w:rPr>
        <w:t xml:space="preserve"> </w:t>
      </w:r>
      <w:r w:rsidR="00944D76" w:rsidRPr="00812BB9">
        <w:rPr>
          <w:rFonts w:eastAsia="Calibri" w:cs="Arial"/>
          <w:b w:val="0"/>
          <w:color w:val="auto"/>
          <w:lang w:eastAsia="en-US"/>
        </w:rPr>
        <w:t>Рахівська громада володіє унікальним рекреаційним ресурсом, що робить туристичну галузь стратегічним вектором її економічного поступу. Наявність об'єктів світового значення, зокрема букових пралісів Карпат, що включені до списку Світової спадщини ЮНЕСКО, та безпосередня близькість до найвищих вершин України, формують стійкий попит на екологічний та активний туризм.</w:t>
      </w:r>
    </w:p>
    <w:p w14:paraId="2724F435" w14:textId="65011711" w:rsidR="000C0C01" w:rsidRPr="000C0C01" w:rsidRDefault="000C0C01" w:rsidP="000C0C01">
      <w:pPr>
        <w:keepNext/>
        <w:suppressAutoHyphens/>
        <w:rPr>
          <w:b/>
          <w:bCs/>
          <w:color w:val="000000"/>
          <w:szCs w:val="22"/>
          <w:lang w:val="uk-UA"/>
        </w:rPr>
      </w:pPr>
      <w:r w:rsidRPr="000C0C01">
        <w:rPr>
          <w:b/>
          <w:bCs/>
          <w:color w:val="000000"/>
          <w:szCs w:val="22"/>
          <w:lang w:val="uk-UA"/>
        </w:rPr>
        <w:t>Таблиця</w:t>
      </w:r>
      <w:r w:rsidR="00255F67">
        <w:rPr>
          <w:b/>
          <w:bCs/>
          <w:color w:val="000000"/>
          <w:szCs w:val="22"/>
          <w:lang w:val="uk-UA"/>
        </w:rPr>
        <w:t xml:space="preserve"> 1.8.4.</w:t>
      </w:r>
      <w:r w:rsidRPr="000C0C01">
        <w:rPr>
          <w:rFonts w:eastAsia="Calibri" w:cs="Arial"/>
          <w:b/>
          <w:bCs/>
          <w:color w:val="000000"/>
          <w:szCs w:val="22"/>
          <w:lang w:val="uk-UA" w:eastAsia="en-US"/>
        </w:rPr>
        <w:t xml:space="preserve"> Перелік туристичних об’єктів у Рахівській громаді</w:t>
      </w:r>
      <w:bookmarkEnd w:id="153"/>
      <w:bookmarkEnd w:id="154"/>
    </w:p>
    <w:tbl>
      <w:tblPr>
        <w:tblW w:w="10065" w:type="dxa"/>
        <w:jc w:val="center"/>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230"/>
        <w:gridCol w:w="1984"/>
      </w:tblGrid>
      <w:tr w:rsidR="000C0C01" w:rsidRPr="000C0C01" w14:paraId="0DD7AA35" w14:textId="77777777" w:rsidTr="000C0C01">
        <w:trPr>
          <w:trHeight w:val="240"/>
          <w:tblHeader/>
          <w:jc w:val="center"/>
        </w:trPr>
        <w:tc>
          <w:tcPr>
            <w:tcW w:w="851" w:type="dxa"/>
            <w:shd w:val="clear" w:color="auto" w:fill="DADADA"/>
          </w:tcPr>
          <w:p w14:paraId="4FB94CC6" w14:textId="77777777" w:rsidR="000C0C01" w:rsidRPr="000C0C01" w:rsidRDefault="000C0C01" w:rsidP="000C0C01">
            <w:pPr>
              <w:suppressAutoHyphens/>
              <w:spacing w:after="0"/>
              <w:jc w:val="center"/>
              <w:rPr>
                <w:rFonts w:eastAsia="Calibri" w:cs="Arial"/>
                <w:b/>
                <w:sz w:val="16"/>
                <w:szCs w:val="16"/>
                <w:lang w:val="uk-UA" w:eastAsia="en-US"/>
              </w:rPr>
            </w:pPr>
            <w:r w:rsidRPr="000C0C01">
              <w:rPr>
                <w:rFonts w:eastAsia="Calibri" w:cs="Arial"/>
                <w:b/>
                <w:sz w:val="16"/>
                <w:szCs w:val="16"/>
                <w:lang w:val="uk-UA" w:eastAsia="en-US"/>
              </w:rPr>
              <w:t>№</w:t>
            </w:r>
          </w:p>
        </w:tc>
        <w:tc>
          <w:tcPr>
            <w:tcW w:w="7230" w:type="dxa"/>
            <w:shd w:val="clear" w:color="auto" w:fill="DADADA"/>
          </w:tcPr>
          <w:p w14:paraId="12C338A0" w14:textId="77777777" w:rsidR="000C0C01" w:rsidRPr="000C0C01" w:rsidRDefault="000C0C01" w:rsidP="000C0C01">
            <w:pPr>
              <w:suppressAutoHyphens/>
              <w:spacing w:after="0"/>
              <w:jc w:val="center"/>
              <w:rPr>
                <w:rFonts w:eastAsia="Calibri" w:cs="Arial"/>
                <w:b/>
                <w:sz w:val="16"/>
                <w:szCs w:val="16"/>
                <w:lang w:val="uk-UA" w:eastAsia="en-US"/>
              </w:rPr>
            </w:pPr>
            <w:r w:rsidRPr="000C0C01">
              <w:rPr>
                <w:rFonts w:cs="Arial"/>
                <w:b/>
                <w:sz w:val="16"/>
                <w:szCs w:val="16"/>
                <w:lang w:val="uk-UA"/>
              </w:rPr>
              <w:t>Назва</w:t>
            </w:r>
          </w:p>
        </w:tc>
        <w:tc>
          <w:tcPr>
            <w:tcW w:w="1984" w:type="dxa"/>
            <w:shd w:val="clear" w:color="auto" w:fill="DADADA"/>
          </w:tcPr>
          <w:p w14:paraId="66600CCB" w14:textId="77777777" w:rsidR="000C0C01" w:rsidRPr="000C0C01" w:rsidRDefault="000C0C01" w:rsidP="000C0C01">
            <w:pPr>
              <w:suppressAutoHyphens/>
              <w:spacing w:after="0"/>
              <w:jc w:val="center"/>
              <w:rPr>
                <w:rFonts w:cs="Arial"/>
                <w:b/>
                <w:sz w:val="16"/>
                <w:szCs w:val="16"/>
                <w:lang w:val="uk-UA"/>
              </w:rPr>
            </w:pPr>
            <w:r w:rsidRPr="000C0C01">
              <w:rPr>
                <w:rFonts w:cs="Arial"/>
                <w:b/>
                <w:sz w:val="16"/>
                <w:szCs w:val="16"/>
                <w:lang w:val="uk-UA"/>
              </w:rPr>
              <w:t>Адреса</w:t>
            </w:r>
          </w:p>
        </w:tc>
      </w:tr>
      <w:tr w:rsidR="000C0C01" w:rsidRPr="000C0C01" w14:paraId="6CF9BB12" w14:textId="77777777" w:rsidTr="000C0C01">
        <w:trPr>
          <w:trHeight w:val="58"/>
          <w:jc w:val="center"/>
        </w:trPr>
        <w:tc>
          <w:tcPr>
            <w:tcW w:w="10065" w:type="dxa"/>
            <w:gridSpan w:val="3"/>
            <w:tcBorders>
              <w:right w:val="single" w:sz="4" w:space="0" w:color="auto"/>
            </w:tcBorders>
            <w:shd w:val="clear" w:color="auto" w:fill="9CC2E5" w:themeFill="accent1" w:themeFillTint="99"/>
          </w:tcPr>
          <w:p w14:paraId="25A95A4B" w14:textId="77777777" w:rsidR="000C0C01" w:rsidRPr="000C0C01" w:rsidRDefault="000C0C01" w:rsidP="000C0C01">
            <w:pPr>
              <w:suppressAutoHyphens/>
              <w:spacing w:after="0"/>
              <w:jc w:val="left"/>
              <w:rPr>
                <w:rFonts w:cs="Arial"/>
                <w:color w:val="000000"/>
                <w:sz w:val="20"/>
                <w:szCs w:val="20"/>
              </w:rPr>
            </w:pPr>
            <w:r w:rsidRPr="000C0C01">
              <w:rPr>
                <w:rFonts w:eastAsia="Calibri" w:cs="Arial"/>
                <w:bCs/>
                <w:sz w:val="18"/>
                <w:szCs w:val="18"/>
                <w:lang w:val="uk-UA" w:eastAsia="en-US"/>
              </w:rPr>
              <w:t>Унікальні об’єкти</w:t>
            </w:r>
          </w:p>
        </w:tc>
      </w:tr>
      <w:tr w:rsidR="000C0C01" w:rsidRPr="000C0C01" w14:paraId="6CB26B8B" w14:textId="77777777" w:rsidTr="000C0C01">
        <w:trPr>
          <w:trHeight w:val="157"/>
          <w:jc w:val="center"/>
        </w:trPr>
        <w:tc>
          <w:tcPr>
            <w:tcW w:w="851" w:type="dxa"/>
          </w:tcPr>
          <w:p w14:paraId="438A9AD9"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1</w:t>
            </w:r>
          </w:p>
        </w:tc>
        <w:tc>
          <w:tcPr>
            <w:tcW w:w="7230" w:type="dxa"/>
            <w:tcBorders>
              <w:top w:val="nil"/>
              <w:left w:val="single" w:sz="4" w:space="0" w:color="auto"/>
              <w:bottom w:val="single" w:sz="4" w:space="0" w:color="auto"/>
              <w:right w:val="single" w:sz="4" w:space="0" w:color="auto"/>
            </w:tcBorders>
          </w:tcPr>
          <w:p w14:paraId="376353AB"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Букові праліси (належать до об’єкту Всесвітньої спадщини ЮНЕСКО)</w:t>
            </w:r>
          </w:p>
        </w:tc>
        <w:tc>
          <w:tcPr>
            <w:tcW w:w="1984" w:type="dxa"/>
            <w:tcBorders>
              <w:top w:val="nil"/>
              <w:left w:val="single" w:sz="4" w:space="0" w:color="auto"/>
              <w:bottom w:val="single" w:sz="4" w:space="0" w:color="auto"/>
              <w:right w:val="single" w:sz="4" w:space="0" w:color="auto"/>
            </w:tcBorders>
          </w:tcPr>
          <w:p w14:paraId="788DA2FB"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Марамороський, Кузій-Трибушанський</w:t>
            </w:r>
          </w:p>
        </w:tc>
      </w:tr>
      <w:tr w:rsidR="000C0C01" w:rsidRPr="000C0C01" w14:paraId="6C3E6950" w14:textId="77777777" w:rsidTr="000C0C01">
        <w:trPr>
          <w:trHeight w:val="157"/>
          <w:jc w:val="center"/>
        </w:trPr>
        <w:tc>
          <w:tcPr>
            <w:tcW w:w="851" w:type="dxa"/>
          </w:tcPr>
          <w:p w14:paraId="13D4B726"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2</w:t>
            </w:r>
          </w:p>
        </w:tc>
        <w:tc>
          <w:tcPr>
            <w:tcW w:w="7230" w:type="dxa"/>
            <w:tcBorders>
              <w:top w:val="nil"/>
              <w:left w:val="single" w:sz="4" w:space="0" w:color="auto"/>
              <w:bottom w:val="single" w:sz="4" w:space="0" w:color="auto"/>
              <w:right w:val="single" w:sz="4" w:space="0" w:color="auto"/>
            </w:tcBorders>
          </w:tcPr>
          <w:p w14:paraId="6282E5D3" w14:textId="77777777" w:rsidR="000C0C01" w:rsidRPr="000C0C01" w:rsidRDefault="000C0C01" w:rsidP="000C0C01">
            <w:pPr>
              <w:suppressAutoHyphens/>
              <w:spacing w:after="0"/>
              <w:rPr>
                <w:rFonts w:cs="Arial"/>
                <w:color w:val="000000"/>
                <w:sz w:val="20"/>
                <w:szCs w:val="20"/>
                <w:lang w:val="uk-UA"/>
              </w:rPr>
            </w:pPr>
            <w:r w:rsidRPr="000C0C01">
              <w:rPr>
                <w:rFonts w:cs="Arial"/>
                <w:color w:val="000000"/>
                <w:sz w:val="20"/>
                <w:szCs w:val="20"/>
                <w:lang w:val="uk-UA"/>
              </w:rPr>
              <w:t>Найвища міська вулиця в Україні</w:t>
            </w:r>
          </w:p>
        </w:tc>
        <w:tc>
          <w:tcPr>
            <w:tcW w:w="1984" w:type="dxa"/>
            <w:tcBorders>
              <w:top w:val="nil"/>
              <w:left w:val="single" w:sz="4" w:space="0" w:color="auto"/>
              <w:bottom w:val="single" w:sz="4" w:space="0" w:color="auto"/>
              <w:right w:val="single" w:sz="4" w:space="0" w:color="auto"/>
            </w:tcBorders>
          </w:tcPr>
          <w:p w14:paraId="52B7B242" w14:textId="77777777" w:rsidR="000C0C01" w:rsidRPr="000C0C01" w:rsidRDefault="000C0C01" w:rsidP="000C0C01">
            <w:pPr>
              <w:suppressAutoHyphens/>
              <w:spacing w:after="0"/>
              <w:rPr>
                <w:rFonts w:cs="Arial"/>
                <w:color w:val="000000"/>
                <w:sz w:val="20"/>
                <w:szCs w:val="20"/>
                <w:lang w:val="uk-UA"/>
              </w:rPr>
            </w:pPr>
            <w:r w:rsidRPr="000C0C01">
              <w:rPr>
                <w:rFonts w:cs="Arial"/>
                <w:color w:val="000000"/>
                <w:sz w:val="20"/>
                <w:szCs w:val="20"/>
                <w:lang w:val="uk-UA"/>
              </w:rPr>
              <w:t>м.Рахів</w:t>
            </w:r>
          </w:p>
        </w:tc>
      </w:tr>
      <w:tr w:rsidR="000C0C01" w:rsidRPr="000C0C01" w14:paraId="1A3CFAB6" w14:textId="77777777" w:rsidTr="000C0C01">
        <w:trPr>
          <w:trHeight w:val="157"/>
          <w:jc w:val="center"/>
        </w:trPr>
        <w:tc>
          <w:tcPr>
            <w:tcW w:w="851" w:type="dxa"/>
          </w:tcPr>
          <w:p w14:paraId="315B0C03"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3</w:t>
            </w:r>
          </w:p>
        </w:tc>
        <w:tc>
          <w:tcPr>
            <w:tcW w:w="7230" w:type="dxa"/>
            <w:tcBorders>
              <w:top w:val="nil"/>
              <w:left w:val="single" w:sz="4" w:space="0" w:color="auto"/>
              <w:bottom w:val="single" w:sz="4" w:space="0" w:color="auto"/>
              <w:right w:val="single" w:sz="4" w:space="0" w:color="auto"/>
            </w:tcBorders>
          </w:tcPr>
          <w:p w14:paraId="0CE8A2CA" w14:textId="77777777" w:rsidR="000C0C01" w:rsidRPr="000C0C01" w:rsidRDefault="000C0C01" w:rsidP="000C0C01">
            <w:pPr>
              <w:suppressAutoHyphens/>
              <w:spacing w:after="0"/>
              <w:rPr>
                <w:rFonts w:cs="Arial"/>
                <w:color w:val="000000"/>
                <w:sz w:val="20"/>
                <w:szCs w:val="20"/>
                <w:lang w:val="uk-UA"/>
              </w:rPr>
            </w:pPr>
            <w:r w:rsidRPr="000C0C01">
              <w:rPr>
                <w:rFonts w:cs="Arial"/>
                <w:color w:val="000000"/>
                <w:sz w:val="20"/>
                <w:szCs w:val="20"/>
                <w:lang w:val="uk-UA"/>
              </w:rPr>
              <w:t>Місце утворення річки Тиси шляхом злиття Чорної та Білої Тис</w:t>
            </w:r>
          </w:p>
        </w:tc>
        <w:tc>
          <w:tcPr>
            <w:tcW w:w="1984" w:type="dxa"/>
            <w:tcBorders>
              <w:top w:val="nil"/>
              <w:left w:val="single" w:sz="4" w:space="0" w:color="auto"/>
              <w:bottom w:val="single" w:sz="4" w:space="0" w:color="auto"/>
              <w:right w:val="single" w:sz="4" w:space="0" w:color="auto"/>
            </w:tcBorders>
          </w:tcPr>
          <w:p w14:paraId="53B9CEBD" w14:textId="77777777" w:rsidR="000C0C01" w:rsidRPr="000C0C01" w:rsidRDefault="000C0C01" w:rsidP="000C0C01">
            <w:pPr>
              <w:suppressAutoHyphens/>
              <w:spacing w:after="0"/>
              <w:rPr>
                <w:rFonts w:cs="Arial"/>
                <w:color w:val="000000"/>
                <w:sz w:val="20"/>
                <w:szCs w:val="20"/>
                <w:lang w:val="uk-UA"/>
              </w:rPr>
            </w:pPr>
            <w:r w:rsidRPr="000C0C01">
              <w:rPr>
                <w:rFonts w:cs="Arial"/>
                <w:color w:val="000000"/>
                <w:sz w:val="20"/>
                <w:szCs w:val="20"/>
                <w:lang w:val="uk-UA"/>
              </w:rPr>
              <w:t>м.Рахів</w:t>
            </w:r>
          </w:p>
        </w:tc>
      </w:tr>
      <w:tr w:rsidR="000C0C01" w:rsidRPr="000C0C01" w14:paraId="76CD5AD2" w14:textId="77777777" w:rsidTr="000C0C01">
        <w:trPr>
          <w:trHeight w:val="232"/>
          <w:jc w:val="center"/>
        </w:trPr>
        <w:tc>
          <w:tcPr>
            <w:tcW w:w="851" w:type="dxa"/>
          </w:tcPr>
          <w:p w14:paraId="306AC79F"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4</w:t>
            </w:r>
          </w:p>
        </w:tc>
        <w:tc>
          <w:tcPr>
            <w:tcW w:w="7230" w:type="dxa"/>
            <w:tcBorders>
              <w:top w:val="nil"/>
              <w:left w:val="single" w:sz="4" w:space="0" w:color="auto"/>
              <w:bottom w:val="single" w:sz="4" w:space="0" w:color="auto"/>
              <w:right w:val="single" w:sz="4" w:space="0" w:color="auto"/>
            </w:tcBorders>
          </w:tcPr>
          <w:p w14:paraId="0B78FEC0"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Мішані праліси (належить до Всесвітньої спадщини ЮНЕСКО)</w:t>
            </w:r>
          </w:p>
        </w:tc>
        <w:tc>
          <w:tcPr>
            <w:tcW w:w="1984" w:type="dxa"/>
            <w:tcBorders>
              <w:top w:val="nil"/>
              <w:left w:val="single" w:sz="4" w:space="0" w:color="auto"/>
              <w:bottom w:val="single" w:sz="4" w:space="0" w:color="auto"/>
              <w:right w:val="single" w:sz="4" w:space="0" w:color="auto"/>
            </w:tcBorders>
          </w:tcPr>
          <w:p w14:paraId="3BD1B303"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Марамороський, Кузій-Трибушанський</w:t>
            </w:r>
          </w:p>
        </w:tc>
      </w:tr>
      <w:tr w:rsidR="000C0C01" w:rsidRPr="000C0C01" w14:paraId="6147FBF3" w14:textId="77777777" w:rsidTr="000C0C01">
        <w:trPr>
          <w:trHeight w:val="58"/>
          <w:jc w:val="center"/>
        </w:trPr>
        <w:tc>
          <w:tcPr>
            <w:tcW w:w="851" w:type="dxa"/>
            <w:tcBorders>
              <w:bottom w:val="single" w:sz="4" w:space="0" w:color="auto"/>
            </w:tcBorders>
          </w:tcPr>
          <w:p w14:paraId="3F22173C"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5</w:t>
            </w:r>
          </w:p>
        </w:tc>
        <w:tc>
          <w:tcPr>
            <w:tcW w:w="7230" w:type="dxa"/>
            <w:tcBorders>
              <w:top w:val="nil"/>
              <w:left w:val="single" w:sz="4" w:space="0" w:color="auto"/>
              <w:bottom w:val="single" w:sz="4" w:space="0" w:color="auto"/>
              <w:right w:val="single" w:sz="4" w:space="0" w:color="auto"/>
            </w:tcBorders>
          </w:tcPr>
          <w:p w14:paraId="19E236AF"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Дендропарк заповідника</w:t>
            </w:r>
          </w:p>
        </w:tc>
        <w:tc>
          <w:tcPr>
            <w:tcW w:w="1984" w:type="dxa"/>
            <w:tcBorders>
              <w:top w:val="nil"/>
              <w:left w:val="single" w:sz="4" w:space="0" w:color="auto"/>
              <w:bottom w:val="single" w:sz="4" w:space="0" w:color="auto"/>
              <w:right w:val="single" w:sz="4" w:space="0" w:color="auto"/>
            </w:tcBorders>
          </w:tcPr>
          <w:p w14:paraId="1658A1E8"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Кузій-Трибушанський</w:t>
            </w:r>
          </w:p>
        </w:tc>
      </w:tr>
      <w:tr w:rsidR="000C0C01" w:rsidRPr="000C0C01" w14:paraId="251DF282" w14:textId="77777777" w:rsidTr="000C0C01">
        <w:trPr>
          <w:trHeight w:val="210"/>
          <w:jc w:val="center"/>
        </w:trPr>
        <w:tc>
          <w:tcPr>
            <w:tcW w:w="851" w:type="dxa"/>
            <w:tcBorders>
              <w:top w:val="single" w:sz="4" w:space="0" w:color="auto"/>
              <w:bottom w:val="single" w:sz="4" w:space="0" w:color="auto"/>
            </w:tcBorders>
          </w:tcPr>
          <w:p w14:paraId="21997BBC"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6</w:t>
            </w:r>
          </w:p>
        </w:tc>
        <w:tc>
          <w:tcPr>
            <w:tcW w:w="7230" w:type="dxa"/>
            <w:tcBorders>
              <w:top w:val="single" w:sz="4" w:space="0" w:color="auto"/>
              <w:left w:val="single" w:sz="4" w:space="0" w:color="auto"/>
              <w:bottom w:val="single" w:sz="4" w:space="0" w:color="auto"/>
              <w:right w:val="single" w:sz="4" w:space="0" w:color="auto"/>
            </w:tcBorders>
          </w:tcPr>
          <w:p w14:paraId="182CA8B3"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 xml:space="preserve">Парк культури та відпочинку «Буркут» з амфітеатром </w:t>
            </w:r>
          </w:p>
        </w:tc>
        <w:tc>
          <w:tcPr>
            <w:tcW w:w="1984" w:type="dxa"/>
            <w:tcBorders>
              <w:top w:val="single" w:sz="4" w:space="0" w:color="auto"/>
              <w:left w:val="single" w:sz="4" w:space="0" w:color="auto"/>
              <w:bottom w:val="single" w:sz="4" w:space="0" w:color="auto"/>
              <w:right w:val="single" w:sz="4" w:space="0" w:color="auto"/>
            </w:tcBorders>
          </w:tcPr>
          <w:p w14:paraId="0450A6DC"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 xml:space="preserve">м.Рахів, вул. Буркут </w:t>
            </w:r>
          </w:p>
        </w:tc>
      </w:tr>
      <w:tr w:rsidR="000C0C01" w:rsidRPr="000C0C01" w14:paraId="0B178F07" w14:textId="77777777" w:rsidTr="000C0C01">
        <w:trPr>
          <w:trHeight w:val="210"/>
          <w:jc w:val="center"/>
        </w:trPr>
        <w:tc>
          <w:tcPr>
            <w:tcW w:w="851" w:type="dxa"/>
            <w:tcBorders>
              <w:top w:val="single" w:sz="4" w:space="0" w:color="auto"/>
              <w:bottom w:val="single" w:sz="4" w:space="0" w:color="auto"/>
            </w:tcBorders>
          </w:tcPr>
          <w:p w14:paraId="08ED1BA1"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7</w:t>
            </w:r>
          </w:p>
        </w:tc>
        <w:tc>
          <w:tcPr>
            <w:tcW w:w="7230" w:type="dxa"/>
            <w:tcBorders>
              <w:top w:val="single" w:sz="4" w:space="0" w:color="auto"/>
              <w:left w:val="single" w:sz="4" w:space="0" w:color="auto"/>
              <w:bottom w:val="single" w:sz="4" w:space="0" w:color="auto"/>
              <w:right w:val="single" w:sz="4" w:space="0" w:color="auto"/>
            </w:tcBorders>
          </w:tcPr>
          <w:p w14:paraId="0B499E06"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Памятка природи -  найвищі європейські модрини в Україні (понад 56 м висотою)</w:t>
            </w:r>
          </w:p>
        </w:tc>
        <w:tc>
          <w:tcPr>
            <w:tcW w:w="1984" w:type="dxa"/>
            <w:tcBorders>
              <w:top w:val="single" w:sz="4" w:space="0" w:color="auto"/>
              <w:left w:val="single" w:sz="4" w:space="0" w:color="auto"/>
              <w:bottom w:val="single" w:sz="4" w:space="0" w:color="auto"/>
              <w:right w:val="single" w:sz="4" w:space="0" w:color="auto"/>
            </w:tcBorders>
          </w:tcPr>
          <w:p w14:paraId="223FF7F1"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На території парку «Буркут»</w:t>
            </w:r>
          </w:p>
        </w:tc>
      </w:tr>
      <w:tr w:rsidR="000C0C01" w:rsidRPr="000C0C01" w14:paraId="5D66182C" w14:textId="77777777" w:rsidTr="000C0C01">
        <w:trPr>
          <w:trHeight w:val="210"/>
          <w:jc w:val="center"/>
        </w:trPr>
        <w:tc>
          <w:tcPr>
            <w:tcW w:w="851" w:type="dxa"/>
            <w:tcBorders>
              <w:top w:val="single" w:sz="4" w:space="0" w:color="auto"/>
              <w:bottom w:val="single" w:sz="4" w:space="0" w:color="auto"/>
            </w:tcBorders>
          </w:tcPr>
          <w:p w14:paraId="21D6B50B"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8</w:t>
            </w:r>
          </w:p>
        </w:tc>
        <w:tc>
          <w:tcPr>
            <w:tcW w:w="7230" w:type="dxa"/>
            <w:tcBorders>
              <w:top w:val="single" w:sz="4" w:space="0" w:color="auto"/>
              <w:left w:val="single" w:sz="4" w:space="0" w:color="auto"/>
              <w:bottom w:val="single" w:sz="4" w:space="0" w:color="auto"/>
              <w:right w:val="single" w:sz="4" w:space="0" w:color="auto"/>
            </w:tcBorders>
          </w:tcPr>
          <w:p w14:paraId="44EC34FF"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 xml:space="preserve">Скелі </w:t>
            </w:r>
          </w:p>
        </w:tc>
        <w:tc>
          <w:tcPr>
            <w:tcW w:w="1984" w:type="dxa"/>
            <w:tcBorders>
              <w:top w:val="single" w:sz="4" w:space="0" w:color="auto"/>
              <w:left w:val="single" w:sz="4" w:space="0" w:color="auto"/>
              <w:bottom w:val="single" w:sz="4" w:space="0" w:color="auto"/>
              <w:right w:val="single" w:sz="4" w:space="0" w:color="auto"/>
            </w:tcBorders>
          </w:tcPr>
          <w:p w14:paraId="34B9F7D9"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с. Костилівка</w:t>
            </w:r>
          </w:p>
        </w:tc>
      </w:tr>
      <w:tr w:rsidR="000C0C01" w:rsidRPr="000C0C01" w14:paraId="1BF2A4BE" w14:textId="77777777" w:rsidTr="000C0C01">
        <w:trPr>
          <w:trHeight w:val="210"/>
          <w:jc w:val="center"/>
        </w:trPr>
        <w:tc>
          <w:tcPr>
            <w:tcW w:w="851" w:type="dxa"/>
            <w:tcBorders>
              <w:top w:val="single" w:sz="4" w:space="0" w:color="auto"/>
              <w:bottom w:val="single" w:sz="4" w:space="0" w:color="auto"/>
            </w:tcBorders>
          </w:tcPr>
          <w:p w14:paraId="30BA2FBE"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9</w:t>
            </w:r>
          </w:p>
        </w:tc>
        <w:tc>
          <w:tcPr>
            <w:tcW w:w="7230" w:type="dxa"/>
            <w:tcBorders>
              <w:top w:val="single" w:sz="4" w:space="0" w:color="auto"/>
              <w:left w:val="single" w:sz="4" w:space="0" w:color="auto"/>
              <w:bottom w:val="single" w:sz="4" w:space="0" w:color="auto"/>
              <w:right w:val="single" w:sz="4" w:space="0" w:color="auto"/>
            </w:tcBorders>
          </w:tcPr>
          <w:p w14:paraId="71C66B1B"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Карстові печери</w:t>
            </w:r>
          </w:p>
        </w:tc>
        <w:tc>
          <w:tcPr>
            <w:tcW w:w="1984" w:type="dxa"/>
            <w:tcBorders>
              <w:top w:val="single" w:sz="4" w:space="0" w:color="auto"/>
              <w:left w:val="single" w:sz="4" w:space="0" w:color="auto"/>
              <w:bottom w:val="single" w:sz="4" w:space="0" w:color="auto"/>
              <w:right w:val="single" w:sz="4" w:space="0" w:color="auto"/>
            </w:tcBorders>
          </w:tcPr>
          <w:p w14:paraId="6407D7E7"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Костилівка-Ділове</w:t>
            </w:r>
          </w:p>
        </w:tc>
      </w:tr>
      <w:tr w:rsidR="000C0C01" w:rsidRPr="000C0C01" w14:paraId="2A7415A4" w14:textId="77777777" w:rsidTr="000C0C01">
        <w:trPr>
          <w:trHeight w:val="210"/>
          <w:jc w:val="center"/>
        </w:trPr>
        <w:tc>
          <w:tcPr>
            <w:tcW w:w="851" w:type="dxa"/>
            <w:tcBorders>
              <w:top w:val="single" w:sz="4" w:space="0" w:color="auto"/>
              <w:bottom w:val="single" w:sz="4" w:space="0" w:color="auto"/>
            </w:tcBorders>
          </w:tcPr>
          <w:p w14:paraId="46A6CF1C"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10</w:t>
            </w:r>
          </w:p>
        </w:tc>
        <w:tc>
          <w:tcPr>
            <w:tcW w:w="7230" w:type="dxa"/>
            <w:tcBorders>
              <w:top w:val="single" w:sz="4" w:space="0" w:color="auto"/>
              <w:left w:val="single" w:sz="4" w:space="0" w:color="auto"/>
              <w:bottom w:val="single" w:sz="4" w:space="0" w:color="auto"/>
              <w:right w:val="single" w:sz="4" w:space="0" w:color="auto"/>
            </w:tcBorders>
          </w:tcPr>
          <w:p w14:paraId="086446F5"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 xml:space="preserve">Парк відпочинку </w:t>
            </w:r>
          </w:p>
        </w:tc>
        <w:tc>
          <w:tcPr>
            <w:tcW w:w="1984" w:type="dxa"/>
            <w:tcBorders>
              <w:top w:val="single" w:sz="4" w:space="0" w:color="auto"/>
              <w:left w:val="single" w:sz="4" w:space="0" w:color="auto"/>
              <w:bottom w:val="single" w:sz="4" w:space="0" w:color="auto"/>
              <w:right w:val="single" w:sz="4" w:space="0" w:color="auto"/>
            </w:tcBorders>
          </w:tcPr>
          <w:p w14:paraId="0A02DA0F"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 xml:space="preserve">м. Рахів </w:t>
            </w:r>
          </w:p>
        </w:tc>
      </w:tr>
      <w:tr w:rsidR="000C0C01" w:rsidRPr="000C0C01" w14:paraId="07F62FEA" w14:textId="77777777" w:rsidTr="000C0C01">
        <w:trPr>
          <w:trHeight w:val="210"/>
          <w:jc w:val="center"/>
        </w:trPr>
        <w:tc>
          <w:tcPr>
            <w:tcW w:w="851" w:type="dxa"/>
            <w:tcBorders>
              <w:top w:val="single" w:sz="4" w:space="0" w:color="auto"/>
              <w:bottom w:val="single" w:sz="4" w:space="0" w:color="auto"/>
            </w:tcBorders>
          </w:tcPr>
          <w:p w14:paraId="426F0427"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11</w:t>
            </w:r>
          </w:p>
        </w:tc>
        <w:tc>
          <w:tcPr>
            <w:tcW w:w="7230" w:type="dxa"/>
            <w:tcBorders>
              <w:top w:val="single" w:sz="4" w:space="0" w:color="auto"/>
              <w:left w:val="single" w:sz="4" w:space="0" w:color="auto"/>
              <w:bottom w:val="single" w:sz="4" w:space="0" w:color="auto"/>
              <w:right w:val="single" w:sz="4" w:space="0" w:color="auto"/>
            </w:tcBorders>
          </w:tcPr>
          <w:p w14:paraId="37FF2243"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Ботанічна пам'ятка природи місцевого значення «Тис ягідний»</w:t>
            </w:r>
          </w:p>
        </w:tc>
        <w:tc>
          <w:tcPr>
            <w:tcW w:w="1984" w:type="dxa"/>
            <w:tcBorders>
              <w:top w:val="single" w:sz="4" w:space="0" w:color="auto"/>
              <w:left w:val="single" w:sz="4" w:space="0" w:color="auto"/>
              <w:bottom w:val="single" w:sz="4" w:space="0" w:color="auto"/>
              <w:right w:val="single" w:sz="4" w:space="0" w:color="auto"/>
            </w:tcBorders>
          </w:tcPr>
          <w:p w14:paraId="51D232DD"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с. Костилівка</w:t>
            </w:r>
          </w:p>
        </w:tc>
      </w:tr>
      <w:tr w:rsidR="000C0C01" w:rsidRPr="000C0C01" w14:paraId="3F9BD6B8" w14:textId="77777777" w:rsidTr="000C0C01">
        <w:trPr>
          <w:trHeight w:val="210"/>
          <w:jc w:val="center"/>
        </w:trPr>
        <w:tc>
          <w:tcPr>
            <w:tcW w:w="851" w:type="dxa"/>
            <w:tcBorders>
              <w:top w:val="single" w:sz="4" w:space="0" w:color="auto"/>
              <w:bottom w:val="single" w:sz="4" w:space="0" w:color="auto"/>
            </w:tcBorders>
          </w:tcPr>
          <w:p w14:paraId="0A98DF81"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12</w:t>
            </w:r>
          </w:p>
        </w:tc>
        <w:tc>
          <w:tcPr>
            <w:tcW w:w="7230" w:type="dxa"/>
            <w:tcBorders>
              <w:top w:val="single" w:sz="4" w:space="0" w:color="auto"/>
              <w:left w:val="single" w:sz="4" w:space="0" w:color="auto"/>
              <w:bottom w:val="single" w:sz="4" w:space="0" w:color="auto"/>
              <w:right w:val="single" w:sz="4" w:space="0" w:color="auto"/>
            </w:tcBorders>
          </w:tcPr>
          <w:p w14:paraId="25C313E2"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Лісовий заказник «Веймутова сосна»</w:t>
            </w:r>
          </w:p>
        </w:tc>
        <w:tc>
          <w:tcPr>
            <w:tcW w:w="1984" w:type="dxa"/>
            <w:tcBorders>
              <w:top w:val="single" w:sz="4" w:space="0" w:color="auto"/>
              <w:left w:val="single" w:sz="4" w:space="0" w:color="auto"/>
              <w:bottom w:val="single" w:sz="4" w:space="0" w:color="auto"/>
              <w:right w:val="single" w:sz="4" w:space="0" w:color="auto"/>
            </w:tcBorders>
          </w:tcPr>
          <w:p w14:paraId="47DE8B89"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с. Ділове</w:t>
            </w:r>
          </w:p>
        </w:tc>
      </w:tr>
      <w:tr w:rsidR="000C0C01" w:rsidRPr="000C0C01" w14:paraId="5C866559" w14:textId="77777777" w:rsidTr="000C0C01">
        <w:trPr>
          <w:trHeight w:val="210"/>
          <w:jc w:val="center"/>
        </w:trPr>
        <w:tc>
          <w:tcPr>
            <w:tcW w:w="851" w:type="dxa"/>
            <w:tcBorders>
              <w:top w:val="single" w:sz="4" w:space="0" w:color="auto"/>
              <w:bottom w:val="single" w:sz="4" w:space="0" w:color="auto"/>
            </w:tcBorders>
          </w:tcPr>
          <w:p w14:paraId="5889236A"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13</w:t>
            </w:r>
          </w:p>
        </w:tc>
        <w:tc>
          <w:tcPr>
            <w:tcW w:w="7230" w:type="dxa"/>
            <w:tcBorders>
              <w:top w:val="single" w:sz="4" w:space="0" w:color="auto"/>
              <w:left w:val="single" w:sz="4" w:space="0" w:color="auto"/>
              <w:bottom w:val="single" w:sz="4" w:space="0" w:color="auto"/>
              <w:right w:val="single" w:sz="4" w:space="0" w:color="auto"/>
            </w:tcBorders>
          </w:tcPr>
          <w:p w14:paraId="202079CB"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Демонстраційне форелеве господарство</w:t>
            </w:r>
          </w:p>
        </w:tc>
        <w:tc>
          <w:tcPr>
            <w:tcW w:w="1984" w:type="dxa"/>
            <w:tcBorders>
              <w:top w:val="single" w:sz="4" w:space="0" w:color="auto"/>
              <w:left w:val="single" w:sz="4" w:space="0" w:color="auto"/>
              <w:bottom w:val="single" w:sz="4" w:space="0" w:color="auto"/>
              <w:right w:val="single" w:sz="4" w:space="0" w:color="auto"/>
            </w:tcBorders>
          </w:tcPr>
          <w:p w14:paraId="18ED23E2"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Кузій-Трибушанський</w:t>
            </w:r>
          </w:p>
        </w:tc>
      </w:tr>
      <w:tr w:rsidR="000C0C01" w:rsidRPr="000C0C01" w14:paraId="5EEC2938" w14:textId="77777777" w:rsidTr="000C0C01">
        <w:trPr>
          <w:trHeight w:val="210"/>
          <w:jc w:val="center"/>
        </w:trPr>
        <w:tc>
          <w:tcPr>
            <w:tcW w:w="851" w:type="dxa"/>
            <w:tcBorders>
              <w:top w:val="single" w:sz="4" w:space="0" w:color="auto"/>
              <w:bottom w:val="single" w:sz="4" w:space="0" w:color="auto"/>
            </w:tcBorders>
          </w:tcPr>
          <w:p w14:paraId="2AEAF5C7"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14</w:t>
            </w:r>
          </w:p>
        </w:tc>
        <w:tc>
          <w:tcPr>
            <w:tcW w:w="7230" w:type="dxa"/>
            <w:tcBorders>
              <w:top w:val="single" w:sz="4" w:space="0" w:color="auto"/>
              <w:left w:val="single" w:sz="4" w:space="0" w:color="auto"/>
              <w:bottom w:val="single" w:sz="4" w:space="0" w:color="auto"/>
              <w:right w:val="single" w:sz="4" w:space="0" w:color="auto"/>
            </w:tcBorders>
          </w:tcPr>
          <w:p w14:paraId="12E3A318"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Еко-ферма «Роза вітрів»</w:t>
            </w:r>
          </w:p>
        </w:tc>
        <w:tc>
          <w:tcPr>
            <w:tcW w:w="1984" w:type="dxa"/>
            <w:tcBorders>
              <w:top w:val="single" w:sz="4" w:space="0" w:color="auto"/>
              <w:left w:val="single" w:sz="4" w:space="0" w:color="auto"/>
              <w:bottom w:val="single" w:sz="4" w:space="0" w:color="auto"/>
              <w:right w:val="single" w:sz="4" w:space="0" w:color="auto"/>
            </w:tcBorders>
          </w:tcPr>
          <w:p w14:paraId="41F4945A"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г. Лиса</w:t>
            </w:r>
          </w:p>
        </w:tc>
      </w:tr>
      <w:tr w:rsidR="000C0C01" w:rsidRPr="000C0C01" w14:paraId="13EC9A03" w14:textId="77777777" w:rsidTr="000C0C01">
        <w:trPr>
          <w:trHeight w:val="210"/>
          <w:jc w:val="center"/>
        </w:trPr>
        <w:tc>
          <w:tcPr>
            <w:tcW w:w="10065" w:type="dxa"/>
            <w:gridSpan w:val="3"/>
            <w:tcBorders>
              <w:top w:val="single" w:sz="4" w:space="0" w:color="auto"/>
              <w:bottom w:val="single" w:sz="4" w:space="0" w:color="auto"/>
              <w:right w:val="single" w:sz="4" w:space="0" w:color="auto"/>
            </w:tcBorders>
            <w:shd w:val="clear" w:color="auto" w:fill="9CC2E5" w:themeFill="accent1" w:themeFillTint="99"/>
          </w:tcPr>
          <w:p w14:paraId="24F63218"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Музеї та візит-центри</w:t>
            </w:r>
          </w:p>
        </w:tc>
      </w:tr>
      <w:tr w:rsidR="000C0C01" w:rsidRPr="000C0C01" w14:paraId="7783EDC4" w14:textId="77777777" w:rsidTr="000C0C01">
        <w:trPr>
          <w:trHeight w:val="210"/>
          <w:jc w:val="center"/>
        </w:trPr>
        <w:tc>
          <w:tcPr>
            <w:tcW w:w="851" w:type="dxa"/>
            <w:tcBorders>
              <w:top w:val="single" w:sz="4" w:space="0" w:color="auto"/>
              <w:bottom w:val="single" w:sz="4" w:space="0" w:color="auto"/>
            </w:tcBorders>
          </w:tcPr>
          <w:p w14:paraId="76DD3004"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1</w:t>
            </w:r>
          </w:p>
        </w:tc>
        <w:tc>
          <w:tcPr>
            <w:tcW w:w="7230" w:type="dxa"/>
            <w:tcBorders>
              <w:top w:val="single" w:sz="4" w:space="0" w:color="auto"/>
              <w:left w:val="single" w:sz="4" w:space="0" w:color="auto"/>
              <w:bottom w:val="single" w:sz="4" w:space="0" w:color="auto"/>
              <w:right w:val="single" w:sz="4" w:space="0" w:color="auto"/>
            </w:tcBorders>
          </w:tcPr>
          <w:p w14:paraId="1E87FBDF"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Карпатський біосферний заповідник</w:t>
            </w:r>
          </w:p>
        </w:tc>
        <w:tc>
          <w:tcPr>
            <w:tcW w:w="1984" w:type="dxa"/>
            <w:tcBorders>
              <w:top w:val="single" w:sz="4" w:space="0" w:color="auto"/>
              <w:left w:val="single" w:sz="4" w:space="0" w:color="auto"/>
              <w:bottom w:val="single" w:sz="4" w:space="0" w:color="auto"/>
              <w:right w:val="single" w:sz="4" w:space="0" w:color="auto"/>
            </w:tcBorders>
          </w:tcPr>
          <w:p w14:paraId="61D65B92"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м.Рахів, вул. Красне Плесо, 77</w:t>
            </w:r>
          </w:p>
        </w:tc>
      </w:tr>
      <w:tr w:rsidR="000C0C01" w:rsidRPr="000C0C01" w14:paraId="52FF0A07" w14:textId="77777777" w:rsidTr="000C0C01">
        <w:trPr>
          <w:trHeight w:val="210"/>
          <w:jc w:val="center"/>
        </w:trPr>
        <w:tc>
          <w:tcPr>
            <w:tcW w:w="851" w:type="dxa"/>
            <w:tcBorders>
              <w:top w:val="single" w:sz="4" w:space="0" w:color="auto"/>
              <w:bottom w:val="single" w:sz="4" w:space="0" w:color="auto"/>
            </w:tcBorders>
          </w:tcPr>
          <w:p w14:paraId="1B457077"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2</w:t>
            </w:r>
          </w:p>
        </w:tc>
        <w:tc>
          <w:tcPr>
            <w:tcW w:w="7230" w:type="dxa"/>
            <w:tcBorders>
              <w:top w:val="single" w:sz="4" w:space="0" w:color="auto"/>
              <w:left w:val="single" w:sz="4" w:space="0" w:color="auto"/>
              <w:bottom w:val="single" w:sz="4" w:space="0" w:color="auto"/>
              <w:right w:val="single" w:sz="4" w:space="0" w:color="auto"/>
            </w:tcBorders>
          </w:tcPr>
          <w:p w14:paraId="51F84D3C"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Музей екології гір та історії природокористування в Українських Карпатах</w:t>
            </w:r>
          </w:p>
        </w:tc>
        <w:tc>
          <w:tcPr>
            <w:tcW w:w="1984" w:type="dxa"/>
            <w:tcBorders>
              <w:top w:val="single" w:sz="4" w:space="0" w:color="auto"/>
              <w:left w:val="single" w:sz="4" w:space="0" w:color="auto"/>
              <w:bottom w:val="single" w:sz="4" w:space="0" w:color="auto"/>
              <w:right w:val="single" w:sz="4" w:space="0" w:color="auto"/>
            </w:tcBorders>
          </w:tcPr>
          <w:p w14:paraId="3DB7E5FE"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м.Рахів, вул. Красне Плесо, 77</w:t>
            </w:r>
          </w:p>
        </w:tc>
      </w:tr>
      <w:tr w:rsidR="000C0C01" w:rsidRPr="000C0C01" w14:paraId="49624C3E" w14:textId="77777777" w:rsidTr="000C0C01">
        <w:trPr>
          <w:trHeight w:val="210"/>
          <w:jc w:val="center"/>
        </w:trPr>
        <w:tc>
          <w:tcPr>
            <w:tcW w:w="851" w:type="dxa"/>
            <w:tcBorders>
              <w:top w:val="single" w:sz="4" w:space="0" w:color="auto"/>
              <w:bottom w:val="single" w:sz="4" w:space="0" w:color="auto"/>
            </w:tcBorders>
          </w:tcPr>
          <w:p w14:paraId="1D3096B2"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3</w:t>
            </w:r>
          </w:p>
        </w:tc>
        <w:tc>
          <w:tcPr>
            <w:tcW w:w="7230" w:type="dxa"/>
            <w:tcBorders>
              <w:top w:val="single" w:sz="4" w:space="0" w:color="auto"/>
              <w:left w:val="single" w:sz="4" w:space="0" w:color="auto"/>
              <w:bottom w:val="single" w:sz="4" w:space="0" w:color="auto"/>
              <w:right w:val="single" w:sz="4" w:space="0" w:color="auto"/>
            </w:tcBorders>
          </w:tcPr>
          <w:p w14:paraId="6C11F092"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Інформаційно-туристичний центр «Карпатська форель»</w:t>
            </w:r>
          </w:p>
        </w:tc>
        <w:tc>
          <w:tcPr>
            <w:tcW w:w="1984" w:type="dxa"/>
            <w:tcBorders>
              <w:top w:val="single" w:sz="4" w:space="0" w:color="auto"/>
              <w:left w:val="single" w:sz="4" w:space="0" w:color="auto"/>
              <w:bottom w:val="single" w:sz="4" w:space="0" w:color="auto"/>
              <w:right w:val="single" w:sz="4" w:space="0" w:color="auto"/>
            </w:tcBorders>
          </w:tcPr>
          <w:p w14:paraId="0746FCF1"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 xml:space="preserve">Кузій-Трибушанський </w:t>
            </w:r>
          </w:p>
        </w:tc>
      </w:tr>
      <w:tr w:rsidR="000C0C01" w:rsidRPr="000C0C01" w14:paraId="1CB39FC3" w14:textId="77777777" w:rsidTr="000C0C01">
        <w:trPr>
          <w:trHeight w:val="210"/>
          <w:jc w:val="center"/>
        </w:trPr>
        <w:tc>
          <w:tcPr>
            <w:tcW w:w="851" w:type="dxa"/>
            <w:tcBorders>
              <w:top w:val="single" w:sz="4" w:space="0" w:color="auto"/>
              <w:bottom w:val="single" w:sz="4" w:space="0" w:color="auto"/>
            </w:tcBorders>
          </w:tcPr>
          <w:p w14:paraId="5B13C42F"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4</w:t>
            </w:r>
          </w:p>
        </w:tc>
        <w:tc>
          <w:tcPr>
            <w:tcW w:w="7230" w:type="dxa"/>
            <w:tcBorders>
              <w:top w:val="single" w:sz="4" w:space="0" w:color="auto"/>
              <w:left w:val="single" w:sz="4" w:space="0" w:color="auto"/>
              <w:bottom w:val="single" w:sz="4" w:space="0" w:color="auto"/>
              <w:right w:val="single" w:sz="4" w:space="0" w:color="auto"/>
            </w:tcBorders>
          </w:tcPr>
          <w:p w14:paraId="205A1ADD"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Музей гуцульської бриндзі</w:t>
            </w:r>
          </w:p>
        </w:tc>
        <w:tc>
          <w:tcPr>
            <w:tcW w:w="1984" w:type="dxa"/>
            <w:tcBorders>
              <w:top w:val="single" w:sz="4" w:space="0" w:color="auto"/>
              <w:left w:val="single" w:sz="4" w:space="0" w:color="auto"/>
              <w:bottom w:val="single" w:sz="4" w:space="0" w:color="auto"/>
              <w:right w:val="single" w:sz="4" w:space="0" w:color="auto"/>
            </w:tcBorders>
          </w:tcPr>
          <w:p w14:paraId="3BC55751"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м.Рахів, вул Шевченка 210 а</w:t>
            </w:r>
          </w:p>
        </w:tc>
      </w:tr>
      <w:tr w:rsidR="000C0C01" w:rsidRPr="000C0C01" w14:paraId="728B1B1C" w14:textId="77777777" w:rsidTr="000C0C01">
        <w:trPr>
          <w:trHeight w:val="210"/>
          <w:jc w:val="center"/>
        </w:trPr>
        <w:tc>
          <w:tcPr>
            <w:tcW w:w="851" w:type="dxa"/>
            <w:tcBorders>
              <w:top w:val="single" w:sz="4" w:space="0" w:color="auto"/>
              <w:bottom w:val="single" w:sz="4" w:space="0" w:color="auto"/>
            </w:tcBorders>
          </w:tcPr>
          <w:p w14:paraId="3204AD72"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5</w:t>
            </w:r>
          </w:p>
        </w:tc>
        <w:tc>
          <w:tcPr>
            <w:tcW w:w="7230" w:type="dxa"/>
            <w:tcBorders>
              <w:top w:val="single" w:sz="4" w:space="0" w:color="auto"/>
              <w:left w:val="single" w:sz="4" w:space="0" w:color="auto"/>
              <w:bottom w:val="single" w:sz="4" w:space="0" w:color="auto"/>
              <w:right w:val="single" w:sz="4" w:space="0" w:color="auto"/>
            </w:tcBorders>
          </w:tcPr>
          <w:p w14:paraId="787EAB54"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Музей гуцульської різьби Юрія Павловича</w:t>
            </w:r>
          </w:p>
        </w:tc>
        <w:tc>
          <w:tcPr>
            <w:tcW w:w="1984" w:type="dxa"/>
            <w:tcBorders>
              <w:top w:val="single" w:sz="4" w:space="0" w:color="auto"/>
              <w:left w:val="single" w:sz="4" w:space="0" w:color="auto"/>
              <w:bottom w:val="single" w:sz="4" w:space="0" w:color="auto"/>
              <w:right w:val="single" w:sz="4" w:space="0" w:color="auto"/>
            </w:tcBorders>
          </w:tcPr>
          <w:p w14:paraId="2E7FA935"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 Рахів, вул. Миру 42</w:t>
            </w:r>
          </w:p>
        </w:tc>
      </w:tr>
      <w:tr w:rsidR="000C0C01" w:rsidRPr="000C0C01" w14:paraId="44833655" w14:textId="77777777" w:rsidTr="000C0C01">
        <w:trPr>
          <w:trHeight w:val="210"/>
          <w:jc w:val="center"/>
        </w:trPr>
        <w:tc>
          <w:tcPr>
            <w:tcW w:w="10065" w:type="dxa"/>
            <w:gridSpan w:val="3"/>
            <w:tcBorders>
              <w:top w:val="single" w:sz="4" w:space="0" w:color="auto"/>
              <w:bottom w:val="single" w:sz="4" w:space="0" w:color="auto"/>
              <w:right w:val="single" w:sz="4" w:space="0" w:color="auto"/>
            </w:tcBorders>
            <w:shd w:val="clear" w:color="auto" w:fill="9CC2E5" w:themeFill="accent1" w:themeFillTint="99"/>
          </w:tcPr>
          <w:p w14:paraId="5D9BFE9A"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Споруди</w:t>
            </w:r>
          </w:p>
        </w:tc>
      </w:tr>
      <w:tr w:rsidR="000C0C01" w:rsidRPr="000C0C01" w14:paraId="7046EF36" w14:textId="77777777" w:rsidTr="000C0C01">
        <w:trPr>
          <w:trHeight w:val="210"/>
          <w:jc w:val="center"/>
        </w:trPr>
        <w:tc>
          <w:tcPr>
            <w:tcW w:w="851" w:type="dxa"/>
            <w:tcBorders>
              <w:top w:val="single" w:sz="4" w:space="0" w:color="auto"/>
              <w:bottom w:val="single" w:sz="4" w:space="0" w:color="auto"/>
            </w:tcBorders>
          </w:tcPr>
          <w:p w14:paraId="78C8334B"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1</w:t>
            </w:r>
          </w:p>
        </w:tc>
        <w:tc>
          <w:tcPr>
            <w:tcW w:w="7230" w:type="dxa"/>
            <w:tcBorders>
              <w:top w:val="single" w:sz="4" w:space="0" w:color="auto"/>
              <w:left w:val="single" w:sz="4" w:space="0" w:color="auto"/>
              <w:bottom w:val="single" w:sz="4" w:space="0" w:color="auto"/>
              <w:right w:val="single" w:sz="4" w:space="0" w:color="auto"/>
            </w:tcBorders>
          </w:tcPr>
          <w:p w14:paraId="3364AAF9"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Церква Успіння Пресвятої Богородиці (1792)</w:t>
            </w:r>
          </w:p>
        </w:tc>
        <w:tc>
          <w:tcPr>
            <w:tcW w:w="1984" w:type="dxa"/>
            <w:tcBorders>
              <w:top w:val="single" w:sz="4" w:space="0" w:color="auto"/>
              <w:left w:val="single" w:sz="4" w:space="0" w:color="auto"/>
              <w:bottom w:val="single" w:sz="4" w:space="0" w:color="auto"/>
              <w:right w:val="single" w:sz="4" w:space="0" w:color="auto"/>
            </w:tcBorders>
          </w:tcPr>
          <w:p w14:paraId="37FFED7F"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 Рахів</w:t>
            </w:r>
          </w:p>
        </w:tc>
      </w:tr>
      <w:tr w:rsidR="000C0C01" w:rsidRPr="000C0C01" w14:paraId="0326FFA2" w14:textId="77777777" w:rsidTr="000C0C01">
        <w:trPr>
          <w:trHeight w:val="210"/>
          <w:jc w:val="center"/>
        </w:trPr>
        <w:tc>
          <w:tcPr>
            <w:tcW w:w="851" w:type="dxa"/>
            <w:tcBorders>
              <w:top w:val="single" w:sz="4" w:space="0" w:color="auto"/>
              <w:bottom w:val="single" w:sz="4" w:space="0" w:color="auto"/>
            </w:tcBorders>
          </w:tcPr>
          <w:p w14:paraId="6C53CECB"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2</w:t>
            </w:r>
          </w:p>
        </w:tc>
        <w:tc>
          <w:tcPr>
            <w:tcW w:w="7230" w:type="dxa"/>
            <w:tcBorders>
              <w:top w:val="single" w:sz="4" w:space="0" w:color="auto"/>
              <w:left w:val="single" w:sz="4" w:space="0" w:color="auto"/>
              <w:bottom w:val="single" w:sz="4" w:space="0" w:color="auto"/>
              <w:right w:val="single" w:sz="4" w:space="0" w:color="auto"/>
            </w:tcBorders>
          </w:tcPr>
          <w:p w14:paraId="66313C67"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Унікальна церква Успіння Пресвятої Богородиці</w:t>
            </w:r>
          </w:p>
        </w:tc>
        <w:tc>
          <w:tcPr>
            <w:tcW w:w="1984" w:type="dxa"/>
            <w:tcBorders>
              <w:top w:val="single" w:sz="4" w:space="0" w:color="auto"/>
              <w:left w:val="single" w:sz="4" w:space="0" w:color="auto"/>
              <w:bottom w:val="single" w:sz="4" w:space="0" w:color="auto"/>
              <w:right w:val="single" w:sz="4" w:space="0" w:color="auto"/>
            </w:tcBorders>
          </w:tcPr>
          <w:p w14:paraId="09E72299"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с. Ділове</w:t>
            </w:r>
          </w:p>
        </w:tc>
      </w:tr>
      <w:tr w:rsidR="000C0C01" w:rsidRPr="000C0C01" w14:paraId="4B4FBCBD" w14:textId="77777777" w:rsidTr="000C0C01">
        <w:trPr>
          <w:trHeight w:val="210"/>
          <w:jc w:val="center"/>
        </w:trPr>
        <w:tc>
          <w:tcPr>
            <w:tcW w:w="851" w:type="dxa"/>
            <w:tcBorders>
              <w:top w:val="single" w:sz="4" w:space="0" w:color="auto"/>
              <w:bottom w:val="single" w:sz="4" w:space="0" w:color="auto"/>
            </w:tcBorders>
          </w:tcPr>
          <w:p w14:paraId="0A29983C"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3</w:t>
            </w:r>
          </w:p>
        </w:tc>
        <w:tc>
          <w:tcPr>
            <w:tcW w:w="7230" w:type="dxa"/>
            <w:tcBorders>
              <w:top w:val="single" w:sz="4" w:space="0" w:color="auto"/>
              <w:left w:val="single" w:sz="4" w:space="0" w:color="auto"/>
              <w:bottom w:val="single" w:sz="4" w:space="0" w:color="auto"/>
              <w:right w:val="single" w:sz="4" w:space="0" w:color="auto"/>
            </w:tcBorders>
          </w:tcPr>
          <w:p w14:paraId="78C1F9FB"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Церква Вознесіння Господнього та церква св. Івана Предтечі, збудовані на основі старовинних церков</w:t>
            </w:r>
          </w:p>
        </w:tc>
        <w:tc>
          <w:tcPr>
            <w:tcW w:w="1984" w:type="dxa"/>
            <w:tcBorders>
              <w:top w:val="single" w:sz="4" w:space="0" w:color="auto"/>
              <w:left w:val="single" w:sz="4" w:space="0" w:color="auto"/>
              <w:bottom w:val="single" w:sz="4" w:space="0" w:color="auto"/>
              <w:right w:val="single" w:sz="4" w:space="0" w:color="auto"/>
            </w:tcBorders>
          </w:tcPr>
          <w:p w14:paraId="44A00E41"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с. Костилівка</w:t>
            </w:r>
          </w:p>
        </w:tc>
      </w:tr>
      <w:tr w:rsidR="000C0C01" w:rsidRPr="000C0C01" w14:paraId="3BD635AD" w14:textId="77777777" w:rsidTr="000C0C01">
        <w:trPr>
          <w:trHeight w:val="210"/>
          <w:jc w:val="center"/>
        </w:trPr>
        <w:tc>
          <w:tcPr>
            <w:tcW w:w="851" w:type="dxa"/>
            <w:tcBorders>
              <w:top w:val="single" w:sz="4" w:space="0" w:color="auto"/>
              <w:bottom w:val="single" w:sz="4" w:space="0" w:color="auto"/>
            </w:tcBorders>
          </w:tcPr>
          <w:p w14:paraId="4D08726E"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4</w:t>
            </w:r>
          </w:p>
        </w:tc>
        <w:tc>
          <w:tcPr>
            <w:tcW w:w="7230" w:type="dxa"/>
            <w:tcBorders>
              <w:top w:val="single" w:sz="4" w:space="0" w:color="auto"/>
              <w:left w:val="single" w:sz="4" w:space="0" w:color="auto"/>
              <w:bottom w:val="single" w:sz="4" w:space="0" w:color="auto"/>
              <w:right w:val="single" w:sz="4" w:space="0" w:color="auto"/>
            </w:tcBorders>
          </w:tcPr>
          <w:p w14:paraId="581AC2A5"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Церква св. арх. Михайла (1870 р.), що належить за стилем до середньогуцульських церков</w:t>
            </w:r>
          </w:p>
        </w:tc>
        <w:tc>
          <w:tcPr>
            <w:tcW w:w="1984" w:type="dxa"/>
            <w:tcBorders>
              <w:top w:val="single" w:sz="4" w:space="0" w:color="auto"/>
              <w:left w:val="single" w:sz="4" w:space="0" w:color="auto"/>
              <w:bottom w:val="single" w:sz="4" w:space="0" w:color="auto"/>
              <w:right w:val="single" w:sz="4" w:space="0" w:color="auto"/>
            </w:tcBorders>
          </w:tcPr>
          <w:p w14:paraId="15AA283C"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с.Білин</w:t>
            </w:r>
          </w:p>
        </w:tc>
      </w:tr>
      <w:tr w:rsidR="000C0C01" w:rsidRPr="000C0C01" w14:paraId="48DBD922" w14:textId="77777777" w:rsidTr="000C0C01">
        <w:trPr>
          <w:trHeight w:val="210"/>
          <w:jc w:val="center"/>
        </w:trPr>
        <w:tc>
          <w:tcPr>
            <w:tcW w:w="851" w:type="dxa"/>
            <w:tcBorders>
              <w:top w:val="single" w:sz="4" w:space="0" w:color="auto"/>
              <w:bottom w:val="single" w:sz="4" w:space="0" w:color="auto"/>
            </w:tcBorders>
          </w:tcPr>
          <w:p w14:paraId="23D60A50"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5</w:t>
            </w:r>
          </w:p>
        </w:tc>
        <w:tc>
          <w:tcPr>
            <w:tcW w:w="7230" w:type="dxa"/>
            <w:tcBorders>
              <w:top w:val="single" w:sz="4" w:space="0" w:color="auto"/>
              <w:left w:val="single" w:sz="4" w:space="0" w:color="auto"/>
              <w:bottom w:val="single" w:sz="4" w:space="0" w:color="auto"/>
              <w:right w:val="single" w:sz="4" w:space="0" w:color="auto"/>
            </w:tcBorders>
          </w:tcPr>
          <w:p w14:paraId="65565815"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Географічний Центр Європи</w:t>
            </w:r>
          </w:p>
        </w:tc>
        <w:tc>
          <w:tcPr>
            <w:tcW w:w="1984" w:type="dxa"/>
            <w:tcBorders>
              <w:top w:val="single" w:sz="4" w:space="0" w:color="auto"/>
              <w:left w:val="single" w:sz="4" w:space="0" w:color="auto"/>
              <w:bottom w:val="single" w:sz="4" w:space="0" w:color="auto"/>
              <w:right w:val="single" w:sz="4" w:space="0" w:color="auto"/>
            </w:tcBorders>
          </w:tcPr>
          <w:p w14:paraId="3C7E003C"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Кузій-Трибушанський</w:t>
            </w:r>
          </w:p>
        </w:tc>
      </w:tr>
      <w:tr w:rsidR="000C0C01" w:rsidRPr="000C0C01" w14:paraId="2202C327" w14:textId="77777777" w:rsidTr="000C0C01">
        <w:trPr>
          <w:trHeight w:val="210"/>
          <w:jc w:val="center"/>
        </w:trPr>
        <w:tc>
          <w:tcPr>
            <w:tcW w:w="851" w:type="dxa"/>
            <w:tcBorders>
              <w:top w:val="single" w:sz="4" w:space="0" w:color="auto"/>
              <w:bottom w:val="single" w:sz="4" w:space="0" w:color="auto"/>
            </w:tcBorders>
          </w:tcPr>
          <w:p w14:paraId="3525D74D"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6</w:t>
            </w:r>
          </w:p>
        </w:tc>
        <w:tc>
          <w:tcPr>
            <w:tcW w:w="7230" w:type="dxa"/>
            <w:tcBorders>
              <w:top w:val="single" w:sz="4" w:space="0" w:color="auto"/>
              <w:left w:val="single" w:sz="4" w:space="0" w:color="auto"/>
              <w:bottom w:val="single" w:sz="4" w:space="0" w:color="auto"/>
              <w:right w:val="single" w:sz="4" w:space="0" w:color="auto"/>
            </w:tcBorders>
          </w:tcPr>
          <w:p w14:paraId="07C178AC"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 xml:space="preserve">Пам’ятник гуцулу </w:t>
            </w:r>
          </w:p>
        </w:tc>
        <w:tc>
          <w:tcPr>
            <w:tcW w:w="1984" w:type="dxa"/>
            <w:tcBorders>
              <w:top w:val="single" w:sz="4" w:space="0" w:color="auto"/>
              <w:left w:val="single" w:sz="4" w:space="0" w:color="auto"/>
              <w:bottom w:val="single" w:sz="4" w:space="0" w:color="auto"/>
              <w:right w:val="single" w:sz="4" w:space="0" w:color="auto"/>
            </w:tcBorders>
          </w:tcPr>
          <w:p w14:paraId="243F0DD7"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 xml:space="preserve">м. Рахів, вул. Миру </w:t>
            </w:r>
          </w:p>
        </w:tc>
      </w:tr>
      <w:tr w:rsidR="000C0C01" w:rsidRPr="000C0C01" w14:paraId="5A2BDDE4" w14:textId="77777777" w:rsidTr="000C0C01">
        <w:trPr>
          <w:trHeight w:val="210"/>
          <w:jc w:val="center"/>
        </w:trPr>
        <w:tc>
          <w:tcPr>
            <w:tcW w:w="851" w:type="dxa"/>
            <w:tcBorders>
              <w:top w:val="single" w:sz="4" w:space="0" w:color="auto"/>
              <w:bottom w:val="single" w:sz="4" w:space="0" w:color="auto"/>
            </w:tcBorders>
          </w:tcPr>
          <w:p w14:paraId="5F058509"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7</w:t>
            </w:r>
          </w:p>
        </w:tc>
        <w:tc>
          <w:tcPr>
            <w:tcW w:w="7230" w:type="dxa"/>
            <w:tcBorders>
              <w:top w:val="single" w:sz="4" w:space="0" w:color="auto"/>
              <w:left w:val="single" w:sz="4" w:space="0" w:color="auto"/>
              <w:bottom w:val="single" w:sz="4" w:space="0" w:color="auto"/>
              <w:right w:val="single" w:sz="4" w:space="0" w:color="auto"/>
            </w:tcBorders>
          </w:tcPr>
          <w:p w14:paraId="71CD8A40"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Центральний міст в м. Рахів (1782)</w:t>
            </w:r>
          </w:p>
        </w:tc>
        <w:tc>
          <w:tcPr>
            <w:tcW w:w="1984" w:type="dxa"/>
            <w:tcBorders>
              <w:top w:val="single" w:sz="4" w:space="0" w:color="auto"/>
              <w:left w:val="single" w:sz="4" w:space="0" w:color="auto"/>
              <w:bottom w:val="single" w:sz="4" w:space="0" w:color="auto"/>
              <w:right w:val="single" w:sz="4" w:space="0" w:color="auto"/>
            </w:tcBorders>
          </w:tcPr>
          <w:p w14:paraId="753DAD3C"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 Рахів, вул. Привокзальна</w:t>
            </w:r>
          </w:p>
        </w:tc>
      </w:tr>
      <w:tr w:rsidR="000C0C01" w:rsidRPr="000C0C01" w14:paraId="0A4C49B0" w14:textId="77777777" w:rsidTr="000C0C01">
        <w:trPr>
          <w:trHeight w:val="210"/>
          <w:jc w:val="center"/>
        </w:trPr>
        <w:tc>
          <w:tcPr>
            <w:tcW w:w="10065" w:type="dxa"/>
            <w:gridSpan w:val="3"/>
            <w:tcBorders>
              <w:top w:val="single" w:sz="4" w:space="0" w:color="auto"/>
              <w:bottom w:val="single" w:sz="4" w:space="0" w:color="auto"/>
              <w:right w:val="single" w:sz="4" w:space="0" w:color="auto"/>
            </w:tcBorders>
            <w:shd w:val="clear" w:color="auto" w:fill="9CC2E5" w:themeFill="accent1" w:themeFillTint="99"/>
          </w:tcPr>
          <w:p w14:paraId="5FEC60D9"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Маршрути</w:t>
            </w:r>
          </w:p>
        </w:tc>
      </w:tr>
      <w:tr w:rsidR="000C0C01" w:rsidRPr="000C0C01" w14:paraId="4FA6585D" w14:textId="77777777" w:rsidTr="000C0C01">
        <w:trPr>
          <w:trHeight w:val="210"/>
          <w:jc w:val="center"/>
        </w:trPr>
        <w:tc>
          <w:tcPr>
            <w:tcW w:w="851" w:type="dxa"/>
            <w:tcBorders>
              <w:top w:val="single" w:sz="4" w:space="0" w:color="auto"/>
              <w:bottom w:val="single" w:sz="4" w:space="0" w:color="auto"/>
            </w:tcBorders>
          </w:tcPr>
          <w:p w14:paraId="2BB3AB26"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1</w:t>
            </w:r>
          </w:p>
        </w:tc>
        <w:tc>
          <w:tcPr>
            <w:tcW w:w="7230" w:type="dxa"/>
            <w:tcBorders>
              <w:top w:val="single" w:sz="4" w:space="0" w:color="auto"/>
              <w:left w:val="single" w:sz="4" w:space="0" w:color="auto"/>
              <w:bottom w:val="single" w:sz="4" w:space="0" w:color="auto"/>
              <w:right w:val="single" w:sz="4" w:space="0" w:color="auto"/>
            </w:tcBorders>
          </w:tcPr>
          <w:p w14:paraId="26B98BDA"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Нитка Закарпатського туристичного шляху</w:t>
            </w:r>
          </w:p>
        </w:tc>
        <w:tc>
          <w:tcPr>
            <w:tcW w:w="1984" w:type="dxa"/>
            <w:tcBorders>
              <w:top w:val="single" w:sz="4" w:space="0" w:color="auto"/>
              <w:left w:val="single" w:sz="4" w:space="0" w:color="auto"/>
              <w:bottom w:val="single" w:sz="4" w:space="0" w:color="auto"/>
              <w:right w:val="single" w:sz="4" w:space="0" w:color="auto"/>
            </w:tcBorders>
          </w:tcPr>
          <w:p w14:paraId="3736E2C4"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Чорногірський-Марамороський масиви</w:t>
            </w:r>
          </w:p>
        </w:tc>
      </w:tr>
      <w:tr w:rsidR="000C0C01" w:rsidRPr="000C0C01" w14:paraId="580342F3" w14:textId="77777777" w:rsidTr="000C0C01">
        <w:trPr>
          <w:trHeight w:val="210"/>
          <w:jc w:val="center"/>
        </w:trPr>
        <w:tc>
          <w:tcPr>
            <w:tcW w:w="851" w:type="dxa"/>
            <w:tcBorders>
              <w:top w:val="single" w:sz="4" w:space="0" w:color="auto"/>
              <w:bottom w:val="single" w:sz="4" w:space="0" w:color="auto"/>
            </w:tcBorders>
          </w:tcPr>
          <w:p w14:paraId="3B98B57D"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2</w:t>
            </w:r>
          </w:p>
        </w:tc>
        <w:tc>
          <w:tcPr>
            <w:tcW w:w="7230" w:type="dxa"/>
            <w:tcBorders>
              <w:top w:val="single" w:sz="4" w:space="0" w:color="auto"/>
              <w:left w:val="single" w:sz="4" w:space="0" w:color="auto"/>
              <w:bottom w:val="single" w:sz="4" w:space="0" w:color="auto"/>
              <w:right w:val="single" w:sz="4" w:space="0" w:color="auto"/>
            </w:tcBorders>
          </w:tcPr>
          <w:p w14:paraId="6C773DBF"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З с. Ділового до г. Піп Іван", протяжністю 21,7 км.- Радіальний (закритий для відвідування)</w:t>
            </w:r>
          </w:p>
        </w:tc>
        <w:tc>
          <w:tcPr>
            <w:tcW w:w="1984" w:type="dxa"/>
            <w:tcBorders>
              <w:top w:val="single" w:sz="4" w:space="0" w:color="auto"/>
              <w:left w:val="single" w:sz="4" w:space="0" w:color="auto"/>
              <w:bottom w:val="single" w:sz="4" w:space="0" w:color="auto"/>
              <w:right w:val="single" w:sz="4" w:space="0" w:color="auto"/>
            </w:tcBorders>
          </w:tcPr>
          <w:p w14:paraId="3588B136"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 xml:space="preserve">Марамороський </w:t>
            </w:r>
          </w:p>
        </w:tc>
      </w:tr>
      <w:tr w:rsidR="000C0C01" w:rsidRPr="000C0C01" w14:paraId="57EDD95B" w14:textId="77777777" w:rsidTr="000C0C01">
        <w:trPr>
          <w:trHeight w:val="210"/>
          <w:jc w:val="center"/>
        </w:trPr>
        <w:tc>
          <w:tcPr>
            <w:tcW w:w="851" w:type="dxa"/>
            <w:tcBorders>
              <w:top w:val="single" w:sz="4" w:space="0" w:color="auto"/>
              <w:bottom w:val="single" w:sz="4" w:space="0" w:color="auto"/>
            </w:tcBorders>
          </w:tcPr>
          <w:p w14:paraId="102C586B"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3</w:t>
            </w:r>
          </w:p>
        </w:tc>
        <w:tc>
          <w:tcPr>
            <w:tcW w:w="7230" w:type="dxa"/>
            <w:tcBorders>
              <w:top w:val="single" w:sz="4" w:space="0" w:color="auto"/>
              <w:left w:val="single" w:sz="4" w:space="0" w:color="auto"/>
              <w:bottom w:val="single" w:sz="4" w:space="0" w:color="auto"/>
              <w:right w:val="single" w:sz="4" w:space="0" w:color="auto"/>
            </w:tcBorders>
          </w:tcPr>
          <w:p w14:paraId="1048C92E"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"До водоспаду Ялинський", протяжністю 10 км, радіальний (закритий для відвідування)</w:t>
            </w:r>
          </w:p>
        </w:tc>
        <w:tc>
          <w:tcPr>
            <w:tcW w:w="1984" w:type="dxa"/>
            <w:tcBorders>
              <w:top w:val="single" w:sz="4" w:space="0" w:color="auto"/>
              <w:left w:val="single" w:sz="4" w:space="0" w:color="auto"/>
              <w:bottom w:val="single" w:sz="4" w:space="0" w:color="auto"/>
              <w:right w:val="single" w:sz="4" w:space="0" w:color="auto"/>
            </w:tcBorders>
          </w:tcPr>
          <w:p w14:paraId="535AA80D"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Марамороський</w:t>
            </w:r>
          </w:p>
        </w:tc>
      </w:tr>
      <w:tr w:rsidR="000C0C01" w:rsidRPr="000C0C01" w14:paraId="1C3A9FE1" w14:textId="77777777" w:rsidTr="000C0C01">
        <w:trPr>
          <w:trHeight w:val="210"/>
          <w:jc w:val="center"/>
        </w:trPr>
        <w:tc>
          <w:tcPr>
            <w:tcW w:w="851" w:type="dxa"/>
            <w:tcBorders>
              <w:top w:val="single" w:sz="4" w:space="0" w:color="auto"/>
              <w:bottom w:val="single" w:sz="4" w:space="0" w:color="auto"/>
            </w:tcBorders>
          </w:tcPr>
          <w:p w14:paraId="5AB861B5"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4</w:t>
            </w:r>
          </w:p>
        </w:tc>
        <w:tc>
          <w:tcPr>
            <w:tcW w:w="7230" w:type="dxa"/>
            <w:tcBorders>
              <w:top w:val="single" w:sz="4" w:space="0" w:color="auto"/>
              <w:left w:val="single" w:sz="4" w:space="0" w:color="auto"/>
              <w:bottom w:val="single" w:sz="4" w:space="0" w:color="auto"/>
              <w:right w:val="single" w:sz="4" w:space="0" w:color="auto"/>
            </w:tcBorders>
          </w:tcPr>
          <w:p w14:paraId="6E893AF0"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На водоспад Лихий", протяжністю 4 км, радіальний</w:t>
            </w:r>
          </w:p>
        </w:tc>
        <w:tc>
          <w:tcPr>
            <w:tcW w:w="1984" w:type="dxa"/>
            <w:tcBorders>
              <w:top w:val="single" w:sz="4" w:space="0" w:color="auto"/>
              <w:left w:val="single" w:sz="4" w:space="0" w:color="auto"/>
              <w:bottom w:val="single" w:sz="4" w:space="0" w:color="auto"/>
              <w:right w:val="single" w:sz="4" w:space="0" w:color="auto"/>
            </w:tcBorders>
          </w:tcPr>
          <w:p w14:paraId="21A6EF64"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Кузій-Трибушанський масив</w:t>
            </w:r>
          </w:p>
        </w:tc>
      </w:tr>
      <w:tr w:rsidR="000C0C01" w:rsidRPr="000C0C01" w14:paraId="5340660C" w14:textId="77777777" w:rsidTr="000C0C01">
        <w:trPr>
          <w:trHeight w:val="210"/>
          <w:jc w:val="center"/>
        </w:trPr>
        <w:tc>
          <w:tcPr>
            <w:tcW w:w="851" w:type="dxa"/>
            <w:tcBorders>
              <w:top w:val="single" w:sz="4" w:space="0" w:color="auto"/>
              <w:bottom w:val="single" w:sz="4" w:space="0" w:color="auto"/>
            </w:tcBorders>
          </w:tcPr>
          <w:p w14:paraId="10143855"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5</w:t>
            </w:r>
          </w:p>
        </w:tc>
        <w:tc>
          <w:tcPr>
            <w:tcW w:w="7230" w:type="dxa"/>
            <w:tcBorders>
              <w:top w:val="single" w:sz="4" w:space="0" w:color="auto"/>
              <w:left w:val="single" w:sz="4" w:space="0" w:color="auto"/>
              <w:bottom w:val="single" w:sz="4" w:space="0" w:color="auto"/>
              <w:right w:val="single" w:sz="4" w:space="0" w:color="auto"/>
            </w:tcBorders>
          </w:tcPr>
          <w:p w14:paraId="72C1D431"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До мінерального джерела в ур. Підділ", протяжністю 1,2 км, тип- кільцевий</w:t>
            </w:r>
          </w:p>
        </w:tc>
        <w:tc>
          <w:tcPr>
            <w:tcW w:w="1984" w:type="dxa"/>
            <w:tcBorders>
              <w:top w:val="single" w:sz="4" w:space="0" w:color="auto"/>
              <w:left w:val="single" w:sz="4" w:space="0" w:color="auto"/>
              <w:bottom w:val="single" w:sz="4" w:space="0" w:color="auto"/>
              <w:right w:val="single" w:sz="4" w:space="0" w:color="auto"/>
            </w:tcBorders>
          </w:tcPr>
          <w:p w14:paraId="10F6484D"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Кузій-Трибушанський масив</w:t>
            </w:r>
          </w:p>
        </w:tc>
      </w:tr>
      <w:tr w:rsidR="000C0C01" w:rsidRPr="000C0C01" w14:paraId="659F2189" w14:textId="77777777" w:rsidTr="000C0C01">
        <w:trPr>
          <w:trHeight w:val="210"/>
          <w:jc w:val="center"/>
        </w:trPr>
        <w:tc>
          <w:tcPr>
            <w:tcW w:w="851" w:type="dxa"/>
            <w:tcBorders>
              <w:top w:val="single" w:sz="4" w:space="0" w:color="auto"/>
              <w:bottom w:val="single" w:sz="4" w:space="0" w:color="auto"/>
            </w:tcBorders>
          </w:tcPr>
          <w:p w14:paraId="6897BD6A"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6</w:t>
            </w:r>
          </w:p>
        </w:tc>
        <w:tc>
          <w:tcPr>
            <w:tcW w:w="7230" w:type="dxa"/>
            <w:tcBorders>
              <w:top w:val="single" w:sz="4" w:space="0" w:color="auto"/>
              <w:left w:val="single" w:sz="4" w:space="0" w:color="auto"/>
              <w:bottom w:val="single" w:sz="4" w:space="0" w:color="auto"/>
              <w:right w:val="single" w:sz="4" w:space="0" w:color="auto"/>
            </w:tcBorders>
          </w:tcPr>
          <w:p w14:paraId="204A6A4B"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"Камяним потоком", протяжністю 7 км, тип -радіальний</w:t>
            </w:r>
          </w:p>
        </w:tc>
        <w:tc>
          <w:tcPr>
            <w:tcW w:w="1984" w:type="dxa"/>
            <w:tcBorders>
              <w:top w:val="single" w:sz="4" w:space="0" w:color="auto"/>
              <w:left w:val="single" w:sz="4" w:space="0" w:color="auto"/>
              <w:bottom w:val="single" w:sz="4" w:space="0" w:color="auto"/>
              <w:right w:val="single" w:sz="4" w:space="0" w:color="auto"/>
            </w:tcBorders>
          </w:tcPr>
          <w:p w14:paraId="61DC9077"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Кузій-Трибушанський масив</w:t>
            </w:r>
          </w:p>
        </w:tc>
      </w:tr>
      <w:tr w:rsidR="000C0C01" w:rsidRPr="000C0C01" w14:paraId="1405C822" w14:textId="77777777" w:rsidTr="000C0C01">
        <w:trPr>
          <w:trHeight w:val="210"/>
          <w:jc w:val="center"/>
        </w:trPr>
        <w:tc>
          <w:tcPr>
            <w:tcW w:w="851" w:type="dxa"/>
            <w:tcBorders>
              <w:top w:val="single" w:sz="4" w:space="0" w:color="auto"/>
              <w:bottom w:val="single" w:sz="4" w:space="0" w:color="auto"/>
            </w:tcBorders>
          </w:tcPr>
          <w:p w14:paraId="24D66BB9"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7</w:t>
            </w:r>
          </w:p>
        </w:tc>
        <w:tc>
          <w:tcPr>
            <w:tcW w:w="7230" w:type="dxa"/>
            <w:tcBorders>
              <w:top w:val="single" w:sz="4" w:space="0" w:color="auto"/>
              <w:left w:val="single" w:sz="4" w:space="0" w:color="auto"/>
              <w:bottom w:val="single" w:sz="4" w:space="0" w:color="auto"/>
              <w:right w:val="single" w:sz="4" w:space="0" w:color="auto"/>
            </w:tcBorders>
          </w:tcPr>
          <w:p w14:paraId="50EF61B6"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Еклого-освітня стежка "Поважай природу", протяжністю до 0,6 км, тип круговий</w:t>
            </w:r>
          </w:p>
        </w:tc>
        <w:tc>
          <w:tcPr>
            <w:tcW w:w="1984" w:type="dxa"/>
            <w:tcBorders>
              <w:top w:val="single" w:sz="4" w:space="0" w:color="auto"/>
              <w:left w:val="single" w:sz="4" w:space="0" w:color="auto"/>
              <w:bottom w:val="single" w:sz="4" w:space="0" w:color="auto"/>
              <w:right w:val="single" w:sz="4" w:space="0" w:color="auto"/>
            </w:tcBorders>
          </w:tcPr>
          <w:p w14:paraId="0A84643A"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Центральна садиба заповідника</w:t>
            </w:r>
          </w:p>
        </w:tc>
      </w:tr>
      <w:tr w:rsidR="000C0C01" w:rsidRPr="000C0C01" w14:paraId="206F49BF" w14:textId="77777777" w:rsidTr="000C0C01">
        <w:trPr>
          <w:trHeight w:val="210"/>
          <w:jc w:val="center"/>
        </w:trPr>
        <w:tc>
          <w:tcPr>
            <w:tcW w:w="851" w:type="dxa"/>
            <w:tcBorders>
              <w:top w:val="single" w:sz="4" w:space="0" w:color="auto"/>
              <w:bottom w:val="single" w:sz="4" w:space="0" w:color="auto"/>
            </w:tcBorders>
          </w:tcPr>
          <w:p w14:paraId="3CDB89A2"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8</w:t>
            </w:r>
          </w:p>
        </w:tc>
        <w:tc>
          <w:tcPr>
            <w:tcW w:w="7230" w:type="dxa"/>
            <w:tcBorders>
              <w:top w:val="single" w:sz="4" w:space="0" w:color="auto"/>
              <w:left w:val="single" w:sz="4" w:space="0" w:color="auto"/>
              <w:bottom w:val="single" w:sz="4" w:space="0" w:color="auto"/>
              <w:right w:val="single" w:sz="4" w:space="0" w:color="auto"/>
            </w:tcBorders>
          </w:tcPr>
          <w:p w14:paraId="4D3BD80E"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«Камяний потік»</w:t>
            </w:r>
          </w:p>
        </w:tc>
        <w:tc>
          <w:tcPr>
            <w:tcW w:w="1984" w:type="dxa"/>
            <w:tcBorders>
              <w:top w:val="single" w:sz="4" w:space="0" w:color="auto"/>
              <w:left w:val="single" w:sz="4" w:space="0" w:color="auto"/>
              <w:bottom w:val="single" w:sz="4" w:space="0" w:color="auto"/>
              <w:right w:val="single" w:sz="4" w:space="0" w:color="auto"/>
            </w:tcBorders>
          </w:tcPr>
          <w:p w14:paraId="0BDC6083"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м. Рахів, вул. Красне Плесо</w:t>
            </w:r>
          </w:p>
        </w:tc>
      </w:tr>
      <w:tr w:rsidR="000C0C01" w:rsidRPr="000C0C01" w14:paraId="4180AA6B" w14:textId="77777777" w:rsidTr="000C0C01">
        <w:trPr>
          <w:trHeight w:val="210"/>
          <w:jc w:val="center"/>
        </w:trPr>
        <w:tc>
          <w:tcPr>
            <w:tcW w:w="851" w:type="dxa"/>
            <w:tcBorders>
              <w:top w:val="single" w:sz="4" w:space="0" w:color="auto"/>
              <w:bottom w:val="single" w:sz="4" w:space="0" w:color="auto"/>
            </w:tcBorders>
          </w:tcPr>
          <w:p w14:paraId="686CFB27" w14:textId="77777777" w:rsidR="000C0C01" w:rsidRPr="000C0C01" w:rsidRDefault="000C0C01" w:rsidP="000C0C01">
            <w:pPr>
              <w:suppressAutoHyphens/>
              <w:spacing w:after="0"/>
              <w:jc w:val="center"/>
              <w:rPr>
                <w:rFonts w:eastAsia="Calibri" w:cs="Arial"/>
                <w:bCs/>
                <w:sz w:val="18"/>
                <w:szCs w:val="18"/>
                <w:lang w:val="uk-UA" w:eastAsia="en-US"/>
              </w:rPr>
            </w:pPr>
            <w:r w:rsidRPr="000C0C01">
              <w:rPr>
                <w:rFonts w:eastAsia="Calibri" w:cs="Arial"/>
                <w:bCs/>
                <w:sz w:val="18"/>
                <w:szCs w:val="18"/>
                <w:lang w:val="uk-UA" w:eastAsia="en-US"/>
              </w:rPr>
              <w:t>9</w:t>
            </w:r>
          </w:p>
        </w:tc>
        <w:tc>
          <w:tcPr>
            <w:tcW w:w="7230" w:type="dxa"/>
            <w:tcBorders>
              <w:top w:val="single" w:sz="4" w:space="0" w:color="auto"/>
              <w:left w:val="single" w:sz="4" w:space="0" w:color="auto"/>
              <w:bottom w:val="single" w:sz="4" w:space="0" w:color="auto"/>
              <w:right w:val="single" w:sz="4" w:space="0" w:color="auto"/>
            </w:tcBorders>
          </w:tcPr>
          <w:p w14:paraId="37EBEE0C"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Рахів – Лиса гора – Терентин – г.Близниці</w:t>
            </w:r>
          </w:p>
        </w:tc>
        <w:tc>
          <w:tcPr>
            <w:tcW w:w="1984" w:type="dxa"/>
            <w:tcBorders>
              <w:top w:val="single" w:sz="4" w:space="0" w:color="auto"/>
              <w:left w:val="single" w:sz="4" w:space="0" w:color="auto"/>
              <w:bottom w:val="single" w:sz="4" w:space="0" w:color="auto"/>
              <w:right w:val="single" w:sz="4" w:space="0" w:color="auto"/>
            </w:tcBorders>
          </w:tcPr>
          <w:p w14:paraId="711804E5" w14:textId="77777777" w:rsidR="000C0C01" w:rsidRPr="000C0C01" w:rsidRDefault="000C0C01" w:rsidP="000C0C01">
            <w:pPr>
              <w:suppressAutoHyphens/>
              <w:spacing w:after="0"/>
              <w:rPr>
                <w:rFonts w:cs="Arial"/>
                <w:color w:val="000000"/>
                <w:sz w:val="20"/>
                <w:szCs w:val="20"/>
              </w:rPr>
            </w:pPr>
          </w:p>
        </w:tc>
      </w:tr>
      <w:tr w:rsidR="000C0C01" w:rsidRPr="000C0C01" w14:paraId="02041169" w14:textId="77777777" w:rsidTr="000C0C01">
        <w:trPr>
          <w:trHeight w:val="210"/>
          <w:jc w:val="center"/>
        </w:trPr>
        <w:tc>
          <w:tcPr>
            <w:tcW w:w="10065" w:type="dxa"/>
            <w:gridSpan w:val="3"/>
            <w:tcBorders>
              <w:top w:val="single" w:sz="4" w:space="0" w:color="auto"/>
              <w:bottom w:val="single" w:sz="4" w:space="0" w:color="auto"/>
              <w:right w:val="single" w:sz="4" w:space="0" w:color="auto"/>
            </w:tcBorders>
            <w:shd w:val="clear" w:color="auto" w:fill="9CC2E5" w:themeFill="accent1" w:themeFillTint="99"/>
          </w:tcPr>
          <w:p w14:paraId="0016B400"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 xml:space="preserve">Активності </w:t>
            </w:r>
          </w:p>
        </w:tc>
      </w:tr>
      <w:tr w:rsidR="000C0C01" w:rsidRPr="000C0C01" w14:paraId="701C74F6" w14:textId="77777777" w:rsidTr="000C0C01">
        <w:trPr>
          <w:trHeight w:val="210"/>
          <w:jc w:val="center"/>
        </w:trPr>
        <w:tc>
          <w:tcPr>
            <w:tcW w:w="851" w:type="dxa"/>
            <w:tcBorders>
              <w:top w:val="single" w:sz="4" w:space="0" w:color="auto"/>
              <w:bottom w:val="single" w:sz="4" w:space="0" w:color="auto"/>
            </w:tcBorders>
          </w:tcPr>
          <w:p w14:paraId="711C9F77"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1</w:t>
            </w:r>
          </w:p>
        </w:tc>
        <w:tc>
          <w:tcPr>
            <w:tcW w:w="7230" w:type="dxa"/>
            <w:tcBorders>
              <w:top w:val="single" w:sz="4" w:space="0" w:color="auto"/>
              <w:left w:val="single" w:sz="4" w:space="0" w:color="auto"/>
              <w:bottom w:val="single" w:sz="4" w:space="0" w:color="auto"/>
              <w:right w:val="single" w:sz="4" w:space="0" w:color="auto"/>
            </w:tcBorders>
          </w:tcPr>
          <w:p w14:paraId="721E9A2C"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 xml:space="preserve">Рафтинг р. Тиса </w:t>
            </w:r>
          </w:p>
        </w:tc>
        <w:tc>
          <w:tcPr>
            <w:tcW w:w="1984" w:type="dxa"/>
            <w:tcBorders>
              <w:top w:val="single" w:sz="4" w:space="0" w:color="auto"/>
              <w:left w:val="single" w:sz="4" w:space="0" w:color="auto"/>
              <w:bottom w:val="single" w:sz="4" w:space="0" w:color="auto"/>
              <w:right w:val="single" w:sz="4" w:space="0" w:color="auto"/>
            </w:tcBorders>
          </w:tcPr>
          <w:p w14:paraId="1B0D810C"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 xml:space="preserve">с. Костилівка </w:t>
            </w:r>
          </w:p>
        </w:tc>
      </w:tr>
      <w:tr w:rsidR="000C0C01" w:rsidRPr="000C0C01" w14:paraId="7CE51839" w14:textId="77777777" w:rsidTr="000C0C01">
        <w:trPr>
          <w:trHeight w:val="210"/>
          <w:jc w:val="center"/>
        </w:trPr>
        <w:tc>
          <w:tcPr>
            <w:tcW w:w="851" w:type="dxa"/>
            <w:tcBorders>
              <w:top w:val="single" w:sz="4" w:space="0" w:color="auto"/>
              <w:bottom w:val="single" w:sz="4" w:space="0" w:color="auto"/>
            </w:tcBorders>
          </w:tcPr>
          <w:p w14:paraId="0EBFE5C6"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2</w:t>
            </w:r>
          </w:p>
        </w:tc>
        <w:tc>
          <w:tcPr>
            <w:tcW w:w="7230" w:type="dxa"/>
            <w:tcBorders>
              <w:top w:val="single" w:sz="4" w:space="0" w:color="auto"/>
              <w:left w:val="single" w:sz="4" w:space="0" w:color="auto"/>
              <w:bottom w:val="single" w:sz="4" w:space="0" w:color="auto"/>
              <w:right w:val="single" w:sz="4" w:space="0" w:color="auto"/>
            </w:tcBorders>
          </w:tcPr>
          <w:p w14:paraId="72DE9FB0"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Панорамний кінний маршрут з Рахова на гору Шоймул</w:t>
            </w:r>
          </w:p>
        </w:tc>
        <w:tc>
          <w:tcPr>
            <w:tcW w:w="1984" w:type="dxa"/>
            <w:tcBorders>
              <w:top w:val="single" w:sz="4" w:space="0" w:color="auto"/>
              <w:left w:val="single" w:sz="4" w:space="0" w:color="auto"/>
              <w:bottom w:val="single" w:sz="4" w:space="0" w:color="auto"/>
              <w:right w:val="single" w:sz="4" w:space="0" w:color="auto"/>
            </w:tcBorders>
          </w:tcPr>
          <w:p w14:paraId="61A11D12" w14:textId="77777777" w:rsidR="000C0C01" w:rsidRPr="000C0C01" w:rsidRDefault="000C0C01" w:rsidP="000C0C01">
            <w:pPr>
              <w:suppressAutoHyphens/>
              <w:spacing w:after="0"/>
              <w:rPr>
                <w:rFonts w:cs="Arial"/>
                <w:color w:val="000000"/>
                <w:sz w:val="20"/>
                <w:szCs w:val="20"/>
              </w:rPr>
            </w:pPr>
            <w:r w:rsidRPr="000C0C01">
              <w:rPr>
                <w:rFonts w:cs="Arial"/>
                <w:color w:val="000000"/>
                <w:sz w:val="20"/>
                <w:szCs w:val="20"/>
              </w:rPr>
              <w:t xml:space="preserve">м.Рахів </w:t>
            </w:r>
          </w:p>
        </w:tc>
      </w:tr>
    </w:tbl>
    <w:p w14:paraId="19F430F1" w14:textId="77777777" w:rsidR="00944D76" w:rsidRPr="00944D76" w:rsidRDefault="00944D76" w:rsidP="00944D76">
      <w:pPr>
        <w:suppressAutoHyphens/>
        <w:rPr>
          <w:rFonts w:eastAsia="Calibri" w:cs="Arial"/>
          <w:bCs/>
          <w:szCs w:val="22"/>
          <w:lang w:val="uk-UA" w:eastAsia="en-US"/>
        </w:rPr>
      </w:pPr>
    </w:p>
    <w:p w14:paraId="48065C00" w14:textId="77777777" w:rsidR="00944D76" w:rsidRPr="00944D76" w:rsidRDefault="00944D76" w:rsidP="00944D76">
      <w:pPr>
        <w:suppressAutoHyphens/>
        <w:rPr>
          <w:rFonts w:eastAsia="Calibri" w:cs="Arial"/>
          <w:bCs/>
          <w:szCs w:val="22"/>
          <w:lang w:val="uk-UA" w:eastAsia="en-US"/>
        </w:rPr>
      </w:pPr>
      <w:r w:rsidRPr="00944D76">
        <w:rPr>
          <w:rFonts w:eastAsia="Calibri" w:cs="Arial"/>
          <w:bCs/>
          <w:szCs w:val="22"/>
          <w:lang w:val="uk-UA" w:eastAsia="en-US"/>
        </w:rPr>
        <w:t>У громаді функціонує значна кількість закладів тимчасового розміщення, які орієнтовані переважно на внутрішніх туристів. Після 2022 року попит на відпочинок у Карпатах суттєво зріс, оскільки мешканці України почали активніше обирати безпечніші регіони для туризму та рекреації. Це створило додаткові можливості для розвитку малого підприємництва, підвищення зайнятості населення та збільшення надходжень до місцевого бюджету.</w:t>
      </w:r>
    </w:p>
    <w:p w14:paraId="37044CA9" w14:textId="0B4D1687" w:rsidR="00944D76" w:rsidRPr="00944D76" w:rsidRDefault="00944D76" w:rsidP="00944D76">
      <w:pPr>
        <w:suppressAutoHyphens/>
        <w:rPr>
          <w:rFonts w:eastAsia="Calibri" w:cs="Arial"/>
          <w:bCs/>
          <w:szCs w:val="22"/>
          <w:lang w:val="uk-UA" w:eastAsia="en-US"/>
        </w:rPr>
      </w:pPr>
      <w:r w:rsidRPr="00944D76">
        <w:rPr>
          <w:rFonts w:eastAsia="Calibri" w:cs="Arial"/>
          <w:bCs/>
          <w:szCs w:val="22"/>
          <w:lang w:val="uk-UA" w:eastAsia="en-US"/>
        </w:rPr>
        <w:t xml:space="preserve">Характеристика закладів розміщення гостей </w:t>
      </w:r>
      <w:r w:rsidRPr="00944D76">
        <w:rPr>
          <w:rFonts w:cs="Arial"/>
          <w:bCs/>
          <w:szCs w:val="22"/>
          <w:lang w:val="uk-UA"/>
        </w:rPr>
        <w:t>на території Рахівської громади по</w:t>
      </w:r>
      <w:r w:rsidR="00255F67">
        <w:rPr>
          <w:rFonts w:cs="Arial"/>
          <w:bCs/>
          <w:szCs w:val="22"/>
          <w:lang w:val="uk-UA"/>
        </w:rPr>
        <w:t>дано у таблиці 1.8.5.</w:t>
      </w:r>
    </w:p>
    <w:p w14:paraId="3AFDAF02" w14:textId="7C7CB83E" w:rsidR="00944D76" w:rsidRPr="00944D76" w:rsidRDefault="00944D76" w:rsidP="00944D76">
      <w:pPr>
        <w:keepNext/>
        <w:suppressAutoHyphens/>
        <w:rPr>
          <w:b/>
          <w:bCs/>
          <w:color w:val="000000"/>
          <w:szCs w:val="22"/>
          <w:lang w:val="uk-UA"/>
        </w:rPr>
      </w:pPr>
      <w:r w:rsidRPr="00944D76">
        <w:rPr>
          <w:b/>
          <w:bCs/>
          <w:color w:val="000000"/>
          <w:szCs w:val="22"/>
          <w:lang w:val="uk-UA"/>
        </w:rPr>
        <w:t xml:space="preserve">Таблиця </w:t>
      </w:r>
      <w:r w:rsidR="00255F67">
        <w:rPr>
          <w:b/>
          <w:bCs/>
          <w:color w:val="000000"/>
          <w:szCs w:val="22"/>
          <w:lang w:val="uk-UA"/>
        </w:rPr>
        <w:t>1.8.5.</w:t>
      </w:r>
      <w:r w:rsidRPr="00944D76">
        <w:rPr>
          <w:rFonts w:cs="Arial"/>
          <w:b/>
          <w:bCs/>
          <w:color w:val="000000"/>
          <w:szCs w:val="22"/>
          <w:lang w:val="uk-UA"/>
        </w:rPr>
        <w:t xml:space="preserve"> Заклади для розміщення гостей на території Рахівської громади</w:t>
      </w:r>
    </w:p>
    <w:tbl>
      <w:tblPr>
        <w:tblW w:w="4969" w:type="pct"/>
        <w:tblLayout w:type="fixed"/>
        <w:tblLook w:val="0000" w:firstRow="0" w:lastRow="0" w:firstColumn="0" w:lastColumn="0" w:noHBand="0" w:noVBand="0"/>
      </w:tblPr>
      <w:tblGrid>
        <w:gridCol w:w="3475"/>
        <w:gridCol w:w="4063"/>
        <w:gridCol w:w="2255"/>
      </w:tblGrid>
      <w:tr w:rsidR="00944D76" w:rsidRPr="00944D76" w14:paraId="3B164989" w14:textId="77777777" w:rsidTr="00944D76">
        <w:trPr>
          <w:trHeight w:val="334"/>
          <w:tblHeader/>
        </w:trPr>
        <w:tc>
          <w:tcPr>
            <w:tcW w:w="3475" w:type="dxa"/>
            <w:tcBorders>
              <w:top w:val="single" w:sz="4" w:space="0" w:color="000000"/>
              <w:left w:val="single" w:sz="4" w:space="0" w:color="000000"/>
              <w:bottom w:val="single" w:sz="4" w:space="0" w:color="000000"/>
              <w:right w:val="single" w:sz="4" w:space="0" w:color="000000"/>
            </w:tcBorders>
            <w:shd w:val="clear" w:color="auto" w:fill="DADADA"/>
            <w:vAlign w:val="center"/>
          </w:tcPr>
          <w:p w14:paraId="312FC1BC" w14:textId="77777777" w:rsidR="00944D76" w:rsidRPr="00944D76" w:rsidRDefault="00944D76" w:rsidP="00944D76">
            <w:pPr>
              <w:widowControl w:val="0"/>
              <w:suppressAutoHyphens/>
              <w:spacing w:after="0"/>
              <w:jc w:val="left"/>
              <w:rPr>
                <w:rFonts w:cs="Arial"/>
                <w:b/>
                <w:sz w:val="18"/>
                <w:szCs w:val="18"/>
                <w:lang w:val="uk-UA"/>
              </w:rPr>
            </w:pPr>
            <w:r w:rsidRPr="00944D76">
              <w:rPr>
                <w:rFonts w:cs="Arial"/>
                <w:b/>
                <w:sz w:val="18"/>
                <w:szCs w:val="18"/>
                <w:lang w:val="uk-UA"/>
              </w:rPr>
              <w:t>Назва</w:t>
            </w:r>
          </w:p>
        </w:tc>
        <w:tc>
          <w:tcPr>
            <w:tcW w:w="4063" w:type="dxa"/>
            <w:tcBorders>
              <w:top w:val="single" w:sz="4" w:space="0" w:color="000000"/>
              <w:left w:val="single" w:sz="4" w:space="0" w:color="000000"/>
              <w:bottom w:val="single" w:sz="4" w:space="0" w:color="000000"/>
              <w:right w:val="single" w:sz="4" w:space="0" w:color="000000"/>
            </w:tcBorders>
            <w:shd w:val="clear" w:color="auto" w:fill="DADADA"/>
            <w:vAlign w:val="center"/>
          </w:tcPr>
          <w:p w14:paraId="10281341" w14:textId="77777777" w:rsidR="00944D76" w:rsidRPr="00944D76" w:rsidRDefault="00944D76" w:rsidP="00944D76">
            <w:pPr>
              <w:widowControl w:val="0"/>
              <w:suppressAutoHyphens/>
              <w:spacing w:after="0"/>
              <w:jc w:val="center"/>
              <w:rPr>
                <w:rFonts w:cs="Arial"/>
                <w:b/>
                <w:sz w:val="18"/>
                <w:szCs w:val="18"/>
                <w:lang w:val="uk-UA"/>
              </w:rPr>
            </w:pPr>
            <w:r w:rsidRPr="00944D76">
              <w:rPr>
                <w:rFonts w:cs="Arial"/>
                <w:b/>
                <w:sz w:val="18"/>
                <w:szCs w:val="18"/>
                <w:lang w:val="uk-UA"/>
              </w:rPr>
              <w:t xml:space="preserve">Тип закладу </w:t>
            </w:r>
          </w:p>
        </w:tc>
        <w:tc>
          <w:tcPr>
            <w:tcW w:w="2255" w:type="dxa"/>
            <w:tcBorders>
              <w:top w:val="single" w:sz="4" w:space="0" w:color="000000"/>
              <w:left w:val="single" w:sz="4" w:space="0" w:color="000000"/>
              <w:bottom w:val="single" w:sz="4" w:space="0" w:color="000000"/>
              <w:right w:val="single" w:sz="4" w:space="0" w:color="000000"/>
            </w:tcBorders>
            <w:shd w:val="clear" w:color="auto" w:fill="DADADA"/>
            <w:vAlign w:val="center"/>
          </w:tcPr>
          <w:p w14:paraId="6C7762CD" w14:textId="77777777" w:rsidR="00944D76" w:rsidRPr="00944D76" w:rsidRDefault="00944D76" w:rsidP="00944D76">
            <w:pPr>
              <w:widowControl w:val="0"/>
              <w:suppressAutoHyphens/>
              <w:spacing w:after="0"/>
              <w:jc w:val="center"/>
              <w:rPr>
                <w:rFonts w:cs="Arial"/>
                <w:b/>
                <w:sz w:val="18"/>
                <w:szCs w:val="18"/>
                <w:lang w:val="uk-UA"/>
              </w:rPr>
            </w:pPr>
            <w:r w:rsidRPr="00944D76">
              <w:rPr>
                <w:rFonts w:cs="Arial"/>
                <w:b/>
                <w:sz w:val="18"/>
                <w:szCs w:val="18"/>
                <w:lang w:val="uk-UA"/>
              </w:rPr>
              <w:t>Адреса</w:t>
            </w:r>
          </w:p>
        </w:tc>
      </w:tr>
      <w:tr w:rsidR="00944D76" w:rsidRPr="00944D76" w14:paraId="37EC98EB" w14:textId="77777777" w:rsidTr="00944D76">
        <w:trPr>
          <w:trHeight w:val="168"/>
        </w:trPr>
        <w:tc>
          <w:tcPr>
            <w:tcW w:w="9793" w:type="dxa"/>
            <w:gridSpan w:val="3"/>
            <w:tcBorders>
              <w:top w:val="single" w:sz="4" w:space="0" w:color="000000"/>
              <w:left w:val="single" w:sz="4" w:space="0" w:color="000000"/>
              <w:bottom w:val="single" w:sz="4" w:space="0" w:color="000000"/>
              <w:right w:val="single" w:sz="4" w:space="0" w:color="000000"/>
            </w:tcBorders>
            <w:shd w:val="clear" w:color="auto" w:fill="A2C4F1"/>
          </w:tcPr>
          <w:p w14:paraId="610FD85F"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Готелі</w:t>
            </w:r>
          </w:p>
        </w:tc>
      </w:tr>
      <w:tr w:rsidR="00944D76" w:rsidRPr="00944D76" w14:paraId="04915B35" w14:textId="77777777" w:rsidTr="00944D76">
        <w:trPr>
          <w:trHeight w:val="258"/>
        </w:trPr>
        <w:tc>
          <w:tcPr>
            <w:tcW w:w="3475" w:type="dxa"/>
            <w:tcBorders>
              <w:top w:val="single" w:sz="4" w:space="0" w:color="000000"/>
              <w:left w:val="single" w:sz="4" w:space="0" w:color="000000"/>
              <w:bottom w:val="single" w:sz="4" w:space="0" w:color="000000"/>
              <w:right w:val="single" w:sz="4" w:space="0" w:color="000000"/>
            </w:tcBorders>
            <w:vAlign w:val="bottom"/>
          </w:tcPr>
          <w:p w14:paraId="0AB33223" w14:textId="77777777" w:rsidR="00944D76" w:rsidRPr="00944D76" w:rsidRDefault="00944D76" w:rsidP="00944D76">
            <w:pPr>
              <w:widowControl w:val="0"/>
              <w:suppressAutoHyphens/>
              <w:spacing w:after="0"/>
              <w:jc w:val="left"/>
              <w:rPr>
                <w:rFonts w:cs="Arial"/>
                <w:sz w:val="18"/>
                <w:szCs w:val="18"/>
                <w:lang w:val="uk-UA"/>
              </w:rPr>
            </w:pPr>
            <w:r w:rsidRPr="00944D76">
              <w:rPr>
                <w:rFonts w:ascii="Calibri" w:hAnsi="Calibri" w:cs="Calibri"/>
                <w:color w:val="000000"/>
                <w:sz w:val="20"/>
                <w:szCs w:val="20"/>
              </w:rPr>
              <w:t>“HotelꝸApartmentsRakhiv”</w:t>
            </w:r>
          </w:p>
        </w:tc>
        <w:tc>
          <w:tcPr>
            <w:tcW w:w="4063" w:type="dxa"/>
            <w:tcBorders>
              <w:top w:val="single" w:sz="4" w:space="0" w:color="000000"/>
              <w:left w:val="single" w:sz="4" w:space="0" w:color="000000"/>
              <w:bottom w:val="single" w:sz="4" w:space="0" w:color="000000"/>
              <w:right w:val="single" w:sz="4" w:space="0" w:color="000000"/>
            </w:tcBorders>
          </w:tcPr>
          <w:p w14:paraId="17971620"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Готель</w:t>
            </w:r>
          </w:p>
        </w:tc>
        <w:tc>
          <w:tcPr>
            <w:tcW w:w="2255" w:type="dxa"/>
            <w:tcBorders>
              <w:top w:val="single" w:sz="4" w:space="0" w:color="000000"/>
              <w:left w:val="single" w:sz="4" w:space="0" w:color="000000"/>
              <w:bottom w:val="single" w:sz="4" w:space="0" w:color="000000"/>
              <w:right w:val="single" w:sz="4" w:space="0" w:color="000000"/>
            </w:tcBorders>
          </w:tcPr>
          <w:p w14:paraId="1A387FF3"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 xml:space="preserve">м. Рахів, вул. Миру, 44 </w:t>
            </w:r>
          </w:p>
        </w:tc>
      </w:tr>
      <w:tr w:rsidR="00944D76" w:rsidRPr="00944D76" w14:paraId="0060CC86" w14:textId="77777777" w:rsidTr="00944D76">
        <w:trPr>
          <w:trHeight w:val="132"/>
        </w:trPr>
        <w:tc>
          <w:tcPr>
            <w:tcW w:w="3475" w:type="dxa"/>
            <w:tcBorders>
              <w:top w:val="single" w:sz="4" w:space="0" w:color="000000"/>
              <w:left w:val="single" w:sz="4" w:space="0" w:color="000000"/>
              <w:bottom w:val="single" w:sz="4" w:space="0" w:color="000000"/>
              <w:right w:val="single" w:sz="4" w:space="0" w:color="000000"/>
            </w:tcBorders>
            <w:vAlign w:val="bottom"/>
          </w:tcPr>
          <w:p w14:paraId="5764B022" w14:textId="77777777" w:rsidR="00944D76" w:rsidRPr="00944D76" w:rsidRDefault="00944D76" w:rsidP="00944D76">
            <w:pPr>
              <w:widowControl w:val="0"/>
              <w:suppressAutoHyphens/>
              <w:spacing w:after="0"/>
              <w:jc w:val="left"/>
              <w:rPr>
                <w:rFonts w:cs="Arial"/>
                <w:sz w:val="18"/>
                <w:szCs w:val="18"/>
                <w:lang w:val="uk-UA"/>
              </w:rPr>
            </w:pPr>
            <w:r w:rsidRPr="00944D76">
              <w:rPr>
                <w:rFonts w:ascii="Calibri" w:hAnsi="Calibri" w:cs="Calibri"/>
                <w:color w:val="000000"/>
                <w:sz w:val="20"/>
                <w:szCs w:val="20"/>
              </w:rPr>
              <w:t xml:space="preserve"> «Європа»</w:t>
            </w:r>
          </w:p>
        </w:tc>
        <w:tc>
          <w:tcPr>
            <w:tcW w:w="4063" w:type="dxa"/>
            <w:tcBorders>
              <w:top w:val="single" w:sz="4" w:space="0" w:color="000000"/>
              <w:left w:val="single" w:sz="4" w:space="0" w:color="000000"/>
              <w:bottom w:val="single" w:sz="4" w:space="0" w:color="000000"/>
              <w:right w:val="single" w:sz="4" w:space="0" w:color="000000"/>
            </w:tcBorders>
          </w:tcPr>
          <w:p w14:paraId="4CC5E4D0"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Готельно-ресторанний комплекс</w:t>
            </w:r>
          </w:p>
        </w:tc>
        <w:tc>
          <w:tcPr>
            <w:tcW w:w="2255" w:type="dxa"/>
            <w:tcBorders>
              <w:top w:val="single" w:sz="4" w:space="0" w:color="000000"/>
              <w:left w:val="single" w:sz="4" w:space="0" w:color="000000"/>
              <w:bottom w:val="single" w:sz="4" w:space="0" w:color="000000"/>
              <w:right w:val="single" w:sz="4" w:space="0" w:color="000000"/>
            </w:tcBorders>
          </w:tcPr>
          <w:p w14:paraId="5EE7DEF2"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 xml:space="preserve">м. Рахів, вул. Миру, 42 </w:t>
            </w:r>
          </w:p>
        </w:tc>
      </w:tr>
      <w:tr w:rsidR="00944D76" w:rsidRPr="00944D76" w14:paraId="58611B9B" w14:textId="77777777" w:rsidTr="00944D76">
        <w:trPr>
          <w:trHeight w:val="132"/>
        </w:trPr>
        <w:tc>
          <w:tcPr>
            <w:tcW w:w="3475" w:type="dxa"/>
            <w:tcBorders>
              <w:top w:val="single" w:sz="4" w:space="0" w:color="000000"/>
              <w:left w:val="single" w:sz="4" w:space="0" w:color="000000"/>
              <w:bottom w:val="single" w:sz="4" w:space="0" w:color="000000"/>
              <w:right w:val="single" w:sz="4" w:space="0" w:color="000000"/>
            </w:tcBorders>
            <w:vAlign w:val="bottom"/>
          </w:tcPr>
          <w:p w14:paraId="1C92E5A8" w14:textId="77777777" w:rsidR="00944D76" w:rsidRPr="00944D76" w:rsidRDefault="00944D76" w:rsidP="00944D76">
            <w:pPr>
              <w:widowControl w:val="0"/>
              <w:suppressAutoHyphens/>
              <w:spacing w:after="0"/>
              <w:jc w:val="left"/>
              <w:rPr>
                <w:rFonts w:cs="Arial"/>
                <w:sz w:val="18"/>
                <w:szCs w:val="18"/>
                <w:lang w:val="uk-UA"/>
              </w:rPr>
            </w:pPr>
            <w:r w:rsidRPr="00944D76">
              <w:rPr>
                <w:rFonts w:ascii="Calibri" w:hAnsi="Calibri" w:cs="Calibri"/>
                <w:color w:val="000000"/>
                <w:sz w:val="20"/>
                <w:szCs w:val="20"/>
              </w:rPr>
              <w:t xml:space="preserve"> «Токай»</w:t>
            </w:r>
          </w:p>
        </w:tc>
        <w:tc>
          <w:tcPr>
            <w:tcW w:w="4063" w:type="dxa"/>
            <w:tcBorders>
              <w:top w:val="single" w:sz="4" w:space="0" w:color="000000"/>
              <w:left w:val="single" w:sz="4" w:space="0" w:color="000000"/>
              <w:bottom w:val="single" w:sz="4" w:space="0" w:color="000000"/>
              <w:right w:val="single" w:sz="4" w:space="0" w:color="000000"/>
            </w:tcBorders>
          </w:tcPr>
          <w:p w14:paraId="4A81219E"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Готельно-ресторанний комплекс</w:t>
            </w:r>
          </w:p>
        </w:tc>
        <w:tc>
          <w:tcPr>
            <w:tcW w:w="2255" w:type="dxa"/>
            <w:tcBorders>
              <w:top w:val="single" w:sz="4" w:space="0" w:color="000000"/>
              <w:left w:val="single" w:sz="4" w:space="0" w:color="000000"/>
              <w:bottom w:val="single" w:sz="4" w:space="0" w:color="000000"/>
              <w:right w:val="single" w:sz="4" w:space="0" w:color="000000"/>
            </w:tcBorders>
          </w:tcPr>
          <w:p w14:paraId="56F38C7A"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м. Рахів, вул. Шевченка  51</w:t>
            </w:r>
          </w:p>
        </w:tc>
      </w:tr>
      <w:tr w:rsidR="00944D76" w:rsidRPr="00944D76" w14:paraId="2C50ED30" w14:textId="77777777" w:rsidTr="00944D76">
        <w:trPr>
          <w:trHeight w:val="132"/>
        </w:trPr>
        <w:tc>
          <w:tcPr>
            <w:tcW w:w="3475" w:type="dxa"/>
            <w:tcBorders>
              <w:top w:val="single" w:sz="4" w:space="0" w:color="000000"/>
              <w:left w:val="single" w:sz="4" w:space="0" w:color="000000"/>
              <w:bottom w:val="single" w:sz="4" w:space="0" w:color="000000"/>
              <w:right w:val="single" w:sz="4" w:space="0" w:color="000000"/>
            </w:tcBorders>
            <w:vAlign w:val="bottom"/>
          </w:tcPr>
          <w:p w14:paraId="206CE9BE" w14:textId="77777777" w:rsidR="00944D76" w:rsidRPr="00944D76" w:rsidRDefault="00944D76" w:rsidP="00944D76">
            <w:pPr>
              <w:widowControl w:val="0"/>
              <w:suppressAutoHyphens/>
              <w:spacing w:after="0"/>
              <w:jc w:val="left"/>
              <w:rPr>
                <w:rFonts w:cs="Arial"/>
                <w:sz w:val="18"/>
                <w:szCs w:val="18"/>
                <w:lang w:val="uk-UA"/>
              </w:rPr>
            </w:pPr>
            <w:r w:rsidRPr="00944D76">
              <w:rPr>
                <w:rFonts w:ascii="Calibri" w:hAnsi="Calibri" w:cs="Calibri"/>
                <w:color w:val="000000"/>
                <w:sz w:val="20"/>
                <w:szCs w:val="20"/>
              </w:rPr>
              <w:t>«</w:t>
            </w:r>
            <w:r w:rsidRPr="00944D76">
              <w:rPr>
                <w:rFonts w:ascii="Calibri" w:hAnsi="Calibri" w:cs="Calibri"/>
                <w:color w:val="000000"/>
                <w:sz w:val="20"/>
                <w:szCs w:val="20"/>
                <w:lang w:val="en-US"/>
              </w:rPr>
              <w:t>Tys</w:t>
            </w:r>
            <w:r w:rsidRPr="00944D76">
              <w:rPr>
                <w:rFonts w:ascii="Calibri" w:hAnsi="Calibri" w:cs="Calibri"/>
                <w:color w:val="000000"/>
                <w:sz w:val="20"/>
                <w:szCs w:val="20"/>
              </w:rPr>
              <w:t>»</w:t>
            </w:r>
          </w:p>
        </w:tc>
        <w:tc>
          <w:tcPr>
            <w:tcW w:w="4063" w:type="dxa"/>
            <w:tcBorders>
              <w:top w:val="single" w:sz="4" w:space="0" w:color="000000"/>
              <w:left w:val="single" w:sz="4" w:space="0" w:color="000000"/>
              <w:bottom w:val="single" w:sz="4" w:space="0" w:color="000000"/>
              <w:right w:val="single" w:sz="4" w:space="0" w:color="000000"/>
            </w:tcBorders>
          </w:tcPr>
          <w:p w14:paraId="0D4FEF19"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Готель</w:t>
            </w:r>
          </w:p>
        </w:tc>
        <w:tc>
          <w:tcPr>
            <w:tcW w:w="2255" w:type="dxa"/>
            <w:tcBorders>
              <w:top w:val="single" w:sz="4" w:space="0" w:color="000000"/>
              <w:left w:val="single" w:sz="4" w:space="0" w:color="000000"/>
              <w:bottom w:val="single" w:sz="4" w:space="0" w:color="000000"/>
              <w:right w:val="single" w:sz="4" w:space="0" w:color="000000"/>
            </w:tcBorders>
          </w:tcPr>
          <w:p w14:paraId="4E945A16"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с.Ділове, урочище Бутин 1</w:t>
            </w:r>
          </w:p>
        </w:tc>
      </w:tr>
      <w:tr w:rsidR="00944D76" w:rsidRPr="00944D76" w14:paraId="135AFAC2" w14:textId="77777777" w:rsidTr="00944D76">
        <w:trPr>
          <w:trHeight w:val="132"/>
        </w:trPr>
        <w:tc>
          <w:tcPr>
            <w:tcW w:w="3475" w:type="dxa"/>
            <w:tcBorders>
              <w:top w:val="single" w:sz="4" w:space="0" w:color="000000"/>
              <w:left w:val="single" w:sz="4" w:space="0" w:color="000000"/>
              <w:bottom w:val="single" w:sz="4" w:space="0" w:color="000000"/>
              <w:right w:val="single" w:sz="4" w:space="0" w:color="000000"/>
            </w:tcBorders>
            <w:vAlign w:val="bottom"/>
          </w:tcPr>
          <w:p w14:paraId="37A81332" w14:textId="77777777" w:rsidR="00944D76" w:rsidRPr="00944D76" w:rsidRDefault="00944D76" w:rsidP="00944D76">
            <w:pPr>
              <w:widowControl w:val="0"/>
              <w:suppressAutoHyphens/>
              <w:spacing w:after="0"/>
              <w:jc w:val="left"/>
              <w:rPr>
                <w:rFonts w:cs="Arial"/>
                <w:sz w:val="18"/>
                <w:szCs w:val="18"/>
                <w:lang w:val="uk-UA"/>
              </w:rPr>
            </w:pPr>
            <w:r w:rsidRPr="00944D76">
              <w:rPr>
                <w:rFonts w:ascii="Calibri" w:hAnsi="Calibri" w:cs="Calibri"/>
                <w:color w:val="000000"/>
                <w:sz w:val="20"/>
                <w:szCs w:val="20"/>
              </w:rPr>
              <w:t>«Гранд»</w:t>
            </w:r>
          </w:p>
        </w:tc>
        <w:tc>
          <w:tcPr>
            <w:tcW w:w="4063" w:type="dxa"/>
            <w:tcBorders>
              <w:top w:val="single" w:sz="4" w:space="0" w:color="000000"/>
              <w:left w:val="single" w:sz="4" w:space="0" w:color="000000"/>
              <w:bottom w:val="single" w:sz="4" w:space="0" w:color="000000"/>
              <w:right w:val="single" w:sz="4" w:space="0" w:color="000000"/>
            </w:tcBorders>
          </w:tcPr>
          <w:p w14:paraId="45F526F3"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Готель</w:t>
            </w:r>
          </w:p>
        </w:tc>
        <w:tc>
          <w:tcPr>
            <w:tcW w:w="2255" w:type="dxa"/>
            <w:tcBorders>
              <w:top w:val="single" w:sz="4" w:space="0" w:color="000000"/>
              <w:left w:val="single" w:sz="4" w:space="0" w:color="000000"/>
              <w:bottom w:val="single" w:sz="4" w:space="0" w:color="000000"/>
              <w:right w:val="single" w:sz="4" w:space="0" w:color="000000"/>
            </w:tcBorders>
          </w:tcPr>
          <w:p w14:paraId="68E4248C"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м.Рахів, вул. Вербник  115</w:t>
            </w:r>
          </w:p>
        </w:tc>
      </w:tr>
      <w:tr w:rsidR="00944D76" w:rsidRPr="00944D76" w14:paraId="76770DC2" w14:textId="77777777" w:rsidTr="00944D76">
        <w:trPr>
          <w:trHeight w:val="132"/>
        </w:trPr>
        <w:tc>
          <w:tcPr>
            <w:tcW w:w="3475" w:type="dxa"/>
            <w:tcBorders>
              <w:top w:val="single" w:sz="4" w:space="0" w:color="000000"/>
              <w:left w:val="single" w:sz="4" w:space="0" w:color="000000"/>
              <w:bottom w:val="single" w:sz="4" w:space="0" w:color="000000"/>
              <w:right w:val="single" w:sz="4" w:space="0" w:color="000000"/>
            </w:tcBorders>
            <w:vAlign w:val="bottom"/>
          </w:tcPr>
          <w:p w14:paraId="2452AD89" w14:textId="77777777" w:rsidR="00944D76" w:rsidRPr="00944D76" w:rsidRDefault="00944D76" w:rsidP="00944D76">
            <w:pPr>
              <w:widowControl w:val="0"/>
              <w:suppressAutoHyphens/>
              <w:spacing w:after="0"/>
              <w:jc w:val="left"/>
              <w:rPr>
                <w:rFonts w:ascii="Calibri" w:hAnsi="Calibri" w:cs="Calibri"/>
                <w:color w:val="000000"/>
                <w:sz w:val="20"/>
                <w:szCs w:val="20"/>
              </w:rPr>
            </w:pPr>
            <w:r w:rsidRPr="00944D76">
              <w:rPr>
                <w:rFonts w:ascii="Calibri" w:hAnsi="Calibri" w:cs="Calibri"/>
                <w:color w:val="000000"/>
                <w:sz w:val="20"/>
                <w:szCs w:val="20"/>
              </w:rPr>
              <w:t>«У Ласловича»</w:t>
            </w:r>
          </w:p>
        </w:tc>
        <w:tc>
          <w:tcPr>
            <w:tcW w:w="4063" w:type="dxa"/>
            <w:tcBorders>
              <w:top w:val="single" w:sz="4" w:space="0" w:color="000000"/>
              <w:left w:val="single" w:sz="4" w:space="0" w:color="000000"/>
              <w:bottom w:val="single" w:sz="4" w:space="0" w:color="000000"/>
              <w:right w:val="single" w:sz="4" w:space="0" w:color="000000"/>
            </w:tcBorders>
          </w:tcPr>
          <w:p w14:paraId="12D81812"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Готель</w:t>
            </w:r>
          </w:p>
        </w:tc>
        <w:tc>
          <w:tcPr>
            <w:tcW w:w="2255" w:type="dxa"/>
            <w:tcBorders>
              <w:top w:val="single" w:sz="4" w:space="0" w:color="000000"/>
              <w:left w:val="single" w:sz="4" w:space="0" w:color="000000"/>
              <w:bottom w:val="single" w:sz="4" w:space="0" w:color="000000"/>
              <w:right w:val="single" w:sz="4" w:space="0" w:color="000000"/>
            </w:tcBorders>
          </w:tcPr>
          <w:p w14:paraId="07201FF7"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м.Рахів, вул. Кармелюка</w:t>
            </w:r>
          </w:p>
        </w:tc>
      </w:tr>
      <w:tr w:rsidR="00944D76" w:rsidRPr="00944D76" w14:paraId="544D1706" w14:textId="77777777" w:rsidTr="00944D76">
        <w:trPr>
          <w:trHeight w:val="132"/>
        </w:trPr>
        <w:tc>
          <w:tcPr>
            <w:tcW w:w="9793" w:type="dxa"/>
            <w:gridSpan w:val="3"/>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bottom"/>
          </w:tcPr>
          <w:p w14:paraId="5057D32C"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Хостели</w:t>
            </w:r>
          </w:p>
        </w:tc>
      </w:tr>
      <w:tr w:rsidR="00944D76" w:rsidRPr="00944D76" w14:paraId="250E471B" w14:textId="77777777" w:rsidTr="00944D76">
        <w:trPr>
          <w:trHeight w:val="132"/>
        </w:trPr>
        <w:tc>
          <w:tcPr>
            <w:tcW w:w="3475" w:type="dxa"/>
            <w:tcBorders>
              <w:top w:val="single" w:sz="4" w:space="0" w:color="000000"/>
              <w:left w:val="single" w:sz="4" w:space="0" w:color="000000"/>
              <w:bottom w:val="single" w:sz="4" w:space="0" w:color="000000"/>
              <w:right w:val="single" w:sz="4" w:space="0" w:color="000000"/>
            </w:tcBorders>
            <w:vAlign w:val="bottom"/>
          </w:tcPr>
          <w:p w14:paraId="2C792B6E" w14:textId="77777777" w:rsidR="00944D76" w:rsidRPr="00944D76" w:rsidRDefault="00944D76" w:rsidP="00944D76">
            <w:pPr>
              <w:widowControl w:val="0"/>
              <w:suppressAutoHyphens/>
              <w:spacing w:after="0"/>
              <w:jc w:val="left"/>
              <w:rPr>
                <w:rFonts w:cs="Arial"/>
                <w:sz w:val="18"/>
                <w:szCs w:val="18"/>
                <w:lang w:val="uk-UA"/>
              </w:rPr>
            </w:pPr>
            <w:r w:rsidRPr="00944D76">
              <w:rPr>
                <w:rFonts w:ascii="Calibri" w:hAnsi="Calibri" w:cs="Calibri"/>
                <w:color w:val="000000"/>
                <w:sz w:val="20"/>
                <w:szCs w:val="20"/>
                <w:lang w:val="uk-UA"/>
              </w:rPr>
              <w:t>«</w:t>
            </w:r>
            <w:r w:rsidRPr="00944D76">
              <w:rPr>
                <w:rFonts w:ascii="Calibri" w:hAnsi="Calibri" w:cs="Calibri"/>
                <w:color w:val="000000"/>
                <w:sz w:val="20"/>
                <w:szCs w:val="20"/>
                <w:lang w:val="en-US"/>
              </w:rPr>
              <w:t>DREAM</w:t>
            </w:r>
            <w:r w:rsidRPr="00944D76">
              <w:rPr>
                <w:rFonts w:ascii="Calibri" w:hAnsi="Calibri" w:cs="Calibri"/>
                <w:color w:val="000000"/>
                <w:sz w:val="20"/>
                <w:szCs w:val="20"/>
                <w:lang w:val="uk-UA"/>
              </w:rPr>
              <w:t xml:space="preserve"> </w:t>
            </w:r>
            <w:r w:rsidRPr="00944D76">
              <w:rPr>
                <w:rFonts w:ascii="Calibri" w:hAnsi="Calibri" w:cs="Calibri"/>
                <w:color w:val="000000"/>
                <w:sz w:val="20"/>
                <w:szCs w:val="20"/>
                <w:lang w:val="en-US"/>
              </w:rPr>
              <w:t>hostel</w:t>
            </w:r>
            <w:r w:rsidRPr="00944D76">
              <w:rPr>
                <w:rFonts w:ascii="Calibri" w:hAnsi="Calibri" w:cs="Calibri"/>
                <w:color w:val="000000"/>
                <w:sz w:val="20"/>
                <w:szCs w:val="20"/>
                <w:lang w:val="uk-UA"/>
              </w:rPr>
              <w:t>»</w:t>
            </w:r>
          </w:p>
        </w:tc>
        <w:tc>
          <w:tcPr>
            <w:tcW w:w="4063" w:type="dxa"/>
            <w:tcBorders>
              <w:top w:val="single" w:sz="4" w:space="0" w:color="000000"/>
              <w:left w:val="single" w:sz="4" w:space="0" w:color="000000"/>
              <w:bottom w:val="single" w:sz="4" w:space="0" w:color="000000"/>
              <w:right w:val="single" w:sz="4" w:space="0" w:color="000000"/>
            </w:tcBorders>
          </w:tcPr>
          <w:p w14:paraId="3F83E42B"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Хостел</w:t>
            </w:r>
          </w:p>
        </w:tc>
        <w:tc>
          <w:tcPr>
            <w:tcW w:w="2255" w:type="dxa"/>
            <w:tcBorders>
              <w:top w:val="single" w:sz="4" w:space="0" w:color="000000"/>
              <w:left w:val="single" w:sz="4" w:space="0" w:color="000000"/>
              <w:bottom w:val="single" w:sz="4" w:space="0" w:color="000000"/>
              <w:right w:val="single" w:sz="4" w:space="0" w:color="000000"/>
            </w:tcBorders>
          </w:tcPr>
          <w:p w14:paraId="41D50ADB"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м. Рахів, вул. Карпатська, 8а</w:t>
            </w:r>
          </w:p>
        </w:tc>
      </w:tr>
      <w:tr w:rsidR="00944D76" w:rsidRPr="00944D76" w14:paraId="0B32E126" w14:textId="77777777" w:rsidTr="00944D76">
        <w:trPr>
          <w:trHeight w:val="132"/>
        </w:trPr>
        <w:tc>
          <w:tcPr>
            <w:tcW w:w="9793" w:type="dxa"/>
            <w:gridSpan w:val="3"/>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bottom"/>
          </w:tcPr>
          <w:p w14:paraId="2FCA9E97"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Садиби та будинки відпочинку</w:t>
            </w:r>
          </w:p>
        </w:tc>
      </w:tr>
      <w:tr w:rsidR="00944D76" w:rsidRPr="00944D76" w14:paraId="044A6A3C" w14:textId="77777777" w:rsidTr="00944D76">
        <w:trPr>
          <w:trHeight w:val="132"/>
        </w:trPr>
        <w:tc>
          <w:tcPr>
            <w:tcW w:w="3475" w:type="dxa"/>
            <w:tcBorders>
              <w:top w:val="single" w:sz="4" w:space="0" w:color="000000"/>
              <w:left w:val="single" w:sz="4" w:space="0" w:color="000000"/>
              <w:bottom w:val="single" w:sz="4" w:space="0" w:color="000000"/>
              <w:right w:val="single" w:sz="4" w:space="0" w:color="000000"/>
            </w:tcBorders>
          </w:tcPr>
          <w:p w14:paraId="39F41D90"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«Крафтова садиба»</w:t>
            </w:r>
          </w:p>
        </w:tc>
        <w:tc>
          <w:tcPr>
            <w:tcW w:w="4063" w:type="dxa"/>
            <w:tcBorders>
              <w:top w:val="single" w:sz="4" w:space="0" w:color="000000"/>
              <w:left w:val="single" w:sz="4" w:space="0" w:color="000000"/>
              <w:bottom w:val="single" w:sz="4" w:space="0" w:color="000000"/>
              <w:right w:val="single" w:sz="4" w:space="0" w:color="000000"/>
            </w:tcBorders>
          </w:tcPr>
          <w:p w14:paraId="651EDDF9"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Садиба</w:t>
            </w:r>
          </w:p>
        </w:tc>
        <w:tc>
          <w:tcPr>
            <w:tcW w:w="2255" w:type="dxa"/>
            <w:tcBorders>
              <w:top w:val="single" w:sz="4" w:space="0" w:color="000000"/>
              <w:left w:val="single" w:sz="4" w:space="0" w:color="000000"/>
              <w:bottom w:val="single" w:sz="4" w:space="0" w:color="000000"/>
              <w:right w:val="single" w:sz="4" w:space="0" w:color="000000"/>
            </w:tcBorders>
          </w:tcPr>
          <w:p w14:paraId="6C36904A"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м. Рахів, вул. Б.Хмельницького, 88</w:t>
            </w:r>
          </w:p>
        </w:tc>
      </w:tr>
      <w:tr w:rsidR="00944D76" w:rsidRPr="00944D76" w14:paraId="27FBF75C" w14:textId="77777777" w:rsidTr="00944D76">
        <w:trPr>
          <w:trHeight w:val="132"/>
        </w:trPr>
        <w:tc>
          <w:tcPr>
            <w:tcW w:w="3475" w:type="dxa"/>
            <w:tcBorders>
              <w:top w:val="single" w:sz="4" w:space="0" w:color="000000"/>
              <w:left w:val="single" w:sz="4" w:space="0" w:color="000000"/>
              <w:bottom w:val="single" w:sz="4" w:space="0" w:color="000000"/>
              <w:right w:val="single" w:sz="4" w:space="0" w:color="000000"/>
            </w:tcBorders>
          </w:tcPr>
          <w:p w14:paraId="35DA434F"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«Затишок»</w:t>
            </w:r>
          </w:p>
        </w:tc>
        <w:tc>
          <w:tcPr>
            <w:tcW w:w="4063" w:type="dxa"/>
            <w:tcBorders>
              <w:top w:val="single" w:sz="4" w:space="0" w:color="000000"/>
              <w:left w:val="single" w:sz="4" w:space="0" w:color="000000"/>
              <w:bottom w:val="single" w:sz="4" w:space="0" w:color="000000"/>
              <w:right w:val="single" w:sz="4" w:space="0" w:color="000000"/>
            </w:tcBorders>
          </w:tcPr>
          <w:p w14:paraId="1154FA6E"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Будинок відпочинку</w:t>
            </w:r>
          </w:p>
        </w:tc>
        <w:tc>
          <w:tcPr>
            <w:tcW w:w="2255" w:type="dxa"/>
            <w:tcBorders>
              <w:top w:val="single" w:sz="4" w:space="0" w:color="000000"/>
              <w:left w:val="single" w:sz="4" w:space="0" w:color="000000"/>
              <w:bottom w:val="single" w:sz="4" w:space="0" w:color="000000"/>
              <w:right w:val="single" w:sz="4" w:space="0" w:color="000000"/>
            </w:tcBorders>
          </w:tcPr>
          <w:p w14:paraId="04180171"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м.Рахів, вул. Б.Хмельницького, 2а</w:t>
            </w:r>
          </w:p>
        </w:tc>
      </w:tr>
      <w:tr w:rsidR="00944D76" w:rsidRPr="00944D76" w14:paraId="32C389B1" w14:textId="77777777" w:rsidTr="00944D76">
        <w:trPr>
          <w:trHeight w:val="132"/>
        </w:trPr>
        <w:tc>
          <w:tcPr>
            <w:tcW w:w="3475" w:type="dxa"/>
            <w:tcBorders>
              <w:top w:val="single" w:sz="4" w:space="0" w:color="000000"/>
              <w:left w:val="single" w:sz="4" w:space="0" w:color="000000"/>
              <w:bottom w:val="single" w:sz="4" w:space="0" w:color="000000"/>
              <w:right w:val="single" w:sz="4" w:space="0" w:color="000000"/>
            </w:tcBorders>
          </w:tcPr>
          <w:p w14:paraId="084D5DD1"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«Шовкова Косиця»</w:t>
            </w:r>
          </w:p>
        </w:tc>
        <w:tc>
          <w:tcPr>
            <w:tcW w:w="4063" w:type="dxa"/>
            <w:tcBorders>
              <w:top w:val="single" w:sz="4" w:space="0" w:color="000000"/>
              <w:left w:val="single" w:sz="4" w:space="0" w:color="000000"/>
              <w:bottom w:val="single" w:sz="4" w:space="0" w:color="000000"/>
              <w:right w:val="single" w:sz="4" w:space="0" w:color="000000"/>
            </w:tcBorders>
          </w:tcPr>
          <w:p w14:paraId="1B14C2CA"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Садиба</w:t>
            </w:r>
          </w:p>
        </w:tc>
        <w:tc>
          <w:tcPr>
            <w:tcW w:w="2255" w:type="dxa"/>
            <w:tcBorders>
              <w:top w:val="single" w:sz="4" w:space="0" w:color="000000"/>
              <w:left w:val="single" w:sz="4" w:space="0" w:color="000000"/>
              <w:bottom w:val="single" w:sz="4" w:space="0" w:color="000000"/>
              <w:right w:val="single" w:sz="4" w:space="0" w:color="000000"/>
            </w:tcBorders>
          </w:tcPr>
          <w:p w14:paraId="06818B24"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м.Рахів, вул. Будівельна, 2б</w:t>
            </w:r>
          </w:p>
        </w:tc>
      </w:tr>
      <w:tr w:rsidR="00944D76" w:rsidRPr="00944D76" w14:paraId="0281885E" w14:textId="77777777" w:rsidTr="00944D76">
        <w:trPr>
          <w:trHeight w:val="132"/>
        </w:trPr>
        <w:tc>
          <w:tcPr>
            <w:tcW w:w="3475" w:type="dxa"/>
            <w:tcBorders>
              <w:top w:val="single" w:sz="4" w:space="0" w:color="000000"/>
              <w:left w:val="single" w:sz="4" w:space="0" w:color="000000"/>
              <w:bottom w:val="single" w:sz="4" w:space="0" w:color="000000"/>
              <w:right w:val="single" w:sz="4" w:space="0" w:color="000000"/>
            </w:tcBorders>
          </w:tcPr>
          <w:p w14:paraId="12862C30"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«Трембіта»</w:t>
            </w:r>
          </w:p>
        </w:tc>
        <w:tc>
          <w:tcPr>
            <w:tcW w:w="4063" w:type="dxa"/>
            <w:tcBorders>
              <w:top w:val="single" w:sz="4" w:space="0" w:color="000000"/>
              <w:left w:val="single" w:sz="4" w:space="0" w:color="000000"/>
              <w:bottom w:val="single" w:sz="4" w:space="0" w:color="000000"/>
              <w:right w:val="single" w:sz="4" w:space="0" w:color="000000"/>
            </w:tcBorders>
          </w:tcPr>
          <w:p w14:paraId="4059DB98"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Садиба</w:t>
            </w:r>
          </w:p>
        </w:tc>
        <w:tc>
          <w:tcPr>
            <w:tcW w:w="2255" w:type="dxa"/>
            <w:tcBorders>
              <w:top w:val="single" w:sz="4" w:space="0" w:color="000000"/>
              <w:left w:val="single" w:sz="4" w:space="0" w:color="000000"/>
              <w:bottom w:val="single" w:sz="4" w:space="0" w:color="000000"/>
              <w:right w:val="single" w:sz="4" w:space="0" w:color="000000"/>
            </w:tcBorders>
          </w:tcPr>
          <w:p w14:paraId="524A2BDC"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м.Рахів, вул.. Затінкова</w:t>
            </w:r>
          </w:p>
        </w:tc>
      </w:tr>
      <w:tr w:rsidR="00944D76" w:rsidRPr="00944D76" w14:paraId="2D9B4C6E" w14:textId="77777777" w:rsidTr="00944D76">
        <w:trPr>
          <w:trHeight w:val="132"/>
        </w:trPr>
        <w:tc>
          <w:tcPr>
            <w:tcW w:w="3475" w:type="dxa"/>
            <w:tcBorders>
              <w:top w:val="single" w:sz="4" w:space="0" w:color="000000"/>
              <w:left w:val="single" w:sz="4" w:space="0" w:color="000000"/>
              <w:bottom w:val="single" w:sz="4" w:space="0" w:color="000000"/>
              <w:right w:val="single" w:sz="4" w:space="0" w:color="000000"/>
            </w:tcBorders>
          </w:tcPr>
          <w:p w14:paraId="3E5931C6"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 xml:space="preserve"> «Роза Вітрів»</w:t>
            </w:r>
          </w:p>
        </w:tc>
        <w:tc>
          <w:tcPr>
            <w:tcW w:w="4063" w:type="dxa"/>
            <w:tcBorders>
              <w:top w:val="single" w:sz="4" w:space="0" w:color="000000"/>
              <w:left w:val="single" w:sz="4" w:space="0" w:color="000000"/>
              <w:bottom w:val="single" w:sz="4" w:space="0" w:color="000000"/>
              <w:right w:val="single" w:sz="4" w:space="0" w:color="000000"/>
            </w:tcBorders>
          </w:tcPr>
          <w:p w14:paraId="7ED75889"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Будинок відпочинку</w:t>
            </w:r>
          </w:p>
        </w:tc>
        <w:tc>
          <w:tcPr>
            <w:tcW w:w="2255" w:type="dxa"/>
            <w:tcBorders>
              <w:top w:val="single" w:sz="4" w:space="0" w:color="000000"/>
              <w:left w:val="single" w:sz="4" w:space="0" w:color="000000"/>
              <w:bottom w:val="single" w:sz="4" w:space="0" w:color="000000"/>
              <w:right w:val="single" w:sz="4" w:space="0" w:color="000000"/>
            </w:tcBorders>
          </w:tcPr>
          <w:p w14:paraId="266C8E49" w14:textId="77777777" w:rsidR="00944D76" w:rsidRPr="00944D76" w:rsidRDefault="00944D76" w:rsidP="00944D76">
            <w:pPr>
              <w:widowControl w:val="0"/>
              <w:suppressAutoHyphens/>
              <w:spacing w:after="0"/>
              <w:jc w:val="left"/>
              <w:rPr>
                <w:rFonts w:cs="Arial"/>
                <w:sz w:val="18"/>
                <w:szCs w:val="18"/>
                <w:lang w:val="uk-UA"/>
              </w:rPr>
            </w:pPr>
            <w:r w:rsidRPr="00944D76">
              <w:rPr>
                <w:rFonts w:cs="Arial"/>
                <w:sz w:val="18"/>
                <w:szCs w:val="18"/>
                <w:lang w:val="uk-UA"/>
              </w:rPr>
              <w:t>м. Рахів, г. Лиса гора</w:t>
            </w:r>
          </w:p>
        </w:tc>
      </w:tr>
    </w:tbl>
    <w:p w14:paraId="39CFDD7F" w14:textId="77777777" w:rsidR="00944D76" w:rsidRPr="00944D76" w:rsidRDefault="00944D76" w:rsidP="00944D76">
      <w:pPr>
        <w:suppressAutoHyphens/>
        <w:rPr>
          <w:rFonts w:cs="Arial"/>
          <w:szCs w:val="22"/>
          <w:lang w:val="uk-UA"/>
        </w:rPr>
      </w:pPr>
    </w:p>
    <w:p w14:paraId="76711A30" w14:textId="77777777" w:rsidR="00944D76" w:rsidRPr="00944D76" w:rsidRDefault="00944D76" w:rsidP="00944D76">
      <w:pPr>
        <w:suppressAutoHyphens/>
        <w:rPr>
          <w:rFonts w:cs="Arial"/>
          <w:szCs w:val="22"/>
          <w:lang w:val="uk-UA"/>
        </w:rPr>
      </w:pPr>
      <w:r w:rsidRPr="00944D76">
        <w:rPr>
          <w:rFonts w:cs="Arial"/>
          <w:szCs w:val="22"/>
          <w:lang w:val="uk-UA"/>
        </w:rPr>
        <w:t>В громаді активно функціонують заклади для тимчасового розміщення, та проблема «тінізації» справляє негативний вплив на економіку громади. Не в останню чергу це недоотримання туристичного збору, який мав би спрямовуватися на благоустрій міста, ремонт доріг до туристичних об'єктів, встановлення вказівників тощо.</w:t>
      </w:r>
    </w:p>
    <w:p w14:paraId="6E2CCEAE" w14:textId="77777777" w:rsidR="000C0C01" w:rsidRPr="000C0C01" w:rsidRDefault="001B1BA2" w:rsidP="000C0C01">
      <w:pPr>
        <w:pStyle w:val="aff2"/>
        <w:rPr>
          <w:rFonts w:cs="Arial"/>
          <w:b w:val="0"/>
          <w:bCs w:val="0"/>
          <w:iCs/>
          <w:color w:val="000000"/>
          <w:lang w:val="uk-UA"/>
        </w:rPr>
      </w:pPr>
      <w:r w:rsidRPr="00944D76">
        <w:rPr>
          <w:bCs w:val="0"/>
          <w:color w:val="2E5FA7"/>
          <w:lang w:val="uk-UA"/>
        </w:rPr>
        <w:t>Потенційні точки економічного зростання</w:t>
      </w:r>
      <w:bookmarkEnd w:id="155"/>
      <w:r w:rsidRPr="001B1BA2">
        <w:rPr>
          <w:b w:val="0"/>
          <w:bCs w:val="0"/>
          <w:color w:val="2E5FA7"/>
          <w:lang w:val="uk-UA"/>
        </w:rPr>
        <w:t xml:space="preserve">. </w:t>
      </w:r>
      <w:bookmarkStart w:id="156" w:name="_Toc133161078"/>
      <w:bookmarkStart w:id="157" w:name="_Toc211518077"/>
      <w:r w:rsidR="000C0C01" w:rsidRPr="000C0C01">
        <w:rPr>
          <w:rFonts w:cs="Arial"/>
          <w:b w:val="0"/>
          <w:bCs w:val="0"/>
          <w:iCs/>
          <w:color w:val="000000"/>
          <w:lang w:val="uk-UA"/>
        </w:rPr>
        <w:t xml:space="preserve">Через обмежений фонд ділянок та складність підведення комунікацій у гірських умовах, відсутність підготовлених індустріальних майданчиків стає критичним фактором для створення інвестиційних пропозицій громади, що у свою чергу негативно впливає на розвиток громади. </w:t>
      </w:r>
    </w:p>
    <w:p w14:paraId="4801D7CE" w14:textId="77777777" w:rsidR="000C0C01" w:rsidRDefault="000C0C01" w:rsidP="000C0C01">
      <w:pPr>
        <w:rPr>
          <w:lang w:val="uk-UA"/>
        </w:rPr>
      </w:pPr>
      <w:r w:rsidRPr="00FF0368">
        <w:rPr>
          <w:lang w:val="uk-UA"/>
        </w:rPr>
        <w:t>Попри ландшафтні виклики, Рахівська громада ефективно використовує своє географічне положення. Близькість до державного кордону сприяла формуванню потужного логістичного вузла пасажирських перевезень. Налагоджені стабільні маршрути до Румунії та Чеської Республіки не лише забезпечують мобільність населення, а й створюють підґрунтя для розвитку сервісної інфраструктури (автостанції, готельно-ресторанний сервіс) та зміцнення транскордонних економічних зв'язків.</w:t>
      </w:r>
    </w:p>
    <w:p w14:paraId="09C0D793" w14:textId="77777777" w:rsidR="000C0C01" w:rsidRPr="00812BB9" w:rsidRDefault="000C0C01" w:rsidP="000C0C01">
      <w:pPr>
        <w:spacing w:before="240"/>
        <w:rPr>
          <w:lang w:val="uk-UA"/>
        </w:rPr>
      </w:pPr>
      <w:r w:rsidRPr="00FF0368">
        <w:rPr>
          <w:lang w:val="uk-UA"/>
        </w:rPr>
        <w:t>Промисловий потенціал громади зосереджений навколо потужного деревообробного кластера, який формує основу місцевого господарства. Подальше зростання галузі вбачається у впровадженні технологій глибокої переробки деревини, що забезпечить випуск готової продукції з високою доданою вартістю та посилить конкурентоспроможність громади на ринку.</w:t>
      </w:r>
    </w:p>
    <w:bookmarkEnd w:id="156"/>
    <w:bookmarkEnd w:id="157"/>
    <w:p w14:paraId="461ADECB" w14:textId="77777777" w:rsidR="000C0C01" w:rsidRDefault="000C0C01" w:rsidP="000C0C01">
      <w:pPr>
        <w:spacing w:before="240"/>
        <w:rPr>
          <w:lang w:val="uk-UA"/>
        </w:rPr>
      </w:pPr>
      <w:r w:rsidRPr="00FF0368">
        <w:rPr>
          <w:lang w:val="uk-UA"/>
        </w:rPr>
        <w:t>Розширення мережі закладів розміщення та харчування стимулює відкриття супутніх мікропідпри</w:t>
      </w:r>
      <w:r>
        <w:rPr>
          <w:lang w:val="uk-UA"/>
        </w:rPr>
        <w:t xml:space="preserve">ємств — від прокату спорядження, </w:t>
      </w:r>
      <w:r w:rsidRPr="00FF0368">
        <w:rPr>
          <w:lang w:val="uk-UA"/>
        </w:rPr>
        <w:t xml:space="preserve">послуг гідів до </w:t>
      </w:r>
      <w:r>
        <w:rPr>
          <w:lang w:val="uk-UA"/>
        </w:rPr>
        <w:t>створення нових</w:t>
      </w:r>
      <w:r w:rsidRPr="00FF0368">
        <w:rPr>
          <w:lang w:val="uk-UA"/>
        </w:rPr>
        <w:t xml:space="preserve"> логістичних сервісів. </w:t>
      </w:r>
      <w:r>
        <w:t>Це дозволяє диверсифікувати зайнятість населення, перетворюючи сезонні підробітки на стабільний легальний бізнес</w:t>
      </w:r>
      <w:r>
        <w:rPr>
          <w:lang w:val="uk-UA"/>
        </w:rPr>
        <w:t>.</w:t>
      </w:r>
    </w:p>
    <w:p w14:paraId="0FE1FB06" w14:textId="77777777" w:rsidR="000C0C01" w:rsidRDefault="000C0C01" w:rsidP="000C0C01">
      <w:pPr>
        <w:spacing w:before="240"/>
        <w:rPr>
          <w:lang w:val="uk-UA"/>
        </w:rPr>
      </w:pPr>
      <w:r>
        <w:rPr>
          <w:lang w:val="uk-UA"/>
        </w:rPr>
        <w:t>Ф</w:t>
      </w:r>
      <w:r w:rsidRPr="00FF0368">
        <w:rPr>
          <w:lang w:val="uk-UA"/>
        </w:rPr>
        <w:t>ормування впізнаваного бренду «Рахівщина» підвищує капіталізацію кожного окремого об'єкта. Коли громада стає впізнаваним напрямком, ринкова вартість наявного бізнесу зростає, що спонукає власників реєструвати свою діяльність офіційно для захисту активів та можливості подальшого залучення партнерських інвестицій.</w:t>
      </w:r>
      <w:r>
        <w:rPr>
          <w:lang w:val="uk-UA"/>
        </w:rPr>
        <w:t xml:space="preserve"> </w:t>
      </w:r>
    </w:p>
    <w:p w14:paraId="0EA066C9" w14:textId="0F27351A" w:rsidR="001B1BA2" w:rsidRPr="001B1BA2" w:rsidRDefault="001B1BA2" w:rsidP="000C0C01">
      <w:pPr>
        <w:suppressAutoHyphens/>
        <w:rPr>
          <w:rFonts w:cs="Arial"/>
          <w:b/>
          <w:bCs/>
          <w:iCs/>
          <w:color w:val="000000"/>
          <w:szCs w:val="22"/>
          <w:lang w:val="uk-UA"/>
        </w:rPr>
      </w:pPr>
      <w:r w:rsidRPr="001B1BA2">
        <w:rPr>
          <w:rFonts w:cs="Arial"/>
          <w:b/>
          <w:bCs/>
          <w:iCs/>
          <w:color w:val="000000"/>
          <w:szCs w:val="22"/>
          <w:lang w:val="uk-UA"/>
        </w:rPr>
        <w:t>Висновки:</w:t>
      </w:r>
    </w:p>
    <w:p w14:paraId="4D45F2AA" w14:textId="77777777" w:rsidR="00944D76" w:rsidRPr="000556A7" w:rsidRDefault="00944D76" w:rsidP="00944D76">
      <w:pPr>
        <w:rPr>
          <w:rFonts w:cs="Arial"/>
          <w:iCs/>
          <w:color w:val="000000"/>
          <w:szCs w:val="22"/>
          <w:lang w:val="uk-UA"/>
        </w:rPr>
      </w:pPr>
      <w:r w:rsidRPr="000556A7">
        <w:rPr>
          <w:rFonts w:cs="Arial"/>
          <w:iCs/>
          <w:color w:val="000000"/>
          <w:szCs w:val="22"/>
          <w:lang w:val="uk-UA"/>
        </w:rPr>
        <w:t>1. </w:t>
      </w:r>
      <w:r>
        <w:rPr>
          <w:rFonts w:cs="Arial"/>
          <w:iCs/>
          <w:color w:val="000000"/>
          <w:szCs w:val="22"/>
          <w:lang w:val="uk-UA"/>
        </w:rPr>
        <w:t>У</w:t>
      </w:r>
      <w:r w:rsidRPr="000556A7">
        <w:rPr>
          <w:rFonts w:cs="Arial"/>
          <w:iCs/>
          <w:color w:val="000000"/>
          <w:szCs w:val="22"/>
          <w:lang w:val="uk-UA"/>
        </w:rPr>
        <w:t xml:space="preserve"> </w:t>
      </w:r>
      <w:r w:rsidRPr="0054229A">
        <w:rPr>
          <w:rFonts w:cs="Arial"/>
          <w:iCs/>
          <w:color w:val="000000"/>
          <w:szCs w:val="22"/>
          <w:lang w:val="uk-UA"/>
        </w:rPr>
        <w:t>Рахівській громаді зареєстровано 1201 суб’єктів господарювання, серед них 451 юридичних осіб та 750 ФОП.</w:t>
      </w:r>
    </w:p>
    <w:p w14:paraId="0F7B4E4F" w14:textId="77777777" w:rsidR="00944D76" w:rsidRPr="000556A7" w:rsidRDefault="00944D76" w:rsidP="00944D76">
      <w:pPr>
        <w:rPr>
          <w:rFonts w:cs="Arial"/>
          <w:iCs/>
          <w:color w:val="000000"/>
          <w:szCs w:val="22"/>
          <w:lang w:val="uk-UA"/>
        </w:rPr>
      </w:pPr>
      <w:r>
        <w:rPr>
          <w:rFonts w:cs="Arial"/>
          <w:iCs/>
          <w:color w:val="000000"/>
          <w:szCs w:val="22"/>
          <w:lang w:val="uk-UA"/>
        </w:rPr>
        <w:t>2. О</w:t>
      </w:r>
      <w:r w:rsidRPr="0054229A">
        <w:rPr>
          <w:rFonts w:cs="Arial"/>
          <w:iCs/>
          <w:color w:val="000000"/>
          <w:szCs w:val="22"/>
          <w:lang w:val="uk-UA"/>
        </w:rPr>
        <w:t>сновними видами економічної діяльності, які на даний час формують спеціалізацію Рахівської громади, окрім державних структур є оптова та роздрібна торгівля (9,6 % від усіх надходжень), переробна промисловість (7,1%), сільське господарство (3,0%), та тимчасове розміщування й організація харчування (2,8%)</w:t>
      </w:r>
      <w:r w:rsidRPr="000556A7">
        <w:rPr>
          <w:rFonts w:cs="Arial"/>
          <w:iCs/>
          <w:color w:val="000000"/>
          <w:szCs w:val="22"/>
          <w:lang w:val="uk-UA"/>
        </w:rPr>
        <w:t>.</w:t>
      </w:r>
    </w:p>
    <w:p w14:paraId="0877EB6B" w14:textId="77777777" w:rsidR="00944D76" w:rsidRDefault="00944D76" w:rsidP="00944D76">
      <w:pPr>
        <w:rPr>
          <w:rFonts w:cs="Arial"/>
          <w:iCs/>
          <w:color w:val="000000"/>
          <w:szCs w:val="22"/>
          <w:lang w:val="uk-UA"/>
        </w:rPr>
      </w:pPr>
      <w:r>
        <w:rPr>
          <w:rFonts w:cs="Arial"/>
          <w:iCs/>
          <w:color w:val="000000"/>
          <w:szCs w:val="22"/>
          <w:lang w:val="uk-UA"/>
        </w:rPr>
        <w:t>3. П</w:t>
      </w:r>
      <w:r w:rsidRPr="000556A7">
        <w:rPr>
          <w:rFonts w:cs="Arial"/>
          <w:iCs/>
          <w:color w:val="000000"/>
          <w:szCs w:val="22"/>
          <w:lang w:val="uk-UA"/>
        </w:rPr>
        <w:t>онад половину усіх доходів місцевого бюджету громади формують саме бюджетні установи</w:t>
      </w:r>
      <w:r>
        <w:rPr>
          <w:rFonts w:cs="Arial"/>
          <w:iCs/>
          <w:color w:val="000000"/>
          <w:szCs w:val="22"/>
          <w:lang w:val="uk-UA"/>
        </w:rPr>
        <w:t>. З</w:t>
      </w:r>
      <w:r w:rsidRPr="000556A7">
        <w:rPr>
          <w:rFonts w:cs="Arial"/>
          <w:iCs/>
          <w:color w:val="000000"/>
          <w:szCs w:val="22"/>
          <w:lang w:val="uk-UA"/>
        </w:rPr>
        <w:t>агальні надходження від установ бюджетної сфери</w:t>
      </w:r>
      <w:r>
        <w:rPr>
          <w:rFonts w:cs="Arial"/>
          <w:iCs/>
          <w:color w:val="000000"/>
          <w:szCs w:val="22"/>
          <w:lang w:val="uk-UA"/>
        </w:rPr>
        <w:t xml:space="preserve"> у 2025 році</w:t>
      </w:r>
      <w:r w:rsidRPr="0054229A">
        <w:rPr>
          <w:rFonts w:cs="Arial"/>
          <w:iCs/>
          <w:color w:val="000000"/>
          <w:szCs w:val="22"/>
          <w:lang w:val="uk-UA"/>
        </w:rPr>
        <w:t xml:space="preserve"> складають 56,8%, в тому числі: від державного управління та освіти – 30,9%, охорона здоров'я – 20,7%, професійна, наукова та технічна діяльність –  10,3% та водопостачання; каналізація, поводження з відходами – 2,5%. </w:t>
      </w:r>
    </w:p>
    <w:p w14:paraId="7B8F1C9E" w14:textId="77777777" w:rsidR="00944D76" w:rsidRPr="0054229A" w:rsidRDefault="00944D76" w:rsidP="00944D76">
      <w:pPr>
        <w:rPr>
          <w:rFonts w:cs="Arial"/>
          <w:color w:val="000000" w:themeColor="text1"/>
          <w:szCs w:val="22"/>
          <w:shd w:val="clear" w:color="auto" w:fill="FFFFFF"/>
          <w:lang w:val="uk-UA"/>
        </w:rPr>
      </w:pPr>
      <w:r>
        <w:rPr>
          <w:rFonts w:cs="Arial"/>
          <w:iCs/>
          <w:color w:val="000000"/>
          <w:szCs w:val="22"/>
          <w:lang w:val="uk-UA"/>
        </w:rPr>
        <w:t>4. </w:t>
      </w:r>
      <w:r w:rsidRPr="000556A7">
        <w:rPr>
          <w:rFonts w:cs="Arial"/>
          <w:iCs/>
          <w:color w:val="000000"/>
          <w:szCs w:val="22"/>
          <w:lang w:val="uk-UA"/>
        </w:rPr>
        <w:t xml:space="preserve">Промисловий </w:t>
      </w:r>
      <w:r>
        <w:rPr>
          <w:rFonts w:cs="Arial"/>
          <w:iCs/>
          <w:color w:val="000000"/>
          <w:szCs w:val="22"/>
          <w:lang w:val="uk-UA"/>
        </w:rPr>
        <w:t>сектор</w:t>
      </w:r>
      <w:r w:rsidRPr="000556A7">
        <w:rPr>
          <w:rFonts w:cs="Arial"/>
          <w:iCs/>
          <w:color w:val="000000"/>
          <w:szCs w:val="22"/>
          <w:lang w:val="uk-UA"/>
        </w:rPr>
        <w:t xml:space="preserve"> </w:t>
      </w:r>
      <w:r>
        <w:rPr>
          <w:rFonts w:cs="Arial"/>
          <w:iCs/>
          <w:color w:val="000000"/>
          <w:szCs w:val="22"/>
          <w:lang w:val="uk-UA"/>
        </w:rPr>
        <w:t>Рахівської</w:t>
      </w:r>
      <w:r w:rsidRPr="000556A7">
        <w:rPr>
          <w:rFonts w:cs="Arial"/>
          <w:iCs/>
          <w:color w:val="000000"/>
          <w:szCs w:val="22"/>
          <w:lang w:val="uk-UA"/>
        </w:rPr>
        <w:t xml:space="preserve"> громади представлений бізнесом у переробній та до</w:t>
      </w:r>
      <w:r>
        <w:rPr>
          <w:rFonts w:cs="Arial"/>
          <w:iCs/>
          <w:color w:val="000000"/>
          <w:szCs w:val="22"/>
          <w:lang w:val="uk-UA"/>
        </w:rPr>
        <w:t xml:space="preserve">бувній промисловості, який </w:t>
      </w:r>
      <w:r w:rsidRPr="0054229A">
        <w:rPr>
          <w:rFonts w:cs="Arial"/>
          <w:iCs/>
          <w:color w:val="000000"/>
          <w:szCs w:val="22"/>
          <w:lang w:val="uk-UA"/>
        </w:rPr>
        <w:t>є одним з бюджетоформуючи</w:t>
      </w:r>
      <w:r>
        <w:rPr>
          <w:rFonts w:cs="Arial"/>
          <w:iCs/>
          <w:color w:val="000000"/>
          <w:szCs w:val="22"/>
          <w:lang w:val="uk-UA"/>
        </w:rPr>
        <w:t>х для Рахівської громади, основна діяльність полягає у лісозаготвлі.</w:t>
      </w:r>
      <w:r w:rsidRPr="000556A7">
        <w:rPr>
          <w:rFonts w:cs="Arial"/>
          <w:iCs/>
          <w:color w:val="000000"/>
          <w:szCs w:val="22"/>
          <w:lang w:val="uk-UA"/>
        </w:rPr>
        <w:t xml:space="preserve"> </w:t>
      </w:r>
      <w:r>
        <w:rPr>
          <w:rFonts w:cs="Arial"/>
          <w:color w:val="000000" w:themeColor="text1"/>
          <w:szCs w:val="22"/>
          <w:shd w:val="clear" w:color="auto" w:fill="FFFFFF"/>
          <w:lang w:val="uk-UA"/>
        </w:rPr>
        <w:t>Найбільшими</w:t>
      </w:r>
      <w:r w:rsidRPr="00E131D8">
        <w:rPr>
          <w:rFonts w:cs="Arial"/>
          <w:color w:val="000000" w:themeColor="text1"/>
          <w:szCs w:val="22"/>
          <w:shd w:val="clear" w:color="auto" w:fill="FFFFFF"/>
          <w:lang w:val="uk-UA"/>
        </w:rPr>
        <w:t xml:space="preserve"> роботод</w:t>
      </w:r>
      <w:r>
        <w:rPr>
          <w:rFonts w:cs="Arial"/>
          <w:color w:val="000000" w:themeColor="text1"/>
          <w:szCs w:val="22"/>
          <w:shd w:val="clear" w:color="auto" w:fill="FFFFFF"/>
          <w:lang w:val="uk-UA"/>
        </w:rPr>
        <w:t xml:space="preserve">авцями </w:t>
      </w:r>
      <w:r w:rsidRPr="00E131D8">
        <w:rPr>
          <w:rFonts w:cs="Arial"/>
          <w:color w:val="000000" w:themeColor="text1"/>
          <w:szCs w:val="22"/>
          <w:shd w:val="clear" w:color="auto" w:fill="FFFFFF"/>
          <w:lang w:val="uk-UA"/>
        </w:rPr>
        <w:t>на території громади</w:t>
      </w:r>
      <w:r>
        <w:rPr>
          <w:rFonts w:cs="Arial"/>
          <w:color w:val="000000" w:themeColor="text1"/>
          <w:szCs w:val="22"/>
          <w:shd w:val="clear" w:color="auto" w:fill="FFFFFF"/>
          <w:lang w:val="uk-UA"/>
        </w:rPr>
        <w:t xml:space="preserve"> є: ТОВ «ЕВК» (35 працівників), </w:t>
      </w:r>
      <w:r w:rsidRPr="0054229A">
        <w:rPr>
          <w:rFonts w:cs="Arial"/>
          <w:color w:val="000000" w:themeColor="text1"/>
          <w:szCs w:val="22"/>
          <w:shd w:val="clear" w:color="auto" w:fill="FFFFFF"/>
          <w:lang w:val="uk-UA"/>
        </w:rPr>
        <w:t>ТОВ "САУЛЯК"</w:t>
      </w:r>
      <w:r>
        <w:rPr>
          <w:rFonts w:cs="Arial"/>
          <w:color w:val="000000" w:themeColor="text1"/>
          <w:szCs w:val="22"/>
          <w:shd w:val="clear" w:color="auto" w:fill="FFFFFF"/>
          <w:lang w:val="uk-UA"/>
        </w:rPr>
        <w:t xml:space="preserve"> (33 працівники), </w:t>
      </w:r>
      <w:r w:rsidRPr="0054229A">
        <w:rPr>
          <w:rFonts w:cs="Arial"/>
          <w:color w:val="000000" w:themeColor="text1"/>
          <w:szCs w:val="22"/>
          <w:shd w:val="clear" w:color="auto" w:fill="FFFFFF"/>
          <w:lang w:val="uk-UA"/>
        </w:rPr>
        <w:t>МАЛЕ ПРИВАТНЕ ПІДПРИЄМСТВО "ААМ"</w:t>
      </w:r>
      <w:r>
        <w:rPr>
          <w:rFonts w:cs="Arial"/>
          <w:color w:val="000000" w:themeColor="text1"/>
          <w:szCs w:val="22"/>
          <w:shd w:val="clear" w:color="auto" w:fill="FFFFFF"/>
          <w:lang w:val="uk-UA"/>
        </w:rPr>
        <w:t xml:space="preserve"> (29 працівників), ПрАТ </w:t>
      </w:r>
      <w:r w:rsidRPr="0054229A">
        <w:rPr>
          <w:rFonts w:cs="Arial"/>
          <w:color w:val="000000" w:themeColor="text1"/>
          <w:szCs w:val="22"/>
          <w:shd w:val="clear" w:color="auto" w:fill="FFFFFF"/>
          <w:lang w:val="uk-UA"/>
        </w:rPr>
        <w:t>"МАРМУРОВИЙ КАР'ЄР "ТРИБУШАНИ"</w:t>
      </w:r>
      <w:r>
        <w:rPr>
          <w:rFonts w:cs="Arial"/>
          <w:color w:val="000000" w:themeColor="text1"/>
          <w:szCs w:val="22"/>
          <w:shd w:val="clear" w:color="auto" w:fill="FFFFFF"/>
          <w:lang w:val="uk-UA"/>
        </w:rPr>
        <w:t xml:space="preserve"> (22 праціваники).</w:t>
      </w:r>
    </w:p>
    <w:p w14:paraId="3C49D4CE" w14:textId="77777777" w:rsidR="00944D76" w:rsidRPr="00127BD6" w:rsidRDefault="00944D76" w:rsidP="00944D76">
      <w:pPr>
        <w:rPr>
          <w:rFonts w:cs="Arial"/>
          <w:szCs w:val="22"/>
          <w:lang w:val="uk-UA" w:eastAsia="zh-CN"/>
        </w:rPr>
      </w:pPr>
      <w:r>
        <w:rPr>
          <w:rFonts w:cs="Arial"/>
          <w:iCs/>
          <w:color w:val="000000"/>
          <w:szCs w:val="22"/>
          <w:lang w:val="uk-UA"/>
        </w:rPr>
        <w:t>5.  Сільське господарство</w:t>
      </w:r>
      <w:r w:rsidRPr="000556A7">
        <w:rPr>
          <w:rFonts w:cs="Arial"/>
          <w:iCs/>
          <w:color w:val="000000"/>
          <w:szCs w:val="22"/>
          <w:lang w:val="uk-UA"/>
        </w:rPr>
        <w:t xml:space="preserve"> </w:t>
      </w:r>
      <w:r>
        <w:rPr>
          <w:rFonts w:cs="Arial"/>
          <w:iCs/>
          <w:color w:val="000000"/>
          <w:szCs w:val="22"/>
          <w:lang w:val="uk-UA"/>
        </w:rPr>
        <w:t>(</w:t>
      </w:r>
      <w:r w:rsidRPr="000556A7">
        <w:rPr>
          <w:rFonts w:cs="Arial"/>
          <w:iCs/>
          <w:color w:val="000000"/>
          <w:szCs w:val="22"/>
          <w:lang w:val="uk-UA"/>
        </w:rPr>
        <w:t>2</w:t>
      </w:r>
      <w:r>
        <w:rPr>
          <w:rFonts w:cs="Arial"/>
          <w:iCs/>
          <w:color w:val="000000"/>
          <w:szCs w:val="22"/>
          <w:lang w:val="uk-UA"/>
        </w:rPr>
        <w:t>8</w:t>
      </w:r>
      <w:r w:rsidRPr="000556A7">
        <w:rPr>
          <w:rFonts w:cs="Arial"/>
          <w:iCs/>
          <w:color w:val="000000"/>
          <w:szCs w:val="22"/>
          <w:lang w:val="uk-UA"/>
        </w:rPr>
        <w:t xml:space="preserve"> агропідприємств</w:t>
      </w:r>
      <w:r>
        <w:rPr>
          <w:rFonts w:cs="Arial"/>
          <w:iCs/>
          <w:color w:val="000000"/>
          <w:szCs w:val="22"/>
          <w:lang w:val="uk-UA"/>
        </w:rPr>
        <w:t>)</w:t>
      </w:r>
      <w:r w:rsidRPr="000556A7">
        <w:rPr>
          <w:rFonts w:cs="Arial"/>
          <w:iCs/>
          <w:color w:val="000000"/>
          <w:szCs w:val="22"/>
          <w:lang w:val="uk-UA"/>
        </w:rPr>
        <w:t xml:space="preserve"> </w:t>
      </w:r>
      <w:r>
        <w:rPr>
          <w:rFonts w:cs="Arial"/>
          <w:iCs/>
          <w:color w:val="000000"/>
          <w:szCs w:val="22"/>
          <w:lang w:val="uk-UA"/>
        </w:rPr>
        <w:t xml:space="preserve">також є </w:t>
      </w:r>
      <w:r w:rsidRPr="000556A7">
        <w:rPr>
          <w:rFonts w:cs="Arial"/>
          <w:iCs/>
          <w:color w:val="000000"/>
          <w:szCs w:val="22"/>
          <w:lang w:val="uk-UA"/>
        </w:rPr>
        <w:t xml:space="preserve">одним з </w:t>
      </w:r>
      <w:r>
        <w:rPr>
          <w:rFonts w:cs="Arial"/>
          <w:iCs/>
          <w:color w:val="000000"/>
          <w:szCs w:val="22"/>
          <w:lang w:val="uk-UA"/>
        </w:rPr>
        <w:t>важливих напрямків у громаді</w:t>
      </w:r>
      <w:r w:rsidRPr="000556A7">
        <w:rPr>
          <w:rFonts w:cs="Arial"/>
          <w:iCs/>
          <w:color w:val="000000"/>
          <w:szCs w:val="22"/>
          <w:lang w:val="uk-UA"/>
        </w:rPr>
        <w:t xml:space="preserve">, адже в структурі сплачених податків сягає 26%. </w:t>
      </w:r>
      <w:r>
        <w:rPr>
          <w:rFonts w:cs="Arial"/>
          <w:szCs w:val="22"/>
          <w:lang w:val="uk-UA" w:eastAsia="zh-CN"/>
        </w:rPr>
        <w:t xml:space="preserve">Більшість у цій сфері займають розведення худоби та та деревообробка. </w:t>
      </w:r>
      <w:r w:rsidRPr="00127BD6">
        <w:rPr>
          <w:rFonts w:cs="Arial"/>
          <w:szCs w:val="22"/>
          <w:lang w:val="uk-UA" w:eastAsia="zh-CN"/>
        </w:rPr>
        <w:t>Через обмеженість площ для традиційного землеробства, провідною галуззю тут історично залишається тваринництво, зокрема вівчарство та розведення великої рогатої худоби на високогірних пасовищах (полонинах).</w:t>
      </w:r>
    </w:p>
    <w:p w14:paraId="7775C2F7" w14:textId="77777777" w:rsidR="00944D76" w:rsidRPr="000556A7" w:rsidRDefault="00944D76" w:rsidP="00944D76">
      <w:pPr>
        <w:rPr>
          <w:rFonts w:cs="Arial"/>
          <w:iCs/>
          <w:color w:val="000000"/>
          <w:szCs w:val="22"/>
          <w:lang w:val="uk-UA"/>
        </w:rPr>
      </w:pPr>
      <w:r>
        <w:rPr>
          <w:rFonts w:cs="Arial"/>
          <w:iCs/>
          <w:color w:val="000000"/>
          <w:szCs w:val="22"/>
          <w:lang w:val="uk-UA"/>
        </w:rPr>
        <w:t>6. </w:t>
      </w:r>
      <w:r w:rsidRPr="00FC3021">
        <w:rPr>
          <w:rFonts w:cs="Arial"/>
          <w:color w:val="000000"/>
          <w:szCs w:val="22"/>
          <w:lang w:val="uk-UA"/>
        </w:rPr>
        <w:t xml:space="preserve">Сектор підприємництва </w:t>
      </w:r>
      <w:r>
        <w:rPr>
          <w:rFonts w:cs="Arial"/>
          <w:color w:val="000000"/>
          <w:szCs w:val="22"/>
          <w:lang w:val="uk-UA"/>
        </w:rPr>
        <w:t xml:space="preserve">Рахівської </w:t>
      </w:r>
      <w:r w:rsidRPr="00FC3021">
        <w:rPr>
          <w:rFonts w:cs="Arial"/>
          <w:color w:val="000000"/>
          <w:szCs w:val="22"/>
          <w:lang w:val="uk-UA"/>
        </w:rPr>
        <w:t>громади представлений практично у всіх сферах економічної діяльності</w:t>
      </w:r>
      <w:r>
        <w:rPr>
          <w:rFonts w:cs="Arial"/>
          <w:color w:val="000000"/>
          <w:szCs w:val="22"/>
          <w:lang w:val="uk-UA"/>
        </w:rPr>
        <w:t>, с</w:t>
      </w:r>
      <w:r w:rsidRPr="00F26B0C">
        <w:rPr>
          <w:rFonts w:cs="Arial"/>
          <w:color w:val="000000"/>
          <w:szCs w:val="22"/>
          <w:lang w:val="uk-UA"/>
        </w:rPr>
        <w:t xml:space="preserve">таном на </w:t>
      </w:r>
      <w:r>
        <w:rPr>
          <w:rFonts w:cs="Arial"/>
          <w:color w:val="000000"/>
          <w:szCs w:val="22"/>
          <w:lang w:val="uk-UA"/>
        </w:rPr>
        <w:t>0</w:t>
      </w:r>
      <w:r w:rsidRPr="00F26B0C">
        <w:rPr>
          <w:rFonts w:cs="Arial"/>
          <w:color w:val="000000"/>
          <w:szCs w:val="22"/>
          <w:lang w:val="uk-UA"/>
        </w:rPr>
        <w:t>1</w:t>
      </w:r>
      <w:r>
        <w:rPr>
          <w:rFonts w:cs="Arial"/>
          <w:color w:val="000000"/>
          <w:szCs w:val="22"/>
          <w:lang w:val="uk-UA"/>
        </w:rPr>
        <w:t>.01.</w:t>
      </w:r>
      <w:r w:rsidRPr="00F26B0C">
        <w:rPr>
          <w:rFonts w:cs="Arial"/>
          <w:color w:val="000000"/>
          <w:szCs w:val="22"/>
          <w:lang w:val="uk-UA"/>
        </w:rPr>
        <w:t>202</w:t>
      </w:r>
      <w:r>
        <w:rPr>
          <w:rFonts w:cs="Arial"/>
          <w:color w:val="000000"/>
          <w:szCs w:val="22"/>
          <w:lang w:val="uk-UA"/>
        </w:rPr>
        <w:t>6</w:t>
      </w:r>
      <w:r w:rsidRPr="00F26B0C">
        <w:rPr>
          <w:rFonts w:cs="Arial"/>
          <w:color w:val="000000"/>
          <w:szCs w:val="22"/>
          <w:lang w:val="uk-UA"/>
        </w:rPr>
        <w:t xml:space="preserve"> у </w:t>
      </w:r>
      <w:r>
        <w:rPr>
          <w:rFonts w:cs="Arial"/>
          <w:color w:val="000000"/>
          <w:szCs w:val="22"/>
          <w:lang w:val="uk-UA"/>
        </w:rPr>
        <w:t>громаді</w:t>
      </w:r>
      <w:r w:rsidRPr="00F26B0C">
        <w:rPr>
          <w:rFonts w:cs="Arial"/>
          <w:color w:val="000000"/>
          <w:szCs w:val="22"/>
          <w:lang w:val="uk-UA"/>
        </w:rPr>
        <w:t xml:space="preserve"> налічувалося </w:t>
      </w:r>
      <w:r w:rsidRPr="00421B7E">
        <w:rPr>
          <w:rFonts w:cs="Arial"/>
          <w:color w:val="000000"/>
          <w:szCs w:val="22"/>
        </w:rPr>
        <w:t>757</w:t>
      </w:r>
      <w:r w:rsidRPr="00F26B0C">
        <w:rPr>
          <w:rFonts w:cs="Arial"/>
          <w:color w:val="000000"/>
          <w:szCs w:val="22"/>
          <w:lang w:val="uk-UA"/>
        </w:rPr>
        <w:t xml:space="preserve"> ФОП</w:t>
      </w:r>
      <w:r>
        <w:rPr>
          <w:rStyle w:val="a9"/>
          <w:rFonts w:cs="Arial"/>
          <w:color w:val="000000"/>
          <w:szCs w:val="22"/>
          <w:lang w:val="uk-UA"/>
        </w:rPr>
        <w:footnoteReference w:id="19"/>
      </w:r>
      <w:r w:rsidRPr="00FC3021">
        <w:rPr>
          <w:rFonts w:cs="Arial"/>
          <w:color w:val="000000"/>
          <w:szCs w:val="22"/>
          <w:lang w:val="uk-UA"/>
        </w:rPr>
        <w:t xml:space="preserve">. Найпопулярнішими видами діяльності серед підприємців громади стали </w:t>
      </w:r>
      <w:r>
        <w:rPr>
          <w:rFonts w:cs="Arial"/>
          <w:color w:val="000000"/>
          <w:szCs w:val="22"/>
          <w:lang w:val="uk-UA"/>
        </w:rPr>
        <w:t>оптова та роздрібна торгівля; інформація та телекомунікації; тимчасове розміщення та організація харчування, медичні заклади, транспорт і логістика, деревообробна промисловість, інформаційні технології, будівництво та операції з нерухомістю, послуги перукарень та салонів краси.</w:t>
      </w:r>
    </w:p>
    <w:p w14:paraId="7BC57FA7" w14:textId="77777777" w:rsidR="00944D76" w:rsidRPr="00127BD6" w:rsidRDefault="00944D76" w:rsidP="00944D76">
      <w:pPr>
        <w:shd w:val="clear" w:color="auto" w:fill="FFFFFF"/>
        <w:rPr>
          <w:rFonts w:cs="Arial"/>
          <w:color w:val="000000"/>
          <w:szCs w:val="22"/>
          <w:lang w:val="uk-UA" w:eastAsia="uk-UA"/>
        </w:rPr>
      </w:pPr>
      <w:r>
        <w:rPr>
          <w:rFonts w:cs="Arial"/>
          <w:iCs/>
          <w:color w:val="000000"/>
          <w:szCs w:val="22"/>
          <w:lang w:val="uk-UA"/>
        </w:rPr>
        <w:t>7. </w:t>
      </w:r>
      <w:r w:rsidRPr="002700BE">
        <w:rPr>
          <w:rFonts w:cs="Arial"/>
          <w:color w:val="000000"/>
          <w:szCs w:val="22"/>
          <w:lang w:val="uk-UA" w:eastAsia="uk-UA"/>
        </w:rPr>
        <w:t xml:space="preserve">Мережу торгівлі у </w:t>
      </w:r>
      <w:r>
        <w:rPr>
          <w:rFonts w:cs="Arial"/>
          <w:color w:val="000000"/>
          <w:szCs w:val="22"/>
          <w:lang w:val="uk-UA" w:eastAsia="uk-UA"/>
        </w:rPr>
        <w:t>Рахівській громаді складають</w:t>
      </w:r>
      <w:r w:rsidRPr="006F2320">
        <w:rPr>
          <w:rFonts w:cs="Arial"/>
          <w:color w:val="000000"/>
          <w:szCs w:val="22"/>
          <w:lang w:val="uk-UA" w:eastAsia="uk-UA"/>
        </w:rPr>
        <w:t xml:space="preserve"> </w:t>
      </w:r>
      <w:r>
        <w:rPr>
          <w:rFonts w:cs="Arial"/>
          <w:color w:val="000000"/>
          <w:szCs w:val="22"/>
          <w:lang w:val="uk-UA" w:eastAsia="uk-UA"/>
        </w:rPr>
        <w:t>457</w:t>
      </w:r>
      <w:r w:rsidRPr="006F2320">
        <w:rPr>
          <w:rFonts w:cs="Arial"/>
          <w:color w:val="000000"/>
          <w:szCs w:val="22"/>
          <w:lang w:val="uk-UA" w:eastAsia="uk-UA"/>
        </w:rPr>
        <w:t xml:space="preserve"> торгов</w:t>
      </w:r>
      <w:r>
        <w:rPr>
          <w:rFonts w:cs="Arial"/>
          <w:color w:val="000000"/>
          <w:szCs w:val="22"/>
          <w:lang w:val="uk-UA" w:eastAsia="uk-UA"/>
        </w:rPr>
        <w:t>их</w:t>
      </w:r>
      <w:r w:rsidRPr="006F2320">
        <w:rPr>
          <w:rFonts w:cs="Arial"/>
          <w:color w:val="000000"/>
          <w:szCs w:val="22"/>
          <w:lang w:val="uk-UA" w:eastAsia="uk-UA"/>
        </w:rPr>
        <w:t xml:space="preserve"> об’єкт</w:t>
      </w:r>
      <w:r>
        <w:rPr>
          <w:rFonts w:cs="Arial"/>
          <w:color w:val="000000"/>
          <w:szCs w:val="22"/>
          <w:lang w:val="uk-UA" w:eastAsia="uk-UA"/>
        </w:rPr>
        <w:t>ів</w:t>
      </w:r>
      <w:r w:rsidRPr="006F2320">
        <w:rPr>
          <w:rFonts w:cs="Arial"/>
          <w:color w:val="000000"/>
          <w:szCs w:val="22"/>
          <w:lang w:val="uk-UA" w:eastAsia="uk-UA"/>
        </w:rPr>
        <w:t>,</w:t>
      </w:r>
      <w:r>
        <w:rPr>
          <w:rFonts w:cs="Arial"/>
          <w:color w:val="000000"/>
          <w:szCs w:val="22"/>
          <w:lang w:val="uk-UA" w:eastAsia="uk-UA"/>
        </w:rPr>
        <w:t xml:space="preserve"> зокрема серед них: 216 магазинів, 12 магазинів з запчастинами та приладдям для авто, оптова торгівля різними видами товарів та інше.</w:t>
      </w:r>
    </w:p>
    <w:p w14:paraId="62BF2885" w14:textId="77777777" w:rsidR="00944D76" w:rsidRPr="00127BD6" w:rsidRDefault="00944D76" w:rsidP="00944D76">
      <w:pPr>
        <w:shd w:val="clear" w:color="auto" w:fill="FFFFFF"/>
        <w:rPr>
          <w:rFonts w:cs="Arial"/>
          <w:color w:val="000000"/>
          <w:szCs w:val="22"/>
          <w:lang w:val="uk-UA" w:eastAsia="uk-UA"/>
        </w:rPr>
      </w:pPr>
      <w:r>
        <w:rPr>
          <w:rFonts w:cs="Arial"/>
          <w:iCs/>
          <w:color w:val="000000"/>
          <w:szCs w:val="22"/>
          <w:lang w:val="uk-UA"/>
        </w:rPr>
        <w:t>8. </w:t>
      </w:r>
      <w:r>
        <w:rPr>
          <w:rFonts w:cs="Arial"/>
          <w:color w:val="000000"/>
          <w:szCs w:val="22"/>
          <w:lang w:val="uk-UA" w:eastAsia="uk-UA"/>
        </w:rPr>
        <w:t xml:space="preserve">До мережі </w:t>
      </w:r>
      <w:r w:rsidRPr="002F413D">
        <w:rPr>
          <w:rFonts w:cs="Arial"/>
          <w:color w:val="000000"/>
          <w:szCs w:val="22"/>
          <w:lang w:val="uk-UA" w:eastAsia="uk-UA"/>
        </w:rPr>
        <w:t xml:space="preserve">побутового обслуговування населення у громаді </w:t>
      </w:r>
      <w:r>
        <w:rPr>
          <w:rFonts w:cs="Arial"/>
          <w:color w:val="000000"/>
          <w:szCs w:val="22"/>
          <w:lang w:val="uk-UA" w:eastAsia="uk-UA"/>
        </w:rPr>
        <w:t>належать: 35</w:t>
      </w:r>
      <w:r w:rsidRPr="002F413D">
        <w:rPr>
          <w:rFonts w:cs="Arial"/>
          <w:color w:val="000000"/>
          <w:szCs w:val="22"/>
          <w:lang w:val="uk-UA" w:eastAsia="uk-UA"/>
        </w:rPr>
        <w:t xml:space="preserve"> заклад</w:t>
      </w:r>
      <w:r>
        <w:rPr>
          <w:rFonts w:cs="Arial"/>
          <w:color w:val="000000"/>
          <w:szCs w:val="22"/>
          <w:lang w:val="uk-UA" w:eastAsia="uk-UA"/>
        </w:rPr>
        <w:t>ів</w:t>
      </w:r>
      <w:r w:rsidRPr="002F413D">
        <w:rPr>
          <w:rFonts w:cs="Arial"/>
          <w:color w:val="000000"/>
          <w:szCs w:val="22"/>
          <w:lang w:val="uk-UA" w:eastAsia="uk-UA"/>
        </w:rPr>
        <w:t xml:space="preserve"> громадського харчування,</w:t>
      </w:r>
      <w:r>
        <w:rPr>
          <w:rFonts w:cs="Arial"/>
          <w:color w:val="000000"/>
          <w:szCs w:val="22"/>
          <w:lang w:val="uk-UA" w:eastAsia="uk-UA"/>
        </w:rPr>
        <w:t xml:space="preserve"> 12 засобів тимчасового розміщення (табл.7.7),</w:t>
      </w:r>
      <w:r w:rsidRPr="002F413D">
        <w:rPr>
          <w:rFonts w:cs="Arial"/>
          <w:color w:val="000000"/>
          <w:szCs w:val="22"/>
          <w:lang w:val="uk-UA" w:eastAsia="uk-UA"/>
        </w:rPr>
        <w:t xml:space="preserve"> </w:t>
      </w:r>
      <w:r>
        <w:rPr>
          <w:rFonts w:cs="Arial"/>
          <w:color w:val="000000"/>
          <w:szCs w:val="22"/>
          <w:lang w:val="uk-UA" w:eastAsia="uk-UA"/>
        </w:rPr>
        <w:t>1</w:t>
      </w:r>
      <w:r w:rsidRPr="002F413D">
        <w:rPr>
          <w:rFonts w:cs="Arial"/>
          <w:color w:val="000000"/>
          <w:szCs w:val="22"/>
          <w:lang w:val="uk-UA" w:eastAsia="uk-UA"/>
        </w:rPr>
        <w:t xml:space="preserve"> </w:t>
      </w:r>
      <w:r>
        <w:rPr>
          <w:rFonts w:cs="Arial"/>
          <w:color w:val="000000"/>
          <w:szCs w:val="22"/>
          <w:lang w:val="uk-UA" w:eastAsia="uk-UA"/>
        </w:rPr>
        <w:t>відділення</w:t>
      </w:r>
      <w:r w:rsidRPr="002F413D">
        <w:rPr>
          <w:rFonts w:cs="Arial"/>
          <w:color w:val="000000"/>
          <w:szCs w:val="22"/>
          <w:lang w:val="uk-UA" w:eastAsia="uk-UA"/>
        </w:rPr>
        <w:t xml:space="preserve"> поштового зв’язку АТ «Укрпошта», </w:t>
      </w:r>
      <w:r>
        <w:rPr>
          <w:rFonts w:cs="Arial"/>
          <w:color w:val="000000"/>
          <w:szCs w:val="22"/>
          <w:lang w:val="uk-UA" w:eastAsia="uk-UA"/>
        </w:rPr>
        <w:t>2</w:t>
      </w:r>
      <w:r w:rsidRPr="002F413D">
        <w:rPr>
          <w:rFonts w:cs="Arial"/>
          <w:color w:val="000000"/>
          <w:szCs w:val="22"/>
          <w:lang w:val="uk-UA" w:eastAsia="uk-UA"/>
        </w:rPr>
        <w:t xml:space="preserve"> </w:t>
      </w:r>
      <w:r>
        <w:rPr>
          <w:rFonts w:cs="Arial"/>
          <w:color w:val="000000"/>
          <w:szCs w:val="22"/>
          <w:lang w:val="uk-UA" w:eastAsia="uk-UA"/>
        </w:rPr>
        <w:t>відділення</w:t>
      </w:r>
      <w:r w:rsidRPr="002F413D">
        <w:rPr>
          <w:rFonts w:cs="Arial"/>
          <w:color w:val="000000"/>
          <w:szCs w:val="22"/>
          <w:lang w:val="uk-UA" w:eastAsia="uk-UA"/>
        </w:rPr>
        <w:t xml:space="preserve"> Нової Пошти</w:t>
      </w:r>
      <w:r>
        <w:rPr>
          <w:rFonts w:cs="Arial"/>
          <w:color w:val="000000"/>
          <w:szCs w:val="22"/>
          <w:lang w:val="uk-UA" w:eastAsia="uk-UA"/>
        </w:rPr>
        <w:t xml:space="preserve"> та 6 поштоматів,</w:t>
      </w:r>
      <w:r w:rsidRPr="002F413D">
        <w:rPr>
          <w:rFonts w:cs="Arial"/>
          <w:color w:val="000000"/>
          <w:szCs w:val="22"/>
          <w:lang w:val="uk-UA" w:eastAsia="uk-UA"/>
        </w:rPr>
        <w:t xml:space="preserve"> </w:t>
      </w:r>
      <w:r>
        <w:rPr>
          <w:rFonts w:cs="Arial"/>
          <w:color w:val="000000"/>
          <w:szCs w:val="22"/>
          <w:lang w:val="uk-UA" w:eastAsia="uk-UA"/>
        </w:rPr>
        <w:t>3</w:t>
      </w:r>
      <w:r w:rsidRPr="002F413D">
        <w:rPr>
          <w:rFonts w:cs="Arial"/>
          <w:color w:val="000000"/>
          <w:szCs w:val="22"/>
          <w:lang w:val="uk-UA" w:eastAsia="uk-UA"/>
        </w:rPr>
        <w:t xml:space="preserve"> автозаправн</w:t>
      </w:r>
      <w:r>
        <w:rPr>
          <w:rFonts w:cs="Arial"/>
          <w:color w:val="000000"/>
          <w:szCs w:val="22"/>
          <w:lang w:val="uk-UA" w:eastAsia="uk-UA"/>
        </w:rPr>
        <w:t>і</w:t>
      </w:r>
      <w:r w:rsidRPr="002F413D">
        <w:rPr>
          <w:rFonts w:cs="Arial"/>
          <w:color w:val="000000"/>
          <w:szCs w:val="22"/>
          <w:lang w:val="uk-UA" w:eastAsia="uk-UA"/>
        </w:rPr>
        <w:t xml:space="preserve"> станці</w:t>
      </w:r>
      <w:r>
        <w:rPr>
          <w:rFonts w:cs="Arial"/>
          <w:color w:val="000000"/>
          <w:szCs w:val="22"/>
          <w:lang w:val="uk-UA" w:eastAsia="uk-UA"/>
        </w:rPr>
        <w:t xml:space="preserve">ї, 7 перукарень/салонів краси, 2 фотоательє, </w:t>
      </w:r>
      <w:r w:rsidRPr="00422BC7">
        <w:rPr>
          <w:rFonts w:cs="Arial"/>
          <w:color w:val="000000"/>
          <w:szCs w:val="22"/>
          <w:lang w:val="uk-UA" w:eastAsia="uk-UA"/>
        </w:rPr>
        <w:t>12 СТО</w:t>
      </w:r>
      <w:r>
        <w:rPr>
          <w:rFonts w:cs="Arial"/>
          <w:color w:val="000000"/>
          <w:szCs w:val="22"/>
          <w:lang w:val="uk-UA" w:eastAsia="uk-UA"/>
        </w:rPr>
        <w:t>, 2 відділення банку та 2 експрес відділеня банківських установ, 2 надавачі інтернет-послуг та 16 приватних медичних закладів.</w:t>
      </w:r>
    </w:p>
    <w:p w14:paraId="5A826416" w14:textId="77777777" w:rsidR="00944D76" w:rsidRPr="000556A7" w:rsidRDefault="00944D76" w:rsidP="00944D76">
      <w:pPr>
        <w:rPr>
          <w:rFonts w:cs="Arial"/>
          <w:iCs/>
          <w:color w:val="000000"/>
          <w:szCs w:val="22"/>
          <w:lang w:val="uk-UA"/>
        </w:rPr>
      </w:pPr>
      <w:r>
        <w:rPr>
          <w:rFonts w:cs="Arial"/>
          <w:iCs/>
          <w:color w:val="000000"/>
          <w:szCs w:val="22"/>
          <w:lang w:val="uk-UA"/>
        </w:rPr>
        <w:t>9. </w:t>
      </w:r>
      <w:r w:rsidRPr="00127BD6">
        <w:rPr>
          <w:rFonts w:cs="Arial"/>
          <w:iCs/>
          <w:color w:val="000000"/>
          <w:szCs w:val="22"/>
          <w:lang w:val="uk-UA"/>
        </w:rPr>
        <w:t xml:space="preserve"> Наявність об'єктів світового значення, зокрема букових пралісів Карпат, що включені до списку Світової спадщини ЮНЕСКО, та безпосередня близькість до найвищих вершин України, формують стійкий попит на екологічний та активний туризм.</w:t>
      </w:r>
      <w:r w:rsidRPr="00127BD6">
        <w:rPr>
          <w:lang w:val="uk-UA"/>
        </w:rPr>
        <w:t xml:space="preserve"> </w:t>
      </w:r>
      <w:r w:rsidRPr="00127BD6">
        <w:rPr>
          <w:rFonts w:cs="Arial"/>
          <w:iCs/>
          <w:color w:val="000000"/>
          <w:szCs w:val="22"/>
          <w:lang w:val="uk-UA"/>
        </w:rPr>
        <w:t xml:space="preserve">У громаді функціонує значна кількість закладів тимчасового розміщення, які орієнтовані переважно на внутрішніх туристів. </w:t>
      </w:r>
    </w:p>
    <w:p w14:paraId="57467DCD" w14:textId="77777777" w:rsidR="00944D76" w:rsidRDefault="00944D76" w:rsidP="00944D76">
      <w:pPr>
        <w:rPr>
          <w:rFonts w:cs="Arial"/>
          <w:iCs/>
          <w:color w:val="000000"/>
          <w:szCs w:val="22"/>
          <w:lang w:val="uk-UA"/>
        </w:rPr>
      </w:pPr>
      <w:r>
        <w:rPr>
          <w:rFonts w:cs="Arial"/>
          <w:iCs/>
          <w:color w:val="000000"/>
          <w:szCs w:val="22"/>
          <w:lang w:val="uk-UA"/>
        </w:rPr>
        <w:t>10. </w:t>
      </w:r>
      <w:r w:rsidRPr="002B431D">
        <w:rPr>
          <w:rFonts w:cs="Arial"/>
          <w:iCs/>
          <w:color w:val="000000"/>
          <w:szCs w:val="22"/>
          <w:lang w:val="uk-UA"/>
        </w:rPr>
        <w:t>Через обмежений фонд ділянок та складність підведення комунікацій у гірських умовах, відсутність підготовлених індустріальних майданчиків стає критичним фактором для створення інвестиційних пропозицій громади, що у свою чергу негативно впливає на розвиток громади.</w:t>
      </w:r>
    </w:p>
    <w:p w14:paraId="562A89C7" w14:textId="77777777" w:rsidR="001B1BA2" w:rsidRPr="001B1BA2" w:rsidRDefault="001B1BA2" w:rsidP="001B1BA2">
      <w:pPr>
        <w:suppressAutoHyphens/>
        <w:spacing w:after="0"/>
        <w:jc w:val="left"/>
        <w:rPr>
          <w:rFonts w:cs="Arial"/>
          <w:iCs/>
          <w:color w:val="000000"/>
          <w:szCs w:val="22"/>
          <w:lang w:val="uk-UA"/>
        </w:rPr>
      </w:pPr>
    </w:p>
    <w:p w14:paraId="38F48AD5" w14:textId="77777777" w:rsidR="001B1BA2" w:rsidRPr="001B1BA2" w:rsidRDefault="001B1BA2" w:rsidP="00FE1D31">
      <w:pPr>
        <w:pStyle w:val="2"/>
      </w:pPr>
      <w:bookmarkStart w:id="158" w:name="_Toc131894354"/>
      <w:bookmarkStart w:id="159" w:name="_Toc211518027"/>
      <w:bookmarkStart w:id="160" w:name="_Toc231380588"/>
      <w:r w:rsidRPr="001B1BA2">
        <w:t>Фінансовий стан та бюджет територіальної громади</w:t>
      </w:r>
      <w:bookmarkEnd w:id="158"/>
      <w:bookmarkEnd w:id="159"/>
      <w:bookmarkEnd w:id="160"/>
    </w:p>
    <w:p w14:paraId="63B8DFBD" w14:textId="2E39722B" w:rsidR="00591850" w:rsidRPr="00591850" w:rsidRDefault="001B1BA2" w:rsidP="00591850">
      <w:pPr>
        <w:suppressAutoHyphens/>
        <w:rPr>
          <w:b/>
          <w:bCs/>
          <w:color w:val="2E5FA7"/>
          <w:lang w:val="uk-UA"/>
        </w:rPr>
      </w:pPr>
      <w:bookmarkStart w:id="161" w:name="_Toc211518028"/>
      <w:r w:rsidRPr="001B1BA2">
        <w:rPr>
          <w:b/>
          <w:bCs/>
          <w:color w:val="2E5FA7"/>
        </w:rPr>
        <w:t xml:space="preserve">Фінансовий стан </w:t>
      </w:r>
      <w:r w:rsidR="00F8439E">
        <w:rPr>
          <w:b/>
          <w:bCs/>
          <w:color w:val="2E5FA7"/>
          <w:lang w:val="uk-UA"/>
        </w:rPr>
        <w:t>Рахівської</w:t>
      </w:r>
      <w:r w:rsidRPr="001B1BA2">
        <w:rPr>
          <w:b/>
          <w:bCs/>
          <w:color w:val="2E5FA7"/>
        </w:rPr>
        <w:t xml:space="preserve"> громади порівняно з іншими громадами області</w:t>
      </w:r>
      <w:bookmarkEnd w:id="161"/>
      <w:r w:rsidRPr="001B1BA2">
        <w:rPr>
          <w:b/>
          <w:bCs/>
          <w:color w:val="2E5FA7"/>
          <w:lang w:val="uk-UA"/>
        </w:rPr>
        <w:t xml:space="preserve">. </w:t>
      </w:r>
      <w:r w:rsidR="00591850" w:rsidRPr="00167B22">
        <w:rPr>
          <w:rFonts w:cs="Arial"/>
          <w:color w:val="000000" w:themeColor="text1"/>
          <w:szCs w:val="22"/>
          <w:lang w:eastAsia="en-US"/>
        </w:rPr>
        <w:t>Рахівська громада за чисельністю населення (</w:t>
      </w:r>
      <w:r w:rsidR="00591850" w:rsidRPr="00167B22">
        <w:rPr>
          <w:rFonts w:cs="Arial"/>
          <w:szCs w:val="22"/>
          <w:lang w:eastAsia="en-US"/>
        </w:rPr>
        <w:t>26,1 тис. </w:t>
      </w:r>
      <w:r w:rsidR="00591850" w:rsidRPr="00167B22">
        <w:rPr>
          <w:rFonts w:cs="Arial"/>
          <w:color w:val="000000" w:themeColor="text1"/>
          <w:szCs w:val="22"/>
          <w:lang w:eastAsia="en-US"/>
        </w:rPr>
        <w:t>чол) має високий рівень спроможності, за чисельністю учнів, що здобувають освіту в закладах загальної середньої освіти (</w:t>
      </w:r>
      <w:r w:rsidR="00591850" w:rsidRPr="00F0436A">
        <w:rPr>
          <w:rFonts w:cs="Arial"/>
          <w:szCs w:val="22"/>
          <w:lang w:eastAsia="en-US"/>
        </w:rPr>
        <w:t>3 026</w:t>
      </w:r>
      <w:r w:rsidR="00591850" w:rsidRPr="00E160C1">
        <w:rPr>
          <w:rFonts w:cs="Arial"/>
          <w:color w:val="FF0000"/>
          <w:szCs w:val="22"/>
          <w:lang w:eastAsia="en-US"/>
        </w:rPr>
        <w:t xml:space="preserve"> </w:t>
      </w:r>
      <w:r w:rsidR="00591850" w:rsidRPr="00167B22">
        <w:rPr>
          <w:rFonts w:cs="Arial"/>
          <w:color w:val="000000" w:themeColor="text1"/>
          <w:szCs w:val="22"/>
          <w:lang w:eastAsia="en-US"/>
        </w:rPr>
        <w:t xml:space="preserve">учнів) – </w:t>
      </w:r>
      <w:r w:rsidR="00591850" w:rsidRPr="00F73FD7">
        <w:rPr>
          <w:rFonts w:cs="Arial"/>
          <w:szCs w:val="22"/>
          <w:lang w:eastAsia="en-US"/>
        </w:rPr>
        <w:t>високий</w:t>
      </w:r>
      <w:r w:rsidR="00591850" w:rsidRPr="00167B22">
        <w:rPr>
          <w:rFonts w:cs="Arial"/>
          <w:color w:val="000000" w:themeColor="text1"/>
          <w:szCs w:val="22"/>
          <w:lang w:eastAsia="en-US"/>
        </w:rPr>
        <w:t>, за площею (296,34 км</w:t>
      </w:r>
      <w:r w:rsidR="00591850" w:rsidRPr="00167B22">
        <w:rPr>
          <w:rFonts w:cs="Arial"/>
          <w:color w:val="000000" w:themeColor="text1"/>
          <w:szCs w:val="22"/>
          <w:vertAlign w:val="superscript"/>
          <w:lang w:eastAsia="en-US"/>
        </w:rPr>
        <w:t>2</w:t>
      </w:r>
      <w:r w:rsidR="00591850" w:rsidRPr="00167B22">
        <w:rPr>
          <w:rFonts w:cs="Arial"/>
          <w:color w:val="000000" w:themeColor="text1"/>
          <w:szCs w:val="22"/>
          <w:lang w:eastAsia="en-US"/>
        </w:rPr>
        <w:t>) – середній, за індексом податкоспроможності 2025 року (0,5627) – середній, за часткою власних надходжень у надходженнях загального фонду  міського бюджету (47,7%) – високий</w:t>
      </w:r>
      <w:r w:rsidR="00591850" w:rsidRPr="00167B22">
        <w:rPr>
          <w:rFonts w:cs="Arial"/>
          <w:color w:val="000000" w:themeColor="text1"/>
          <w:szCs w:val="22"/>
          <w:vertAlign w:val="superscript"/>
          <w:lang w:eastAsia="en-US"/>
        </w:rPr>
        <w:footnoteReference w:id="20"/>
      </w:r>
      <w:r w:rsidR="00591850" w:rsidRPr="00167B22">
        <w:rPr>
          <w:rFonts w:cs="Arial"/>
          <w:color w:val="000000" w:themeColor="text1"/>
          <w:szCs w:val="22"/>
          <w:lang w:eastAsia="en-US"/>
        </w:rPr>
        <w:t>.</w:t>
      </w:r>
    </w:p>
    <w:p w14:paraId="466C4EBF" w14:textId="77777777" w:rsidR="00591850" w:rsidRPr="007C601D" w:rsidRDefault="00591850" w:rsidP="00591850">
      <w:pPr>
        <w:rPr>
          <w:rFonts w:cs="Arial"/>
          <w:color w:val="000000" w:themeColor="text1"/>
          <w:szCs w:val="22"/>
          <w:lang w:val="uk-UA" w:eastAsia="en-US"/>
        </w:rPr>
      </w:pPr>
      <w:r w:rsidRPr="007C601D">
        <w:rPr>
          <w:rFonts w:cs="Arial"/>
          <w:color w:val="000000" w:themeColor="text1"/>
          <w:szCs w:val="22"/>
          <w:lang w:val="uk-UA" w:eastAsia="en-US"/>
        </w:rPr>
        <w:t>Громада є дотаційною, обсяг базової дотації становив: у  2021 році – 18</w:t>
      </w:r>
      <w:r w:rsidRPr="00167B22">
        <w:rPr>
          <w:rFonts w:cs="Arial"/>
          <w:color w:val="000000" w:themeColor="text1"/>
          <w:szCs w:val="22"/>
          <w:lang w:eastAsia="en-US"/>
        </w:rPr>
        <w:t> </w:t>
      </w:r>
      <w:r w:rsidRPr="007C601D">
        <w:rPr>
          <w:rFonts w:cs="Arial"/>
          <w:color w:val="000000" w:themeColor="text1"/>
          <w:szCs w:val="22"/>
          <w:lang w:val="uk-UA" w:eastAsia="en-US"/>
        </w:rPr>
        <w:t>439,0 тис. грн; у 2022 році – 18</w:t>
      </w:r>
      <w:r w:rsidRPr="00167B22">
        <w:rPr>
          <w:rFonts w:cs="Arial"/>
          <w:color w:val="000000" w:themeColor="text1"/>
          <w:szCs w:val="22"/>
          <w:lang w:eastAsia="en-US"/>
        </w:rPr>
        <w:t> </w:t>
      </w:r>
      <w:r w:rsidRPr="007C601D">
        <w:rPr>
          <w:rFonts w:cs="Arial"/>
          <w:color w:val="000000" w:themeColor="text1"/>
          <w:szCs w:val="22"/>
          <w:lang w:val="uk-UA" w:eastAsia="en-US"/>
        </w:rPr>
        <w:t>667,2 тис. грн; у 2023 році – 5</w:t>
      </w:r>
      <w:r w:rsidRPr="00167B22">
        <w:rPr>
          <w:rFonts w:cs="Arial"/>
          <w:color w:val="000000" w:themeColor="text1"/>
          <w:szCs w:val="22"/>
          <w:lang w:eastAsia="en-US"/>
        </w:rPr>
        <w:t> </w:t>
      </w:r>
      <w:r w:rsidRPr="007C601D">
        <w:rPr>
          <w:rFonts w:cs="Arial"/>
          <w:color w:val="000000" w:themeColor="text1"/>
          <w:szCs w:val="22"/>
          <w:lang w:val="uk-UA" w:eastAsia="en-US"/>
        </w:rPr>
        <w:t>255,0 тис. грн; у 2024 році – 22</w:t>
      </w:r>
      <w:r w:rsidRPr="00167B22">
        <w:rPr>
          <w:rFonts w:cs="Arial"/>
          <w:color w:val="000000" w:themeColor="text1"/>
          <w:szCs w:val="22"/>
          <w:lang w:eastAsia="en-US"/>
        </w:rPr>
        <w:t> </w:t>
      </w:r>
      <w:r w:rsidRPr="007C601D">
        <w:rPr>
          <w:rFonts w:cs="Arial"/>
          <w:color w:val="000000" w:themeColor="text1"/>
          <w:szCs w:val="22"/>
          <w:lang w:val="uk-UA" w:eastAsia="en-US"/>
        </w:rPr>
        <w:t>392,1 тис. грн; у 2025 році – 25</w:t>
      </w:r>
      <w:r w:rsidRPr="00167B22">
        <w:rPr>
          <w:rFonts w:cs="Arial"/>
          <w:color w:val="000000" w:themeColor="text1"/>
          <w:szCs w:val="22"/>
          <w:lang w:eastAsia="en-US"/>
        </w:rPr>
        <w:t> </w:t>
      </w:r>
      <w:r w:rsidRPr="007C601D">
        <w:rPr>
          <w:rFonts w:cs="Arial"/>
          <w:color w:val="000000" w:themeColor="text1"/>
          <w:szCs w:val="22"/>
          <w:lang w:val="uk-UA" w:eastAsia="en-US"/>
        </w:rPr>
        <w:t>158,0 тис.</w:t>
      </w:r>
      <w:r w:rsidRPr="00167B22">
        <w:rPr>
          <w:rFonts w:cs="Arial"/>
          <w:color w:val="000000" w:themeColor="text1"/>
          <w:szCs w:val="22"/>
          <w:lang w:eastAsia="en-US"/>
        </w:rPr>
        <w:t> </w:t>
      </w:r>
      <w:r w:rsidRPr="007C601D">
        <w:rPr>
          <w:rFonts w:cs="Arial"/>
          <w:color w:val="000000" w:themeColor="text1"/>
          <w:szCs w:val="22"/>
          <w:lang w:val="uk-UA" w:eastAsia="en-US"/>
        </w:rPr>
        <w:t>грн.</w:t>
      </w:r>
    </w:p>
    <w:p w14:paraId="4415BD3E" w14:textId="77777777" w:rsidR="00591850" w:rsidRPr="00167B22" w:rsidRDefault="00591850" w:rsidP="00591850">
      <w:pPr>
        <w:rPr>
          <w:rFonts w:cs="Arial"/>
          <w:color w:val="000000" w:themeColor="text1"/>
          <w:szCs w:val="22"/>
          <w:lang w:eastAsia="en-US"/>
        </w:rPr>
      </w:pPr>
      <w:r w:rsidRPr="00167B22">
        <w:rPr>
          <w:rFonts w:cs="Arial"/>
          <w:color w:val="000000" w:themeColor="text1"/>
          <w:szCs w:val="22"/>
          <w:lang w:eastAsia="en-US"/>
        </w:rPr>
        <w:t>Якщо аналізувати доходи загального фонду у 2022 та 2025 роках громада показала позитивну динаміку доходів загально фонду (без урахування трансфертів) – 166,5% та 109,3%.</w:t>
      </w:r>
    </w:p>
    <w:p w14:paraId="1109D4C9" w14:textId="77777777" w:rsidR="00591850" w:rsidRPr="00167B22" w:rsidRDefault="00591850" w:rsidP="00591850">
      <w:pPr>
        <w:rPr>
          <w:rFonts w:cs="Arial"/>
          <w:color w:val="000000" w:themeColor="text1"/>
          <w:szCs w:val="22"/>
          <w:lang w:eastAsia="en-US"/>
        </w:rPr>
      </w:pPr>
      <w:r w:rsidRPr="00167B22">
        <w:rPr>
          <w:rFonts w:cs="Arial"/>
          <w:color w:val="000000" w:themeColor="text1"/>
          <w:szCs w:val="22"/>
          <w:lang w:eastAsia="en-US"/>
        </w:rPr>
        <w:t>Частка місцевих податків і зборів у доходах загального фонду (без трансфертів) у 2025 році становить 47,7% місцевих податків та зборів у доходах бюджету спроможної територіальної громади більше як 40% показник високий.</w:t>
      </w:r>
    </w:p>
    <w:p w14:paraId="4134CDA7" w14:textId="77777777" w:rsidR="00591850" w:rsidRPr="00167B22" w:rsidRDefault="00591850" w:rsidP="00591850">
      <w:pPr>
        <w:rPr>
          <w:rFonts w:cs="Arial"/>
          <w:color w:val="000000" w:themeColor="text1"/>
          <w:szCs w:val="22"/>
          <w:lang w:eastAsia="en-US"/>
        </w:rPr>
      </w:pPr>
      <w:r w:rsidRPr="00167B22">
        <w:rPr>
          <w:rFonts w:cs="Arial"/>
          <w:color w:val="000000" w:themeColor="text1"/>
          <w:szCs w:val="22"/>
          <w:lang w:eastAsia="en-US"/>
        </w:rPr>
        <w:t xml:space="preserve">Громада займає середню позицію у 2025 році по індексу податкоспроможності – 0,62 (від 0,3 до 0,9 середнє значення).  </w:t>
      </w:r>
    </w:p>
    <w:p w14:paraId="52CCD8B2" w14:textId="479B6251" w:rsidR="00F8439E" w:rsidRPr="00F8439E" w:rsidRDefault="00591850" w:rsidP="00591850">
      <w:pPr>
        <w:rPr>
          <w:rFonts w:cs="Arial"/>
          <w:color w:val="000000" w:themeColor="text1"/>
          <w:szCs w:val="22"/>
          <w:lang w:val="uk-UA" w:eastAsia="en-US"/>
        </w:rPr>
      </w:pPr>
      <w:r w:rsidRPr="00167B22">
        <w:rPr>
          <w:rFonts w:cs="Arial"/>
          <w:color w:val="000000" w:themeColor="text1"/>
          <w:szCs w:val="22"/>
          <w:lang w:eastAsia="en-US"/>
        </w:rPr>
        <w:t>Водночас, у 2025 році обсяг видатків на 1-го мешканця (11 597,8 грн) та обсяг видатків розвитку на 1-го мешканця (1036,8 грн). Проте, 2024 рік був достатньо низьким для громади, обсяг видатків розвитку на 1-го мешканця становив 195,6 грн.</w:t>
      </w:r>
    </w:p>
    <w:p w14:paraId="6536C4C3" w14:textId="10848FF0" w:rsidR="00F8439E" w:rsidRPr="00167B22" w:rsidRDefault="00F8439E" w:rsidP="00F8439E">
      <w:pPr>
        <w:pStyle w:val="aff2"/>
      </w:pPr>
      <w:r w:rsidRPr="00167B22">
        <w:t xml:space="preserve">Таблиця </w:t>
      </w:r>
      <w:r>
        <w:rPr>
          <w:lang w:val="uk-UA"/>
        </w:rPr>
        <w:t>1.9.1</w:t>
      </w:r>
      <w:r w:rsidRPr="00167B22">
        <w:t>.</w:t>
      </w:r>
      <w:r w:rsidRPr="00167B22">
        <w:rPr>
          <w:rFonts w:cs="Arial"/>
          <w:lang w:eastAsia="en-US"/>
        </w:rPr>
        <w:t xml:space="preserve"> Динаміка доходів загального фонду у 2022-2025 роках</w:t>
      </w:r>
    </w:p>
    <w:tbl>
      <w:tblPr>
        <w:tblW w:w="9351" w:type="dxa"/>
        <w:jc w:val="center"/>
        <w:tblLayout w:type="fixed"/>
        <w:tblLook w:val="04A0" w:firstRow="1" w:lastRow="0" w:firstColumn="1" w:lastColumn="0" w:noHBand="0" w:noVBand="1"/>
      </w:tblPr>
      <w:tblGrid>
        <w:gridCol w:w="4673"/>
        <w:gridCol w:w="1169"/>
        <w:gridCol w:w="1170"/>
        <w:gridCol w:w="1169"/>
        <w:gridCol w:w="1170"/>
      </w:tblGrid>
      <w:tr w:rsidR="00F8439E" w:rsidRPr="00167B22" w14:paraId="1542B376" w14:textId="77777777" w:rsidTr="007C601D">
        <w:trPr>
          <w:trHeight w:val="248"/>
          <w:tblHeader/>
          <w:jc w:val="center"/>
        </w:trPr>
        <w:tc>
          <w:tcPr>
            <w:tcW w:w="467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275CA3" w14:textId="77777777" w:rsidR="00F8439E" w:rsidRPr="00167B22" w:rsidRDefault="00F8439E" w:rsidP="007C601D">
            <w:pPr>
              <w:ind w:right="-111"/>
              <w:jc w:val="center"/>
              <w:rPr>
                <w:rFonts w:cs="Arial"/>
                <w:sz w:val="18"/>
                <w:szCs w:val="18"/>
                <w:lang w:eastAsia="en-US"/>
              </w:rPr>
            </w:pPr>
            <w:r w:rsidRPr="00167B22">
              <w:rPr>
                <w:rFonts w:eastAsia="Calibri" w:cs="Arial"/>
                <w:sz w:val="18"/>
                <w:szCs w:val="18"/>
                <w:lang w:eastAsia="en-US"/>
              </w:rPr>
              <w:t>Показник</w:t>
            </w:r>
          </w:p>
        </w:tc>
        <w:tc>
          <w:tcPr>
            <w:tcW w:w="4678" w:type="dxa"/>
            <w:gridSpan w:val="4"/>
            <w:tcBorders>
              <w:top w:val="single" w:sz="4" w:space="0" w:color="auto"/>
              <w:left w:val="nil"/>
              <w:right w:val="single" w:sz="4" w:space="0" w:color="auto"/>
            </w:tcBorders>
            <w:shd w:val="clear" w:color="auto" w:fill="F2F2F2" w:themeFill="background1" w:themeFillShade="F2"/>
          </w:tcPr>
          <w:p w14:paraId="5E198CFD" w14:textId="77777777" w:rsidR="00F8439E" w:rsidRPr="00167B22" w:rsidRDefault="00F8439E" w:rsidP="007C601D">
            <w:pPr>
              <w:jc w:val="center"/>
              <w:rPr>
                <w:rFonts w:eastAsia="Calibri" w:cs="Arial"/>
                <w:sz w:val="18"/>
                <w:szCs w:val="18"/>
                <w:lang w:eastAsia="en-US"/>
              </w:rPr>
            </w:pPr>
            <w:r w:rsidRPr="00167B22">
              <w:rPr>
                <w:rFonts w:eastAsia="Calibri" w:cs="Arial"/>
                <w:sz w:val="18"/>
                <w:szCs w:val="18"/>
                <w:lang w:eastAsia="en-US"/>
              </w:rPr>
              <w:t xml:space="preserve">           Рахівська міська територіальна громада</w:t>
            </w:r>
          </w:p>
        </w:tc>
      </w:tr>
      <w:tr w:rsidR="00F8439E" w:rsidRPr="00167B22" w14:paraId="1750074E" w14:textId="77777777" w:rsidTr="007C601D">
        <w:trPr>
          <w:trHeight w:val="248"/>
          <w:tblHeader/>
          <w:jc w:val="center"/>
        </w:trPr>
        <w:tc>
          <w:tcPr>
            <w:tcW w:w="4673"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EB63E0" w14:textId="77777777" w:rsidR="00F8439E" w:rsidRPr="00167B22" w:rsidRDefault="00F8439E" w:rsidP="007C601D">
            <w:pPr>
              <w:ind w:right="-111"/>
              <w:rPr>
                <w:rFonts w:cs="Arial"/>
                <w:sz w:val="18"/>
                <w:szCs w:val="18"/>
                <w:lang w:eastAsia="en-US"/>
              </w:rPr>
            </w:pPr>
          </w:p>
        </w:tc>
        <w:tc>
          <w:tcPr>
            <w:tcW w:w="1169" w:type="dxa"/>
            <w:tcBorders>
              <w:top w:val="single" w:sz="4" w:space="0" w:color="auto"/>
              <w:left w:val="nil"/>
              <w:bottom w:val="single" w:sz="4" w:space="0" w:color="auto"/>
              <w:right w:val="single" w:sz="4" w:space="0" w:color="auto"/>
            </w:tcBorders>
            <w:shd w:val="clear" w:color="auto" w:fill="F2F2F2" w:themeFill="background1" w:themeFillShade="F2"/>
            <w:hideMark/>
          </w:tcPr>
          <w:p w14:paraId="73635014" w14:textId="77777777" w:rsidR="00F8439E" w:rsidRPr="00167B22" w:rsidRDefault="00F8439E" w:rsidP="007C601D">
            <w:pPr>
              <w:jc w:val="center"/>
              <w:rPr>
                <w:rFonts w:eastAsia="Calibri" w:cs="Arial"/>
                <w:b/>
                <w:sz w:val="18"/>
                <w:szCs w:val="18"/>
                <w:lang w:eastAsia="en-US"/>
              </w:rPr>
            </w:pPr>
            <w:r w:rsidRPr="00167B22">
              <w:rPr>
                <w:rFonts w:eastAsia="Calibri" w:cs="Arial"/>
                <w:b/>
                <w:sz w:val="18"/>
                <w:szCs w:val="18"/>
                <w:lang w:eastAsia="en-US"/>
              </w:rPr>
              <w:t>2022</w:t>
            </w:r>
          </w:p>
        </w:tc>
        <w:tc>
          <w:tcPr>
            <w:tcW w:w="1170" w:type="dxa"/>
            <w:tcBorders>
              <w:top w:val="single" w:sz="4" w:space="0" w:color="auto"/>
              <w:left w:val="nil"/>
              <w:bottom w:val="single" w:sz="4" w:space="0" w:color="auto"/>
              <w:right w:val="single" w:sz="4" w:space="0" w:color="auto"/>
            </w:tcBorders>
            <w:shd w:val="clear" w:color="auto" w:fill="F2F2F2" w:themeFill="background1" w:themeFillShade="F2"/>
          </w:tcPr>
          <w:p w14:paraId="440408F3" w14:textId="77777777" w:rsidR="00F8439E" w:rsidRPr="00167B22" w:rsidRDefault="00F8439E" w:rsidP="007C601D">
            <w:pPr>
              <w:jc w:val="center"/>
              <w:rPr>
                <w:rFonts w:eastAsia="Calibri" w:cs="Arial"/>
                <w:b/>
                <w:sz w:val="18"/>
                <w:szCs w:val="18"/>
                <w:lang w:eastAsia="en-US"/>
              </w:rPr>
            </w:pPr>
            <w:r w:rsidRPr="00167B22">
              <w:rPr>
                <w:rFonts w:eastAsia="Calibri" w:cs="Arial"/>
                <w:b/>
                <w:sz w:val="18"/>
                <w:szCs w:val="18"/>
                <w:lang w:eastAsia="en-US"/>
              </w:rPr>
              <w:t>2023</w:t>
            </w:r>
          </w:p>
        </w:tc>
        <w:tc>
          <w:tcPr>
            <w:tcW w:w="1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D82B84" w14:textId="77777777" w:rsidR="00F8439E" w:rsidRPr="00167B22" w:rsidRDefault="00F8439E" w:rsidP="007C601D">
            <w:pPr>
              <w:jc w:val="center"/>
              <w:rPr>
                <w:rFonts w:eastAsia="Calibri" w:cs="Arial"/>
                <w:b/>
                <w:sz w:val="18"/>
                <w:szCs w:val="18"/>
                <w:lang w:eastAsia="en-US"/>
              </w:rPr>
            </w:pPr>
            <w:r w:rsidRPr="00167B22">
              <w:rPr>
                <w:rFonts w:eastAsia="Calibri" w:cs="Arial"/>
                <w:b/>
                <w:sz w:val="18"/>
                <w:szCs w:val="18"/>
                <w:lang w:eastAsia="en-US"/>
              </w:rPr>
              <w:t>2024</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0A4D9B" w14:textId="77777777" w:rsidR="00F8439E" w:rsidRPr="00167B22" w:rsidRDefault="00F8439E" w:rsidP="007C601D">
            <w:pPr>
              <w:jc w:val="center"/>
              <w:rPr>
                <w:rFonts w:eastAsia="Calibri" w:cs="Arial"/>
                <w:b/>
                <w:sz w:val="18"/>
                <w:szCs w:val="18"/>
                <w:lang w:eastAsia="en-US"/>
              </w:rPr>
            </w:pPr>
            <w:r w:rsidRPr="00167B22">
              <w:rPr>
                <w:rFonts w:eastAsia="Calibri" w:cs="Arial"/>
                <w:b/>
                <w:sz w:val="18"/>
                <w:szCs w:val="18"/>
                <w:lang w:eastAsia="en-US"/>
              </w:rPr>
              <w:t>2025</w:t>
            </w:r>
          </w:p>
        </w:tc>
      </w:tr>
      <w:tr w:rsidR="00F8439E" w:rsidRPr="00167B22" w14:paraId="1D0AF51D" w14:textId="77777777" w:rsidTr="007C601D">
        <w:trPr>
          <w:trHeight w:val="521"/>
          <w:jc w:val="center"/>
        </w:trPr>
        <w:tc>
          <w:tcPr>
            <w:tcW w:w="4673" w:type="dxa"/>
            <w:tcBorders>
              <w:top w:val="nil"/>
              <w:left w:val="single" w:sz="4" w:space="0" w:color="auto"/>
              <w:bottom w:val="single" w:sz="4" w:space="0" w:color="auto"/>
              <w:right w:val="single" w:sz="4" w:space="0" w:color="auto"/>
            </w:tcBorders>
          </w:tcPr>
          <w:p w14:paraId="74350690" w14:textId="77777777" w:rsidR="00F8439E" w:rsidRPr="00167B22" w:rsidRDefault="00F8439E" w:rsidP="007C601D">
            <w:pPr>
              <w:ind w:right="-111"/>
              <w:rPr>
                <w:rFonts w:eastAsia="Calibri" w:cs="Arial"/>
                <w:sz w:val="18"/>
                <w:szCs w:val="18"/>
                <w:lang w:eastAsia="en-US"/>
              </w:rPr>
            </w:pPr>
            <w:r w:rsidRPr="00167B22">
              <w:rPr>
                <w:rFonts w:eastAsia="Calibri" w:cs="Arial"/>
                <w:sz w:val="18"/>
                <w:szCs w:val="18"/>
                <w:lang w:eastAsia="en-US"/>
              </w:rPr>
              <w:t>Динаміка доходів загального фонду (без трансфертів) до попереднього року, %</w:t>
            </w:r>
          </w:p>
        </w:tc>
        <w:tc>
          <w:tcPr>
            <w:tcW w:w="1169" w:type="dxa"/>
            <w:tcBorders>
              <w:top w:val="single" w:sz="4" w:space="0" w:color="auto"/>
              <w:left w:val="single" w:sz="4" w:space="0" w:color="auto"/>
              <w:bottom w:val="single" w:sz="4" w:space="0" w:color="auto"/>
              <w:right w:val="single" w:sz="4" w:space="0" w:color="auto"/>
            </w:tcBorders>
            <w:shd w:val="clear" w:color="auto" w:fill="auto"/>
          </w:tcPr>
          <w:p w14:paraId="3149AA3D" w14:textId="77777777" w:rsidR="00F8439E" w:rsidRPr="00167B22" w:rsidRDefault="00F8439E" w:rsidP="007C601D">
            <w:pPr>
              <w:jc w:val="center"/>
              <w:rPr>
                <w:rFonts w:eastAsia="Calibri" w:cs="Arial"/>
                <w:sz w:val="18"/>
                <w:szCs w:val="18"/>
                <w:lang w:eastAsia="en-US"/>
              </w:rPr>
            </w:pPr>
            <w:r w:rsidRPr="00167B22">
              <w:rPr>
                <w:rFonts w:eastAsia="Calibri" w:cs="Arial"/>
                <w:sz w:val="18"/>
                <w:szCs w:val="18"/>
                <w:lang w:eastAsia="en-US"/>
              </w:rPr>
              <w:t>166,5</w:t>
            </w:r>
          </w:p>
        </w:tc>
        <w:tc>
          <w:tcPr>
            <w:tcW w:w="1170" w:type="dxa"/>
            <w:tcBorders>
              <w:top w:val="single" w:sz="4" w:space="0" w:color="auto"/>
              <w:left w:val="nil"/>
              <w:bottom w:val="single" w:sz="4" w:space="0" w:color="auto"/>
              <w:right w:val="single" w:sz="4" w:space="0" w:color="auto"/>
            </w:tcBorders>
            <w:shd w:val="clear" w:color="auto" w:fill="auto"/>
          </w:tcPr>
          <w:p w14:paraId="7214BD99" w14:textId="77777777" w:rsidR="00F8439E" w:rsidRPr="00167B22" w:rsidRDefault="00F8439E" w:rsidP="007C601D">
            <w:pPr>
              <w:jc w:val="center"/>
              <w:rPr>
                <w:rFonts w:eastAsia="Calibri" w:cs="Arial"/>
                <w:sz w:val="18"/>
                <w:szCs w:val="18"/>
                <w:lang w:eastAsia="en-US"/>
              </w:rPr>
            </w:pPr>
            <w:r w:rsidRPr="00167B22">
              <w:rPr>
                <w:rFonts w:eastAsia="Calibri" w:cs="Arial"/>
                <w:sz w:val="18"/>
                <w:szCs w:val="18"/>
                <w:lang w:eastAsia="en-US"/>
              </w:rPr>
              <w:t>92,5</w:t>
            </w:r>
          </w:p>
        </w:tc>
        <w:tc>
          <w:tcPr>
            <w:tcW w:w="1169" w:type="dxa"/>
            <w:tcBorders>
              <w:top w:val="single" w:sz="4" w:space="0" w:color="auto"/>
              <w:left w:val="single" w:sz="4" w:space="0" w:color="auto"/>
              <w:bottom w:val="single" w:sz="4" w:space="0" w:color="auto"/>
              <w:right w:val="single" w:sz="4" w:space="0" w:color="auto"/>
            </w:tcBorders>
          </w:tcPr>
          <w:p w14:paraId="20BA95D0" w14:textId="77777777" w:rsidR="00F8439E" w:rsidRPr="00167B22" w:rsidRDefault="00F8439E" w:rsidP="007C601D">
            <w:pPr>
              <w:jc w:val="center"/>
              <w:rPr>
                <w:rFonts w:eastAsia="Calibri" w:cs="Arial"/>
                <w:sz w:val="18"/>
                <w:szCs w:val="18"/>
                <w:lang w:eastAsia="en-US"/>
              </w:rPr>
            </w:pPr>
            <w:r w:rsidRPr="00167B22">
              <w:rPr>
                <w:rFonts w:eastAsia="Calibri" w:cs="Arial"/>
                <w:sz w:val="18"/>
                <w:szCs w:val="18"/>
                <w:lang w:eastAsia="en-US"/>
              </w:rPr>
              <w:t>89,8</w:t>
            </w:r>
          </w:p>
        </w:tc>
        <w:tc>
          <w:tcPr>
            <w:tcW w:w="1170" w:type="dxa"/>
            <w:tcBorders>
              <w:top w:val="single" w:sz="4" w:space="0" w:color="auto"/>
              <w:left w:val="single" w:sz="4" w:space="0" w:color="auto"/>
              <w:bottom w:val="single" w:sz="4" w:space="0" w:color="auto"/>
              <w:right w:val="single" w:sz="4" w:space="0" w:color="auto"/>
            </w:tcBorders>
          </w:tcPr>
          <w:p w14:paraId="31121060" w14:textId="77777777" w:rsidR="00F8439E" w:rsidRPr="00167B22" w:rsidRDefault="00F8439E" w:rsidP="007C601D">
            <w:pPr>
              <w:jc w:val="center"/>
              <w:rPr>
                <w:rFonts w:eastAsia="Calibri" w:cs="Arial"/>
                <w:sz w:val="18"/>
                <w:szCs w:val="18"/>
                <w:lang w:eastAsia="en-US"/>
              </w:rPr>
            </w:pPr>
            <w:r w:rsidRPr="00167B22">
              <w:rPr>
                <w:rFonts w:eastAsia="Calibri" w:cs="Arial"/>
                <w:sz w:val="18"/>
                <w:szCs w:val="18"/>
                <w:lang w:eastAsia="en-US"/>
              </w:rPr>
              <w:t>109,3</w:t>
            </w:r>
          </w:p>
        </w:tc>
      </w:tr>
      <w:tr w:rsidR="00F8439E" w:rsidRPr="00167B22" w14:paraId="78C68576" w14:textId="77777777" w:rsidTr="007C601D">
        <w:trPr>
          <w:trHeight w:val="521"/>
          <w:jc w:val="center"/>
        </w:trPr>
        <w:tc>
          <w:tcPr>
            <w:tcW w:w="4673" w:type="dxa"/>
            <w:tcBorders>
              <w:top w:val="nil"/>
              <w:left w:val="single" w:sz="4" w:space="0" w:color="auto"/>
              <w:bottom w:val="single" w:sz="4" w:space="0" w:color="auto"/>
              <w:right w:val="single" w:sz="4" w:space="0" w:color="auto"/>
            </w:tcBorders>
          </w:tcPr>
          <w:p w14:paraId="486A22E4" w14:textId="77777777" w:rsidR="00F8439E" w:rsidRPr="00167B22" w:rsidRDefault="00F8439E" w:rsidP="007C601D">
            <w:pPr>
              <w:ind w:right="-111"/>
              <w:rPr>
                <w:rFonts w:eastAsia="Calibri" w:cs="Arial"/>
                <w:sz w:val="18"/>
                <w:szCs w:val="18"/>
                <w:lang w:eastAsia="en-US"/>
              </w:rPr>
            </w:pPr>
            <w:r w:rsidRPr="00167B22">
              <w:rPr>
                <w:rFonts w:eastAsia="Calibri" w:cs="Arial"/>
                <w:sz w:val="18"/>
                <w:szCs w:val="18"/>
                <w:lang w:eastAsia="en-US"/>
              </w:rPr>
              <w:t xml:space="preserve">Індекс податкоспроможності за доходами загального фонду без трансфертів </w:t>
            </w:r>
          </w:p>
        </w:tc>
        <w:tc>
          <w:tcPr>
            <w:tcW w:w="1169" w:type="dxa"/>
            <w:tcBorders>
              <w:top w:val="single" w:sz="4" w:space="0" w:color="auto"/>
              <w:left w:val="single" w:sz="4" w:space="0" w:color="auto"/>
              <w:bottom w:val="single" w:sz="4" w:space="0" w:color="auto"/>
              <w:right w:val="single" w:sz="4" w:space="0" w:color="auto"/>
            </w:tcBorders>
          </w:tcPr>
          <w:p w14:paraId="2AC95800" w14:textId="77777777" w:rsidR="00F8439E" w:rsidRPr="00167B22" w:rsidRDefault="00F8439E" w:rsidP="007C601D">
            <w:pPr>
              <w:jc w:val="center"/>
              <w:rPr>
                <w:rFonts w:eastAsia="Calibri" w:cs="Arial"/>
                <w:sz w:val="18"/>
                <w:szCs w:val="18"/>
                <w:lang w:eastAsia="en-US"/>
              </w:rPr>
            </w:pPr>
            <w:r w:rsidRPr="00167B22">
              <w:rPr>
                <w:rFonts w:eastAsia="Calibri" w:cs="Arial"/>
                <w:sz w:val="18"/>
                <w:szCs w:val="18"/>
                <w:lang w:eastAsia="en-US"/>
              </w:rPr>
              <w:t>0,61</w:t>
            </w:r>
          </w:p>
        </w:tc>
        <w:tc>
          <w:tcPr>
            <w:tcW w:w="1170" w:type="dxa"/>
            <w:tcBorders>
              <w:top w:val="single" w:sz="4" w:space="0" w:color="auto"/>
              <w:left w:val="nil"/>
              <w:bottom w:val="single" w:sz="4" w:space="0" w:color="auto"/>
              <w:right w:val="single" w:sz="4" w:space="0" w:color="auto"/>
            </w:tcBorders>
          </w:tcPr>
          <w:p w14:paraId="0941C34E" w14:textId="77777777" w:rsidR="00F8439E" w:rsidRPr="00167B22" w:rsidRDefault="00F8439E" w:rsidP="007C601D">
            <w:pPr>
              <w:jc w:val="center"/>
              <w:rPr>
                <w:rFonts w:eastAsia="Calibri" w:cs="Arial"/>
                <w:sz w:val="18"/>
                <w:szCs w:val="18"/>
                <w:lang w:eastAsia="en-US"/>
              </w:rPr>
            </w:pPr>
            <w:r w:rsidRPr="00167B22">
              <w:rPr>
                <w:rFonts w:eastAsia="Calibri" w:cs="Arial"/>
                <w:sz w:val="18"/>
                <w:szCs w:val="18"/>
                <w:lang w:eastAsia="en-US"/>
              </w:rPr>
              <w:t>0,84</w:t>
            </w:r>
          </w:p>
        </w:tc>
        <w:tc>
          <w:tcPr>
            <w:tcW w:w="1169" w:type="dxa"/>
            <w:tcBorders>
              <w:top w:val="single" w:sz="4" w:space="0" w:color="auto"/>
              <w:left w:val="single" w:sz="4" w:space="0" w:color="auto"/>
              <w:bottom w:val="single" w:sz="4" w:space="0" w:color="auto"/>
              <w:right w:val="single" w:sz="4" w:space="0" w:color="auto"/>
            </w:tcBorders>
          </w:tcPr>
          <w:p w14:paraId="3AEE4FDE" w14:textId="77777777" w:rsidR="00F8439E" w:rsidRPr="00167B22" w:rsidRDefault="00F8439E" w:rsidP="007C601D">
            <w:pPr>
              <w:ind w:left="-107" w:right="-110"/>
              <w:jc w:val="center"/>
              <w:rPr>
                <w:rFonts w:eastAsia="Calibri" w:cs="Arial"/>
                <w:sz w:val="18"/>
                <w:szCs w:val="18"/>
                <w:lang w:eastAsia="en-US"/>
              </w:rPr>
            </w:pPr>
            <w:r w:rsidRPr="00167B22">
              <w:rPr>
                <w:rFonts w:eastAsia="Calibri" w:cs="Arial"/>
                <w:sz w:val="18"/>
                <w:szCs w:val="18"/>
                <w:lang w:eastAsia="en-US"/>
              </w:rPr>
              <w:t>0,61</w:t>
            </w:r>
          </w:p>
        </w:tc>
        <w:tc>
          <w:tcPr>
            <w:tcW w:w="1170" w:type="dxa"/>
            <w:tcBorders>
              <w:top w:val="single" w:sz="4" w:space="0" w:color="auto"/>
              <w:left w:val="single" w:sz="4" w:space="0" w:color="auto"/>
              <w:bottom w:val="single" w:sz="4" w:space="0" w:color="auto"/>
              <w:right w:val="single" w:sz="4" w:space="0" w:color="auto"/>
            </w:tcBorders>
          </w:tcPr>
          <w:p w14:paraId="637ACAE4" w14:textId="77777777" w:rsidR="00F8439E" w:rsidRPr="00167B22" w:rsidRDefault="00F8439E" w:rsidP="007C601D">
            <w:pPr>
              <w:ind w:left="-107" w:right="-110"/>
              <w:jc w:val="center"/>
              <w:rPr>
                <w:rFonts w:eastAsia="Calibri" w:cs="Arial"/>
                <w:sz w:val="18"/>
                <w:szCs w:val="18"/>
                <w:lang w:eastAsia="en-US"/>
              </w:rPr>
            </w:pPr>
            <w:r w:rsidRPr="00167B22">
              <w:rPr>
                <w:rFonts w:eastAsia="Calibri" w:cs="Arial"/>
                <w:sz w:val="18"/>
                <w:szCs w:val="18"/>
                <w:lang w:eastAsia="en-US"/>
              </w:rPr>
              <w:t>0,62</w:t>
            </w:r>
          </w:p>
        </w:tc>
      </w:tr>
    </w:tbl>
    <w:p w14:paraId="56493889" w14:textId="77777777" w:rsidR="00591850" w:rsidRPr="00591850" w:rsidRDefault="00591850" w:rsidP="001B1BA2">
      <w:pPr>
        <w:suppressAutoHyphens/>
        <w:rPr>
          <w:b/>
          <w:bCs/>
          <w:color w:val="2E5FA7"/>
        </w:rPr>
      </w:pPr>
    </w:p>
    <w:p w14:paraId="23089C87" w14:textId="77777777" w:rsidR="00F8439E" w:rsidRPr="00167B22" w:rsidRDefault="00F8439E" w:rsidP="00F8439E">
      <w:pPr>
        <w:rPr>
          <w:rFonts w:cs="Arial"/>
          <w:color w:val="000000" w:themeColor="text1"/>
          <w:szCs w:val="22"/>
          <w:lang w:eastAsia="en-US"/>
        </w:rPr>
      </w:pPr>
      <w:r w:rsidRPr="00167B22">
        <w:rPr>
          <w:rFonts w:cs="Arial"/>
          <w:color w:val="000000" w:themeColor="text1"/>
          <w:szCs w:val="22"/>
          <w:lang w:eastAsia="en-US"/>
        </w:rPr>
        <w:t xml:space="preserve">Бюджет Рахівської міської територіальної громади формується відповідно до Бюджетного та Податкового кодексів України. У 2025 році доходи бюджету громади становили 317,1 млн грн (на 12,9% більше 2024 року), видатки – </w:t>
      </w:r>
      <w:r w:rsidRPr="00167B22">
        <w:rPr>
          <w:rFonts w:cs="Arial"/>
          <w:szCs w:val="22"/>
          <w:lang w:eastAsia="en-US"/>
        </w:rPr>
        <w:t>321,3 млн грн (на 17,9%</w:t>
      </w:r>
      <w:r w:rsidRPr="00167B22">
        <w:rPr>
          <w:rFonts w:cs="Arial"/>
          <w:color w:val="000000" w:themeColor="text1"/>
          <w:szCs w:val="22"/>
          <w:lang w:eastAsia="en-US"/>
        </w:rPr>
        <w:t xml:space="preserve"> більше 2024 року). </w:t>
      </w:r>
    </w:p>
    <w:p w14:paraId="1C69AF93" w14:textId="77777777" w:rsidR="00F8439E" w:rsidRPr="00167B22" w:rsidRDefault="00F8439E" w:rsidP="00F8439E">
      <w:pPr>
        <w:rPr>
          <w:rFonts w:cs="Arial"/>
          <w:color w:val="000000" w:themeColor="text1"/>
          <w:szCs w:val="22"/>
          <w:lang w:eastAsia="en-US"/>
        </w:rPr>
      </w:pPr>
      <w:r w:rsidRPr="00167B22">
        <w:rPr>
          <w:rFonts w:cs="Arial"/>
          <w:color w:val="000000" w:themeColor="text1"/>
          <w:szCs w:val="22"/>
          <w:lang w:eastAsia="en-US"/>
        </w:rPr>
        <w:t xml:space="preserve">У 2021-2022 та 2024 роках бюджет громади був профіцитний: у 2024 – на 8 420,4 тис. грн, у 2022 – на 10 066,8 тис. грн, у 2021 – на 9 078,3 тис. грн. </w:t>
      </w:r>
    </w:p>
    <w:p w14:paraId="1D816DA6" w14:textId="77777777" w:rsidR="00F8439E" w:rsidRPr="00167B22" w:rsidRDefault="00F8439E" w:rsidP="00F8439E">
      <w:pPr>
        <w:rPr>
          <w:rFonts w:cs="Arial"/>
          <w:color w:val="000000" w:themeColor="text1"/>
          <w:szCs w:val="22"/>
          <w:lang w:eastAsia="en-US"/>
        </w:rPr>
      </w:pPr>
      <w:r w:rsidRPr="00167B22">
        <w:rPr>
          <w:rFonts w:cs="Arial"/>
          <w:color w:val="000000" w:themeColor="text1"/>
          <w:szCs w:val="22"/>
          <w:lang w:eastAsia="en-US"/>
        </w:rPr>
        <w:t xml:space="preserve">У 2023 та 2025 роках бюджет був дефіцитний: у 2025 – на 4 162,7 тис. грн, у 2023 – на 7 400,1 тис. грн. </w:t>
      </w:r>
    </w:p>
    <w:p w14:paraId="1B58312D" w14:textId="1247C898" w:rsidR="00F8439E" w:rsidRPr="00F33E91" w:rsidRDefault="00F8439E" w:rsidP="00F8439E">
      <w:pPr>
        <w:spacing w:after="160" w:line="259" w:lineRule="auto"/>
        <w:jc w:val="right"/>
        <w:rPr>
          <w:rFonts w:cs="Arial"/>
          <w:i/>
          <w:color w:val="000000" w:themeColor="text1"/>
          <w:szCs w:val="22"/>
          <w:lang w:eastAsia="en-US"/>
        </w:rPr>
      </w:pPr>
      <w:r w:rsidRPr="00167B22">
        <w:rPr>
          <w:rFonts w:cs="Arial"/>
          <w:i/>
          <w:color w:val="000000" w:themeColor="text1"/>
          <w:szCs w:val="22"/>
          <w:lang w:eastAsia="en-US"/>
        </w:rPr>
        <w:t>млн грн</w:t>
      </w:r>
    </w:p>
    <w:p w14:paraId="21635EF8" w14:textId="77777777" w:rsidR="00F8439E" w:rsidRPr="00167B22" w:rsidRDefault="00F8439E" w:rsidP="00F8439E">
      <w:pPr>
        <w:keepNext/>
        <w:rPr>
          <w:rFonts w:cs="Arial"/>
          <w:b/>
          <w:bCs/>
          <w:color w:val="000000" w:themeColor="text1"/>
          <w:szCs w:val="22"/>
          <w:lang w:eastAsia="en-US"/>
        </w:rPr>
      </w:pPr>
      <w:r>
        <w:rPr>
          <w:rFonts w:cs="Arial"/>
          <w:b/>
          <w:bCs/>
          <w:noProof/>
          <w:color w:val="000000" w:themeColor="text1"/>
          <w:szCs w:val="22"/>
          <w:lang w:val="uk-UA" w:eastAsia="uk-UA"/>
        </w:rPr>
        <w:drawing>
          <wp:inline distT="0" distB="0" distL="0" distR="0" wp14:anchorId="38FDB4B5" wp14:editId="5518E769">
            <wp:extent cx="6067425" cy="2952750"/>
            <wp:effectExtent l="0" t="0" r="9525" b="19050"/>
            <wp:docPr id="1225089843"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C3F1ED7" w14:textId="40384332" w:rsidR="00F8439E" w:rsidRDefault="00F8439E" w:rsidP="00F8439E">
      <w:pPr>
        <w:keepNext/>
        <w:rPr>
          <w:rFonts w:cs="Arial"/>
          <w:color w:val="000000" w:themeColor="text1"/>
        </w:rPr>
      </w:pPr>
      <w:r w:rsidRPr="00167B22">
        <w:rPr>
          <w:b/>
          <w:bCs/>
          <w:color w:val="000000" w:themeColor="text1"/>
          <w:szCs w:val="22"/>
        </w:rPr>
        <w:t xml:space="preserve">Рисунок </w:t>
      </w:r>
      <w:r w:rsidR="00255F67">
        <w:rPr>
          <w:b/>
          <w:bCs/>
          <w:color w:val="000000" w:themeColor="text1"/>
          <w:szCs w:val="22"/>
          <w:lang w:val="uk-UA"/>
        </w:rPr>
        <w:t>1.9.1</w:t>
      </w:r>
      <w:r w:rsidRPr="00167B22">
        <w:rPr>
          <w:b/>
          <w:bCs/>
          <w:color w:val="000000" w:themeColor="text1"/>
          <w:szCs w:val="22"/>
        </w:rPr>
        <w:t xml:space="preserve">. </w:t>
      </w:r>
      <w:r w:rsidRPr="00167B22">
        <w:rPr>
          <w:rFonts w:cs="Arial"/>
          <w:b/>
          <w:bCs/>
          <w:color w:val="000000" w:themeColor="text1"/>
          <w:szCs w:val="22"/>
          <w:lang w:eastAsia="en-US"/>
        </w:rPr>
        <w:t>Динаміка доходів та видатків бюджету Рахівської міської територіальної громади у 2021-2025 роках</w:t>
      </w:r>
    </w:p>
    <w:p w14:paraId="3BF0AE77" w14:textId="66E720AB" w:rsidR="00591850" w:rsidRPr="00F8439E" w:rsidRDefault="00F8439E" w:rsidP="00F8439E">
      <w:pPr>
        <w:tabs>
          <w:tab w:val="left" w:pos="426"/>
        </w:tabs>
        <w:rPr>
          <w:rFonts w:cs="Arial"/>
          <w:color w:val="FF0000"/>
          <w:lang w:val="uk-UA"/>
        </w:rPr>
      </w:pPr>
      <w:r w:rsidRPr="00167B22">
        <w:rPr>
          <w:rFonts w:cs="Arial"/>
          <w:color w:val="000000" w:themeColor="text1"/>
        </w:rPr>
        <w:t>З рисунка видно, що громаді вдалося перевищити довоєнний обсяг доходів, в основному за рахунок зростання обсягу власних доходів. Проте, спостерігається також значний обсяг трансфертів з державного бюджету, зростання поточних видатків та суттєво низький обсяг капітальних видатків.</w:t>
      </w:r>
      <w:r w:rsidRPr="00167B22">
        <w:rPr>
          <w:rFonts w:cs="Arial"/>
        </w:rPr>
        <w:t xml:space="preserve"> В сукупності такий стан справ створює ризик для сталого розвитку громади.</w:t>
      </w:r>
    </w:p>
    <w:p w14:paraId="352404FB" w14:textId="77777777" w:rsidR="00F8439E" w:rsidRPr="00167B22" w:rsidRDefault="001B1BA2" w:rsidP="00F8439E">
      <w:pPr>
        <w:rPr>
          <w:rFonts w:cs="Arial"/>
          <w:color w:val="000000" w:themeColor="text1"/>
          <w:szCs w:val="22"/>
          <w:lang w:eastAsia="en-US"/>
        </w:rPr>
      </w:pPr>
      <w:bookmarkStart w:id="162" w:name="_Toc211518029"/>
      <w:r w:rsidRPr="001B1BA2">
        <w:rPr>
          <w:b/>
          <w:bCs/>
          <w:color w:val="2E5FA7"/>
        </w:rPr>
        <w:t>Доходи бюджету</w:t>
      </w:r>
      <w:bookmarkEnd w:id="162"/>
      <w:r w:rsidRPr="001B1BA2">
        <w:rPr>
          <w:b/>
          <w:bCs/>
          <w:color w:val="2E5FA7"/>
          <w:lang w:val="uk-UA"/>
        </w:rPr>
        <w:t xml:space="preserve">. </w:t>
      </w:r>
      <w:r w:rsidR="00F8439E" w:rsidRPr="00167B22">
        <w:rPr>
          <w:rFonts w:cs="Arial"/>
          <w:color w:val="000000" w:themeColor="text1"/>
          <w:szCs w:val="22"/>
          <w:lang w:eastAsia="en-US"/>
        </w:rPr>
        <w:t xml:space="preserve">Уточнений річний план доходів бюджету Рахівської громади було виконано у 2021 році – на 107,4%, у 2022 році – на 113,6%, у 2023 році – на 104,7%, у 2024 році – на 102,8%. </w:t>
      </w:r>
    </w:p>
    <w:p w14:paraId="41DFF37D" w14:textId="77777777" w:rsidR="00F8439E" w:rsidRDefault="00F8439E" w:rsidP="00F8439E">
      <w:pPr>
        <w:rPr>
          <w:rFonts w:cs="Arial"/>
          <w:color w:val="000000" w:themeColor="text1"/>
          <w:szCs w:val="22"/>
          <w:lang w:eastAsia="en-US"/>
        </w:rPr>
      </w:pPr>
      <w:r w:rsidRPr="00167B22">
        <w:rPr>
          <w:rFonts w:cs="Arial"/>
          <w:color w:val="000000" w:themeColor="text1"/>
          <w:szCs w:val="22"/>
          <w:lang w:eastAsia="en-US"/>
        </w:rPr>
        <w:t>Структура бюджету громади за доходами у 2021-2024 ро</w:t>
      </w:r>
      <w:r>
        <w:rPr>
          <w:rFonts w:cs="Arial"/>
          <w:color w:val="000000" w:themeColor="text1"/>
          <w:szCs w:val="22"/>
          <w:lang w:eastAsia="en-US"/>
        </w:rPr>
        <w:t>ках зображена на рис. 8</w:t>
      </w:r>
      <w:r w:rsidRPr="00167B22">
        <w:rPr>
          <w:rFonts w:cs="Arial"/>
          <w:color w:val="000000" w:themeColor="text1"/>
          <w:szCs w:val="22"/>
          <w:lang w:eastAsia="en-US"/>
        </w:rPr>
        <w:t>.2.</w:t>
      </w:r>
    </w:p>
    <w:p w14:paraId="478CE83D" w14:textId="77777777" w:rsidR="00F8439E" w:rsidRPr="00096B5A" w:rsidRDefault="00F8439E" w:rsidP="00F8439E">
      <w:pPr>
        <w:rPr>
          <w:rFonts w:cs="Arial"/>
          <w:color w:val="000000" w:themeColor="text1"/>
          <w:szCs w:val="22"/>
          <w:lang w:val="uk-UA" w:eastAsia="en-US"/>
        </w:rPr>
      </w:pPr>
      <w:r>
        <w:rPr>
          <w:rFonts w:cs="Arial"/>
          <w:noProof/>
          <w:color w:val="000000" w:themeColor="text1"/>
          <w:szCs w:val="22"/>
          <w:lang w:val="uk-UA" w:eastAsia="uk-UA"/>
        </w:rPr>
        <w:drawing>
          <wp:inline distT="0" distB="0" distL="0" distR="0" wp14:anchorId="57BA6974" wp14:editId="256C5CC9">
            <wp:extent cx="6370320" cy="3764280"/>
            <wp:effectExtent l="0" t="0" r="11430" b="7620"/>
            <wp:docPr id="1225089851"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3B6403C" w14:textId="4B84FA6C" w:rsidR="00F8439E" w:rsidRPr="00167B22" w:rsidRDefault="00F8439E" w:rsidP="00F8439E">
      <w:pPr>
        <w:keepNext/>
        <w:rPr>
          <w:rFonts w:cs="Arial"/>
          <w:b/>
          <w:bCs/>
          <w:i/>
          <w:color w:val="000000"/>
          <w:szCs w:val="22"/>
        </w:rPr>
      </w:pPr>
      <w:r w:rsidRPr="00167B22">
        <w:rPr>
          <w:b/>
          <w:bCs/>
          <w:color w:val="000000" w:themeColor="text1"/>
          <w:szCs w:val="22"/>
        </w:rPr>
        <w:t xml:space="preserve">Рисунок </w:t>
      </w:r>
      <w:r w:rsidR="00255F67">
        <w:rPr>
          <w:b/>
          <w:bCs/>
          <w:color w:val="000000" w:themeColor="text1"/>
          <w:szCs w:val="22"/>
          <w:lang w:val="uk-UA"/>
        </w:rPr>
        <w:t>1.9.</w:t>
      </w:r>
      <w:r w:rsidRPr="00167B22">
        <w:rPr>
          <w:b/>
          <w:bCs/>
          <w:color w:val="000000" w:themeColor="text1"/>
          <w:szCs w:val="22"/>
        </w:rPr>
        <w:fldChar w:fldCharType="begin"/>
      </w:r>
      <w:r w:rsidRPr="00167B22">
        <w:rPr>
          <w:b/>
          <w:bCs/>
          <w:color w:val="000000" w:themeColor="text1"/>
          <w:szCs w:val="22"/>
        </w:rPr>
        <w:instrText xml:space="preserve"> SEQ Рисунок \* ARABIC \s 1 </w:instrText>
      </w:r>
      <w:r w:rsidRPr="00167B22">
        <w:rPr>
          <w:b/>
          <w:bCs/>
          <w:color w:val="000000" w:themeColor="text1"/>
          <w:szCs w:val="22"/>
        </w:rPr>
        <w:fldChar w:fldCharType="separate"/>
      </w:r>
      <w:r w:rsidR="00EF1223">
        <w:rPr>
          <w:b/>
          <w:bCs/>
          <w:noProof/>
          <w:color w:val="000000" w:themeColor="text1"/>
          <w:szCs w:val="22"/>
        </w:rPr>
        <w:t>3</w:t>
      </w:r>
      <w:r w:rsidRPr="00167B22">
        <w:rPr>
          <w:b/>
          <w:bCs/>
          <w:color w:val="000000" w:themeColor="text1"/>
          <w:szCs w:val="22"/>
        </w:rPr>
        <w:fldChar w:fldCharType="end"/>
      </w:r>
      <w:r w:rsidRPr="00167B22">
        <w:rPr>
          <w:b/>
          <w:bCs/>
          <w:color w:val="000000" w:themeColor="text1"/>
          <w:szCs w:val="22"/>
        </w:rPr>
        <w:t xml:space="preserve"> Структура бюджету Рахівської міської територіальної громади за доходами у 2021-2025 роках, тис. грн</w:t>
      </w:r>
    </w:p>
    <w:p w14:paraId="037879FE" w14:textId="38C4E203" w:rsidR="00F8439E" w:rsidRPr="00F8439E" w:rsidRDefault="00F8439E" w:rsidP="00F8439E">
      <w:pPr>
        <w:rPr>
          <w:rFonts w:cs="Arial"/>
          <w:color w:val="000000" w:themeColor="text1"/>
          <w:szCs w:val="22"/>
          <w:lang w:val="uk-UA" w:eastAsia="en-US"/>
        </w:rPr>
      </w:pPr>
      <w:r w:rsidRPr="00167B22">
        <w:rPr>
          <w:rFonts w:cs="Arial"/>
          <w:color w:val="000000" w:themeColor="text1"/>
          <w:szCs w:val="22"/>
          <w:lang w:eastAsia="en-US"/>
        </w:rPr>
        <w:t xml:space="preserve">В структурі доходів бюджету Рахівської громади податкові надходження у 2023 році </w:t>
      </w:r>
      <w:r w:rsidRPr="00167B22">
        <w:rPr>
          <w:rFonts w:cs="Arial"/>
          <w:szCs w:val="22"/>
          <w:lang w:eastAsia="en-US"/>
        </w:rPr>
        <w:t xml:space="preserve">впали через скорочення бази оподаткування на місцевому рівні відбулося внаслідок вилучення ПДФО з грошового забезпечення військовослужбовців та осіб рядового і начальницького складу на користь спецфонду державного бюджету, </w:t>
      </w:r>
      <w:r w:rsidRPr="00167B22">
        <w:rPr>
          <w:rFonts w:cs="Arial"/>
          <w:color w:val="000000" w:themeColor="text1"/>
          <w:szCs w:val="22"/>
          <w:lang w:eastAsia="en-US"/>
        </w:rPr>
        <w:t xml:space="preserve">а з 2024 року щорічно зростають та склали у 2025 році 130,8 млн грн (або 46,6% усіх доходів бюджету проти 30,1% у 2021 році). Сума офіційних трансфертів у 2025 році склала 152,8 млн грн (або 54,4% усіх доходів бюджету громади, у 2021 році вона становила 61,7% усіх доходів бюджету громади). Головними чинниками зростання частки податкових надходжень у структурі доходів місцевого бюджету були: зростання надходжень податку на доходи фізичних осіб, єдиного податку, податку на майно та плати за землю. </w:t>
      </w:r>
    </w:p>
    <w:tbl>
      <w:tblPr>
        <w:tblStyle w:val="53"/>
        <w:tblW w:w="9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42"/>
      </w:tblGrid>
      <w:tr w:rsidR="00F8439E" w:rsidRPr="00167B22" w14:paraId="79331B81" w14:textId="77777777" w:rsidTr="007C601D">
        <w:trPr>
          <w:trHeight w:val="352"/>
        </w:trPr>
        <w:tc>
          <w:tcPr>
            <w:tcW w:w="9842" w:type="dxa"/>
          </w:tcPr>
          <w:p w14:paraId="3FECC44A" w14:textId="552C24D6" w:rsidR="00F8439E" w:rsidRPr="00167B22" w:rsidRDefault="00F8439E" w:rsidP="007C601D">
            <w:pPr>
              <w:jc w:val="center"/>
              <w:rPr>
                <w:rFonts w:ascii="Times New Roman" w:eastAsia="Calibri" w:hAnsi="Times New Roman"/>
                <w:b/>
                <w:sz w:val="24"/>
              </w:rPr>
            </w:pPr>
            <w:r w:rsidRPr="00167B22">
              <w:rPr>
                <w:rFonts w:eastAsia="Calibri" w:cs="Arial"/>
                <w:b/>
                <w:szCs w:val="22"/>
              </w:rPr>
              <w:t>Рахівська міська територіальна громада</w:t>
            </w:r>
            <w:r>
              <w:rPr>
                <w:rFonts w:cs="Arial"/>
                <w:noProof/>
                <w:color w:val="000000" w:themeColor="text1"/>
                <w:szCs w:val="22"/>
                <w:lang w:val="uk-UA" w:eastAsia="uk-UA"/>
              </w:rPr>
              <w:drawing>
                <wp:inline distT="0" distB="0" distL="0" distR="0" wp14:anchorId="198E1922" wp14:editId="08DD2CBE">
                  <wp:extent cx="5363308" cy="2681654"/>
                  <wp:effectExtent l="0" t="0" r="27940" b="23495"/>
                  <wp:docPr id="1225089854"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bl>
    <w:p w14:paraId="03B0D226" w14:textId="385DA6EB" w:rsidR="00F8439E" w:rsidRPr="00167B22" w:rsidRDefault="00F8439E" w:rsidP="00F8439E">
      <w:pPr>
        <w:keepNext/>
        <w:rPr>
          <w:rFonts w:cs="Arial"/>
          <w:b/>
          <w:bCs/>
          <w:color w:val="000000" w:themeColor="text1"/>
          <w:szCs w:val="22"/>
          <w:lang w:eastAsia="en-US"/>
        </w:rPr>
      </w:pPr>
      <w:r w:rsidRPr="00167B22">
        <w:rPr>
          <w:b/>
          <w:bCs/>
          <w:color w:val="000000" w:themeColor="text1"/>
          <w:szCs w:val="22"/>
        </w:rPr>
        <w:t>Рисунок</w:t>
      </w:r>
      <w:r w:rsidR="00255F67">
        <w:rPr>
          <w:b/>
          <w:bCs/>
          <w:color w:val="000000" w:themeColor="text1"/>
          <w:szCs w:val="22"/>
        </w:rPr>
        <w:t xml:space="preserve"> </w:t>
      </w:r>
      <w:r w:rsidR="00255F67">
        <w:rPr>
          <w:b/>
          <w:bCs/>
          <w:color w:val="000000" w:themeColor="text1"/>
          <w:szCs w:val="22"/>
          <w:lang w:val="uk-UA"/>
        </w:rPr>
        <w:t>1.9</w:t>
      </w:r>
      <w:r w:rsidRPr="00167B22">
        <w:rPr>
          <w:b/>
          <w:bCs/>
          <w:color w:val="000000" w:themeColor="text1"/>
          <w:szCs w:val="22"/>
        </w:rPr>
        <w:t>.</w:t>
      </w:r>
      <w:r w:rsidRPr="00167B22">
        <w:rPr>
          <w:b/>
          <w:bCs/>
          <w:color w:val="000000" w:themeColor="text1"/>
          <w:szCs w:val="22"/>
        </w:rPr>
        <w:fldChar w:fldCharType="begin"/>
      </w:r>
      <w:r w:rsidRPr="00167B22">
        <w:rPr>
          <w:b/>
          <w:bCs/>
          <w:color w:val="000000" w:themeColor="text1"/>
          <w:szCs w:val="22"/>
        </w:rPr>
        <w:instrText xml:space="preserve"> SEQ Рисунок \* ARABIC \s 1 </w:instrText>
      </w:r>
      <w:r w:rsidRPr="00167B22">
        <w:rPr>
          <w:b/>
          <w:bCs/>
          <w:color w:val="000000" w:themeColor="text1"/>
          <w:szCs w:val="22"/>
        </w:rPr>
        <w:fldChar w:fldCharType="separate"/>
      </w:r>
      <w:r w:rsidR="00EF1223">
        <w:rPr>
          <w:b/>
          <w:bCs/>
          <w:noProof/>
          <w:color w:val="000000" w:themeColor="text1"/>
          <w:szCs w:val="22"/>
        </w:rPr>
        <w:t>4</w:t>
      </w:r>
      <w:r w:rsidRPr="00167B22">
        <w:rPr>
          <w:b/>
          <w:bCs/>
          <w:color w:val="000000" w:themeColor="text1"/>
          <w:szCs w:val="22"/>
        </w:rPr>
        <w:fldChar w:fldCharType="end"/>
      </w:r>
      <w:r w:rsidRPr="00167B22">
        <w:rPr>
          <w:b/>
          <w:bCs/>
          <w:color w:val="000000" w:themeColor="text1"/>
          <w:szCs w:val="22"/>
        </w:rPr>
        <w:t>. Порівняння структури бюджету за доходами Рахівської міської територіальної громади</w:t>
      </w:r>
    </w:p>
    <w:p w14:paraId="317AA83D" w14:textId="77777777" w:rsidR="00F8439E" w:rsidRPr="00167B22" w:rsidRDefault="00F8439E" w:rsidP="00F8439E">
      <w:pPr>
        <w:rPr>
          <w:rFonts w:cs="Arial"/>
          <w:color w:val="000000" w:themeColor="text1"/>
          <w:szCs w:val="22"/>
          <w:lang w:eastAsia="en-US"/>
        </w:rPr>
      </w:pPr>
    </w:p>
    <w:p w14:paraId="4994FAFC" w14:textId="77777777" w:rsidR="00F8439E" w:rsidRPr="00167B22" w:rsidRDefault="00F8439E" w:rsidP="00F8439E">
      <w:pPr>
        <w:rPr>
          <w:rFonts w:cs="Arial"/>
          <w:color w:val="000000" w:themeColor="text1"/>
          <w:szCs w:val="22"/>
          <w:lang w:eastAsia="en-US"/>
        </w:rPr>
      </w:pPr>
      <w:r w:rsidRPr="00167B22">
        <w:rPr>
          <w:rFonts w:cs="Arial"/>
          <w:color w:val="000000" w:themeColor="text1"/>
          <w:szCs w:val="22"/>
          <w:lang w:eastAsia="en-US"/>
        </w:rPr>
        <w:t xml:space="preserve">Частка податкових надходжень у доходах бюджету громади (41,23%) вище середнього порівняно з часткою цього типу доходів у громадах Закарпатської області (48,8%). Бюджет громади характеризується порівняно середнім, ніж в середньому по області, рівнем залежності від державного бюджету, адже частка офіційних трансфертів у доходах місцевого бюджету становить 48,2%. </w:t>
      </w:r>
    </w:p>
    <w:p w14:paraId="736D72AE" w14:textId="77777777" w:rsidR="00F8439E" w:rsidRPr="00167B22" w:rsidRDefault="00F8439E" w:rsidP="00F8439E">
      <w:pPr>
        <w:rPr>
          <w:rFonts w:cs="Arial"/>
          <w:color w:val="000000" w:themeColor="text1"/>
          <w:szCs w:val="22"/>
          <w:lang w:eastAsia="en-US"/>
        </w:rPr>
      </w:pPr>
      <w:r w:rsidRPr="00167B22">
        <w:rPr>
          <w:rFonts w:cs="Arial"/>
          <w:color w:val="000000" w:themeColor="text1"/>
          <w:szCs w:val="22"/>
          <w:lang w:eastAsia="en-US"/>
        </w:rPr>
        <w:t>Позитивною тенденцією у структурі доходів громади є поступове збільшення частки податкових надходжень у 2021-2023 роках проте у 2024-2025 роках зменшилась, але залишається на рівні середнього по області за 4 роки. Частка неподаткових надходжень зросла (8,4% у громаді порівняно з середньообласним показником по громадах Закарпаття 6,3%), що потребує активізації роботи з залучення власних надходжень бюджетних установ, плати за надання адміністративних зборів, грошових стягнень за шкоду та інші неподаткові надходження.</w:t>
      </w:r>
    </w:p>
    <w:p w14:paraId="48D574F2" w14:textId="77777777" w:rsidR="00F8439E" w:rsidRPr="00167B22" w:rsidRDefault="00F8439E" w:rsidP="00F8439E">
      <w:pPr>
        <w:rPr>
          <w:rFonts w:cs="Arial"/>
          <w:szCs w:val="22"/>
          <w:lang w:eastAsia="en-US"/>
        </w:rPr>
      </w:pPr>
      <w:r w:rsidRPr="00F8439E">
        <w:rPr>
          <w:b/>
          <w:bCs/>
          <w:color w:val="2E5FA7"/>
        </w:rPr>
        <w:t>Податкові надходження.</w:t>
      </w:r>
      <w:r w:rsidRPr="00167B22">
        <w:rPr>
          <w:rFonts w:cs="Arial"/>
          <w:color w:val="000000" w:themeColor="text1"/>
          <w:szCs w:val="22"/>
          <w:lang w:eastAsia="en-US"/>
        </w:rPr>
        <w:t xml:space="preserve"> 41,2% податкових надходжень бюджету Рахівської міської територіальної громади у 2025 році забезпечив податок з доходів фізичних осіб 64,3% та місцеві податки та збори 21,8% (в частині, яка скеровується до місцевого бюджету відповідно до Бюджетного кодексу України), що є вище середнього від показника територіальних громад </w:t>
      </w:r>
      <w:r w:rsidRPr="00167B22">
        <w:rPr>
          <w:rFonts w:cs="Arial"/>
          <w:szCs w:val="22"/>
          <w:lang w:eastAsia="en-US"/>
        </w:rPr>
        <w:t xml:space="preserve">у Закарпатській області – 48,8%. </w:t>
      </w:r>
    </w:p>
    <w:p w14:paraId="3FF44BCB" w14:textId="77777777" w:rsidR="00F8439E" w:rsidRPr="00167B22" w:rsidRDefault="00F8439E" w:rsidP="00F8439E">
      <w:pPr>
        <w:rPr>
          <w:rFonts w:cs="Arial"/>
          <w:color w:val="000000" w:themeColor="text1"/>
          <w:szCs w:val="22"/>
          <w:lang w:eastAsia="en-US"/>
        </w:rPr>
      </w:pPr>
      <w:r w:rsidRPr="00167B22">
        <w:rPr>
          <w:rFonts w:cs="Arial"/>
          <w:color w:val="000000" w:themeColor="text1"/>
          <w:szCs w:val="22"/>
          <w:lang w:eastAsia="en-US"/>
        </w:rPr>
        <w:t xml:space="preserve">Вагому частину податкових надходжень громади займають місцеві податки та збори (21,8%), що є нижче за середній показник громад Закарпатської </w:t>
      </w:r>
      <w:r w:rsidRPr="00167B22">
        <w:rPr>
          <w:rFonts w:cs="Arial"/>
          <w:szCs w:val="22"/>
          <w:lang w:eastAsia="en-US"/>
        </w:rPr>
        <w:t>області (33,6%).</w:t>
      </w:r>
    </w:p>
    <w:p w14:paraId="1A0C8975" w14:textId="77777777" w:rsidR="00F8439E" w:rsidRPr="00096B5A" w:rsidRDefault="00F8439E" w:rsidP="00F8439E">
      <w:pPr>
        <w:rPr>
          <w:rFonts w:cs="Arial"/>
          <w:color w:val="000000" w:themeColor="text1"/>
          <w:szCs w:val="22"/>
          <w:lang w:val="uk-UA" w:eastAsia="en-US"/>
        </w:rPr>
      </w:pPr>
      <w:r w:rsidRPr="00B147F4">
        <w:rPr>
          <w:rFonts w:cs="Arial"/>
          <w:noProof/>
          <w:color w:val="000000" w:themeColor="text1"/>
          <w:sz w:val="24"/>
          <w:lang w:val="uk-UA" w:eastAsia="uk-UA"/>
        </w:rPr>
        <w:drawing>
          <wp:inline distT="0" distB="0" distL="0" distR="0" wp14:anchorId="373EAD26" wp14:editId="7A855BF3">
            <wp:extent cx="6294120" cy="3200400"/>
            <wp:effectExtent l="0" t="0" r="11430" b="0"/>
            <wp:docPr id="459"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E0217C1" w14:textId="6A9764C1" w:rsidR="00F8439E" w:rsidRPr="00167B22" w:rsidRDefault="00F8439E" w:rsidP="00F8439E">
      <w:pPr>
        <w:keepNext/>
        <w:rPr>
          <w:rFonts w:cs="Arial"/>
          <w:b/>
          <w:bCs/>
          <w:color w:val="000000" w:themeColor="text1"/>
          <w:szCs w:val="22"/>
          <w:lang w:eastAsia="en-US"/>
        </w:rPr>
      </w:pPr>
      <w:r w:rsidRPr="00167B22">
        <w:rPr>
          <w:b/>
          <w:bCs/>
          <w:color w:val="000000" w:themeColor="text1"/>
          <w:szCs w:val="22"/>
        </w:rPr>
        <w:t xml:space="preserve">Рисунок </w:t>
      </w:r>
      <w:r w:rsidR="00255F67">
        <w:rPr>
          <w:b/>
          <w:bCs/>
          <w:color w:val="000000" w:themeColor="text1"/>
          <w:szCs w:val="22"/>
          <w:lang w:val="uk-UA"/>
        </w:rPr>
        <w:t>1.9</w:t>
      </w:r>
      <w:r w:rsidRPr="00167B22">
        <w:rPr>
          <w:b/>
          <w:bCs/>
          <w:color w:val="000000" w:themeColor="text1"/>
          <w:szCs w:val="22"/>
        </w:rPr>
        <w:t>.</w:t>
      </w:r>
      <w:r w:rsidRPr="00167B22">
        <w:rPr>
          <w:b/>
          <w:bCs/>
          <w:color w:val="000000" w:themeColor="text1"/>
          <w:szCs w:val="22"/>
        </w:rPr>
        <w:fldChar w:fldCharType="begin"/>
      </w:r>
      <w:r w:rsidRPr="00167B22">
        <w:rPr>
          <w:b/>
          <w:bCs/>
          <w:color w:val="000000" w:themeColor="text1"/>
          <w:szCs w:val="22"/>
        </w:rPr>
        <w:instrText xml:space="preserve"> SEQ Рисунок \* ARABIC \s 1 </w:instrText>
      </w:r>
      <w:r w:rsidRPr="00167B22">
        <w:rPr>
          <w:b/>
          <w:bCs/>
          <w:color w:val="000000" w:themeColor="text1"/>
          <w:szCs w:val="22"/>
        </w:rPr>
        <w:fldChar w:fldCharType="separate"/>
      </w:r>
      <w:r w:rsidR="00EF1223">
        <w:rPr>
          <w:b/>
          <w:bCs/>
          <w:noProof/>
          <w:color w:val="000000" w:themeColor="text1"/>
          <w:szCs w:val="22"/>
        </w:rPr>
        <w:t>5</w:t>
      </w:r>
      <w:r w:rsidRPr="00167B22">
        <w:rPr>
          <w:b/>
          <w:bCs/>
          <w:color w:val="000000" w:themeColor="text1"/>
          <w:szCs w:val="22"/>
        </w:rPr>
        <w:fldChar w:fldCharType="end"/>
      </w:r>
      <w:r w:rsidRPr="00167B22">
        <w:rPr>
          <w:b/>
          <w:bCs/>
          <w:color w:val="000000" w:themeColor="text1"/>
          <w:szCs w:val="22"/>
        </w:rPr>
        <w:t>. Структура податкових надходжень бюджету Рахівської міської територіальної громади у 2021-2025 роках</w:t>
      </w:r>
    </w:p>
    <w:p w14:paraId="6156478A" w14:textId="77777777" w:rsidR="00F8439E" w:rsidRPr="00167B22" w:rsidRDefault="00F8439E" w:rsidP="00F8439E">
      <w:pPr>
        <w:rPr>
          <w:rFonts w:cs="Arial"/>
          <w:color w:val="000000" w:themeColor="text1"/>
          <w:szCs w:val="22"/>
          <w:lang w:eastAsia="en-US"/>
        </w:rPr>
      </w:pPr>
    </w:p>
    <w:p w14:paraId="46035FB6" w14:textId="5ED1145A" w:rsidR="00F8439E" w:rsidRPr="00167B22" w:rsidRDefault="00F8439E" w:rsidP="00F8439E">
      <w:pPr>
        <w:rPr>
          <w:rFonts w:cs="Arial"/>
          <w:szCs w:val="22"/>
          <w:lang w:eastAsia="en-US"/>
        </w:rPr>
      </w:pPr>
      <w:r w:rsidRPr="00167B22">
        <w:rPr>
          <w:rFonts w:cs="Arial"/>
          <w:color w:val="000000" w:themeColor="text1"/>
          <w:szCs w:val="22"/>
          <w:lang w:eastAsia="en-US"/>
        </w:rPr>
        <w:t xml:space="preserve">Аналізуючи основні податкові надходження Рахівської громади впродовж 2021-2025 років, </w:t>
      </w:r>
      <w:r w:rsidRPr="00167B22">
        <w:rPr>
          <w:rFonts w:cs="Arial"/>
          <w:szCs w:val="22"/>
          <w:lang w:eastAsia="en-US"/>
        </w:rPr>
        <w:t xml:space="preserve">бачимо позитивну тенденцію до зростання обсягу ПДФО (147% в 2025 році порівняно з 2021 роком), акцизний податок з пального (1,9 раза в 2025 році порівняно з 2021 роком), акцизного податку з реалізації суб’єктами господарювання роздрібної торгівлі підакцизних товарів (4,7 раза в 2025 році порівняно з 2021 роком), податку на нерухоме майно, відмінне від земельної ділянки (2,1 раз в 2025 році порівняно з 2021 роком), </w:t>
      </w:r>
      <w:r w:rsidRPr="000B2046">
        <w:rPr>
          <w:rFonts w:cs="Arial"/>
          <w:color w:val="000000" w:themeColor="text1"/>
          <w:szCs w:val="22"/>
          <w:lang w:eastAsia="en-US"/>
        </w:rPr>
        <w:t>плати за землю (97% в 2025 році порівняно з 2021 роком), єдиного податку (169,6% в 2025 роц</w:t>
      </w:r>
      <w:r w:rsidRPr="00167B22">
        <w:rPr>
          <w:rFonts w:cs="Arial"/>
          <w:szCs w:val="22"/>
          <w:lang w:eastAsia="en-US"/>
        </w:rPr>
        <w:t xml:space="preserve">і </w:t>
      </w:r>
      <w:r>
        <w:rPr>
          <w:rFonts w:cs="Arial"/>
          <w:szCs w:val="22"/>
          <w:lang w:eastAsia="en-US"/>
        </w:rPr>
        <w:t xml:space="preserve">порівняно з 2021 роком) (табл. </w:t>
      </w:r>
      <w:r w:rsidR="00255F67">
        <w:rPr>
          <w:rFonts w:cs="Arial"/>
          <w:szCs w:val="22"/>
          <w:lang w:val="uk-UA" w:eastAsia="en-US"/>
        </w:rPr>
        <w:t>1.9</w:t>
      </w:r>
      <w:r w:rsidRPr="00167B22">
        <w:rPr>
          <w:rFonts w:cs="Arial"/>
          <w:szCs w:val="22"/>
          <w:lang w:eastAsia="en-US"/>
        </w:rPr>
        <w:t>.2). Ці показники свідчать про поступальний розвиток громади та щорічне покращення ефективності управління територіями.</w:t>
      </w:r>
    </w:p>
    <w:p w14:paraId="0A7B9626" w14:textId="15B09CAB" w:rsidR="00F8439E" w:rsidRPr="00167B22" w:rsidRDefault="00F8439E" w:rsidP="00F8439E">
      <w:pPr>
        <w:keepNext/>
        <w:rPr>
          <w:rFonts w:cs="Arial"/>
          <w:b/>
          <w:bCs/>
          <w:color w:val="000000" w:themeColor="text1"/>
          <w:szCs w:val="22"/>
          <w:lang w:eastAsia="en-US"/>
        </w:rPr>
      </w:pPr>
      <w:r w:rsidRPr="00167B22">
        <w:rPr>
          <w:b/>
          <w:bCs/>
          <w:color w:val="000000" w:themeColor="text1"/>
          <w:szCs w:val="22"/>
        </w:rPr>
        <w:t xml:space="preserve">Таблиця </w:t>
      </w:r>
      <w:r w:rsidR="00255F67">
        <w:rPr>
          <w:b/>
          <w:bCs/>
          <w:color w:val="000000" w:themeColor="text1"/>
          <w:szCs w:val="22"/>
          <w:lang w:val="uk-UA"/>
        </w:rPr>
        <w:t>1.9</w:t>
      </w:r>
      <w:r w:rsidRPr="00167B22">
        <w:rPr>
          <w:b/>
          <w:bCs/>
          <w:color w:val="000000" w:themeColor="text1"/>
          <w:szCs w:val="22"/>
        </w:rPr>
        <w:t>.2</w:t>
      </w:r>
      <w:r w:rsidRPr="00167B22">
        <w:rPr>
          <w:rFonts w:cs="Arial"/>
          <w:b/>
          <w:bCs/>
          <w:color w:val="000000" w:themeColor="text1"/>
          <w:szCs w:val="22"/>
          <w:lang w:eastAsia="en-US"/>
        </w:rPr>
        <w:t xml:space="preserve"> Бюджетоутворюючі податкові надходження Рахівської громади</w:t>
      </w:r>
    </w:p>
    <w:p w14:paraId="423BD8CA" w14:textId="77777777" w:rsidR="00F8439E" w:rsidRPr="00167B22" w:rsidRDefault="00F8439E" w:rsidP="00F8439E">
      <w:pPr>
        <w:keepNext/>
        <w:rPr>
          <w:b/>
          <w:bCs/>
          <w:color w:val="000000" w:themeColor="text1"/>
          <w:szCs w:val="22"/>
        </w:rPr>
      </w:pPr>
      <w:r w:rsidRPr="00167B22">
        <w:rPr>
          <w:b/>
          <w:bCs/>
          <w:color w:val="000000" w:themeColor="text1"/>
          <w:szCs w:val="22"/>
        </w:rPr>
        <w:object w:dxaOrig="11425" w:dyaOrig="4636" w14:anchorId="073EC0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pt;height:234.55pt" o:ole="">
            <v:imagedata r:id="rId43" o:title=""/>
          </v:shape>
          <o:OLEObject Type="Embed" ProgID="Excel.Sheet.12" ShapeID="_x0000_i1025" DrawAspect="Content" ObjectID="_1846908552" r:id="rId44"/>
        </w:object>
      </w:r>
    </w:p>
    <w:p w14:paraId="0CF8A4F0" w14:textId="77777777" w:rsidR="00F8439E" w:rsidRPr="00167B22" w:rsidRDefault="00F8439E" w:rsidP="00F8439E">
      <w:pPr>
        <w:rPr>
          <w:rFonts w:cs="Arial"/>
          <w:szCs w:val="22"/>
          <w:lang w:eastAsia="en-US"/>
        </w:rPr>
      </w:pPr>
    </w:p>
    <w:p w14:paraId="39DC3FB7" w14:textId="77777777" w:rsidR="00F8439E" w:rsidRPr="00167B22" w:rsidRDefault="00F8439E" w:rsidP="00F8439E">
      <w:pPr>
        <w:rPr>
          <w:rFonts w:cs="Arial"/>
          <w:szCs w:val="22"/>
          <w:lang w:eastAsia="en-US"/>
        </w:rPr>
      </w:pPr>
      <w:r w:rsidRPr="00167B22">
        <w:rPr>
          <w:rFonts w:cs="Arial"/>
          <w:szCs w:val="22"/>
          <w:lang w:eastAsia="en-US"/>
        </w:rPr>
        <w:t>З таблиці видно, що бюджетоутворюючим податком Рахівської громади є ПДФО. Його обсяг надходження у 2025 році становив 84 076,6 тис.</w:t>
      </w:r>
      <w:r>
        <w:rPr>
          <w:rFonts w:cs="Arial"/>
          <w:szCs w:val="22"/>
          <w:lang w:eastAsia="en-US"/>
        </w:rPr>
        <w:t> </w:t>
      </w:r>
      <w:r w:rsidRPr="00167B22">
        <w:rPr>
          <w:rFonts w:cs="Arial"/>
          <w:szCs w:val="22"/>
          <w:lang w:eastAsia="en-US"/>
        </w:rPr>
        <w:t>грн (64,3% від усіх податкових надходжень). У 2023 році його обсяг становив 100 657,0 тис. грн, він включав податок на доходи військовослужбовців (у 2024 році ці кошти було вилучено до державного бюджету).</w:t>
      </w:r>
    </w:p>
    <w:p w14:paraId="51850F9E" w14:textId="77777777" w:rsidR="00F8439E" w:rsidRPr="00167B22" w:rsidRDefault="00F8439E" w:rsidP="00F8439E">
      <w:pPr>
        <w:rPr>
          <w:rFonts w:cs="Arial"/>
          <w:color w:val="000000" w:themeColor="text1"/>
          <w:szCs w:val="22"/>
          <w:lang w:eastAsia="en-US"/>
        </w:rPr>
      </w:pPr>
      <w:r w:rsidRPr="00167B22">
        <w:rPr>
          <w:rFonts w:cs="Arial"/>
          <w:color w:val="000000" w:themeColor="text1"/>
          <w:szCs w:val="22"/>
          <w:lang w:eastAsia="en-US"/>
        </w:rPr>
        <w:t>Місцеві податки складають 21,8% податкових надходжень громади. Зокрема, єдиний податок у 2025 році становив 16 355,7 тис. грн (12,5% податкових надходжень), плата за землю – 9 566,4 тис. грн (7,3%).</w:t>
      </w:r>
    </w:p>
    <w:p w14:paraId="78B50CD1" w14:textId="77777777" w:rsidR="00F8439E" w:rsidRPr="00167B22" w:rsidRDefault="00F8439E" w:rsidP="00F8439E">
      <w:pPr>
        <w:rPr>
          <w:rFonts w:cs="Arial"/>
          <w:color w:val="000000" w:themeColor="text1"/>
          <w:szCs w:val="22"/>
          <w:lang w:eastAsia="en-US"/>
        </w:rPr>
      </w:pPr>
      <w:r w:rsidRPr="00167B22">
        <w:rPr>
          <w:rFonts w:cs="Arial"/>
          <w:color w:val="000000" w:themeColor="text1"/>
          <w:szCs w:val="22"/>
          <w:lang w:eastAsia="en-US"/>
        </w:rPr>
        <w:t>Щодо плати за землю, то у 2025 році найбільший обсяг коштів отримано до бюджету земельного податку з юридичних осіб – 5 654,7 тис. грн, орендної плати з юридичних осіб – 1 866,0 тис. грн, орендної плати за земельні ділянки з фізичних осіб отримано 1 292,7 тис. грн, земельного податку за власні ділянки з фізичних осіб 753,1 тис. грн.</w:t>
      </w:r>
    </w:p>
    <w:p w14:paraId="54B9A7C2" w14:textId="77777777" w:rsidR="00F8439E" w:rsidRPr="00167B22" w:rsidRDefault="00F8439E" w:rsidP="00F8439E">
      <w:pPr>
        <w:rPr>
          <w:rFonts w:cs="Arial"/>
          <w:color w:val="000000" w:themeColor="text1"/>
          <w:szCs w:val="22"/>
          <w:lang w:eastAsia="en-US"/>
        </w:rPr>
      </w:pPr>
      <w:r w:rsidRPr="00167B22">
        <w:rPr>
          <w:rFonts w:cs="Arial"/>
          <w:color w:val="000000" w:themeColor="text1"/>
          <w:szCs w:val="22"/>
          <w:lang w:eastAsia="en-US"/>
        </w:rPr>
        <w:t>У 2025 році найбільший обсяг податку на нерухоме майно надійшов до бюджету громади від фізичних осіб – власників нежитлової нерухомості (1 067,5 тис. грн), юридичні особи за нежитлову нерухомість сплатили лише 739,5 тис. грн. Фізичні особи за житло сплатили податку на суму 656,8 тис. грн.</w:t>
      </w:r>
    </w:p>
    <w:p w14:paraId="636A7913" w14:textId="2153680E" w:rsidR="00F8439E" w:rsidRPr="00F8439E" w:rsidRDefault="00F8439E" w:rsidP="00F8439E">
      <w:pPr>
        <w:rPr>
          <w:rFonts w:cs="Arial"/>
          <w:b/>
          <w:color w:val="000000" w:themeColor="text1"/>
          <w:szCs w:val="22"/>
          <w:lang w:val="uk-UA" w:eastAsia="en-US"/>
        </w:rPr>
      </w:pPr>
      <w:r w:rsidRPr="001B1BA2">
        <w:rPr>
          <w:b/>
          <w:bCs/>
          <w:color w:val="2E5FA7"/>
        </w:rPr>
        <w:t>Податкове середовище</w:t>
      </w:r>
      <w:r w:rsidRPr="00167B22">
        <w:rPr>
          <w:rFonts w:cs="Arial"/>
          <w:color w:val="000000"/>
          <w:szCs w:val="22"/>
        </w:rPr>
        <w:t xml:space="preserve"> Ставки місцевих податків та зборів на 2026 рік встановлено Рахівською міською радою на підставі Закону України «Про місцеве самоврядування в Україні», Бюджетного кодексу України, Податкового кодексу України рішеннями від 24.06.2025 №1061, 1062, 1063, 1064 для таких</w:t>
      </w:r>
      <w:r w:rsidRPr="00167B22">
        <w:rPr>
          <w:rFonts w:cs="Arial"/>
          <w:b/>
          <w:szCs w:val="22"/>
          <w:lang w:eastAsia="en-US"/>
        </w:rPr>
        <w:t xml:space="preserve"> </w:t>
      </w:r>
      <w:r w:rsidRPr="00167B22">
        <w:rPr>
          <w:rFonts w:cs="Arial"/>
          <w:bCs/>
          <w:szCs w:val="22"/>
          <w:lang w:eastAsia="en-US"/>
        </w:rPr>
        <w:t>місцевих податків та зборів</w:t>
      </w:r>
      <w:r w:rsidRPr="00167B22">
        <w:rPr>
          <w:rFonts w:cs="Arial"/>
          <w:color w:val="000000"/>
          <w:szCs w:val="22"/>
        </w:rPr>
        <w:t>: податку на майно (що складається з податку на нерухоме майно, відмінне від земельної ділянки, плати за землю); туристичного збору; єдиного податку.</w:t>
      </w:r>
    </w:p>
    <w:p w14:paraId="06B3C903" w14:textId="7E6FAC5E" w:rsidR="00F8439E" w:rsidRPr="00167B22" w:rsidRDefault="00F8439E" w:rsidP="00F8439E">
      <w:pPr>
        <w:keepNext/>
        <w:rPr>
          <w:b/>
          <w:bCs/>
          <w:color w:val="000000" w:themeColor="text1"/>
          <w:szCs w:val="22"/>
        </w:rPr>
      </w:pPr>
      <w:r w:rsidRPr="00167B22">
        <w:rPr>
          <w:b/>
          <w:bCs/>
          <w:color w:val="000000" w:themeColor="text1"/>
          <w:szCs w:val="22"/>
        </w:rPr>
        <w:t xml:space="preserve">Таблиця </w:t>
      </w:r>
      <w:r w:rsidR="00255F67">
        <w:rPr>
          <w:b/>
          <w:bCs/>
          <w:color w:val="000000" w:themeColor="text1"/>
          <w:szCs w:val="22"/>
          <w:lang w:val="uk-UA"/>
        </w:rPr>
        <w:t>1.9</w:t>
      </w:r>
      <w:r w:rsidRPr="00167B22">
        <w:rPr>
          <w:b/>
          <w:bCs/>
          <w:color w:val="000000" w:themeColor="text1"/>
          <w:szCs w:val="22"/>
        </w:rPr>
        <w:t>.</w:t>
      </w:r>
      <w:r w:rsidR="00255F67">
        <w:rPr>
          <w:b/>
          <w:bCs/>
          <w:color w:val="000000" w:themeColor="text1"/>
          <w:szCs w:val="22"/>
          <w:lang w:val="uk-UA"/>
        </w:rPr>
        <w:t>3</w:t>
      </w:r>
      <w:r w:rsidRPr="00167B22">
        <w:rPr>
          <w:b/>
          <w:bCs/>
          <w:color w:val="000000" w:themeColor="text1"/>
          <w:szCs w:val="22"/>
        </w:rPr>
        <w:t>. Податкове середовище у Рахівській громаді у 2026 році</w:t>
      </w:r>
    </w:p>
    <w:tbl>
      <w:tblPr>
        <w:tblStyle w:val="815"/>
        <w:tblW w:w="9635" w:type="dxa"/>
        <w:tblLook w:val="04A0" w:firstRow="1" w:lastRow="0" w:firstColumn="1" w:lastColumn="0" w:noHBand="0" w:noVBand="1"/>
      </w:tblPr>
      <w:tblGrid>
        <w:gridCol w:w="1493"/>
        <w:gridCol w:w="2223"/>
        <w:gridCol w:w="2529"/>
        <w:gridCol w:w="1552"/>
        <w:gridCol w:w="1838"/>
      </w:tblGrid>
      <w:tr w:rsidR="00F8439E" w:rsidRPr="00167B22" w14:paraId="535DD25D" w14:textId="77777777" w:rsidTr="007C601D">
        <w:trPr>
          <w:tblHeader/>
        </w:trPr>
        <w:tc>
          <w:tcPr>
            <w:tcW w:w="1493" w:type="dxa"/>
            <w:shd w:val="clear" w:color="auto" w:fill="BFBFBF"/>
          </w:tcPr>
          <w:p w14:paraId="3A333C46" w14:textId="77777777" w:rsidR="00F8439E" w:rsidRPr="00167B22" w:rsidRDefault="00F8439E" w:rsidP="007C601D">
            <w:pPr>
              <w:rPr>
                <w:b/>
                <w:bCs/>
                <w:sz w:val="18"/>
                <w:szCs w:val="18"/>
                <w:lang w:eastAsia="sr-Latn-BA"/>
              </w:rPr>
            </w:pPr>
            <w:r w:rsidRPr="00167B22">
              <w:rPr>
                <w:b/>
                <w:bCs/>
                <w:sz w:val="18"/>
                <w:szCs w:val="18"/>
                <w:lang w:eastAsia="sr-Latn-BA"/>
              </w:rPr>
              <w:t>Вид податку</w:t>
            </w:r>
          </w:p>
        </w:tc>
        <w:tc>
          <w:tcPr>
            <w:tcW w:w="2223" w:type="dxa"/>
            <w:shd w:val="clear" w:color="auto" w:fill="BFBFBF"/>
          </w:tcPr>
          <w:p w14:paraId="5A9C2E82" w14:textId="77777777" w:rsidR="00F8439E" w:rsidRPr="00167B22" w:rsidRDefault="00F8439E" w:rsidP="007C601D">
            <w:pPr>
              <w:rPr>
                <w:b/>
                <w:bCs/>
                <w:sz w:val="18"/>
                <w:szCs w:val="18"/>
                <w:lang w:eastAsia="sr-Latn-BA"/>
              </w:rPr>
            </w:pPr>
            <w:r w:rsidRPr="00167B22">
              <w:rPr>
                <w:b/>
                <w:bCs/>
                <w:sz w:val="18"/>
                <w:szCs w:val="18"/>
                <w:lang w:eastAsia="sr-Latn-BA"/>
              </w:rPr>
              <w:t>Об’єкт оподаткування</w:t>
            </w:r>
          </w:p>
        </w:tc>
        <w:tc>
          <w:tcPr>
            <w:tcW w:w="2529" w:type="dxa"/>
            <w:shd w:val="clear" w:color="auto" w:fill="BFBFBF"/>
          </w:tcPr>
          <w:p w14:paraId="34B10C57" w14:textId="77777777" w:rsidR="00F8439E" w:rsidRPr="00167B22" w:rsidRDefault="00F8439E" w:rsidP="007C601D">
            <w:pPr>
              <w:rPr>
                <w:b/>
                <w:bCs/>
                <w:sz w:val="18"/>
                <w:szCs w:val="18"/>
                <w:lang w:eastAsia="sr-Latn-BA"/>
              </w:rPr>
            </w:pPr>
            <w:r w:rsidRPr="00167B22">
              <w:rPr>
                <w:b/>
                <w:bCs/>
                <w:sz w:val="18"/>
                <w:szCs w:val="18"/>
                <w:lang w:eastAsia="sr-Latn-BA"/>
              </w:rPr>
              <w:t>Ставки оподаткування</w:t>
            </w:r>
          </w:p>
        </w:tc>
        <w:tc>
          <w:tcPr>
            <w:tcW w:w="3390" w:type="dxa"/>
            <w:gridSpan w:val="2"/>
            <w:shd w:val="clear" w:color="auto" w:fill="BFBFBF"/>
          </w:tcPr>
          <w:p w14:paraId="07333AA7" w14:textId="77777777" w:rsidR="00F8439E" w:rsidRPr="00167B22" w:rsidRDefault="00F8439E" w:rsidP="007C601D">
            <w:pPr>
              <w:rPr>
                <w:b/>
                <w:bCs/>
                <w:sz w:val="18"/>
                <w:szCs w:val="18"/>
                <w:lang w:eastAsia="sr-Latn-BA"/>
              </w:rPr>
            </w:pPr>
            <w:r w:rsidRPr="00167B22">
              <w:rPr>
                <w:b/>
                <w:bCs/>
                <w:sz w:val="18"/>
                <w:szCs w:val="18"/>
                <w:lang w:eastAsia="sr-Latn-BA"/>
              </w:rPr>
              <w:t>Граничні ставки оподаткування згідно чинного законодавства</w:t>
            </w:r>
          </w:p>
        </w:tc>
      </w:tr>
      <w:tr w:rsidR="00F8439E" w:rsidRPr="00167B22" w14:paraId="0C6AD07F" w14:textId="77777777" w:rsidTr="007C601D">
        <w:tc>
          <w:tcPr>
            <w:tcW w:w="1493" w:type="dxa"/>
            <w:vMerge w:val="restart"/>
            <w:shd w:val="clear" w:color="auto" w:fill="F2F2F2"/>
            <w:vAlign w:val="center"/>
          </w:tcPr>
          <w:p w14:paraId="515C0E61" w14:textId="77777777" w:rsidR="00F8439E" w:rsidRPr="00167B22" w:rsidRDefault="00F8439E" w:rsidP="007C601D">
            <w:pPr>
              <w:rPr>
                <w:b/>
                <w:bCs/>
                <w:sz w:val="18"/>
                <w:szCs w:val="18"/>
                <w:lang w:eastAsia="sr-Latn-BA"/>
              </w:rPr>
            </w:pPr>
            <w:r w:rsidRPr="00167B22">
              <w:rPr>
                <w:b/>
                <w:bCs/>
                <w:sz w:val="18"/>
                <w:szCs w:val="18"/>
                <w:lang w:eastAsia="sr-Latn-BA"/>
              </w:rPr>
              <w:t>Єдиний податок</w:t>
            </w:r>
          </w:p>
        </w:tc>
        <w:tc>
          <w:tcPr>
            <w:tcW w:w="2223" w:type="dxa"/>
          </w:tcPr>
          <w:p w14:paraId="53A07BD9" w14:textId="77777777" w:rsidR="00F8439E" w:rsidRPr="00167B22" w:rsidRDefault="00F8439E" w:rsidP="007C601D">
            <w:pPr>
              <w:rPr>
                <w:sz w:val="18"/>
                <w:szCs w:val="18"/>
                <w:lang w:eastAsia="sr-Latn-BA"/>
              </w:rPr>
            </w:pPr>
            <w:r w:rsidRPr="00167B22">
              <w:rPr>
                <w:sz w:val="18"/>
                <w:szCs w:val="18"/>
                <w:lang w:eastAsia="sr-Latn-BA"/>
              </w:rPr>
              <w:t>І група</w:t>
            </w:r>
          </w:p>
        </w:tc>
        <w:tc>
          <w:tcPr>
            <w:tcW w:w="2529" w:type="dxa"/>
          </w:tcPr>
          <w:p w14:paraId="4EBC2127" w14:textId="77777777" w:rsidR="00F8439E" w:rsidRPr="00167B22" w:rsidRDefault="00F8439E" w:rsidP="007C601D">
            <w:pPr>
              <w:rPr>
                <w:sz w:val="18"/>
                <w:szCs w:val="18"/>
                <w:lang w:eastAsia="sr-Latn-BA"/>
              </w:rPr>
            </w:pPr>
            <w:r w:rsidRPr="00167B22">
              <w:rPr>
                <w:sz w:val="18"/>
                <w:szCs w:val="18"/>
                <w:lang w:eastAsia="sr-Latn-BA"/>
              </w:rPr>
              <w:t>10% від прожиткового мінімуму</w:t>
            </w:r>
          </w:p>
        </w:tc>
        <w:tc>
          <w:tcPr>
            <w:tcW w:w="3390" w:type="dxa"/>
            <w:gridSpan w:val="2"/>
          </w:tcPr>
          <w:p w14:paraId="2250AF89" w14:textId="77777777" w:rsidR="00F8439E" w:rsidRPr="00167B22" w:rsidRDefault="00F8439E" w:rsidP="007C601D">
            <w:pPr>
              <w:rPr>
                <w:i/>
                <w:iCs/>
                <w:sz w:val="18"/>
                <w:szCs w:val="18"/>
                <w:lang w:eastAsia="sr-Latn-BA"/>
              </w:rPr>
            </w:pPr>
            <w:r w:rsidRPr="00167B22">
              <w:rPr>
                <w:i/>
                <w:iCs/>
                <w:sz w:val="18"/>
                <w:szCs w:val="18"/>
                <w:lang w:eastAsia="sr-Latn-BA"/>
              </w:rPr>
              <w:t>10% від прожиткового мінімуму</w:t>
            </w:r>
          </w:p>
        </w:tc>
      </w:tr>
      <w:tr w:rsidR="00F8439E" w:rsidRPr="00167B22" w14:paraId="63CA4A48" w14:textId="77777777" w:rsidTr="007C601D">
        <w:tc>
          <w:tcPr>
            <w:tcW w:w="1493" w:type="dxa"/>
            <w:vMerge/>
            <w:shd w:val="clear" w:color="auto" w:fill="F2F2F2"/>
            <w:vAlign w:val="center"/>
          </w:tcPr>
          <w:p w14:paraId="78CD54AD" w14:textId="77777777" w:rsidR="00F8439E" w:rsidRPr="00167B22" w:rsidRDefault="00F8439E" w:rsidP="007C601D">
            <w:pPr>
              <w:rPr>
                <w:b/>
                <w:bCs/>
                <w:sz w:val="18"/>
                <w:szCs w:val="18"/>
                <w:lang w:eastAsia="sr-Latn-BA"/>
              </w:rPr>
            </w:pPr>
          </w:p>
        </w:tc>
        <w:tc>
          <w:tcPr>
            <w:tcW w:w="2223" w:type="dxa"/>
          </w:tcPr>
          <w:p w14:paraId="7836680E" w14:textId="77777777" w:rsidR="00F8439E" w:rsidRPr="00167B22" w:rsidRDefault="00F8439E" w:rsidP="007C601D">
            <w:pPr>
              <w:rPr>
                <w:sz w:val="18"/>
                <w:szCs w:val="18"/>
                <w:lang w:eastAsia="sr-Latn-BA"/>
              </w:rPr>
            </w:pPr>
            <w:r w:rsidRPr="00167B22">
              <w:rPr>
                <w:sz w:val="18"/>
                <w:szCs w:val="18"/>
                <w:lang w:eastAsia="sr-Latn-BA"/>
              </w:rPr>
              <w:t>ІІ група</w:t>
            </w:r>
          </w:p>
        </w:tc>
        <w:tc>
          <w:tcPr>
            <w:tcW w:w="2529" w:type="dxa"/>
          </w:tcPr>
          <w:p w14:paraId="5A42E0FD" w14:textId="77777777" w:rsidR="00F8439E" w:rsidRPr="00167B22" w:rsidRDefault="00F8439E" w:rsidP="007C601D">
            <w:pPr>
              <w:rPr>
                <w:sz w:val="18"/>
                <w:szCs w:val="18"/>
                <w:lang w:eastAsia="sr-Latn-BA"/>
              </w:rPr>
            </w:pPr>
            <w:r w:rsidRPr="00167B22">
              <w:rPr>
                <w:sz w:val="18"/>
                <w:szCs w:val="18"/>
                <w:lang w:eastAsia="sr-Latn-BA"/>
              </w:rPr>
              <w:t>20% від мінімальної заробітної плати</w:t>
            </w:r>
          </w:p>
        </w:tc>
        <w:tc>
          <w:tcPr>
            <w:tcW w:w="3390" w:type="dxa"/>
            <w:gridSpan w:val="2"/>
          </w:tcPr>
          <w:p w14:paraId="52BE2625" w14:textId="77777777" w:rsidR="00F8439E" w:rsidRPr="00167B22" w:rsidRDefault="00F8439E" w:rsidP="007C601D">
            <w:pPr>
              <w:rPr>
                <w:i/>
                <w:iCs/>
                <w:sz w:val="18"/>
                <w:szCs w:val="18"/>
                <w:lang w:eastAsia="sr-Latn-BA"/>
              </w:rPr>
            </w:pPr>
            <w:r w:rsidRPr="00167B22">
              <w:rPr>
                <w:i/>
                <w:iCs/>
                <w:sz w:val="18"/>
                <w:szCs w:val="18"/>
                <w:lang w:eastAsia="sr-Latn-BA"/>
              </w:rPr>
              <w:t>20% від мінімальної заробітної плати</w:t>
            </w:r>
          </w:p>
        </w:tc>
      </w:tr>
      <w:tr w:rsidR="00F8439E" w:rsidRPr="00167B22" w14:paraId="32C88AF0" w14:textId="77777777" w:rsidTr="007C601D">
        <w:tc>
          <w:tcPr>
            <w:tcW w:w="1493" w:type="dxa"/>
            <w:vMerge w:val="restart"/>
            <w:shd w:val="clear" w:color="auto" w:fill="F2F2F2"/>
            <w:vAlign w:val="center"/>
          </w:tcPr>
          <w:p w14:paraId="62909B20" w14:textId="77777777" w:rsidR="00F8439E" w:rsidRPr="00167B22" w:rsidRDefault="00F8439E" w:rsidP="007C601D">
            <w:pPr>
              <w:rPr>
                <w:b/>
                <w:bCs/>
                <w:sz w:val="18"/>
                <w:szCs w:val="18"/>
                <w:lang w:eastAsia="sr-Latn-BA"/>
              </w:rPr>
            </w:pPr>
            <w:r w:rsidRPr="00167B22">
              <w:rPr>
                <w:b/>
                <w:bCs/>
                <w:sz w:val="18"/>
                <w:szCs w:val="18"/>
                <w:lang w:eastAsia="sr-Latn-BA"/>
              </w:rPr>
              <w:t>Податок на нерухоме майно, відмінне від земельної ділянки</w:t>
            </w:r>
          </w:p>
        </w:tc>
        <w:tc>
          <w:tcPr>
            <w:tcW w:w="2223" w:type="dxa"/>
            <w:vMerge w:val="restart"/>
          </w:tcPr>
          <w:p w14:paraId="609BF4D6" w14:textId="77777777" w:rsidR="00F8439E" w:rsidRPr="00167B22" w:rsidRDefault="00F8439E" w:rsidP="007C601D">
            <w:pPr>
              <w:rPr>
                <w:sz w:val="18"/>
                <w:szCs w:val="18"/>
                <w:lang w:eastAsia="sr-Latn-BA"/>
              </w:rPr>
            </w:pPr>
            <w:r w:rsidRPr="00167B22">
              <w:rPr>
                <w:sz w:val="18"/>
                <w:szCs w:val="18"/>
                <w:lang w:eastAsia="sr-Latn-BA"/>
              </w:rPr>
              <w:t>Житлова нерухомість</w:t>
            </w:r>
          </w:p>
        </w:tc>
        <w:tc>
          <w:tcPr>
            <w:tcW w:w="2529" w:type="dxa"/>
          </w:tcPr>
          <w:p w14:paraId="5A0CAA41" w14:textId="77777777" w:rsidR="00F8439E" w:rsidRPr="00167B22" w:rsidRDefault="00F8439E" w:rsidP="007C601D">
            <w:pPr>
              <w:rPr>
                <w:color w:val="000000" w:themeColor="text1"/>
                <w:sz w:val="18"/>
                <w:szCs w:val="18"/>
                <w:lang w:eastAsia="sr-Latn-BA"/>
              </w:rPr>
            </w:pPr>
            <w:r w:rsidRPr="00167B22">
              <w:rPr>
                <w:color w:val="000000" w:themeColor="text1"/>
                <w:sz w:val="18"/>
                <w:szCs w:val="18"/>
                <w:lang w:eastAsia="sr-Latn-BA"/>
              </w:rPr>
              <w:t>0,5% від мінімальної заробітної плати за 1 м</w:t>
            </w:r>
            <w:r w:rsidRPr="00167B22">
              <w:rPr>
                <w:color w:val="000000" w:themeColor="text1"/>
                <w:sz w:val="18"/>
                <w:szCs w:val="18"/>
                <w:vertAlign w:val="superscript"/>
                <w:lang w:eastAsia="sr-Latn-BA"/>
              </w:rPr>
              <w:t>2</w:t>
            </w:r>
            <w:r w:rsidRPr="00167B22">
              <w:rPr>
                <w:color w:val="000000" w:themeColor="text1"/>
                <w:sz w:val="18"/>
                <w:szCs w:val="18"/>
                <w:lang w:eastAsia="sr-Latn-BA"/>
              </w:rPr>
              <w:t xml:space="preserve"> з фізичної особи</w:t>
            </w:r>
          </w:p>
        </w:tc>
        <w:tc>
          <w:tcPr>
            <w:tcW w:w="3390" w:type="dxa"/>
            <w:gridSpan w:val="2"/>
          </w:tcPr>
          <w:p w14:paraId="32EC6AC3" w14:textId="77777777" w:rsidR="00F8439E" w:rsidRPr="00167B22" w:rsidRDefault="00F8439E" w:rsidP="007C601D">
            <w:pPr>
              <w:rPr>
                <w:i/>
                <w:iCs/>
                <w:sz w:val="18"/>
                <w:szCs w:val="18"/>
                <w:lang w:eastAsia="sr-Latn-BA"/>
              </w:rPr>
            </w:pPr>
            <w:r w:rsidRPr="00167B22">
              <w:rPr>
                <w:i/>
                <w:iCs/>
                <w:sz w:val="18"/>
                <w:szCs w:val="18"/>
                <w:lang w:eastAsia="sr-Latn-BA"/>
              </w:rPr>
              <w:t>1,5% від мінімальної заробітної плати за 1 м</w:t>
            </w:r>
            <w:r w:rsidRPr="00167B22">
              <w:rPr>
                <w:i/>
                <w:iCs/>
                <w:sz w:val="18"/>
                <w:szCs w:val="18"/>
                <w:vertAlign w:val="superscript"/>
                <w:lang w:eastAsia="sr-Latn-BA"/>
              </w:rPr>
              <w:t xml:space="preserve">2 </w:t>
            </w:r>
            <w:r w:rsidRPr="00167B22">
              <w:rPr>
                <w:i/>
                <w:iCs/>
                <w:sz w:val="18"/>
                <w:szCs w:val="18"/>
                <w:lang w:eastAsia="sr-Latn-BA"/>
              </w:rPr>
              <w:t>з фізичної особи</w:t>
            </w:r>
          </w:p>
        </w:tc>
      </w:tr>
      <w:tr w:rsidR="00F8439E" w:rsidRPr="00167B22" w14:paraId="26936841" w14:textId="77777777" w:rsidTr="007C601D">
        <w:tc>
          <w:tcPr>
            <w:tcW w:w="1493" w:type="dxa"/>
            <w:vMerge/>
            <w:shd w:val="clear" w:color="auto" w:fill="F2F2F2"/>
            <w:vAlign w:val="center"/>
          </w:tcPr>
          <w:p w14:paraId="5286F9B2" w14:textId="77777777" w:rsidR="00F8439E" w:rsidRPr="00167B22" w:rsidRDefault="00F8439E" w:rsidP="007C601D">
            <w:pPr>
              <w:rPr>
                <w:b/>
                <w:bCs/>
                <w:sz w:val="18"/>
                <w:szCs w:val="18"/>
                <w:lang w:eastAsia="sr-Latn-BA"/>
              </w:rPr>
            </w:pPr>
          </w:p>
        </w:tc>
        <w:tc>
          <w:tcPr>
            <w:tcW w:w="2223" w:type="dxa"/>
            <w:vMerge/>
          </w:tcPr>
          <w:p w14:paraId="1F25F9B5" w14:textId="77777777" w:rsidR="00F8439E" w:rsidRPr="00167B22" w:rsidRDefault="00F8439E" w:rsidP="007C601D">
            <w:pPr>
              <w:rPr>
                <w:sz w:val="18"/>
                <w:szCs w:val="18"/>
                <w:lang w:eastAsia="sr-Latn-BA"/>
              </w:rPr>
            </w:pPr>
          </w:p>
        </w:tc>
        <w:tc>
          <w:tcPr>
            <w:tcW w:w="2529" w:type="dxa"/>
          </w:tcPr>
          <w:p w14:paraId="0EE958A4" w14:textId="77777777" w:rsidR="00F8439E" w:rsidRPr="00167B22" w:rsidRDefault="00F8439E" w:rsidP="007C601D">
            <w:pPr>
              <w:rPr>
                <w:color w:val="000000" w:themeColor="text1"/>
                <w:sz w:val="18"/>
                <w:szCs w:val="18"/>
                <w:lang w:eastAsia="sr-Latn-BA"/>
              </w:rPr>
            </w:pPr>
            <w:r w:rsidRPr="00167B22">
              <w:rPr>
                <w:color w:val="000000" w:themeColor="text1"/>
                <w:sz w:val="18"/>
                <w:szCs w:val="18"/>
                <w:lang w:eastAsia="sr-Latn-BA"/>
              </w:rPr>
              <w:t>0,5% від мінімальної заробітної плати за 1 м</w:t>
            </w:r>
            <w:r w:rsidRPr="00167B22">
              <w:rPr>
                <w:color w:val="000000" w:themeColor="text1"/>
                <w:sz w:val="18"/>
                <w:szCs w:val="18"/>
                <w:vertAlign w:val="superscript"/>
                <w:lang w:eastAsia="sr-Latn-BA"/>
              </w:rPr>
              <w:t>2</w:t>
            </w:r>
            <w:r w:rsidRPr="00167B22">
              <w:rPr>
                <w:color w:val="000000" w:themeColor="text1"/>
                <w:sz w:val="18"/>
                <w:szCs w:val="18"/>
                <w:lang w:eastAsia="sr-Latn-BA"/>
              </w:rPr>
              <w:t xml:space="preserve"> з юридичної особи</w:t>
            </w:r>
          </w:p>
        </w:tc>
        <w:tc>
          <w:tcPr>
            <w:tcW w:w="3390" w:type="dxa"/>
            <w:gridSpan w:val="2"/>
          </w:tcPr>
          <w:p w14:paraId="28FA54C9" w14:textId="77777777" w:rsidR="00F8439E" w:rsidRPr="00167B22" w:rsidRDefault="00F8439E" w:rsidP="007C601D">
            <w:pPr>
              <w:rPr>
                <w:i/>
                <w:iCs/>
                <w:sz w:val="18"/>
                <w:szCs w:val="18"/>
                <w:lang w:eastAsia="sr-Latn-BA"/>
              </w:rPr>
            </w:pPr>
            <w:r w:rsidRPr="00167B22">
              <w:rPr>
                <w:i/>
                <w:iCs/>
                <w:sz w:val="18"/>
                <w:szCs w:val="18"/>
                <w:lang w:eastAsia="sr-Latn-BA"/>
              </w:rPr>
              <w:t>1,5% від мінімальної заробітної плати за 1 м</w:t>
            </w:r>
            <w:r w:rsidRPr="00167B22">
              <w:rPr>
                <w:i/>
                <w:iCs/>
                <w:sz w:val="18"/>
                <w:szCs w:val="18"/>
                <w:vertAlign w:val="superscript"/>
                <w:lang w:eastAsia="sr-Latn-BA"/>
              </w:rPr>
              <w:t xml:space="preserve">2 </w:t>
            </w:r>
            <w:r w:rsidRPr="00167B22">
              <w:rPr>
                <w:i/>
                <w:iCs/>
                <w:sz w:val="18"/>
                <w:szCs w:val="18"/>
                <w:lang w:eastAsia="sr-Latn-BA"/>
              </w:rPr>
              <w:t xml:space="preserve"> з юридичної особи</w:t>
            </w:r>
          </w:p>
        </w:tc>
      </w:tr>
      <w:tr w:rsidR="00F8439E" w:rsidRPr="00167B22" w14:paraId="59521DE4" w14:textId="77777777" w:rsidTr="007C601D">
        <w:tc>
          <w:tcPr>
            <w:tcW w:w="1493" w:type="dxa"/>
            <w:vMerge/>
            <w:shd w:val="clear" w:color="auto" w:fill="F2F2F2"/>
            <w:vAlign w:val="center"/>
          </w:tcPr>
          <w:p w14:paraId="0013592A" w14:textId="77777777" w:rsidR="00F8439E" w:rsidRPr="00167B22" w:rsidRDefault="00F8439E" w:rsidP="007C601D">
            <w:pPr>
              <w:rPr>
                <w:b/>
                <w:bCs/>
                <w:sz w:val="18"/>
                <w:szCs w:val="18"/>
                <w:lang w:eastAsia="sr-Latn-BA"/>
              </w:rPr>
            </w:pPr>
          </w:p>
        </w:tc>
        <w:tc>
          <w:tcPr>
            <w:tcW w:w="2223" w:type="dxa"/>
            <w:vMerge w:val="restart"/>
          </w:tcPr>
          <w:p w14:paraId="015041AE" w14:textId="77777777" w:rsidR="00F8439E" w:rsidRPr="00167B22" w:rsidRDefault="00F8439E" w:rsidP="007C601D">
            <w:pPr>
              <w:rPr>
                <w:sz w:val="18"/>
                <w:szCs w:val="18"/>
                <w:lang w:eastAsia="sr-Latn-BA"/>
              </w:rPr>
            </w:pPr>
            <w:r w:rsidRPr="00167B22">
              <w:rPr>
                <w:sz w:val="18"/>
                <w:szCs w:val="18"/>
                <w:lang w:eastAsia="sr-Latn-BA"/>
              </w:rPr>
              <w:t>Нежитлова нерухомість</w:t>
            </w:r>
          </w:p>
        </w:tc>
        <w:tc>
          <w:tcPr>
            <w:tcW w:w="2529" w:type="dxa"/>
          </w:tcPr>
          <w:p w14:paraId="7EF46422" w14:textId="77777777" w:rsidR="00F8439E" w:rsidRPr="00167B22" w:rsidRDefault="00F8439E" w:rsidP="007C601D">
            <w:pPr>
              <w:rPr>
                <w:color w:val="000000" w:themeColor="text1"/>
                <w:sz w:val="18"/>
                <w:szCs w:val="18"/>
                <w:lang w:eastAsia="sr-Latn-BA"/>
              </w:rPr>
            </w:pPr>
            <w:r w:rsidRPr="00167B22">
              <w:rPr>
                <w:color w:val="000000" w:themeColor="text1"/>
                <w:sz w:val="18"/>
                <w:szCs w:val="18"/>
                <w:lang w:eastAsia="sr-Latn-BA"/>
              </w:rPr>
              <w:t>0,5% від мінімальної заробітної плати за 1 м</w:t>
            </w:r>
            <w:r w:rsidRPr="00167B22">
              <w:rPr>
                <w:color w:val="000000" w:themeColor="text1"/>
                <w:sz w:val="18"/>
                <w:szCs w:val="18"/>
                <w:vertAlign w:val="superscript"/>
                <w:lang w:eastAsia="sr-Latn-BA"/>
              </w:rPr>
              <w:t>2</w:t>
            </w:r>
            <w:r w:rsidRPr="00167B22">
              <w:rPr>
                <w:color w:val="000000" w:themeColor="text1"/>
                <w:sz w:val="18"/>
                <w:szCs w:val="18"/>
                <w:lang w:eastAsia="sr-Latn-BA"/>
              </w:rPr>
              <w:t xml:space="preserve"> з фізичної особи</w:t>
            </w:r>
          </w:p>
        </w:tc>
        <w:tc>
          <w:tcPr>
            <w:tcW w:w="3390" w:type="dxa"/>
            <w:gridSpan w:val="2"/>
          </w:tcPr>
          <w:p w14:paraId="00B2757E" w14:textId="77777777" w:rsidR="00F8439E" w:rsidRPr="00167B22" w:rsidRDefault="00F8439E" w:rsidP="007C601D">
            <w:pPr>
              <w:rPr>
                <w:i/>
                <w:iCs/>
                <w:sz w:val="18"/>
                <w:szCs w:val="18"/>
                <w:lang w:eastAsia="sr-Latn-BA"/>
              </w:rPr>
            </w:pPr>
            <w:r w:rsidRPr="00167B22">
              <w:rPr>
                <w:i/>
                <w:iCs/>
                <w:sz w:val="18"/>
                <w:szCs w:val="18"/>
                <w:lang w:eastAsia="sr-Latn-BA"/>
              </w:rPr>
              <w:t>1,5% від мінімальної заробітної плати за 1 м</w:t>
            </w:r>
            <w:r w:rsidRPr="00167B22">
              <w:rPr>
                <w:i/>
                <w:iCs/>
                <w:sz w:val="18"/>
                <w:szCs w:val="18"/>
                <w:vertAlign w:val="superscript"/>
                <w:lang w:eastAsia="sr-Latn-BA"/>
              </w:rPr>
              <w:t>2</w:t>
            </w:r>
            <w:r w:rsidRPr="00167B22">
              <w:rPr>
                <w:i/>
                <w:iCs/>
                <w:sz w:val="18"/>
                <w:szCs w:val="18"/>
                <w:lang w:eastAsia="sr-Latn-BA"/>
              </w:rPr>
              <w:t xml:space="preserve"> з фізичної особи</w:t>
            </w:r>
          </w:p>
        </w:tc>
      </w:tr>
      <w:tr w:rsidR="00F8439E" w:rsidRPr="00167B22" w14:paraId="078C25BD" w14:textId="77777777" w:rsidTr="007C601D">
        <w:tc>
          <w:tcPr>
            <w:tcW w:w="1493" w:type="dxa"/>
            <w:vMerge/>
            <w:shd w:val="clear" w:color="auto" w:fill="F2F2F2"/>
            <w:vAlign w:val="center"/>
          </w:tcPr>
          <w:p w14:paraId="3E5199BB" w14:textId="77777777" w:rsidR="00F8439E" w:rsidRPr="00167B22" w:rsidRDefault="00F8439E" w:rsidP="007C601D">
            <w:pPr>
              <w:rPr>
                <w:b/>
                <w:bCs/>
                <w:sz w:val="18"/>
                <w:szCs w:val="18"/>
                <w:lang w:eastAsia="sr-Latn-BA"/>
              </w:rPr>
            </w:pPr>
          </w:p>
        </w:tc>
        <w:tc>
          <w:tcPr>
            <w:tcW w:w="2223" w:type="dxa"/>
            <w:vMerge/>
          </w:tcPr>
          <w:p w14:paraId="5B83816F" w14:textId="77777777" w:rsidR="00F8439E" w:rsidRPr="00167B22" w:rsidRDefault="00F8439E" w:rsidP="007C601D">
            <w:pPr>
              <w:rPr>
                <w:sz w:val="18"/>
                <w:szCs w:val="18"/>
                <w:lang w:eastAsia="sr-Latn-BA"/>
              </w:rPr>
            </w:pPr>
          </w:p>
        </w:tc>
        <w:tc>
          <w:tcPr>
            <w:tcW w:w="2529" w:type="dxa"/>
          </w:tcPr>
          <w:p w14:paraId="5F096BBE" w14:textId="77777777" w:rsidR="00F8439E" w:rsidRPr="00167B22" w:rsidRDefault="00F8439E" w:rsidP="007C601D">
            <w:pPr>
              <w:rPr>
                <w:color w:val="000000" w:themeColor="text1"/>
                <w:sz w:val="18"/>
                <w:szCs w:val="18"/>
                <w:lang w:eastAsia="sr-Latn-BA"/>
              </w:rPr>
            </w:pPr>
            <w:r w:rsidRPr="00167B22">
              <w:rPr>
                <w:color w:val="000000" w:themeColor="text1"/>
                <w:sz w:val="18"/>
                <w:szCs w:val="18"/>
                <w:lang w:eastAsia="sr-Latn-BA"/>
              </w:rPr>
              <w:t>0,5-1% від мінімальної заробітної плати за 1 м</w:t>
            </w:r>
            <w:r w:rsidRPr="00167B22">
              <w:rPr>
                <w:color w:val="000000" w:themeColor="text1"/>
                <w:sz w:val="18"/>
                <w:szCs w:val="18"/>
                <w:vertAlign w:val="superscript"/>
                <w:lang w:eastAsia="sr-Latn-BA"/>
              </w:rPr>
              <w:t>2</w:t>
            </w:r>
            <w:r w:rsidRPr="00167B22">
              <w:rPr>
                <w:color w:val="000000" w:themeColor="text1"/>
                <w:sz w:val="18"/>
                <w:szCs w:val="18"/>
                <w:lang w:eastAsia="sr-Latn-BA"/>
              </w:rPr>
              <w:t xml:space="preserve"> з юридичної особи</w:t>
            </w:r>
          </w:p>
        </w:tc>
        <w:tc>
          <w:tcPr>
            <w:tcW w:w="3390" w:type="dxa"/>
            <w:gridSpan w:val="2"/>
          </w:tcPr>
          <w:p w14:paraId="077751DC" w14:textId="77777777" w:rsidR="00F8439E" w:rsidRPr="00167B22" w:rsidRDefault="00F8439E" w:rsidP="007C601D">
            <w:pPr>
              <w:rPr>
                <w:i/>
                <w:iCs/>
                <w:sz w:val="18"/>
                <w:szCs w:val="18"/>
                <w:lang w:eastAsia="sr-Latn-BA"/>
              </w:rPr>
            </w:pPr>
            <w:r w:rsidRPr="00167B22">
              <w:rPr>
                <w:i/>
                <w:iCs/>
                <w:sz w:val="18"/>
                <w:szCs w:val="18"/>
                <w:lang w:eastAsia="sr-Latn-BA"/>
              </w:rPr>
              <w:t>1,5% від мінімальної заробітної плати за 1 м</w:t>
            </w:r>
            <w:r w:rsidRPr="00167B22">
              <w:rPr>
                <w:i/>
                <w:iCs/>
                <w:sz w:val="18"/>
                <w:szCs w:val="18"/>
                <w:vertAlign w:val="superscript"/>
                <w:lang w:eastAsia="sr-Latn-BA"/>
              </w:rPr>
              <w:t>2</w:t>
            </w:r>
            <w:r w:rsidRPr="00167B22">
              <w:rPr>
                <w:i/>
                <w:iCs/>
                <w:sz w:val="18"/>
                <w:szCs w:val="18"/>
                <w:lang w:eastAsia="sr-Latn-BA"/>
              </w:rPr>
              <w:t xml:space="preserve"> з юридичної особи</w:t>
            </w:r>
          </w:p>
        </w:tc>
      </w:tr>
      <w:tr w:rsidR="00F8439E" w:rsidRPr="00167B22" w14:paraId="56450075" w14:textId="77777777" w:rsidTr="007C601D">
        <w:tc>
          <w:tcPr>
            <w:tcW w:w="1493" w:type="dxa"/>
            <w:vMerge w:val="restart"/>
            <w:shd w:val="clear" w:color="auto" w:fill="F2F2F2"/>
            <w:vAlign w:val="center"/>
          </w:tcPr>
          <w:p w14:paraId="26907BB5" w14:textId="77777777" w:rsidR="00F8439E" w:rsidRPr="00167B22" w:rsidRDefault="00F8439E" w:rsidP="007C601D">
            <w:pPr>
              <w:rPr>
                <w:b/>
                <w:bCs/>
                <w:sz w:val="18"/>
                <w:szCs w:val="18"/>
                <w:lang w:eastAsia="sr-Latn-BA"/>
              </w:rPr>
            </w:pPr>
            <w:r w:rsidRPr="00167B22">
              <w:rPr>
                <w:b/>
                <w:bCs/>
                <w:sz w:val="18"/>
                <w:szCs w:val="18"/>
                <w:lang w:eastAsia="sr-Latn-BA"/>
              </w:rPr>
              <w:t>Земельний податок</w:t>
            </w:r>
          </w:p>
        </w:tc>
        <w:tc>
          <w:tcPr>
            <w:tcW w:w="2223" w:type="dxa"/>
            <w:shd w:val="clear" w:color="auto" w:fill="F2F2F2" w:themeFill="background1" w:themeFillShade="F2"/>
          </w:tcPr>
          <w:p w14:paraId="0FE6A380" w14:textId="77777777" w:rsidR="00F8439E" w:rsidRPr="00167B22" w:rsidRDefault="00F8439E" w:rsidP="007C601D">
            <w:pPr>
              <w:rPr>
                <w:i/>
                <w:iCs/>
                <w:sz w:val="18"/>
                <w:szCs w:val="18"/>
                <w:lang w:eastAsia="sr-Latn-BA"/>
              </w:rPr>
            </w:pPr>
            <w:r w:rsidRPr="00167B22">
              <w:rPr>
                <w:i/>
                <w:iCs/>
                <w:sz w:val="18"/>
                <w:szCs w:val="18"/>
                <w:lang w:eastAsia="sr-Latn-BA"/>
              </w:rPr>
              <w:t>Вид цільового призначення земель</w:t>
            </w:r>
          </w:p>
        </w:tc>
        <w:tc>
          <w:tcPr>
            <w:tcW w:w="2529" w:type="dxa"/>
            <w:shd w:val="clear" w:color="auto" w:fill="F2F2F2" w:themeFill="background1" w:themeFillShade="F2"/>
          </w:tcPr>
          <w:p w14:paraId="1E1B29B0" w14:textId="77777777" w:rsidR="00F8439E" w:rsidRPr="00167B22" w:rsidRDefault="00F8439E" w:rsidP="007C601D">
            <w:pPr>
              <w:rPr>
                <w:i/>
                <w:iCs/>
                <w:sz w:val="18"/>
                <w:szCs w:val="18"/>
                <w:lang w:eastAsia="sr-Latn-BA"/>
              </w:rPr>
            </w:pPr>
            <w:r w:rsidRPr="00167B22">
              <w:rPr>
                <w:i/>
                <w:iCs/>
                <w:sz w:val="18"/>
                <w:szCs w:val="18"/>
                <w:lang w:eastAsia="sr-Latn-BA"/>
              </w:rPr>
              <w:t>Ставки оподаткування:</w:t>
            </w:r>
          </w:p>
          <w:p w14:paraId="131B03A8" w14:textId="77777777" w:rsidR="00F8439E" w:rsidRPr="00167B22" w:rsidRDefault="00F8439E" w:rsidP="007C601D">
            <w:pPr>
              <w:rPr>
                <w:i/>
                <w:iCs/>
                <w:sz w:val="18"/>
                <w:szCs w:val="18"/>
                <w:lang w:eastAsia="sr-Latn-BA"/>
              </w:rPr>
            </w:pPr>
            <w:r w:rsidRPr="00167B22">
              <w:rPr>
                <w:i/>
                <w:iCs/>
                <w:sz w:val="18"/>
                <w:szCs w:val="18"/>
                <w:lang w:eastAsia="sr-Latn-BA"/>
              </w:rPr>
              <w:t>% НГО (НГО проведено),</w:t>
            </w:r>
          </w:p>
          <w:p w14:paraId="0E67F8C9" w14:textId="77777777" w:rsidR="00F8439E" w:rsidRPr="00167B22" w:rsidRDefault="00F8439E" w:rsidP="007C601D">
            <w:pPr>
              <w:rPr>
                <w:i/>
                <w:iCs/>
                <w:sz w:val="18"/>
                <w:szCs w:val="18"/>
                <w:lang w:eastAsia="sr-Latn-BA"/>
              </w:rPr>
            </w:pPr>
            <w:r w:rsidRPr="00167B22">
              <w:rPr>
                <w:i/>
                <w:iCs/>
                <w:sz w:val="18"/>
                <w:szCs w:val="18"/>
                <w:lang w:eastAsia="sr-Latn-BA"/>
              </w:rPr>
              <w:t>% НГО ріллі (НГО не проведено)</w:t>
            </w:r>
          </w:p>
        </w:tc>
        <w:tc>
          <w:tcPr>
            <w:tcW w:w="1552" w:type="dxa"/>
            <w:tcBorders>
              <w:bottom w:val="single" w:sz="4" w:space="0" w:color="auto"/>
            </w:tcBorders>
            <w:shd w:val="clear" w:color="auto" w:fill="F2F2F2" w:themeFill="background1" w:themeFillShade="F2"/>
          </w:tcPr>
          <w:p w14:paraId="45BFE5B3" w14:textId="77777777" w:rsidR="00F8439E" w:rsidRPr="00167B22" w:rsidRDefault="00F8439E" w:rsidP="007C601D">
            <w:pPr>
              <w:rPr>
                <w:i/>
                <w:iCs/>
                <w:sz w:val="18"/>
                <w:szCs w:val="18"/>
                <w:lang w:eastAsia="sr-Latn-BA"/>
              </w:rPr>
            </w:pPr>
            <w:r w:rsidRPr="00167B22">
              <w:rPr>
                <w:i/>
                <w:iCs/>
                <w:sz w:val="18"/>
                <w:szCs w:val="18"/>
                <w:lang w:eastAsia="sr-Latn-BA"/>
              </w:rPr>
              <w:t>Земельні ділянки, в т.ч. у власності:</w:t>
            </w:r>
          </w:p>
          <w:p w14:paraId="6DDBE415" w14:textId="77777777" w:rsidR="00F8439E" w:rsidRPr="00167B22" w:rsidRDefault="00F8439E" w:rsidP="007C601D">
            <w:pPr>
              <w:rPr>
                <w:i/>
                <w:iCs/>
                <w:sz w:val="18"/>
                <w:szCs w:val="18"/>
                <w:lang w:eastAsia="sr-Latn-BA"/>
              </w:rPr>
            </w:pPr>
            <w:r w:rsidRPr="00167B22">
              <w:rPr>
                <w:i/>
                <w:iCs/>
                <w:sz w:val="18"/>
                <w:szCs w:val="18"/>
                <w:lang w:eastAsia="sr-Latn-BA"/>
              </w:rPr>
              <w:t>% НГО (НГО проведено),</w:t>
            </w:r>
          </w:p>
          <w:p w14:paraId="27C9F497" w14:textId="77777777" w:rsidR="00F8439E" w:rsidRPr="00167B22" w:rsidRDefault="00F8439E" w:rsidP="007C601D">
            <w:pPr>
              <w:rPr>
                <w:i/>
                <w:iCs/>
                <w:sz w:val="18"/>
                <w:szCs w:val="18"/>
                <w:lang w:eastAsia="sr-Latn-BA"/>
              </w:rPr>
            </w:pPr>
            <w:r w:rsidRPr="00167B22">
              <w:rPr>
                <w:i/>
                <w:iCs/>
                <w:sz w:val="18"/>
                <w:szCs w:val="18"/>
                <w:lang w:eastAsia="sr-Latn-BA"/>
              </w:rPr>
              <w:t>% НГО ріллі (НГО не проведено)</w:t>
            </w:r>
          </w:p>
        </w:tc>
        <w:tc>
          <w:tcPr>
            <w:tcW w:w="1838" w:type="dxa"/>
            <w:tcBorders>
              <w:bottom w:val="single" w:sz="4" w:space="0" w:color="auto"/>
            </w:tcBorders>
            <w:shd w:val="clear" w:color="auto" w:fill="F2F2F2" w:themeFill="background1" w:themeFillShade="F2"/>
          </w:tcPr>
          <w:p w14:paraId="09B8FB2F" w14:textId="77777777" w:rsidR="00F8439E" w:rsidRPr="00167B22" w:rsidRDefault="00F8439E" w:rsidP="007C601D">
            <w:pPr>
              <w:rPr>
                <w:i/>
                <w:iCs/>
                <w:sz w:val="18"/>
                <w:szCs w:val="18"/>
                <w:lang w:eastAsia="sr-Latn-BA"/>
              </w:rPr>
            </w:pPr>
            <w:r w:rsidRPr="00167B22">
              <w:rPr>
                <w:i/>
                <w:iCs/>
                <w:sz w:val="18"/>
                <w:szCs w:val="18"/>
                <w:lang w:eastAsia="sr-Latn-BA"/>
              </w:rPr>
              <w:t>Земельні ділянки в у постійному користуванні суб’єктів господарювання (крім держ. і комунал. власн.):</w:t>
            </w:r>
          </w:p>
          <w:p w14:paraId="1888E1A4" w14:textId="77777777" w:rsidR="00F8439E" w:rsidRPr="00167B22" w:rsidRDefault="00F8439E" w:rsidP="007C601D">
            <w:pPr>
              <w:rPr>
                <w:i/>
                <w:iCs/>
                <w:sz w:val="18"/>
                <w:szCs w:val="18"/>
                <w:lang w:eastAsia="sr-Latn-BA"/>
              </w:rPr>
            </w:pPr>
            <w:r w:rsidRPr="00167B22">
              <w:rPr>
                <w:i/>
                <w:iCs/>
                <w:sz w:val="18"/>
                <w:szCs w:val="18"/>
                <w:lang w:eastAsia="sr-Latn-BA"/>
              </w:rPr>
              <w:t>% НГО (НГО проведено)</w:t>
            </w:r>
          </w:p>
        </w:tc>
      </w:tr>
      <w:tr w:rsidR="00F8439E" w:rsidRPr="00167B22" w14:paraId="74510AEE" w14:textId="77777777" w:rsidTr="007C601D">
        <w:tc>
          <w:tcPr>
            <w:tcW w:w="1493" w:type="dxa"/>
            <w:vMerge/>
            <w:shd w:val="clear" w:color="auto" w:fill="F2F2F2"/>
            <w:vAlign w:val="center"/>
          </w:tcPr>
          <w:p w14:paraId="302F64F7" w14:textId="77777777" w:rsidR="00F8439E" w:rsidRPr="00167B22" w:rsidRDefault="00F8439E" w:rsidP="007C601D">
            <w:pPr>
              <w:rPr>
                <w:b/>
                <w:bCs/>
                <w:sz w:val="18"/>
                <w:szCs w:val="18"/>
                <w:lang w:eastAsia="sr-Latn-BA"/>
              </w:rPr>
            </w:pPr>
          </w:p>
        </w:tc>
        <w:tc>
          <w:tcPr>
            <w:tcW w:w="2223" w:type="dxa"/>
          </w:tcPr>
          <w:p w14:paraId="2541371E" w14:textId="77777777" w:rsidR="00F8439E" w:rsidRPr="00167B22" w:rsidRDefault="00F8439E" w:rsidP="007C601D">
            <w:pPr>
              <w:rPr>
                <w:sz w:val="18"/>
                <w:szCs w:val="18"/>
                <w:lang w:eastAsia="sr-Latn-BA"/>
              </w:rPr>
            </w:pPr>
            <w:r w:rsidRPr="00167B22">
              <w:rPr>
                <w:sz w:val="18"/>
                <w:szCs w:val="18"/>
                <w:lang w:eastAsia="sr-Latn-BA"/>
              </w:rPr>
              <w:t>с/г</w:t>
            </w:r>
          </w:p>
        </w:tc>
        <w:tc>
          <w:tcPr>
            <w:tcW w:w="2529" w:type="dxa"/>
          </w:tcPr>
          <w:p w14:paraId="51EC3624" w14:textId="77777777" w:rsidR="00F8439E" w:rsidRPr="00167B22" w:rsidRDefault="00F8439E" w:rsidP="007C601D">
            <w:pPr>
              <w:rPr>
                <w:sz w:val="18"/>
                <w:szCs w:val="18"/>
                <w:lang w:eastAsia="sr-Latn-BA"/>
              </w:rPr>
            </w:pPr>
            <w:r w:rsidRPr="00167B22">
              <w:rPr>
                <w:sz w:val="18"/>
                <w:szCs w:val="18"/>
                <w:lang w:eastAsia="sr-Latn-BA"/>
              </w:rPr>
              <w:t>0,3-0,5%</w:t>
            </w:r>
          </w:p>
          <w:p w14:paraId="6DE5DE6A" w14:textId="77777777" w:rsidR="00F8439E" w:rsidRPr="00167B22" w:rsidRDefault="00F8439E" w:rsidP="007C601D">
            <w:pPr>
              <w:rPr>
                <w:sz w:val="18"/>
                <w:szCs w:val="18"/>
                <w:lang w:eastAsia="sr-Latn-BA"/>
              </w:rPr>
            </w:pPr>
            <w:r w:rsidRPr="00167B22">
              <w:rPr>
                <w:sz w:val="18"/>
                <w:szCs w:val="18"/>
                <w:lang w:eastAsia="sr-Latn-BA"/>
              </w:rPr>
              <w:t>0,3-0,5%</w:t>
            </w:r>
          </w:p>
        </w:tc>
        <w:tc>
          <w:tcPr>
            <w:tcW w:w="1552" w:type="dxa"/>
          </w:tcPr>
          <w:p w14:paraId="26927275" w14:textId="77777777" w:rsidR="00F8439E" w:rsidRPr="00167B22" w:rsidRDefault="00F8439E" w:rsidP="007C601D">
            <w:pPr>
              <w:rPr>
                <w:i/>
                <w:iCs/>
                <w:sz w:val="18"/>
                <w:szCs w:val="18"/>
                <w:lang w:eastAsia="sr-Latn-BA"/>
              </w:rPr>
            </w:pPr>
            <w:r w:rsidRPr="00167B22">
              <w:rPr>
                <w:i/>
                <w:iCs/>
                <w:sz w:val="18"/>
                <w:szCs w:val="18"/>
                <w:lang w:eastAsia="sr-Latn-BA"/>
              </w:rPr>
              <w:t>0,3-1%</w:t>
            </w:r>
          </w:p>
          <w:p w14:paraId="5B3DC633" w14:textId="77777777" w:rsidR="00F8439E" w:rsidRPr="00167B22" w:rsidRDefault="00F8439E" w:rsidP="007C601D">
            <w:pPr>
              <w:rPr>
                <w:i/>
                <w:iCs/>
                <w:sz w:val="18"/>
                <w:szCs w:val="18"/>
                <w:lang w:eastAsia="sr-Latn-BA"/>
              </w:rPr>
            </w:pPr>
            <w:r w:rsidRPr="00167B22">
              <w:rPr>
                <w:i/>
                <w:iCs/>
                <w:sz w:val="18"/>
                <w:szCs w:val="18"/>
                <w:lang w:eastAsia="sr-Latn-BA"/>
              </w:rPr>
              <w:t>0,3-5%</w:t>
            </w:r>
          </w:p>
        </w:tc>
        <w:tc>
          <w:tcPr>
            <w:tcW w:w="1838" w:type="dxa"/>
            <w:vMerge w:val="restart"/>
            <w:vAlign w:val="center"/>
          </w:tcPr>
          <w:p w14:paraId="6BE9683E" w14:textId="77777777" w:rsidR="00F8439E" w:rsidRPr="00167B22" w:rsidRDefault="00F8439E" w:rsidP="007C601D">
            <w:pPr>
              <w:rPr>
                <w:i/>
                <w:iCs/>
                <w:sz w:val="18"/>
                <w:szCs w:val="18"/>
                <w:lang w:eastAsia="sr-Latn-BA"/>
              </w:rPr>
            </w:pPr>
            <w:r w:rsidRPr="00167B22">
              <w:rPr>
                <w:i/>
                <w:iCs/>
                <w:sz w:val="18"/>
                <w:szCs w:val="18"/>
                <w:lang w:eastAsia="sr-Latn-BA"/>
              </w:rPr>
              <w:t>До 12%</w:t>
            </w:r>
          </w:p>
        </w:tc>
      </w:tr>
      <w:tr w:rsidR="00F8439E" w:rsidRPr="00167B22" w14:paraId="65E58D81" w14:textId="77777777" w:rsidTr="007C601D">
        <w:tc>
          <w:tcPr>
            <w:tcW w:w="1493" w:type="dxa"/>
            <w:vMerge/>
            <w:shd w:val="clear" w:color="auto" w:fill="F2F2F2"/>
            <w:vAlign w:val="center"/>
          </w:tcPr>
          <w:p w14:paraId="641D48C4" w14:textId="77777777" w:rsidR="00F8439E" w:rsidRPr="00167B22" w:rsidRDefault="00F8439E" w:rsidP="007C601D">
            <w:pPr>
              <w:rPr>
                <w:b/>
                <w:bCs/>
                <w:sz w:val="18"/>
                <w:szCs w:val="18"/>
                <w:lang w:eastAsia="sr-Latn-BA"/>
              </w:rPr>
            </w:pPr>
          </w:p>
        </w:tc>
        <w:tc>
          <w:tcPr>
            <w:tcW w:w="2223" w:type="dxa"/>
          </w:tcPr>
          <w:p w14:paraId="527D6E3B" w14:textId="77777777" w:rsidR="00F8439E" w:rsidRPr="00167B22" w:rsidRDefault="00F8439E" w:rsidP="007C601D">
            <w:pPr>
              <w:rPr>
                <w:sz w:val="18"/>
                <w:szCs w:val="18"/>
                <w:lang w:eastAsia="sr-Latn-BA"/>
              </w:rPr>
            </w:pPr>
            <w:r w:rsidRPr="00167B22">
              <w:rPr>
                <w:sz w:val="18"/>
                <w:szCs w:val="18"/>
                <w:lang w:eastAsia="sr-Latn-BA"/>
              </w:rPr>
              <w:t>житлової забудови</w:t>
            </w:r>
          </w:p>
        </w:tc>
        <w:tc>
          <w:tcPr>
            <w:tcW w:w="2529" w:type="dxa"/>
          </w:tcPr>
          <w:p w14:paraId="30FA9DE8" w14:textId="77777777" w:rsidR="00F8439E" w:rsidRPr="00167B22" w:rsidRDefault="00F8439E" w:rsidP="007C601D">
            <w:pPr>
              <w:rPr>
                <w:sz w:val="18"/>
                <w:szCs w:val="18"/>
                <w:lang w:eastAsia="sr-Latn-BA"/>
              </w:rPr>
            </w:pPr>
            <w:r w:rsidRPr="00167B22">
              <w:rPr>
                <w:sz w:val="18"/>
                <w:szCs w:val="18"/>
                <w:lang w:eastAsia="sr-Latn-BA"/>
              </w:rPr>
              <w:t>0,05-2%</w:t>
            </w:r>
          </w:p>
          <w:p w14:paraId="1988AA45" w14:textId="77777777" w:rsidR="00F8439E" w:rsidRPr="00167B22" w:rsidRDefault="00F8439E" w:rsidP="007C601D">
            <w:pPr>
              <w:rPr>
                <w:sz w:val="18"/>
                <w:szCs w:val="18"/>
                <w:lang w:eastAsia="sr-Latn-BA"/>
              </w:rPr>
            </w:pPr>
            <w:r w:rsidRPr="00167B22">
              <w:rPr>
                <w:sz w:val="18"/>
                <w:szCs w:val="18"/>
                <w:lang w:eastAsia="sr-Latn-BA"/>
              </w:rPr>
              <w:t>0,05-2%</w:t>
            </w:r>
          </w:p>
        </w:tc>
        <w:tc>
          <w:tcPr>
            <w:tcW w:w="1552" w:type="dxa"/>
          </w:tcPr>
          <w:p w14:paraId="2AF8DC81" w14:textId="77777777" w:rsidR="00F8439E" w:rsidRPr="00167B22" w:rsidRDefault="00F8439E" w:rsidP="007C601D">
            <w:pPr>
              <w:rPr>
                <w:i/>
                <w:iCs/>
                <w:sz w:val="18"/>
                <w:szCs w:val="18"/>
                <w:lang w:eastAsia="sr-Latn-BA"/>
              </w:rPr>
            </w:pPr>
            <w:r w:rsidRPr="00167B22">
              <w:rPr>
                <w:i/>
                <w:iCs/>
                <w:sz w:val="18"/>
                <w:szCs w:val="18"/>
                <w:lang w:eastAsia="sr-Latn-BA"/>
              </w:rPr>
              <w:t>До 3%</w:t>
            </w:r>
          </w:p>
          <w:p w14:paraId="283006A0" w14:textId="77777777" w:rsidR="00F8439E" w:rsidRPr="00167B22" w:rsidRDefault="00F8439E" w:rsidP="007C601D">
            <w:pPr>
              <w:rPr>
                <w:i/>
                <w:iCs/>
                <w:sz w:val="18"/>
                <w:szCs w:val="18"/>
                <w:lang w:eastAsia="sr-Latn-BA"/>
              </w:rPr>
            </w:pPr>
            <w:r w:rsidRPr="00167B22">
              <w:rPr>
                <w:i/>
                <w:iCs/>
                <w:sz w:val="18"/>
                <w:szCs w:val="18"/>
                <w:lang w:eastAsia="sr-Latn-BA"/>
              </w:rPr>
              <w:t>До 5%</w:t>
            </w:r>
          </w:p>
        </w:tc>
        <w:tc>
          <w:tcPr>
            <w:tcW w:w="1838" w:type="dxa"/>
            <w:vMerge/>
          </w:tcPr>
          <w:p w14:paraId="557ADFB9" w14:textId="77777777" w:rsidR="00F8439E" w:rsidRPr="00167B22" w:rsidRDefault="00F8439E" w:rsidP="007C601D">
            <w:pPr>
              <w:rPr>
                <w:sz w:val="18"/>
                <w:szCs w:val="18"/>
                <w:lang w:eastAsia="sr-Latn-BA"/>
              </w:rPr>
            </w:pPr>
          </w:p>
        </w:tc>
      </w:tr>
      <w:tr w:rsidR="00F8439E" w:rsidRPr="00167B22" w14:paraId="02223D3A" w14:textId="77777777" w:rsidTr="007C601D">
        <w:tc>
          <w:tcPr>
            <w:tcW w:w="1493" w:type="dxa"/>
            <w:vMerge/>
            <w:shd w:val="clear" w:color="auto" w:fill="F2F2F2"/>
            <w:vAlign w:val="center"/>
          </w:tcPr>
          <w:p w14:paraId="32726AC7" w14:textId="77777777" w:rsidR="00F8439E" w:rsidRPr="00167B22" w:rsidRDefault="00F8439E" w:rsidP="007C601D">
            <w:pPr>
              <w:rPr>
                <w:b/>
                <w:bCs/>
                <w:sz w:val="18"/>
                <w:szCs w:val="18"/>
                <w:lang w:eastAsia="sr-Latn-BA"/>
              </w:rPr>
            </w:pPr>
          </w:p>
        </w:tc>
        <w:tc>
          <w:tcPr>
            <w:tcW w:w="2223" w:type="dxa"/>
          </w:tcPr>
          <w:p w14:paraId="6A7710C2" w14:textId="77777777" w:rsidR="00F8439E" w:rsidRPr="00167B22" w:rsidRDefault="00F8439E" w:rsidP="007C601D">
            <w:pPr>
              <w:rPr>
                <w:sz w:val="18"/>
                <w:szCs w:val="18"/>
                <w:lang w:eastAsia="sr-Latn-BA"/>
              </w:rPr>
            </w:pPr>
            <w:r w:rsidRPr="00167B22">
              <w:rPr>
                <w:sz w:val="18"/>
                <w:szCs w:val="18"/>
                <w:lang w:eastAsia="sr-Latn-BA"/>
              </w:rPr>
              <w:t>громадської забудови</w:t>
            </w:r>
          </w:p>
        </w:tc>
        <w:tc>
          <w:tcPr>
            <w:tcW w:w="2529" w:type="dxa"/>
          </w:tcPr>
          <w:p w14:paraId="74CAD2B7" w14:textId="77777777" w:rsidR="00F8439E" w:rsidRPr="00167B22" w:rsidRDefault="00F8439E" w:rsidP="007C601D">
            <w:pPr>
              <w:rPr>
                <w:sz w:val="18"/>
                <w:szCs w:val="18"/>
                <w:lang w:eastAsia="sr-Latn-BA"/>
              </w:rPr>
            </w:pPr>
            <w:r w:rsidRPr="00167B22">
              <w:rPr>
                <w:sz w:val="18"/>
                <w:szCs w:val="18"/>
                <w:lang w:eastAsia="sr-Latn-BA"/>
              </w:rPr>
              <w:t>0,3-2%</w:t>
            </w:r>
          </w:p>
          <w:p w14:paraId="2402BA6E" w14:textId="77777777" w:rsidR="00F8439E" w:rsidRPr="00167B22" w:rsidRDefault="00F8439E" w:rsidP="007C601D">
            <w:pPr>
              <w:rPr>
                <w:sz w:val="18"/>
                <w:szCs w:val="18"/>
                <w:lang w:eastAsia="sr-Latn-BA"/>
              </w:rPr>
            </w:pPr>
            <w:r w:rsidRPr="00167B22">
              <w:rPr>
                <w:sz w:val="18"/>
                <w:szCs w:val="18"/>
                <w:lang w:eastAsia="sr-Latn-BA"/>
              </w:rPr>
              <w:t>0,3-2%</w:t>
            </w:r>
          </w:p>
        </w:tc>
        <w:tc>
          <w:tcPr>
            <w:tcW w:w="1552" w:type="dxa"/>
          </w:tcPr>
          <w:p w14:paraId="17B6E2DC" w14:textId="77777777" w:rsidR="00F8439E" w:rsidRPr="00167B22" w:rsidRDefault="00F8439E" w:rsidP="007C601D">
            <w:pPr>
              <w:rPr>
                <w:i/>
                <w:iCs/>
                <w:sz w:val="18"/>
                <w:szCs w:val="18"/>
                <w:lang w:eastAsia="sr-Latn-BA"/>
              </w:rPr>
            </w:pPr>
            <w:r w:rsidRPr="00167B22">
              <w:rPr>
                <w:i/>
                <w:iCs/>
                <w:sz w:val="18"/>
                <w:szCs w:val="18"/>
                <w:lang w:eastAsia="sr-Latn-BA"/>
              </w:rPr>
              <w:t>До 3%</w:t>
            </w:r>
          </w:p>
          <w:p w14:paraId="5E29BDAE" w14:textId="77777777" w:rsidR="00F8439E" w:rsidRPr="00167B22" w:rsidRDefault="00F8439E" w:rsidP="007C601D">
            <w:pPr>
              <w:rPr>
                <w:sz w:val="18"/>
                <w:szCs w:val="18"/>
                <w:lang w:eastAsia="sr-Latn-BA"/>
              </w:rPr>
            </w:pPr>
            <w:r w:rsidRPr="00167B22">
              <w:rPr>
                <w:i/>
                <w:iCs/>
                <w:sz w:val="18"/>
                <w:szCs w:val="18"/>
                <w:lang w:eastAsia="sr-Latn-BA"/>
              </w:rPr>
              <w:t>До 5%</w:t>
            </w:r>
          </w:p>
        </w:tc>
        <w:tc>
          <w:tcPr>
            <w:tcW w:w="1838" w:type="dxa"/>
            <w:vMerge/>
          </w:tcPr>
          <w:p w14:paraId="025E990D" w14:textId="77777777" w:rsidR="00F8439E" w:rsidRPr="00167B22" w:rsidRDefault="00F8439E" w:rsidP="007C601D">
            <w:pPr>
              <w:rPr>
                <w:sz w:val="18"/>
                <w:szCs w:val="18"/>
                <w:lang w:eastAsia="sr-Latn-BA"/>
              </w:rPr>
            </w:pPr>
          </w:p>
        </w:tc>
      </w:tr>
      <w:tr w:rsidR="00F8439E" w:rsidRPr="00167B22" w14:paraId="38107DD0" w14:textId="77777777" w:rsidTr="007C601D">
        <w:tc>
          <w:tcPr>
            <w:tcW w:w="1493" w:type="dxa"/>
            <w:vMerge/>
            <w:shd w:val="clear" w:color="auto" w:fill="F2F2F2"/>
            <w:vAlign w:val="center"/>
          </w:tcPr>
          <w:p w14:paraId="769381B5" w14:textId="77777777" w:rsidR="00F8439E" w:rsidRPr="00167B22" w:rsidRDefault="00F8439E" w:rsidP="007C601D">
            <w:pPr>
              <w:rPr>
                <w:b/>
                <w:bCs/>
                <w:sz w:val="18"/>
                <w:szCs w:val="18"/>
                <w:lang w:eastAsia="sr-Latn-BA"/>
              </w:rPr>
            </w:pPr>
          </w:p>
        </w:tc>
        <w:tc>
          <w:tcPr>
            <w:tcW w:w="2223" w:type="dxa"/>
          </w:tcPr>
          <w:p w14:paraId="13E3F0F7" w14:textId="77777777" w:rsidR="00F8439E" w:rsidRPr="00167B22" w:rsidRDefault="00F8439E" w:rsidP="007C601D">
            <w:pPr>
              <w:rPr>
                <w:sz w:val="18"/>
                <w:szCs w:val="18"/>
                <w:lang w:eastAsia="sr-Latn-BA"/>
              </w:rPr>
            </w:pPr>
            <w:r w:rsidRPr="00167B22">
              <w:rPr>
                <w:sz w:val="18"/>
                <w:szCs w:val="18"/>
                <w:lang w:eastAsia="sr-Latn-BA"/>
              </w:rPr>
              <w:t>природно-заповідного фонду</w:t>
            </w:r>
          </w:p>
        </w:tc>
        <w:tc>
          <w:tcPr>
            <w:tcW w:w="2529" w:type="dxa"/>
          </w:tcPr>
          <w:p w14:paraId="2A9FFB70" w14:textId="77777777" w:rsidR="00F8439E" w:rsidRPr="00167B22" w:rsidRDefault="00F8439E" w:rsidP="007C601D">
            <w:pPr>
              <w:rPr>
                <w:sz w:val="18"/>
                <w:szCs w:val="18"/>
                <w:lang w:eastAsia="sr-Latn-BA"/>
              </w:rPr>
            </w:pPr>
            <w:r w:rsidRPr="00167B22">
              <w:rPr>
                <w:sz w:val="18"/>
                <w:szCs w:val="18"/>
                <w:lang w:eastAsia="sr-Latn-BA"/>
              </w:rPr>
              <w:t>3%</w:t>
            </w:r>
          </w:p>
          <w:p w14:paraId="567DCB02" w14:textId="77777777" w:rsidR="00F8439E" w:rsidRPr="00167B22" w:rsidRDefault="00F8439E" w:rsidP="007C601D">
            <w:pPr>
              <w:rPr>
                <w:sz w:val="18"/>
                <w:szCs w:val="18"/>
                <w:lang w:eastAsia="sr-Latn-BA"/>
              </w:rPr>
            </w:pPr>
            <w:r w:rsidRPr="00167B22">
              <w:rPr>
                <w:sz w:val="18"/>
                <w:szCs w:val="18"/>
                <w:lang w:eastAsia="sr-Latn-BA"/>
              </w:rPr>
              <w:t>5%</w:t>
            </w:r>
          </w:p>
        </w:tc>
        <w:tc>
          <w:tcPr>
            <w:tcW w:w="1552" w:type="dxa"/>
          </w:tcPr>
          <w:p w14:paraId="32E1E4F8" w14:textId="77777777" w:rsidR="00F8439E" w:rsidRPr="00167B22" w:rsidRDefault="00F8439E" w:rsidP="007C601D">
            <w:pPr>
              <w:rPr>
                <w:i/>
                <w:iCs/>
                <w:sz w:val="18"/>
                <w:szCs w:val="18"/>
                <w:lang w:eastAsia="sr-Latn-BA"/>
              </w:rPr>
            </w:pPr>
            <w:r w:rsidRPr="00167B22">
              <w:rPr>
                <w:i/>
                <w:iCs/>
                <w:sz w:val="18"/>
                <w:szCs w:val="18"/>
                <w:lang w:eastAsia="sr-Latn-BA"/>
              </w:rPr>
              <w:t>До 3%</w:t>
            </w:r>
          </w:p>
          <w:p w14:paraId="1F19BE62" w14:textId="77777777" w:rsidR="00F8439E" w:rsidRPr="00167B22" w:rsidRDefault="00F8439E" w:rsidP="007C601D">
            <w:pPr>
              <w:rPr>
                <w:sz w:val="18"/>
                <w:szCs w:val="18"/>
                <w:lang w:eastAsia="sr-Latn-BA"/>
              </w:rPr>
            </w:pPr>
            <w:r w:rsidRPr="00167B22">
              <w:rPr>
                <w:i/>
                <w:iCs/>
                <w:sz w:val="18"/>
                <w:szCs w:val="18"/>
                <w:lang w:eastAsia="sr-Latn-BA"/>
              </w:rPr>
              <w:t>До 5%</w:t>
            </w:r>
          </w:p>
        </w:tc>
        <w:tc>
          <w:tcPr>
            <w:tcW w:w="1838" w:type="dxa"/>
            <w:vMerge/>
          </w:tcPr>
          <w:p w14:paraId="39A98999" w14:textId="77777777" w:rsidR="00F8439E" w:rsidRPr="00167B22" w:rsidRDefault="00F8439E" w:rsidP="007C601D">
            <w:pPr>
              <w:rPr>
                <w:sz w:val="18"/>
                <w:szCs w:val="18"/>
                <w:lang w:eastAsia="sr-Latn-BA"/>
              </w:rPr>
            </w:pPr>
          </w:p>
        </w:tc>
      </w:tr>
      <w:tr w:rsidR="00F8439E" w:rsidRPr="00167B22" w14:paraId="04580124" w14:textId="77777777" w:rsidTr="007C601D">
        <w:tc>
          <w:tcPr>
            <w:tcW w:w="1493" w:type="dxa"/>
            <w:vMerge/>
            <w:shd w:val="clear" w:color="auto" w:fill="F2F2F2"/>
            <w:vAlign w:val="center"/>
          </w:tcPr>
          <w:p w14:paraId="6BB7561F" w14:textId="77777777" w:rsidR="00F8439E" w:rsidRPr="00167B22" w:rsidRDefault="00F8439E" w:rsidP="007C601D">
            <w:pPr>
              <w:rPr>
                <w:b/>
                <w:bCs/>
                <w:sz w:val="18"/>
                <w:szCs w:val="18"/>
                <w:lang w:eastAsia="sr-Latn-BA"/>
              </w:rPr>
            </w:pPr>
          </w:p>
        </w:tc>
        <w:tc>
          <w:tcPr>
            <w:tcW w:w="2223" w:type="dxa"/>
          </w:tcPr>
          <w:p w14:paraId="736FE0FD" w14:textId="77777777" w:rsidR="00F8439E" w:rsidRPr="00167B22" w:rsidRDefault="00F8439E" w:rsidP="007C601D">
            <w:pPr>
              <w:rPr>
                <w:sz w:val="18"/>
                <w:szCs w:val="18"/>
                <w:lang w:eastAsia="sr-Latn-BA"/>
              </w:rPr>
            </w:pPr>
            <w:r w:rsidRPr="00167B22">
              <w:rPr>
                <w:sz w:val="18"/>
                <w:szCs w:val="18"/>
                <w:lang w:eastAsia="sr-Latn-BA"/>
              </w:rPr>
              <w:t>оздоровчого</w:t>
            </w:r>
          </w:p>
        </w:tc>
        <w:tc>
          <w:tcPr>
            <w:tcW w:w="2529" w:type="dxa"/>
          </w:tcPr>
          <w:p w14:paraId="2617422C" w14:textId="77777777" w:rsidR="00F8439E" w:rsidRPr="00167B22" w:rsidRDefault="00F8439E" w:rsidP="007C601D">
            <w:pPr>
              <w:rPr>
                <w:sz w:val="18"/>
                <w:szCs w:val="18"/>
                <w:lang w:eastAsia="sr-Latn-BA"/>
              </w:rPr>
            </w:pPr>
            <w:r w:rsidRPr="00167B22">
              <w:rPr>
                <w:sz w:val="18"/>
                <w:szCs w:val="18"/>
                <w:lang w:eastAsia="sr-Latn-BA"/>
              </w:rPr>
              <w:t>1%</w:t>
            </w:r>
          </w:p>
          <w:p w14:paraId="655259FD" w14:textId="77777777" w:rsidR="00F8439E" w:rsidRPr="00167B22" w:rsidRDefault="00F8439E" w:rsidP="007C601D">
            <w:pPr>
              <w:rPr>
                <w:sz w:val="18"/>
                <w:szCs w:val="18"/>
                <w:lang w:eastAsia="sr-Latn-BA"/>
              </w:rPr>
            </w:pPr>
            <w:r w:rsidRPr="00167B22">
              <w:rPr>
                <w:sz w:val="18"/>
                <w:szCs w:val="18"/>
                <w:lang w:eastAsia="sr-Latn-BA"/>
              </w:rPr>
              <w:t>1%</w:t>
            </w:r>
          </w:p>
        </w:tc>
        <w:tc>
          <w:tcPr>
            <w:tcW w:w="1552" w:type="dxa"/>
          </w:tcPr>
          <w:p w14:paraId="23532E1B" w14:textId="77777777" w:rsidR="00F8439E" w:rsidRPr="00167B22" w:rsidRDefault="00F8439E" w:rsidP="007C601D">
            <w:pPr>
              <w:rPr>
                <w:i/>
                <w:iCs/>
                <w:sz w:val="18"/>
                <w:szCs w:val="18"/>
                <w:lang w:eastAsia="sr-Latn-BA"/>
              </w:rPr>
            </w:pPr>
            <w:r w:rsidRPr="00167B22">
              <w:rPr>
                <w:i/>
                <w:iCs/>
                <w:sz w:val="18"/>
                <w:szCs w:val="18"/>
                <w:lang w:eastAsia="sr-Latn-BA"/>
              </w:rPr>
              <w:t>До 3%</w:t>
            </w:r>
          </w:p>
          <w:p w14:paraId="491C8A90" w14:textId="77777777" w:rsidR="00F8439E" w:rsidRPr="00167B22" w:rsidRDefault="00F8439E" w:rsidP="007C601D">
            <w:pPr>
              <w:rPr>
                <w:sz w:val="18"/>
                <w:szCs w:val="18"/>
                <w:lang w:eastAsia="sr-Latn-BA"/>
              </w:rPr>
            </w:pPr>
            <w:r w:rsidRPr="00167B22">
              <w:rPr>
                <w:i/>
                <w:iCs/>
                <w:sz w:val="18"/>
                <w:szCs w:val="18"/>
                <w:lang w:eastAsia="sr-Latn-BA"/>
              </w:rPr>
              <w:t>До 5%</w:t>
            </w:r>
          </w:p>
        </w:tc>
        <w:tc>
          <w:tcPr>
            <w:tcW w:w="1838" w:type="dxa"/>
            <w:vMerge/>
          </w:tcPr>
          <w:p w14:paraId="66FC9E76" w14:textId="77777777" w:rsidR="00F8439E" w:rsidRPr="00167B22" w:rsidRDefault="00F8439E" w:rsidP="007C601D">
            <w:pPr>
              <w:rPr>
                <w:sz w:val="18"/>
                <w:szCs w:val="18"/>
                <w:lang w:eastAsia="sr-Latn-BA"/>
              </w:rPr>
            </w:pPr>
          </w:p>
        </w:tc>
      </w:tr>
      <w:tr w:rsidR="00F8439E" w:rsidRPr="00167B22" w14:paraId="2BF26E86" w14:textId="77777777" w:rsidTr="007C601D">
        <w:tc>
          <w:tcPr>
            <w:tcW w:w="1493" w:type="dxa"/>
            <w:vMerge/>
            <w:shd w:val="clear" w:color="auto" w:fill="F2F2F2"/>
            <w:vAlign w:val="center"/>
          </w:tcPr>
          <w:p w14:paraId="3F30879D" w14:textId="77777777" w:rsidR="00F8439E" w:rsidRPr="00167B22" w:rsidRDefault="00F8439E" w:rsidP="007C601D">
            <w:pPr>
              <w:rPr>
                <w:b/>
                <w:bCs/>
                <w:sz w:val="18"/>
                <w:szCs w:val="18"/>
                <w:lang w:eastAsia="sr-Latn-BA"/>
              </w:rPr>
            </w:pPr>
          </w:p>
        </w:tc>
        <w:tc>
          <w:tcPr>
            <w:tcW w:w="2223" w:type="dxa"/>
          </w:tcPr>
          <w:p w14:paraId="43CF5B17" w14:textId="77777777" w:rsidR="00F8439E" w:rsidRPr="00167B22" w:rsidRDefault="00F8439E" w:rsidP="007C601D">
            <w:pPr>
              <w:rPr>
                <w:sz w:val="18"/>
                <w:szCs w:val="18"/>
                <w:lang w:eastAsia="sr-Latn-BA"/>
              </w:rPr>
            </w:pPr>
            <w:r w:rsidRPr="00167B22">
              <w:rPr>
                <w:sz w:val="18"/>
                <w:szCs w:val="18"/>
                <w:lang w:eastAsia="sr-Latn-BA"/>
              </w:rPr>
              <w:t>рекреаційного</w:t>
            </w:r>
          </w:p>
        </w:tc>
        <w:tc>
          <w:tcPr>
            <w:tcW w:w="2529" w:type="dxa"/>
          </w:tcPr>
          <w:p w14:paraId="04E65F05" w14:textId="77777777" w:rsidR="00F8439E" w:rsidRPr="00167B22" w:rsidRDefault="00F8439E" w:rsidP="007C601D">
            <w:pPr>
              <w:rPr>
                <w:sz w:val="18"/>
                <w:szCs w:val="18"/>
                <w:lang w:eastAsia="sr-Latn-BA"/>
              </w:rPr>
            </w:pPr>
            <w:r w:rsidRPr="00167B22">
              <w:rPr>
                <w:sz w:val="18"/>
                <w:szCs w:val="18"/>
                <w:lang w:eastAsia="sr-Latn-BA"/>
              </w:rPr>
              <w:t>1%</w:t>
            </w:r>
          </w:p>
          <w:p w14:paraId="14D7F83E" w14:textId="77777777" w:rsidR="00F8439E" w:rsidRPr="00167B22" w:rsidRDefault="00F8439E" w:rsidP="007C601D">
            <w:pPr>
              <w:rPr>
                <w:sz w:val="18"/>
                <w:szCs w:val="18"/>
                <w:lang w:eastAsia="sr-Latn-BA"/>
              </w:rPr>
            </w:pPr>
            <w:r w:rsidRPr="00167B22">
              <w:rPr>
                <w:sz w:val="18"/>
                <w:szCs w:val="18"/>
                <w:lang w:eastAsia="sr-Latn-BA"/>
              </w:rPr>
              <w:t>1%</w:t>
            </w:r>
          </w:p>
        </w:tc>
        <w:tc>
          <w:tcPr>
            <w:tcW w:w="1552" w:type="dxa"/>
          </w:tcPr>
          <w:p w14:paraId="3C5B298E" w14:textId="77777777" w:rsidR="00F8439E" w:rsidRPr="00167B22" w:rsidRDefault="00F8439E" w:rsidP="007C601D">
            <w:pPr>
              <w:rPr>
                <w:i/>
                <w:iCs/>
                <w:sz w:val="18"/>
                <w:szCs w:val="18"/>
                <w:lang w:eastAsia="sr-Latn-BA"/>
              </w:rPr>
            </w:pPr>
            <w:r w:rsidRPr="00167B22">
              <w:rPr>
                <w:i/>
                <w:iCs/>
                <w:sz w:val="18"/>
                <w:szCs w:val="18"/>
                <w:lang w:eastAsia="sr-Latn-BA"/>
              </w:rPr>
              <w:t>До 3%</w:t>
            </w:r>
          </w:p>
          <w:p w14:paraId="10560DEC" w14:textId="77777777" w:rsidR="00F8439E" w:rsidRPr="00167B22" w:rsidRDefault="00F8439E" w:rsidP="007C601D">
            <w:pPr>
              <w:rPr>
                <w:sz w:val="18"/>
                <w:szCs w:val="18"/>
                <w:lang w:eastAsia="sr-Latn-BA"/>
              </w:rPr>
            </w:pPr>
            <w:r w:rsidRPr="00167B22">
              <w:rPr>
                <w:i/>
                <w:iCs/>
                <w:sz w:val="18"/>
                <w:szCs w:val="18"/>
                <w:lang w:eastAsia="sr-Latn-BA"/>
              </w:rPr>
              <w:t>До 5%</w:t>
            </w:r>
          </w:p>
        </w:tc>
        <w:tc>
          <w:tcPr>
            <w:tcW w:w="1838" w:type="dxa"/>
            <w:vMerge/>
          </w:tcPr>
          <w:p w14:paraId="5060C856" w14:textId="77777777" w:rsidR="00F8439E" w:rsidRPr="00167B22" w:rsidRDefault="00F8439E" w:rsidP="007C601D">
            <w:pPr>
              <w:rPr>
                <w:sz w:val="18"/>
                <w:szCs w:val="18"/>
                <w:lang w:eastAsia="sr-Latn-BA"/>
              </w:rPr>
            </w:pPr>
          </w:p>
        </w:tc>
      </w:tr>
      <w:tr w:rsidR="00F8439E" w:rsidRPr="00167B22" w14:paraId="355EE341" w14:textId="77777777" w:rsidTr="007C601D">
        <w:tc>
          <w:tcPr>
            <w:tcW w:w="1493" w:type="dxa"/>
            <w:vMerge/>
            <w:shd w:val="clear" w:color="auto" w:fill="F2F2F2"/>
            <w:vAlign w:val="center"/>
          </w:tcPr>
          <w:p w14:paraId="0E86D802" w14:textId="77777777" w:rsidR="00F8439E" w:rsidRPr="00167B22" w:rsidRDefault="00F8439E" w:rsidP="007C601D">
            <w:pPr>
              <w:rPr>
                <w:b/>
                <w:bCs/>
                <w:sz w:val="18"/>
                <w:szCs w:val="18"/>
                <w:lang w:eastAsia="sr-Latn-BA"/>
              </w:rPr>
            </w:pPr>
          </w:p>
        </w:tc>
        <w:tc>
          <w:tcPr>
            <w:tcW w:w="2223" w:type="dxa"/>
          </w:tcPr>
          <w:p w14:paraId="66198995" w14:textId="77777777" w:rsidR="00F8439E" w:rsidRPr="00167B22" w:rsidRDefault="00F8439E" w:rsidP="007C601D">
            <w:pPr>
              <w:rPr>
                <w:sz w:val="18"/>
                <w:szCs w:val="18"/>
                <w:lang w:eastAsia="sr-Latn-BA"/>
              </w:rPr>
            </w:pPr>
            <w:r w:rsidRPr="00167B22">
              <w:rPr>
                <w:sz w:val="18"/>
                <w:szCs w:val="18"/>
                <w:lang w:eastAsia="sr-Latn-BA"/>
              </w:rPr>
              <w:t>історико-культурного</w:t>
            </w:r>
          </w:p>
        </w:tc>
        <w:tc>
          <w:tcPr>
            <w:tcW w:w="2529" w:type="dxa"/>
          </w:tcPr>
          <w:p w14:paraId="7CC0168E" w14:textId="77777777" w:rsidR="00F8439E" w:rsidRPr="00167B22" w:rsidRDefault="00F8439E" w:rsidP="007C601D">
            <w:pPr>
              <w:rPr>
                <w:sz w:val="18"/>
                <w:szCs w:val="18"/>
                <w:lang w:eastAsia="sr-Latn-BA"/>
              </w:rPr>
            </w:pPr>
            <w:r w:rsidRPr="00167B22">
              <w:rPr>
                <w:sz w:val="18"/>
                <w:szCs w:val="18"/>
                <w:lang w:eastAsia="sr-Latn-BA"/>
              </w:rPr>
              <w:t>0,5%</w:t>
            </w:r>
          </w:p>
          <w:p w14:paraId="702E4855" w14:textId="77777777" w:rsidR="00F8439E" w:rsidRPr="00167B22" w:rsidRDefault="00F8439E" w:rsidP="007C601D">
            <w:pPr>
              <w:rPr>
                <w:sz w:val="18"/>
                <w:szCs w:val="18"/>
                <w:lang w:eastAsia="sr-Latn-BA"/>
              </w:rPr>
            </w:pPr>
            <w:r w:rsidRPr="00167B22">
              <w:rPr>
                <w:sz w:val="18"/>
                <w:szCs w:val="18"/>
                <w:lang w:eastAsia="sr-Latn-BA"/>
              </w:rPr>
              <w:t>0,5%</w:t>
            </w:r>
          </w:p>
        </w:tc>
        <w:tc>
          <w:tcPr>
            <w:tcW w:w="1552" w:type="dxa"/>
          </w:tcPr>
          <w:p w14:paraId="3A99E3BC" w14:textId="77777777" w:rsidR="00F8439E" w:rsidRPr="00167B22" w:rsidRDefault="00F8439E" w:rsidP="007C601D">
            <w:pPr>
              <w:rPr>
                <w:i/>
                <w:iCs/>
                <w:sz w:val="18"/>
                <w:szCs w:val="18"/>
                <w:lang w:eastAsia="sr-Latn-BA"/>
              </w:rPr>
            </w:pPr>
            <w:r w:rsidRPr="00167B22">
              <w:rPr>
                <w:i/>
                <w:iCs/>
                <w:sz w:val="18"/>
                <w:szCs w:val="18"/>
                <w:lang w:eastAsia="sr-Latn-BA"/>
              </w:rPr>
              <w:t>До 3%</w:t>
            </w:r>
          </w:p>
          <w:p w14:paraId="3CC26AB4" w14:textId="77777777" w:rsidR="00F8439E" w:rsidRPr="00167B22" w:rsidRDefault="00F8439E" w:rsidP="007C601D">
            <w:pPr>
              <w:rPr>
                <w:sz w:val="18"/>
                <w:szCs w:val="18"/>
                <w:lang w:eastAsia="sr-Latn-BA"/>
              </w:rPr>
            </w:pPr>
            <w:r w:rsidRPr="00167B22">
              <w:rPr>
                <w:i/>
                <w:iCs/>
                <w:sz w:val="18"/>
                <w:szCs w:val="18"/>
                <w:lang w:eastAsia="sr-Latn-BA"/>
              </w:rPr>
              <w:t>До 5%</w:t>
            </w:r>
          </w:p>
        </w:tc>
        <w:tc>
          <w:tcPr>
            <w:tcW w:w="1838" w:type="dxa"/>
            <w:vMerge/>
          </w:tcPr>
          <w:p w14:paraId="09845934" w14:textId="77777777" w:rsidR="00F8439E" w:rsidRPr="00167B22" w:rsidRDefault="00F8439E" w:rsidP="007C601D">
            <w:pPr>
              <w:rPr>
                <w:sz w:val="18"/>
                <w:szCs w:val="18"/>
                <w:lang w:eastAsia="sr-Latn-BA"/>
              </w:rPr>
            </w:pPr>
          </w:p>
        </w:tc>
      </w:tr>
      <w:tr w:rsidR="00F8439E" w:rsidRPr="00167B22" w14:paraId="0BA14FAF" w14:textId="77777777" w:rsidTr="007C601D">
        <w:tc>
          <w:tcPr>
            <w:tcW w:w="1493" w:type="dxa"/>
            <w:vMerge/>
            <w:shd w:val="clear" w:color="auto" w:fill="F2F2F2"/>
            <w:vAlign w:val="center"/>
          </w:tcPr>
          <w:p w14:paraId="1440F368" w14:textId="77777777" w:rsidR="00F8439E" w:rsidRPr="00167B22" w:rsidRDefault="00F8439E" w:rsidP="007C601D">
            <w:pPr>
              <w:rPr>
                <w:b/>
                <w:bCs/>
                <w:sz w:val="18"/>
                <w:szCs w:val="18"/>
                <w:lang w:eastAsia="sr-Latn-BA"/>
              </w:rPr>
            </w:pPr>
          </w:p>
        </w:tc>
        <w:tc>
          <w:tcPr>
            <w:tcW w:w="2223" w:type="dxa"/>
          </w:tcPr>
          <w:p w14:paraId="1AC69880" w14:textId="77777777" w:rsidR="00F8439E" w:rsidRPr="00167B22" w:rsidRDefault="00F8439E" w:rsidP="007C601D">
            <w:pPr>
              <w:rPr>
                <w:sz w:val="18"/>
                <w:szCs w:val="18"/>
                <w:lang w:eastAsia="sr-Latn-BA"/>
              </w:rPr>
            </w:pPr>
            <w:r w:rsidRPr="00167B22">
              <w:rPr>
                <w:sz w:val="18"/>
                <w:szCs w:val="18"/>
                <w:lang w:eastAsia="sr-Latn-BA"/>
              </w:rPr>
              <w:t>лісогосподарського</w:t>
            </w:r>
          </w:p>
        </w:tc>
        <w:tc>
          <w:tcPr>
            <w:tcW w:w="2529" w:type="dxa"/>
          </w:tcPr>
          <w:p w14:paraId="4FD5376C" w14:textId="77777777" w:rsidR="00F8439E" w:rsidRPr="00167B22" w:rsidRDefault="00F8439E" w:rsidP="007C601D">
            <w:pPr>
              <w:rPr>
                <w:sz w:val="18"/>
                <w:szCs w:val="18"/>
                <w:lang w:eastAsia="sr-Latn-BA"/>
              </w:rPr>
            </w:pPr>
            <w:r w:rsidRPr="00167B22">
              <w:rPr>
                <w:sz w:val="18"/>
                <w:szCs w:val="18"/>
                <w:lang w:eastAsia="sr-Latn-BA"/>
              </w:rPr>
              <w:t>0,1%</w:t>
            </w:r>
          </w:p>
          <w:p w14:paraId="41BC0AAB" w14:textId="77777777" w:rsidR="00F8439E" w:rsidRPr="00167B22" w:rsidRDefault="00F8439E" w:rsidP="007C601D">
            <w:pPr>
              <w:rPr>
                <w:sz w:val="18"/>
                <w:szCs w:val="18"/>
                <w:lang w:eastAsia="sr-Latn-BA"/>
              </w:rPr>
            </w:pPr>
            <w:r w:rsidRPr="00167B22">
              <w:rPr>
                <w:sz w:val="18"/>
                <w:szCs w:val="18"/>
                <w:lang w:eastAsia="sr-Latn-BA"/>
              </w:rPr>
              <w:t>0,1%</w:t>
            </w:r>
          </w:p>
        </w:tc>
        <w:tc>
          <w:tcPr>
            <w:tcW w:w="1552" w:type="dxa"/>
          </w:tcPr>
          <w:p w14:paraId="65F21331" w14:textId="77777777" w:rsidR="00F8439E" w:rsidRPr="00167B22" w:rsidRDefault="00F8439E" w:rsidP="007C601D">
            <w:pPr>
              <w:rPr>
                <w:i/>
                <w:iCs/>
                <w:sz w:val="18"/>
                <w:szCs w:val="18"/>
                <w:lang w:eastAsia="sr-Latn-BA"/>
              </w:rPr>
            </w:pPr>
            <w:r w:rsidRPr="00167B22">
              <w:rPr>
                <w:i/>
                <w:iCs/>
                <w:sz w:val="18"/>
                <w:szCs w:val="18"/>
                <w:lang w:eastAsia="sr-Latn-BA"/>
              </w:rPr>
              <w:t>До 0,1%</w:t>
            </w:r>
          </w:p>
          <w:p w14:paraId="12D72D2C" w14:textId="77777777" w:rsidR="00F8439E" w:rsidRPr="00167B22" w:rsidRDefault="00F8439E" w:rsidP="007C601D">
            <w:pPr>
              <w:rPr>
                <w:sz w:val="18"/>
                <w:szCs w:val="18"/>
                <w:lang w:eastAsia="sr-Latn-BA"/>
              </w:rPr>
            </w:pPr>
            <w:r w:rsidRPr="00167B22">
              <w:rPr>
                <w:i/>
                <w:iCs/>
                <w:sz w:val="18"/>
                <w:szCs w:val="18"/>
                <w:lang w:eastAsia="sr-Latn-BA"/>
              </w:rPr>
              <w:t>До 0,1%</w:t>
            </w:r>
          </w:p>
        </w:tc>
        <w:tc>
          <w:tcPr>
            <w:tcW w:w="1838" w:type="dxa"/>
            <w:vMerge/>
          </w:tcPr>
          <w:p w14:paraId="63ECB9D0" w14:textId="77777777" w:rsidR="00F8439E" w:rsidRPr="00167B22" w:rsidRDefault="00F8439E" w:rsidP="007C601D">
            <w:pPr>
              <w:rPr>
                <w:sz w:val="18"/>
                <w:szCs w:val="18"/>
                <w:lang w:eastAsia="sr-Latn-BA"/>
              </w:rPr>
            </w:pPr>
          </w:p>
        </w:tc>
      </w:tr>
      <w:tr w:rsidR="00F8439E" w:rsidRPr="00167B22" w14:paraId="17BD3CF5" w14:textId="77777777" w:rsidTr="007C601D">
        <w:tc>
          <w:tcPr>
            <w:tcW w:w="1493" w:type="dxa"/>
            <w:vMerge/>
            <w:shd w:val="clear" w:color="auto" w:fill="F2F2F2"/>
            <w:vAlign w:val="center"/>
          </w:tcPr>
          <w:p w14:paraId="467AAE5C" w14:textId="77777777" w:rsidR="00F8439E" w:rsidRPr="00167B22" w:rsidRDefault="00F8439E" w:rsidP="007C601D">
            <w:pPr>
              <w:rPr>
                <w:b/>
                <w:bCs/>
                <w:sz w:val="18"/>
                <w:szCs w:val="18"/>
                <w:lang w:eastAsia="sr-Latn-BA"/>
              </w:rPr>
            </w:pPr>
          </w:p>
        </w:tc>
        <w:tc>
          <w:tcPr>
            <w:tcW w:w="2223" w:type="dxa"/>
          </w:tcPr>
          <w:p w14:paraId="6B7FEBB1" w14:textId="77777777" w:rsidR="00F8439E" w:rsidRPr="00167B22" w:rsidRDefault="00F8439E" w:rsidP="007C601D">
            <w:pPr>
              <w:rPr>
                <w:sz w:val="18"/>
                <w:szCs w:val="18"/>
                <w:lang w:eastAsia="sr-Latn-BA"/>
              </w:rPr>
            </w:pPr>
            <w:r w:rsidRPr="00167B22">
              <w:rPr>
                <w:sz w:val="18"/>
                <w:szCs w:val="18"/>
                <w:lang w:eastAsia="sr-Latn-BA"/>
              </w:rPr>
              <w:t>водного фонду</w:t>
            </w:r>
          </w:p>
        </w:tc>
        <w:tc>
          <w:tcPr>
            <w:tcW w:w="2529" w:type="dxa"/>
          </w:tcPr>
          <w:p w14:paraId="2581D133" w14:textId="77777777" w:rsidR="00F8439E" w:rsidRPr="00167B22" w:rsidRDefault="00F8439E" w:rsidP="007C601D">
            <w:pPr>
              <w:rPr>
                <w:sz w:val="18"/>
                <w:szCs w:val="18"/>
                <w:lang w:eastAsia="sr-Latn-BA"/>
              </w:rPr>
            </w:pPr>
            <w:r w:rsidRPr="00167B22">
              <w:rPr>
                <w:sz w:val="18"/>
                <w:szCs w:val="18"/>
                <w:lang w:eastAsia="sr-Latn-BA"/>
              </w:rPr>
              <w:t>0,1%</w:t>
            </w:r>
          </w:p>
          <w:p w14:paraId="00435A96" w14:textId="77777777" w:rsidR="00F8439E" w:rsidRPr="00167B22" w:rsidRDefault="00F8439E" w:rsidP="007C601D">
            <w:pPr>
              <w:rPr>
                <w:sz w:val="18"/>
                <w:szCs w:val="18"/>
                <w:lang w:eastAsia="sr-Latn-BA"/>
              </w:rPr>
            </w:pPr>
            <w:r w:rsidRPr="00167B22">
              <w:rPr>
                <w:sz w:val="18"/>
                <w:szCs w:val="18"/>
                <w:lang w:eastAsia="sr-Latn-BA"/>
              </w:rPr>
              <w:t>0,1%</w:t>
            </w:r>
          </w:p>
        </w:tc>
        <w:tc>
          <w:tcPr>
            <w:tcW w:w="1552" w:type="dxa"/>
          </w:tcPr>
          <w:p w14:paraId="32F6E3CA" w14:textId="77777777" w:rsidR="00F8439E" w:rsidRPr="00167B22" w:rsidRDefault="00F8439E" w:rsidP="007C601D">
            <w:pPr>
              <w:rPr>
                <w:i/>
                <w:iCs/>
                <w:sz w:val="18"/>
                <w:szCs w:val="18"/>
                <w:lang w:eastAsia="sr-Latn-BA"/>
              </w:rPr>
            </w:pPr>
            <w:r w:rsidRPr="00167B22">
              <w:rPr>
                <w:i/>
                <w:iCs/>
                <w:sz w:val="18"/>
                <w:szCs w:val="18"/>
                <w:lang w:eastAsia="sr-Latn-BA"/>
              </w:rPr>
              <w:t>До 3%</w:t>
            </w:r>
          </w:p>
          <w:p w14:paraId="448D982C" w14:textId="77777777" w:rsidR="00F8439E" w:rsidRPr="00167B22" w:rsidRDefault="00F8439E" w:rsidP="007C601D">
            <w:pPr>
              <w:rPr>
                <w:sz w:val="18"/>
                <w:szCs w:val="18"/>
                <w:lang w:eastAsia="sr-Latn-BA"/>
              </w:rPr>
            </w:pPr>
            <w:r w:rsidRPr="00167B22">
              <w:rPr>
                <w:i/>
                <w:iCs/>
                <w:sz w:val="18"/>
                <w:szCs w:val="18"/>
                <w:lang w:eastAsia="sr-Latn-BA"/>
              </w:rPr>
              <w:t>До 5%</w:t>
            </w:r>
          </w:p>
        </w:tc>
        <w:tc>
          <w:tcPr>
            <w:tcW w:w="1838" w:type="dxa"/>
            <w:vMerge/>
          </w:tcPr>
          <w:p w14:paraId="0713A568" w14:textId="77777777" w:rsidR="00F8439E" w:rsidRPr="00167B22" w:rsidRDefault="00F8439E" w:rsidP="007C601D">
            <w:pPr>
              <w:rPr>
                <w:sz w:val="18"/>
                <w:szCs w:val="18"/>
                <w:lang w:eastAsia="sr-Latn-BA"/>
              </w:rPr>
            </w:pPr>
          </w:p>
        </w:tc>
      </w:tr>
      <w:tr w:rsidR="00F8439E" w:rsidRPr="00167B22" w14:paraId="313668A8" w14:textId="77777777" w:rsidTr="007C601D">
        <w:tc>
          <w:tcPr>
            <w:tcW w:w="1493" w:type="dxa"/>
            <w:vMerge/>
            <w:shd w:val="clear" w:color="auto" w:fill="F2F2F2"/>
            <w:vAlign w:val="center"/>
          </w:tcPr>
          <w:p w14:paraId="51D842FE" w14:textId="77777777" w:rsidR="00F8439E" w:rsidRPr="00167B22" w:rsidRDefault="00F8439E" w:rsidP="007C601D">
            <w:pPr>
              <w:rPr>
                <w:b/>
                <w:bCs/>
                <w:sz w:val="18"/>
                <w:szCs w:val="18"/>
                <w:lang w:eastAsia="sr-Latn-BA"/>
              </w:rPr>
            </w:pPr>
          </w:p>
        </w:tc>
        <w:tc>
          <w:tcPr>
            <w:tcW w:w="2223" w:type="dxa"/>
          </w:tcPr>
          <w:p w14:paraId="708EE8C1" w14:textId="77777777" w:rsidR="00F8439E" w:rsidRPr="00167B22" w:rsidRDefault="00F8439E" w:rsidP="007C601D">
            <w:pPr>
              <w:spacing w:beforeAutospacing="1" w:afterAutospacing="1"/>
              <w:rPr>
                <w:sz w:val="18"/>
                <w:szCs w:val="18"/>
                <w:lang w:eastAsia="sr-Latn-BA"/>
              </w:rPr>
            </w:pPr>
            <w:r w:rsidRPr="00167B22">
              <w:rPr>
                <w:sz w:val="18"/>
                <w:szCs w:val="18"/>
                <w:lang w:eastAsia="sr-Latn-BA"/>
              </w:rPr>
              <w:t xml:space="preserve">промисловості  </w:t>
            </w:r>
          </w:p>
        </w:tc>
        <w:tc>
          <w:tcPr>
            <w:tcW w:w="2529" w:type="dxa"/>
          </w:tcPr>
          <w:p w14:paraId="35843631" w14:textId="77777777" w:rsidR="00F8439E" w:rsidRPr="00167B22" w:rsidRDefault="00F8439E" w:rsidP="007C601D">
            <w:pPr>
              <w:rPr>
                <w:sz w:val="18"/>
                <w:szCs w:val="18"/>
                <w:lang w:eastAsia="sr-Latn-BA"/>
              </w:rPr>
            </w:pPr>
            <w:r w:rsidRPr="00167B22">
              <w:rPr>
                <w:sz w:val="18"/>
                <w:szCs w:val="18"/>
                <w:lang w:eastAsia="sr-Latn-BA"/>
              </w:rPr>
              <w:t>3%</w:t>
            </w:r>
          </w:p>
          <w:p w14:paraId="2C1FB5DE" w14:textId="77777777" w:rsidR="00F8439E" w:rsidRPr="00167B22" w:rsidRDefault="00F8439E" w:rsidP="007C601D">
            <w:pPr>
              <w:rPr>
                <w:sz w:val="18"/>
                <w:szCs w:val="18"/>
                <w:lang w:eastAsia="sr-Latn-BA"/>
              </w:rPr>
            </w:pPr>
            <w:r w:rsidRPr="00167B22">
              <w:rPr>
                <w:sz w:val="18"/>
                <w:szCs w:val="18"/>
                <w:lang w:eastAsia="sr-Latn-BA"/>
              </w:rPr>
              <w:t>5%</w:t>
            </w:r>
          </w:p>
        </w:tc>
        <w:tc>
          <w:tcPr>
            <w:tcW w:w="1552" w:type="dxa"/>
          </w:tcPr>
          <w:p w14:paraId="5790C4BD" w14:textId="77777777" w:rsidR="00F8439E" w:rsidRPr="00167B22" w:rsidRDefault="00F8439E" w:rsidP="007C601D">
            <w:pPr>
              <w:rPr>
                <w:i/>
                <w:iCs/>
                <w:sz w:val="18"/>
                <w:szCs w:val="18"/>
                <w:lang w:eastAsia="sr-Latn-BA"/>
              </w:rPr>
            </w:pPr>
            <w:r w:rsidRPr="00167B22">
              <w:rPr>
                <w:i/>
                <w:iCs/>
                <w:sz w:val="18"/>
                <w:szCs w:val="18"/>
                <w:lang w:eastAsia="sr-Latn-BA"/>
              </w:rPr>
              <w:t>До 3%</w:t>
            </w:r>
          </w:p>
          <w:p w14:paraId="67D85E40" w14:textId="77777777" w:rsidR="00F8439E" w:rsidRPr="00167B22" w:rsidRDefault="00F8439E" w:rsidP="007C601D">
            <w:pPr>
              <w:rPr>
                <w:sz w:val="18"/>
                <w:szCs w:val="18"/>
                <w:lang w:eastAsia="sr-Latn-BA"/>
              </w:rPr>
            </w:pPr>
            <w:r w:rsidRPr="00167B22">
              <w:rPr>
                <w:i/>
                <w:iCs/>
                <w:sz w:val="18"/>
                <w:szCs w:val="18"/>
                <w:lang w:eastAsia="sr-Latn-BA"/>
              </w:rPr>
              <w:t>До 5%</w:t>
            </w:r>
          </w:p>
        </w:tc>
        <w:tc>
          <w:tcPr>
            <w:tcW w:w="1838" w:type="dxa"/>
            <w:vMerge/>
          </w:tcPr>
          <w:p w14:paraId="72A4A40D" w14:textId="77777777" w:rsidR="00F8439E" w:rsidRPr="00167B22" w:rsidRDefault="00F8439E" w:rsidP="007C601D">
            <w:pPr>
              <w:rPr>
                <w:sz w:val="18"/>
                <w:szCs w:val="18"/>
                <w:lang w:eastAsia="sr-Latn-BA"/>
              </w:rPr>
            </w:pPr>
          </w:p>
        </w:tc>
      </w:tr>
      <w:tr w:rsidR="00F8439E" w:rsidRPr="00167B22" w14:paraId="60F4C5A5" w14:textId="77777777" w:rsidTr="007C601D">
        <w:tc>
          <w:tcPr>
            <w:tcW w:w="1493" w:type="dxa"/>
            <w:vMerge/>
            <w:shd w:val="clear" w:color="auto" w:fill="F2F2F2"/>
            <w:vAlign w:val="center"/>
          </w:tcPr>
          <w:p w14:paraId="0F59B818" w14:textId="77777777" w:rsidR="00F8439E" w:rsidRPr="00167B22" w:rsidRDefault="00F8439E" w:rsidP="007C601D">
            <w:pPr>
              <w:rPr>
                <w:b/>
                <w:bCs/>
                <w:sz w:val="18"/>
                <w:szCs w:val="18"/>
                <w:lang w:eastAsia="sr-Latn-BA"/>
              </w:rPr>
            </w:pPr>
          </w:p>
        </w:tc>
        <w:tc>
          <w:tcPr>
            <w:tcW w:w="2223" w:type="dxa"/>
          </w:tcPr>
          <w:p w14:paraId="7FF839FF" w14:textId="77777777" w:rsidR="00F8439E" w:rsidRPr="00167B22" w:rsidRDefault="00F8439E" w:rsidP="007C601D">
            <w:pPr>
              <w:rPr>
                <w:sz w:val="18"/>
                <w:szCs w:val="18"/>
                <w:lang w:eastAsia="sr-Latn-BA"/>
              </w:rPr>
            </w:pPr>
            <w:r w:rsidRPr="00167B22">
              <w:rPr>
                <w:sz w:val="18"/>
                <w:szCs w:val="18"/>
                <w:lang w:eastAsia="sr-Latn-BA"/>
              </w:rPr>
              <w:t>транспорту</w:t>
            </w:r>
          </w:p>
        </w:tc>
        <w:tc>
          <w:tcPr>
            <w:tcW w:w="2529" w:type="dxa"/>
          </w:tcPr>
          <w:p w14:paraId="70D5DE33" w14:textId="77777777" w:rsidR="00F8439E" w:rsidRPr="00167B22" w:rsidRDefault="00F8439E" w:rsidP="007C601D">
            <w:pPr>
              <w:rPr>
                <w:sz w:val="18"/>
                <w:szCs w:val="18"/>
                <w:lang w:eastAsia="sr-Latn-BA"/>
              </w:rPr>
            </w:pPr>
            <w:r w:rsidRPr="00167B22">
              <w:rPr>
                <w:sz w:val="18"/>
                <w:szCs w:val="18"/>
                <w:lang w:eastAsia="sr-Latn-BA"/>
              </w:rPr>
              <w:t>3%</w:t>
            </w:r>
          </w:p>
          <w:p w14:paraId="57BA4063" w14:textId="77777777" w:rsidR="00F8439E" w:rsidRPr="00167B22" w:rsidRDefault="00F8439E" w:rsidP="007C601D">
            <w:pPr>
              <w:rPr>
                <w:sz w:val="18"/>
                <w:szCs w:val="18"/>
                <w:lang w:eastAsia="sr-Latn-BA"/>
              </w:rPr>
            </w:pPr>
            <w:r w:rsidRPr="00167B22">
              <w:rPr>
                <w:sz w:val="18"/>
                <w:szCs w:val="18"/>
                <w:lang w:eastAsia="sr-Latn-BA"/>
              </w:rPr>
              <w:t>3-5%</w:t>
            </w:r>
          </w:p>
        </w:tc>
        <w:tc>
          <w:tcPr>
            <w:tcW w:w="1552" w:type="dxa"/>
          </w:tcPr>
          <w:p w14:paraId="1F450B88" w14:textId="77777777" w:rsidR="00F8439E" w:rsidRPr="00167B22" w:rsidRDefault="00F8439E" w:rsidP="007C601D">
            <w:pPr>
              <w:rPr>
                <w:i/>
                <w:iCs/>
                <w:sz w:val="18"/>
                <w:szCs w:val="18"/>
                <w:lang w:eastAsia="sr-Latn-BA"/>
              </w:rPr>
            </w:pPr>
            <w:r w:rsidRPr="00167B22">
              <w:rPr>
                <w:i/>
                <w:iCs/>
                <w:sz w:val="18"/>
                <w:szCs w:val="18"/>
                <w:lang w:eastAsia="sr-Latn-BA"/>
              </w:rPr>
              <w:t>До 3%</w:t>
            </w:r>
          </w:p>
          <w:p w14:paraId="36D813A8" w14:textId="77777777" w:rsidR="00F8439E" w:rsidRPr="00167B22" w:rsidRDefault="00F8439E" w:rsidP="007C601D">
            <w:pPr>
              <w:rPr>
                <w:sz w:val="18"/>
                <w:szCs w:val="18"/>
                <w:lang w:eastAsia="sr-Latn-BA"/>
              </w:rPr>
            </w:pPr>
            <w:r w:rsidRPr="00167B22">
              <w:rPr>
                <w:i/>
                <w:iCs/>
                <w:sz w:val="18"/>
                <w:szCs w:val="18"/>
                <w:lang w:eastAsia="sr-Latn-BA"/>
              </w:rPr>
              <w:t>До 5%</w:t>
            </w:r>
          </w:p>
        </w:tc>
        <w:tc>
          <w:tcPr>
            <w:tcW w:w="1838" w:type="dxa"/>
            <w:vMerge/>
          </w:tcPr>
          <w:p w14:paraId="1A76F72A" w14:textId="77777777" w:rsidR="00F8439E" w:rsidRPr="00167B22" w:rsidRDefault="00F8439E" w:rsidP="007C601D">
            <w:pPr>
              <w:rPr>
                <w:sz w:val="18"/>
                <w:szCs w:val="18"/>
                <w:lang w:eastAsia="sr-Latn-BA"/>
              </w:rPr>
            </w:pPr>
          </w:p>
        </w:tc>
      </w:tr>
      <w:tr w:rsidR="00F8439E" w:rsidRPr="00167B22" w14:paraId="5CB8ED83" w14:textId="77777777" w:rsidTr="007C601D">
        <w:tc>
          <w:tcPr>
            <w:tcW w:w="1493" w:type="dxa"/>
            <w:vMerge/>
            <w:shd w:val="clear" w:color="auto" w:fill="F2F2F2"/>
            <w:vAlign w:val="center"/>
          </w:tcPr>
          <w:p w14:paraId="294F3E68" w14:textId="77777777" w:rsidR="00F8439E" w:rsidRPr="00167B22" w:rsidRDefault="00F8439E" w:rsidP="007C601D">
            <w:pPr>
              <w:rPr>
                <w:b/>
                <w:bCs/>
                <w:sz w:val="18"/>
                <w:szCs w:val="18"/>
                <w:lang w:eastAsia="sr-Latn-BA"/>
              </w:rPr>
            </w:pPr>
          </w:p>
        </w:tc>
        <w:tc>
          <w:tcPr>
            <w:tcW w:w="2223" w:type="dxa"/>
          </w:tcPr>
          <w:p w14:paraId="6019F219" w14:textId="77777777" w:rsidR="00F8439E" w:rsidRPr="00167B22" w:rsidRDefault="00F8439E" w:rsidP="007C601D">
            <w:pPr>
              <w:rPr>
                <w:sz w:val="18"/>
                <w:szCs w:val="18"/>
                <w:lang w:eastAsia="sr-Latn-BA"/>
              </w:rPr>
            </w:pPr>
            <w:r w:rsidRPr="00167B22">
              <w:rPr>
                <w:sz w:val="18"/>
                <w:szCs w:val="18"/>
                <w:lang w:eastAsia="sr-Latn-BA"/>
              </w:rPr>
              <w:t>зв’язку</w:t>
            </w:r>
          </w:p>
        </w:tc>
        <w:tc>
          <w:tcPr>
            <w:tcW w:w="2529" w:type="dxa"/>
          </w:tcPr>
          <w:p w14:paraId="5E698C83" w14:textId="77777777" w:rsidR="00F8439E" w:rsidRPr="00167B22" w:rsidRDefault="00F8439E" w:rsidP="007C601D">
            <w:pPr>
              <w:rPr>
                <w:sz w:val="18"/>
                <w:szCs w:val="18"/>
                <w:lang w:eastAsia="sr-Latn-BA"/>
              </w:rPr>
            </w:pPr>
            <w:r w:rsidRPr="00167B22">
              <w:rPr>
                <w:sz w:val="18"/>
                <w:szCs w:val="18"/>
                <w:lang w:eastAsia="sr-Latn-BA"/>
              </w:rPr>
              <w:t>3%</w:t>
            </w:r>
          </w:p>
          <w:p w14:paraId="124058DB" w14:textId="77777777" w:rsidR="00F8439E" w:rsidRPr="00167B22" w:rsidRDefault="00F8439E" w:rsidP="007C601D">
            <w:pPr>
              <w:rPr>
                <w:sz w:val="18"/>
                <w:szCs w:val="18"/>
                <w:lang w:eastAsia="sr-Latn-BA"/>
              </w:rPr>
            </w:pPr>
            <w:r w:rsidRPr="00167B22">
              <w:rPr>
                <w:sz w:val="18"/>
                <w:szCs w:val="18"/>
                <w:lang w:eastAsia="sr-Latn-BA"/>
              </w:rPr>
              <w:t>3-5%</w:t>
            </w:r>
          </w:p>
        </w:tc>
        <w:tc>
          <w:tcPr>
            <w:tcW w:w="1552" w:type="dxa"/>
          </w:tcPr>
          <w:p w14:paraId="499D862D" w14:textId="77777777" w:rsidR="00F8439E" w:rsidRPr="00167B22" w:rsidRDefault="00F8439E" w:rsidP="007C601D">
            <w:pPr>
              <w:rPr>
                <w:i/>
                <w:iCs/>
                <w:sz w:val="18"/>
                <w:szCs w:val="18"/>
                <w:lang w:eastAsia="sr-Latn-BA"/>
              </w:rPr>
            </w:pPr>
            <w:r w:rsidRPr="00167B22">
              <w:rPr>
                <w:i/>
                <w:iCs/>
                <w:sz w:val="18"/>
                <w:szCs w:val="18"/>
                <w:lang w:eastAsia="sr-Latn-BA"/>
              </w:rPr>
              <w:t>До 3%</w:t>
            </w:r>
          </w:p>
          <w:p w14:paraId="3B31442A" w14:textId="77777777" w:rsidR="00F8439E" w:rsidRPr="00167B22" w:rsidRDefault="00F8439E" w:rsidP="007C601D">
            <w:pPr>
              <w:rPr>
                <w:sz w:val="18"/>
                <w:szCs w:val="18"/>
                <w:lang w:eastAsia="sr-Latn-BA"/>
              </w:rPr>
            </w:pPr>
            <w:r w:rsidRPr="00167B22">
              <w:rPr>
                <w:i/>
                <w:iCs/>
                <w:sz w:val="18"/>
                <w:szCs w:val="18"/>
                <w:lang w:eastAsia="sr-Latn-BA"/>
              </w:rPr>
              <w:t>До 5%</w:t>
            </w:r>
          </w:p>
        </w:tc>
        <w:tc>
          <w:tcPr>
            <w:tcW w:w="1838" w:type="dxa"/>
            <w:vMerge/>
          </w:tcPr>
          <w:p w14:paraId="6C10D499" w14:textId="77777777" w:rsidR="00F8439E" w:rsidRPr="00167B22" w:rsidRDefault="00F8439E" w:rsidP="007C601D">
            <w:pPr>
              <w:rPr>
                <w:sz w:val="18"/>
                <w:szCs w:val="18"/>
                <w:lang w:eastAsia="sr-Latn-BA"/>
              </w:rPr>
            </w:pPr>
          </w:p>
        </w:tc>
      </w:tr>
      <w:tr w:rsidR="00F8439E" w:rsidRPr="00167B22" w14:paraId="4A2F18BA" w14:textId="77777777" w:rsidTr="007C601D">
        <w:tc>
          <w:tcPr>
            <w:tcW w:w="1493" w:type="dxa"/>
            <w:vMerge/>
            <w:shd w:val="clear" w:color="auto" w:fill="F2F2F2"/>
            <w:vAlign w:val="center"/>
          </w:tcPr>
          <w:p w14:paraId="3D7CA510" w14:textId="77777777" w:rsidR="00F8439E" w:rsidRPr="00167B22" w:rsidRDefault="00F8439E" w:rsidP="007C601D">
            <w:pPr>
              <w:rPr>
                <w:b/>
                <w:bCs/>
                <w:sz w:val="18"/>
                <w:szCs w:val="18"/>
                <w:lang w:eastAsia="sr-Latn-BA"/>
              </w:rPr>
            </w:pPr>
          </w:p>
        </w:tc>
        <w:tc>
          <w:tcPr>
            <w:tcW w:w="2223" w:type="dxa"/>
          </w:tcPr>
          <w:p w14:paraId="71D534EB" w14:textId="77777777" w:rsidR="00F8439E" w:rsidRPr="00167B22" w:rsidRDefault="00F8439E" w:rsidP="007C601D">
            <w:pPr>
              <w:rPr>
                <w:sz w:val="18"/>
                <w:szCs w:val="18"/>
                <w:lang w:eastAsia="sr-Latn-BA"/>
              </w:rPr>
            </w:pPr>
            <w:r w:rsidRPr="00167B22">
              <w:rPr>
                <w:sz w:val="18"/>
                <w:szCs w:val="18"/>
                <w:lang w:eastAsia="sr-Latn-BA"/>
              </w:rPr>
              <w:t>енергетики</w:t>
            </w:r>
          </w:p>
        </w:tc>
        <w:tc>
          <w:tcPr>
            <w:tcW w:w="2529" w:type="dxa"/>
          </w:tcPr>
          <w:p w14:paraId="1B5C20F9" w14:textId="77777777" w:rsidR="00F8439E" w:rsidRPr="00167B22" w:rsidRDefault="00F8439E" w:rsidP="007C601D">
            <w:pPr>
              <w:rPr>
                <w:sz w:val="18"/>
                <w:szCs w:val="18"/>
                <w:lang w:eastAsia="sr-Latn-BA"/>
              </w:rPr>
            </w:pPr>
            <w:r w:rsidRPr="00167B22">
              <w:rPr>
                <w:sz w:val="18"/>
                <w:szCs w:val="18"/>
                <w:lang w:eastAsia="sr-Latn-BA"/>
              </w:rPr>
              <w:t>3%</w:t>
            </w:r>
          </w:p>
          <w:p w14:paraId="38699ED7" w14:textId="77777777" w:rsidR="00F8439E" w:rsidRPr="00167B22" w:rsidRDefault="00F8439E" w:rsidP="007C601D">
            <w:pPr>
              <w:rPr>
                <w:sz w:val="18"/>
                <w:szCs w:val="18"/>
                <w:lang w:eastAsia="sr-Latn-BA"/>
              </w:rPr>
            </w:pPr>
            <w:r w:rsidRPr="00167B22">
              <w:rPr>
                <w:sz w:val="18"/>
                <w:szCs w:val="18"/>
                <w:lang w:eastAsia="sr-Latn-BA"/>
              </w:rPr>
              <w:t>5%</w:t>
            </w:r>
          </w:p>
        </w:tc>
        <w:tc>
          <w:tcPr>
            <w:tcW w:w="1552" w:type="dxa"/>
          </w:tcPr>
          <w:p w14:paraId="46FF624A" w14:textId="77777777" w:rsidR="00F8439E" w:rsidRPr="00167B22" w:rsidRDefault="00F8439E" w:rsidP="007C601D">
            <w:pPr>
              <w:rPr>
                <w:i/>
                <w:iCs/>
                <w:sz w:val="18"/>
                <w:szCs w:val="18"/>
                <w:lang w:eastAsia="sr-Latn-BA"/>
              </w:rPr>
            </w:pPr>
            <w:r w:rsidRPr="00167B22">
              <w:rPr>
                <w:i/>
                <w:iCs/>
                <w:sz w:val="18"/>
                <w:szCs w:val="18"/>
                <w:lang w:eastAsia="sr-Latn-BA"/>
              </w:rPr>
              <w:t>До 3%</w:t>
            </w:r>
          </w:p>
          <w:p w14:paraId="4E6A95F6" w14:textId="77777777" w:rsidR="00F8439E" w:rsidRPr="00167B22" w:rsidRDefault="00F8439E" w:rsidP="007C601D">
            <w:pPr>
              <w:rPr>
                <w:sz w:val="18"/>
                <w:szCs w:val="18"/>
                <w:lang w:eastAsia="sr-Latn-BA"/>
              </w:rPr>
            </w:pPr>
            <w:r w:rsidRPr="00167B22">
              <w:rPr>
                <w:i/>
                <w:iCs/>
                <w:sz w:val="18"/>
                <w:szCs w:val="18"/>
                <w:lang w:eastAsia="sr-Latn-BA"/>
              </w:rPr>
              <w:t>До 5%</w:t>
            </w:r>
          </w:p>
        </w:tc>
        <w:tc>
          <w:tcPr>
            <w:tcW w:w="1838" w:type="dxa"/>
            <w:vMerge/>
          </w:tcPr>
          <w:p w14:paraId="6A07D97A" w14:textId="77777777" w:rsidR="00F8439E" w:rsidRPr="00167B22" w:rsidRDefault="00F8439E" w:rsidP="007C601D">
            <w:pPr>
              <w:rPr>
                <w:sz w:val="18"/>
                <w:szCs w:val="18"/>
                <w:lang w:eastAsia="sr-Latn-BA"/>
              </w:rPr>
            </w:pPr>
          </w:p>
        </w:tc>
      </w:tr>
      <w:tr w:rsidR="00F8439E" w:rsidRPr="00167B22" w14:paraId="222BF80D" w14:textId="77777777" w:rsidTr="007C601D">
        <w:tc>
          <w:tcPr>
            <w:tcW w:w="1493" w:type="dxa"/>
            <w:shd w:val="clear" w:color="auto" w:fill="F2F2F2"/>
            <w:vAlign w:val="center"/>
          </w:tcPr>
          <w:p w14:paraId="0BD477A2" w14:textId="77777777" w:rsidR="00F8439E" w:rsidRPr="00167B22" w:rsidRDefault="00F8439E" w:rsidP="007C601D">
            <w:pPr>
              <w:rPr>
                <w:b/>
                <w:bCs/>
                <w:sz w:val="18"/>
                <w:szCs w:val="18"/>
                <w:lang w:eastAsia="sr-Latn-BA"/>
              </w:rPr>
            </w:pPr>
            <w:r w:rsidRPr="00167B22">
              <w:rPr>
                <w:b/>
                <w:bCs/>
                <w:sz w:val="18"/>
                <w:szCs w:val="18"/>
                <w:lang w:eastAsia="sr-Latn-BA"/>
              </w:rPr>
              <w:t>Туристичний збір</w:t>
            </w:r>
          </w:p>
        </w:tc>
        <w:tc>
          <w:tcPr>
            <w:tcW w:w="2223" w:type="dxa"/>
          </w:tcPr>
          <w:p w14:paraId="70FE3014" w14:textId="77777777" w:rsidR="00F8439E" w:rsidRPr="00167B22" w:rsidRDefault="00F8439E" w:rsidP="007C601D">
            <w:pPr>
              <w:rPr>
                <w:sz w:val="18"/>
                <w:szCs w:val="18"/>
                <w:lang w:eastAsia="sr-Latn-BA"/>
              </w:rPr>
            </w:pPr>
            <w:r w:rsidRPr="00167B22">
              <w:rPr>
                <w:sz w:val="18"/>
                <w:szCs w:val="18"/>
                <w:lang w:eastAsia="sr-Latn-BA"/>
              </w:rPr>
              <w:t>Загальна кількість діб тимчасового розміщення у місцях проживання (ночівлі)</w:t>
            </w:r>
          </w:p>
        </w:tc>
        <w:tc>
          <w:tcPr>
            <w:tcW w:w="2529" w:type="dxa"/>
          </w:tcPr>
          <w:p w14:paraId="6287723D" w14:textId="77777777" w:rsidR="00F8439E" w:rsidRPr="00167B22" w:rsidRDefault="00F8439E" w:rsidP="007C601D">
            <w:pPr>
              <w:rPr>
                <w:sz w:val="18"/>
                <w:szCs w:val="18"/>
                <w:lang w:eastAsia="sr-Latn-BA"/>
              </w:rPr>
            </w:pPr>
            <w:r w:rsidRPr="00167B22">
              <w:rPr>
                <w:sz w:val="18"/>
                <w:szCs w:val="18"/>
                <w:lang w:eastAsia="sr-Latn-BA"/>
              </w:rPr>
              <w:t xml:space="preserve">0,3% – для внутрішнього туризму та 1% – для в’їзного туризму </w:t>
            </w:r>
          </w:p>
        </w:tc>
        <w:tc>
          <w:tcPr>
            <w:tcW w:w="3390" w:type="dxa"/>
            <w:gridSpan w:val="2"/>
          </w:tcPr>
          <w:p w14:paraId="01367B7C" w14:textId="77777777" w:rsidR="00F8439E" w:rsidRPr="00167B22" w:rsidRDefault="00F8439E" w:rsidP="007C601D">
            <w:pPr>
              <w:rPr>
                <w:i/>
                <w:iCs/>
                <w:sz w:val="18"/>
                <w:szCs w:val="18"/>
                <w:lang w:eastAsia="sr-Latn-BA"/>
              </w:rPr>
            </w:pPr>
            <w:r w:rsidRPr="00167B22">
              <w:rPr>
                <w:i/>
                <w:iCs/>
                <w:sz w:val="18"/>
                <w:szCs w:val="18"/>
                <w:lang w:eastAsia="sr-Latn-BA"/>
              </w:rPr>
              <w:t>внутрішній туризм (громадяни України) – до 0,5%, в’їзний туризм (іноземці) - до 5,0% від розміру мінімальної заробітної плати, встановленої законом на 1 січня звітного року, для однієї особи за одну добу тимчасового розміщення</w:t>
            </w:r>
          </w:p>
        </w:tc>
      </w:tr>
    </w:tbl>
    <w:p w14:paraId="0BD7C073" w14:textId="77777777" w:rsidR="00F8439E" w:rsidRPr="00167B22" w:rsidRDefault="00F8439E" w:rsidP="00F8439E">
      <w:pPr>
        <w:rPr>
          <w:rFonts w:cs="Arial"/>
          <w:color w:val="000000" w:themeColor="text1"/>
          <w:szCs w:val="22"/>
          <w:lang w:eastAsia="sr-Latn-BA"/>
        </w:rPr>
      </w:pPr>
    </w:p>
    <w:p w14:paraId="6EFEC3D1" w14:textId="77777777" w:rsidR="00F8439E" w:rsidRPr="00167B22" w:rsidRDefault="00F8439E" w:rsidP="00F8439E">
      <w:pPr>
        <w:rPr>
          <w:rFonts w:cs="Arial"/>
          <w:color w:val="000000" w:themeColor="text1"/>
          <w:szCs w:val="22"/>
          <w:lang w:eastAsia="sr-Latn-BA"/>
        </w:rPr>
      </w:pPr>
      <w:r w:rsidRPr="00167B22">
        <w:rPr>
          <w:rFonts w:cs="Arial"/>
          <w:color w:val="000000" w:themeColor="text1"/>
          <w:szCs w:val="22"/>
          <w:lang w:eastAsia="sr-Latn-BA"/>
        </w:rPr>
        <w:t>Податок на нерухоме майно, відмінне від земельної ділянки. Міська рада не проводила зонування території громади. Податок на усій території справляється за однаковими ставками незалежно від типу нерухомого майна та платника податку. Ставки податку на нерухоме майно у громаді встановлено на рівні суттєво нижчому ніж максимально можливий згідно норм Податкового кодексу (1,5% розміру мінімальної заробітної плати за 1 м</w:t>
      </w:r>
      <w:r w:rsidRPr="00167B22">
        <w:rPr>
          <w:rFonts w:cs="Arial"/>
          <w:color w:val="000000" w:themeColor="text1"/>
          <w:szCs w:val="22"/>
          <w:vertAlign w:val="superscript"/>
          <w:lang w:eastAsia="sr-Latn-BA"/>
        </w:rPr>
        <w:t>2</w:t>
      </w:r>
      <w:r w:rsidRPr="00167B22">
        <w:rPr>
          <w:rFonts w:cs="Arial"/>
          <w:color w:val="000000" w:themeColor="text1"/>
          <w:szCs w:val="22"/>
          <w:lang w:eastAsia="sr-Latn-BA"/>
        </w:rPr>
        <w:t xml:space="preserve"> бази оподаткування), а саме: для житлової нерухомості – 0,5% для фізичних осіб та 0,5% – для юридичних; для нежитлової – в діапазоні 0,5 для фізичних та від 0,5-1% для юридичних осіб.</w:t>
      </w:r>
    </w:p>
    <w:p w14:paraId="3EAB2EC9" w14:textId="77777777" w:rsidR="00F8439E" w:rsidRPr="00167B22" w:rsidRDefault="00F8439E" w:rsidP="00F8439E">
      <w:pPr>
        <w:rPr>
          <w:rFonts w:cs="Arial"/>
          <w:color w:val="000000" w:themeColor="text1"/>
          <w:szCs w:val="22"/>
          <w:lang w:eastAsia="sr-Latn-BA"/>
        </w:rPr>
      </w:pPr>
      <w:r w:rsidRPr="00167B22">
        <w:rPr>
          <w:rFonts w:cs="Arial"/>
          <w:color w:val="000000" w:themeColor="text1"/>
          <w:szCs w:val="22"/>
          <w:lang w:eastAsia="sr-Latn-BA"/>
        </w:rPr>
        <w:t>Земельний податок. На території громади земельний податок справляють за ставками, значно нижчими для земель, нормативну грошову оцінку яких проведено, та близькими до максимально можливих для земель, НГО яких не проведено.</w:t>
      </w:r>
    </w:p>
    <w:p w14:paraId="482EAEDC" w14:textId="77777777" w:rsidR="00F8439E" w:rsidRPr="00167B22" w:rsidRDefault="00F8439E" w:rsidP="00F8439E">
      <w:pPr>
        <w:rPr>
          <w:rFonts w:cs="Arial"/>
          <w:color w:val="000000" w:themeColor="text1"/>
          <w:szCs w:val="22"/>
          <w:lang w:eastAsia="sr-Latn-BA"/>
        </w:rPr>
      </w:pPr>
      <w:r w:rsidRPr="00167B22">
        <w:rPr>
          <w:rFonts w:cs="Arial"/>
          <w:color w:val="000000" w:themeColor="text1"/>
          <w:szCs w:val="22"/>
          <w:lang w:eastAsia="sr-Latn-BA"/>
        </w:rPr>
        <w:t>Єдиний податок. На території громади встановлено максимальний (згідно з нормами Податкового кодексу) розмір ставки єдиного податку для платників податків першої групи – 10% від прожиткового мінімуму, та  для другої групи – 20% від мінімальної заробітної плати.</w:t>
      </w:r>
    </w:p>
    <w:p w14:paraId="41F6FF98" w14:textId="77777777" w:rsidR="00F8439E" w:rsidRPr="00167B22" w:rsidRDefault="00F8439E" w:rsidP="00F8439E">
      <w:pPr>
        <w:rPr>
          <w:rFonts w:cs="Arial"/>
          <w:color w:val="000000" w:themeColor="text1"/>
          <w:szCs w:val="22"/>
          <w:lang w:eastAsia="sr-Latn-BA"/>
        </w:rPr>
      </w:pPr>
      <w:r w:rsidRPr="00167B22">
        <w:rPr>
          <w:rFonts w:cs="Arial"/>
          <w:color w:val="000000" w:themeColor="text1"/>
          <w:szCs w:val="22"/>
          <w:lang w:eastAsia="sr-Latn-BA"/>
        </w:rPr>
        <w:t>Туристичний збір. Туристичний збір для платників встановлено у максимальному (відповідно до норм Податкового кодексу) розмірі: 0,3% – для внутрішнього туризму (громадян України) та 1% – для в’їзного туризму (іноземців) від розміру мінімальної заробітної плати.</w:t>
      </w:r>
    </w:p>
    <w:p w14:paraId="3BB8439C" w14:textId="77777777" w:rsidR="00F8439E" w:rsidRPr="00167B22" w:rsidRDefault="00F8439E" w:rsidP="00F8439E">
      <w:pPr>
        <w:rPr>
          <w:rFonts w:cs="Arial"/>
          <w:szCs w:val="22"/>
          <w:lang w:eastAsia="en-US"/>
        </w:rPr>
      </w:pPr>
      <w:r w:rsidRPr="00167B22">
        <w:rPr>
          <w:rFonts w:cs="Arial"/>
          <w:szCs w:val="22"/>
          <w:lang w:eastAsia="en-US"/>
        </w:rPr>
        <w:t xml:space="preserve">Оподаткування місцевими податками у Рахівській громаді можна вважати задовільним для ведення бізнесу та адекватним для місцевих жителів, з огляду на величину ставок місцевих податків. Проте з метою посилення конкурентоспроможності Рахівська громади серед інших громад регіону щодо залучення інвестицій, на післявоєнну перспективу можна переглянути податкову політику в сторону зменшення ставок місцевих податків і зборів. </w:t>
      </w:r>
    </w:p>
    <w:p w14:paraId="404B944F" w14:textId="280A30AB" w:rsidR="00F8439E" w:rsidRPr="00944D76" w:rsidRDefault="00F8439E" w:rsidP="00F8439E">
      <w:pPr>
        <w:rPr>
          <w:rFonts w:cs="Arial"/>
          <w:szCs w:val="22"/>
          <w:lang w:val="uk-UA" w:eastAsia="en-US"/>
        </w:rPr>
      </w:pPr>
      <w:r w:rsidRPr="00167B22">
        <w:rPr>
          <w:rFonts w:cs="Arial"/>
          <w:szCs w:val="22"/>
          <w:lang w:eastAsia="en-US"/>
        </w:rPr>
        <w:t>Перелік найбільших платників податків до бюджету Рахівської міської територіальної громади у 2025 році подано у таблиці.</w:t>
      </w:r>
    </w:p>
    <w:p w14:paraId="2E8566AE" w14:textId="25DA3BBF" w:rsidR="00F8439E" w:rsidRPr="00167B22" w:rsidRDefault="00F8439E" w:rsidP="00F8439E">
      <w:pPr>
        <w:keepNext/>
        <w:rPr>
          <w:rFonts w:cs="Arial"/>
          <w:b/>
          <w:bCs/>
          <w:color w:val="000000" w:themeColor="text1"/>
          <w:szCs w:val="22"/>
        </w:rPr>
      </w:pPr>
      <w:r w:rsidRPr="00167B22">
        <w:rPr>
          <w:b/>
          <w:bCs/>
          <w:color w:val="000000" w:themeColor="text1"/>
          <w:szCs w:val="22"/>
        </w:rPr>
        <w:t xml:space="preserve">Таблиця </w:t>
      </w:r>
      <w:r w:rsidR="00255F67">
        <w:rPr>
          <w:b/>
          <w:bCs/>
          <w:color w:val="000000" w:themeColor="text1"/>
          <w:szCs w:val="22"/>
          <w:lang w:val="uk-UA"/>
        </w:rPr>
        <w:t>1.9.4.</w:t>
      </w:r>
      <w:r w:rsidRPr="00167B22">
        <w:rPr>
          <w:rFonts w:cs="Arial"/>
          <w:b/>
          <w:bCs/>
          <w:color w:val="000000" w:themeColor="text1"/>
          <w:szCs w:val="22"/>
        </w:rPr>
        <w:t xml:space="preserve"> Найбільші платники податків до бюджету Рахівської міської територіальної громади у 2025 році</w:t>
      </w:r>
    </w:p>
    <w:p w14:paraId="37FB8137" w14:textId="01C6039D" w:rsidR="00F8439E" w:rsidRDefault="00F8439E" w:rsidP="00F8439E">
      <w:pPr>
        <w:suppressAutoHyphens/>
        <w:rPr>
          <w:rFonts w:cs="Arial"/>
          <w:b/>
          <w:bCs/>
          <w:color w:val="000000" w:themeColor="text1"/>
          <w:szCs w:val="22"/>
          <w:lang w:val="uk-UA"/>
        </w:rPr>
      </w:pPr>
      <w:r w:rsidRPr="00167B22">
        <w:rPr>
          <w:rFonts w:cs="Arial"/>
          <w:b/>
          <w:bCs/>
          <w:color w:val="000000" w:themeColor="text1"/>
          <w:szCs w:val="22"/>
        </w:rPr>
        <w:object w:dxaOrig="9653" w:dyaOrig="4205" w14:anchorId="0D6D4CB2">
          <v:shape id="_x0000_i1026" type="#_x0000_t75" style="width:483.35pt;height:211pt" o:ole="">
            <v:imagedata r:id="rId45" o:title=""/>
          </v:shape>
          <o:OLEObject Type="Embed" ProgID="Excel.Sheet.12" ShapeID="_x0000_i1026" DrawAspect="Content" ObjectID="_1846908553" r:id="rId46"/>
        </w:object>
      </w:r>
    </w:p>
    <w:p w14:paraId="660D25E3" w14:textId="77777777" w:rsidR="001B1BA2" w:rsidRPr="001B1BA2" w:rsidRDefault="001B1BA2" w:rsidP="00AF6C7B">
      <w:pPr>
        <w:suppressAutoHyphens/>
        <w:spacing w:after="0"/>
        <w:rPr>
          <w:rFonts w:cs="Arial"/>
          <w:color w:val="FF0000"/>
          <w:szCs w:val="22"/>
          <w:lang w:val="uk-UA" w:eastAsia="sr-Latn-BA"/>
        </w:rPr>
      </w:pPr>
    </w:p>
    <w:p w14:paraId="190DF7BA" w14:textId="77777777" w:rsidR="00F8439E" w:rsidRPr="00F8439E" w:rsidRDefault="001B1BA2" w:rsidP="00F8439E">
      <w:pPr>
        <w:suppressAutoHyphens/>
        <w:rPr>
          <w:rFonts w:cs="Arial"/>
          <w:color w:val="000000"/>
          <w:szCs w:val="22"/>
          <w:lang w:eastAsia="en-US"/>
        </w:rPr>
      </w:pPr>
      <w:bookmarkStart w:id="163" w:name="_Toc211518030"/>
      <w:r w:rsidRPr="001B1BA2">
        <w:rPr>
          <w:b/>
          <w:bCs/>
          <w:color w:val="2E5FA7"/>
        </w:rPr>
        <w:t>Видатки бюджету</w:t>
      </w:r>
      <w:bookmarkEnd w:id="163"/>
      <w:r w:rsidRPr="001B1BA2">
        <w:rPr>
          <w:b/>
          <w:bCs/>
          <w:color w:val="2E5FA7"/>
          <w:lang w:val="uk-UA"/>
        </w:rPr>
        <w:t xml:space="preserve">. </w:t>
      </w:r>
      <w:r w:rsidR="00F8439E" w:rsidRPr="00F8439E">
        <w:rPr>
          <w:rFonts w:cs="Arial"/>
          <w:color w:val="000000"/>
          <w:szCs w:val="22"/>
          <w:lang w:eastAsia="en-US"/>
        </w:rPr>
        <w:t>Уточнений річний план видатків бюджету Рахівської громади було виконано у 2021 році – на 90,28%, у 2022 році – на 91,71%, у 2023 році – на 94,53%, у 2024 році – на 96,98% у 2025 році – на 97,47%.</w:t>
      </w:r>
    </w:p>
    <w:p w14:paraId="47E548CD" w14:textId="77777777" w:rsidR="00F8439E" w:rsidRPr="00F8439E" w:rsidRDefault="00F8439E" w:rsidP="00F8439E">
      <w:pPr>
        <w:suppressAutoHyphens/>
        <w:rPr>
          <w:rFonts w:cs="Arial"/>
          <w:color w:val="000000"/>
          <w:szCs w:val="22"/>
          <w:lang w:eastAsia="en-US"/>
        </w:rPr>
      </w:pPr>
      <w:r w:rsidRPr="00F8439E">
        <w:rPr>
          <w:rFonts w:cs="Arial"/>
          <w:color w:val="000000"/>
          <w:szCs w:val="22"/>
          <w:lang w:eastAsia="en-US"/>
        </w:rPr>
        <w:t xml:space="preserve">Рахівська громада характеризується вище середнього по регіону обсягом видатків на одну особу – 11 144,75 грн. У 2025 році обсяг видатків з бюджету територіальної громади становив 321,3 млн грн (на 18.0% більше, ніж у 2024 році, на 16,0% більше, ніж у 2021 році). </w:t>
      </w:r>
    </w:p>
    <w:p w14:paraId="4226BD16" w14:textId="77777777" w:rsidR="00F8439E" w:rsidRPr="00F8439E" w:rsidRDefault="00F8439E" w:rsidP="00F8439E">
      <w:pPr>
        <w:suppressAutoHyphens/>
        <w:rPr>
          <w:rFonts w:cs="Arial"/>
          <w:iCs/>
          <w:color w:val="000000"/>
          <w:szCs w:val="22"/>
          <w:lang w:eastAsia="en-US"/>
        </w:rPr>
      </w:pPr>
      <w:r w:rsidRPr="00F8439E">
        <w:rPr>
          <w:rFonts w:cs="Arial"/>
          <w:iCs/>
          <w:color w:val="000000"/>
          <w:szCs w:val="22"/>
          <w:lang w:eastAsia="en-US"/>
        </w:rPr>
        <w:t xml:space="preserve">Значну частку становлять видатки на фінансування освіти, а саме: 68,4% до загальних видатків у 2021 році, 63,2 % у 2022 році, 65,5 % у 2023 році, 72,0 % у 2024 році та 66,6 % у 2025 році). Також, значний обсяг становлять видатки на загальнодержавні функції (8,2% у 2021 році та 10,8 % у 2025 році). </w:t>
      </w:r>
    </w:p>
    <w:p w14:paraId="6330BBF3" w14:textId="77777777" w:rsidR="00F8439E" w:rsidRPr="00F8439E" w:rsidRDefault="00F8439E" w:rsidP="00F8439E">
      <w:pPr>
        <w:suppressAutoHyphens/>
        <w:rPr>
          <w:rFonts w:cs="Arial"/>
          <w:iCs/>
          <w:color w:val="000000"/>
          <w:szCs w:val="22"/>
          <w:lang w:val="uk-UA" w:eastAsia="en-US"/>
        </w:rPr>
      </w:pPr>
      <w:r w:rsidRPr="00F8439E">
        <w:rPr>
          <w:rFonts w:cs="Arial"/>
          <w:iCs/>
          <w:color w:val="000000"/>
          <w:szCs w:val="22"/>
          <w:lang w:eastAsia="en-US"/>
        </w:rPr>
        <w:t>Враховуючи важку ситуацію в країні, пов’язану із збройною агресією, прослідковується зростання видатків на громадський порядок та безпеку (3,4% у 2022 році до загальних видатків, у 442 рази більше становили ці видатки у 2025 році в порівнянні з 2021 роком (2021 рік -3,0 тис.грн, 2025 рік -1326,3 тис.грн). Також в період 2023-2025 років зростають видатки на духовний та фізичний розвиток (3,7% у 2024 році, 3,8% у 2025 році), на соціальний захист та соціальне забезпечення (2,0% у 2021 році, 3,3% у 2022 році, 3,5% у 2023 році, 3,2% у 2024 році).</w:t>
      </w:r>
    </w:p>
    <w:tbl>
      <w:tblPr>
        <w:tblW w:w="0" w:type="auto"/>
        <w:tblLook w:val="04A0" w:firstRow="1" w:lastRow="0" w:firstColumn="1" w:lastColumn="0" w:noHBand="0" w:noVBand="1"/>
      </w:tblPr>
      <w:tblGrid>
        <w:gridCol w:w="9639"/>
      </w:tblGrid>
      <w:tr w:rsidR="00F8439E" w:rsidRPr="00F8439E" w14:paraId="1E27BAAA" w14:textId="77777777" w:rsidTr="007C601D">
        <w:tc>
          <w:tcPr>
            <w:tcW w:w="9639" w:type="dxa"/>
          </w:tcPr>
          <w:p w14:paraId="5FA733A4" w14:textId="77777777" w:rsidR="00F8439E" w:rsidRPr="00F8439E" w:rsidRDefault="00F8439E" w:rsidP="00F8439E">
            <w:pPr>
              <w:suppressAutoHyphens/>
              <w:rPr>
                <w:rFonts w:cs="Arial"/>
                <w:b/>
                <w:color w:val="000000"/>
                <w:szCs w:val="22"/>
                <w:lang w:eastAsia="en-US"/>
              </w:rPr>
            </w:pPr>
            <w:r w:rsidRPr="00F8439E">
              <w:rPr>
                <w:rFonts w:cs="Arial"/>
                <w:b/>
                <w:color w:val="000000"/>
                <w:szCs w:val="22"/>
                <w:lang w:eastAsia="en-US"/>
              </w:rPr>
              <w:t>Структура видатків Рахівської міської територіальної громади у 2021-2025 роках у відсотковому відношенні до загального обсягу видатків</w:t>
            </w:r>
          </w:p>
          <w:p w14:paraId="2C74F6AB" w14:textId="77777777" w:rsidR="00F8439E" w:rsidRPr="00F8439E" w:rsidRDefault="00F8439E" w:rsidP="00F8439E">
            <w:pPr>
              <w:suppressAutoHyphens/>
              <w:rPr>
                <w:rFonts w:cs="Arial"/>
                <w:color w:val="000000"/>
                <w:szCs w:val="22"/>
                <w:lang w:eastAsia="en-US"/>
              </w:rPr>
            </w:pPr>
            <w:r w:rsidRPr="00F8439E">
              <w:rPr>
                <w:rFonts w:cs="Arial"/>
                <w:b/>
                <w:color w:val="000000"/>
                <w:szCs w:val="22"/>
                <w:lang w:eastAsia="en-US"/>
              </w:rPr>
              <w:t xml:space="preserve"> </w:t>
            </w:r>
            <w:r w:rsidRPr="00F8439E">
              <w:rPr>
                <w:rFonts w:cs="Arial"/>
                <w:noProof/>
                <w:color w:val="000000"/>
                <w:szCs w:val="22"/>
                <w:lang w:val="uk-UA" w:eastAsia="uk-UA"/>
              </w:rPr>
              <w:drawing>
                <wp:inline distT="0" distB="0" distL="0" distR="0" wp14:anchorId="3CB12F7D" wp14:editId="7477A5C6">
                  <wp:extent cx="5981700" cy="3100070"/>
                  <wp:effectExtent l="0" t="0" r="0" b="5080"/>
                  <wp:docPr id="462"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r>
    </w:tbl>
    <w:p w14:paraId="7530DC9A" w14:textId="7699E4E5" w:rsidR="00F8439E" w:rsidRPr="00F8439E" w:rsidRDefault="00F8439E" w:rsidP="00F8439E">
      <w:pPr>
        <w:suppressAutoHyphens/>
        <w:rPr>
          <w:rFonts w:cs="Arial"/>
          <w:b/>
          <w:bCs/>
          <w:color w:val="000000"/>
          <w:szCs w:val="22"/>
          <w:lang w:val="uk-UA" w:eastAsia="en-US"/>
        </w:rPr>
      </w:pPr>
      <w:r w:rsidRPr="00F8439E">
        <w:rPr>
          <w:rFonts w:cs="Arial"/>
          <w:b/>
          <w:bCs/>
          <w:color w:val="000000"/>
          <w:szCs w:val="22"/>
          <w:lang w:eastAsia="en-US"/>
        </w:rPr>
        <w:t>Рисунок</w:t>
      </w:r>
      <w:r w:rsidRPr="00F8439E">
        <w:rPr>
          <w:rFonts w:cs="Arial"/>
          <w:b/>
          <w:bCs/>
          <w:color w:val="000000"/>
          <w:szCs w:val="22"/>
          <w:lang w:val="uk-UA" w:eastAsia="en-US"/>
        </w:rPr>
        <w:t xml:space="preserve"> </w:t>
      </w:r>
      <w:r w:rsidR="00255F67">
        <w:rPr>
          <w:rFonts w:cs="Arial"/>
          <w:b/>
          <w:bCs/>
          <w:color w:val="000000"/>
          <w:szCs w:val="22"/>
          <w:lang w:val="uk-UA" w:eastAsia="en-US"/>
        </w:rPr>
        <w:t>1.9</w:t>
      </w:r>
      <w:r w:rsidRPr="00F8439E">
        <w:rPr>
          <w:rFonts w:cs="Arial"/>
          <w:b/>
          <w:bCs/>
          <w:color w:val="000000"/>
          <w:szCs w:val="22"/>
          <w:lang w:eastAsia="en-US"/>
        </w:rPr>
        <w:t>.</w:t>
      </w:r>
      <w:r w:rsidRPr="00F8439E">
        <w:rPr>
          <w:rFonts w:cs="Arial"/>
          <w:b/>
          <w:bCs/>
          <w:color w:val="000000"/>
          <w:szCs w:val="22"/>
          <w:lang w:eastAsia="en-US"/>
        </w:rPr>
        <w:fldChar w:fldCharType="begin"/>
      </w:r>
      <w:r w:rsidRPr="00F8439E">
        <w:rPr>
          <w:rFonts w:cs="Arial"/>
          <w:b/>
          <w:bCs/>
          <w:color w:val="000000"/>
          <w:szCs w:val="22"/>
          <w:lang w:eastAsia="en-US"/>
        </w:rPr>
        <w:instrText xml:space="preserve"> SEQ Рисунок \* ARABIC \s 1 </w:instrText>
      </w:r>
      <w:r w:rsidRPr="00F8439E">
        <w:rPr>
          <w:rFonts w:cs="Arial"/>
          <w:b/>
          <w:bCs/>
          <w:color w:val="000000"/>
          <w:szCs w:val="22"/>
          <w:lang w:eastAsia="en-US"/>
        </w:rPr>
        <w:fldChar w:fldCharType="separate"/>
      </w:r>
      <w:r w:rsidR="00EF1223">
        <w:rPr>
          <w:rFonts w:cs="Arial"/>
          <w:b/>
          <w:bCs/>
          <w:noProof/>
          <w:color w:val="000000"/>
          <w:szCs w:val="22"/>
          <w:lang w:eastAsia="en-US"/>
        </w:rPr>
        <w:t>6</w:t>
      </w:r>
      <w:r w:rsidRPr="00F8439E">
        <w:rPr>
          <w:rFonts w:cs="Arial"/>
          <w:color w:val="000000"/>
          <w:szCs w:val="22"/>
          <w:lang w:val="uk-UA" w:eastAsia="en-US"/>
        </w:rPr>
        <w:fldChar w:fldCharType="end"/>
      </w:r>
      <w:r w:rsidRPr="00F8439E">
        <w:rPr>
          <w:rFonts w:cs="Arial"/>
          <w:b/>
          <w:bCs/>
          <w:color w:val="000000"/>
          <w:szCs w:val="22"/>
          <w:lang w:eastAsia="en-US"/>
        </w:rPr>
        <w:t xml:space="preserve"> Структура видатків бюджету Рахівської міської територіальної громади за 2021-2025 роки у відсотковому відношенні</w:t>
      </w:r>
    </w:p>
    <w:p w14:paraId="6E8BFFC5" w14:textId="77777777" w:rsidR="00F8439E" w:rsidRPr="00F8439E" w:rsidRDefault="00F8439E" w:rsidP="00F8439E">
      <w:pPr>
        <w:suppressAutoHyphens/>
        <w:rPr>
          <w:rFonts w:cs="Arial"/>
          <w:color w:val="000000"/>
          <w:szCs w:val="22"/>
          <w:lang w:eastAsia="en-US"/>
        </w:rPr>
      </w:pPr>
      <w:r w:rsidRPr="00F8439E">
        <w:rPr>
          <w:rFonts w:cs="Arial"/>
          <w:color w:val="000000"/>
          <w:szCs w:val="22"/>
          <w:lang w:eastAsia="en-US"/>
        </w:rPr>
        <w:t>Перелік основних категорій видатків бюджету Рахівської міської територіальної громади в 2021-2025 роках відповідно подано у таблиці 8.5.</w:t>
      </w:r>
    </w:p>
    <w:p w14:paraId="0BE02420" w14:textId="1330D2A5" w:rsidR="00F8439E" w:rsidRPr="00F8439E" w:rsidRDefault="00255F67" w:rsidP="00F8439E">
      <w:pPr>
        <w:suppressAutoHyphens/>
        <w:rPr>
          <w:rFonts w:cs="Arial"/>
          <w:b/>
          <w:bCs/>
          <w:color w:val="000000"/>
          <w:szCs w:val="22"/>
          <w:lang w:eastAsia="en-US"/>
        </w:rPr>
      </w:pPr>
      <w:r>
        <w:rPr>
          <w:rFonts w:cs="Arial"/>
          <w:b/>
          <w:bCs/>
          <w:color w:val="000000"/>
          <w:szCs w:val="22"/>
          <w:lang w:eastAsia="en-US"/>
        </w:rPr>
        <w:t xml:space="preserve">Таблиця </w:t>
      </w:r>
      <w:r>
        <w:rPr>
          <w:rFonts w:cs="Arial"/>
          <w:b/>
          <w:bCs/>
          <w:color w:val="000000"/>
          <w:szCs w:val="22"/>
          <w:lang w:val="uk-UA" w:eastAsia="en-US"/>
        </w:rPr>
        <w:t>1.9</w:t>
      </w:r>
      <w:r w:rsidR="00F8439E" w:rsidRPr="00F8439E">
        <w:rPr>
          <w:rFonts w:cs="Arial"/>
          <w:b/>
          <w:bCs/>
          <w:color w:val="000000"/>
          <w:szCs w:val="22"/>
          <w:lang w:eastAsia="en-US"/>
        </w:rPr>
        <w:t>.5 Структура видатків бюджету громади у 2021-2025 роках, тис. грн</w:t>
      </w:r>
    </w:p>
    <w:bookmarkStart w:id="164" w:name="_MON_1837235506"/>
    <w:bookmarkEnd w:id="164"/>
    <w:p w14:paraId="30D6A755" w14:textId="77777777" w:rsidR="00F8439E" w:rsidRPr="00F8439E" w:rsidRDefault="00F8439E" w:rsidP="00F8439E">
      <w:pPr>
        <w:suppressAutoHyphens/>
        <w:rPr>
          <w:rFonts w:cs="Arial"/>
          <w:color w:val="000000"/>
          <w:szCs w:val="22"/>
          <w:lang w:eastAsia="en-US"/>
        </w:rPr>
      </w:pPr>
      <w:r w:rsidRPr="00F8439E">
        <w:rPr>
          <w:rFonts w:cs="Arial"/>
          <w:color w:val="000000"/>
          <w:szCs w:val="22"/>
          <w:lang w:eastAsia="en-US"/>
        </w:rPr>
        <w:object w:dxaOrig="9663" w:dyaOrig="4935" w14:anchorId="72E367B1">
          <v:shape id="_x0000_i1027" type="#_x0000_t75" style="width:483.35pt;height:247.35pt" o:ole="">
            <v:imagedata r:id="rId48" o:title=""/>
          </v:shape>
          <o:OLEObject Type="Embed" ProgID="Excel.Sheet.12" ShapeID="_x0000_i1027" DrawAspect="Content" ObjectID="_1846908554" r:id="rId49"/>
        </w:object>
      </w:r>
    </w:p>
    <w:p w14:paraId="35DE3B33" w14:textId="77777777" w:rsidR="00F8439E" w:rsidRPr="00F8439E" w:rsidRDefault="00F8439E" w:rsidP="00F8439E">
      <w:pPr>
        <w:suppressAutoHyphens/>
        <w:rPr>
          <w:rFonts w:cs="Arial"/>
          <w:color w:val="000000"/>
          <w:szCs w:val="22"/>
          <w:lang w:eastAsia="en-US"/>
        </w:rPr>
      </w:pPr>
      <w:r w:rsidRPr="00F8439E">
        <w:rPr>
          <w:rFonts w:cs="Arial"/>
          <w:color w:val="000000"/>
          <w:szCs w:val="22"/>
          <w:lang w:eastAsia="en-US"/>
        </w:rPr>
        <w:t xml:space="preserve">Найбільша частка в структурі видатків бюджету громади припадає на фінансування освіти,  при чому обсяг видатків має тенденцію до зростання. </w:t>
      </w:r>
    </w:p>
    <w:p w14:paraId="2991ECC5" w14:textId="77777777" w:rsidR="00F8439E" w:rsidRPr="00F8439E" w:rsidRDefault="00F8439E" w:rsidP="00F8439E">
      <w:pPr>
        <w:suppressAutoHyphens/>
        <w:rPr>
          <w:rFonts w:cs="Arial"/>
          <w:color w:val="000000"/>
          <w:szCs w:val="22"/>
          <w:lang w:eastAsia="en-US"/>
        </w:rPr>
      </w:pPr>
      <w:r w:rsidRPr="00F8439E">
        <w:rPr>
          <w:rFonts w:cs="Arial"/>
          <w:color w:val="000000"/>
          <w:szCs w:val="22"/>
          <w:lang w:eastAsia="en-US"/>
        </w:rPr>
        <w:t>У складі видатків на освіту в 2025 році 144,5 млн грн (45%) становили видатки на загальну середню освіту (у 2021 році – 131,0 млн грн; 47,3%), 32,4 млн грн (10%) – на дошкільну освіту (у 2021 році – 34 млн грн; 12,3%), 15,8 млн грн (4,9%) – на інші заклади у сфері освіти (у 2021 році – 19,9 млн грн; 7,2%). Водночас у 2025 році до бюджету громади надійшло 119,17 млн грн трансфертів з державного бюджету, а саме: 107,1 млн грн освітньої субвенції, 0,99 млн грн субвенції з державного бюджету на харчування учнів початкових класів, 0,48 млн грн субвенції з державного бюджету на надання державної підтримки особам з особливими освітніми потребами, 1,4 млн грн субвенції з державного бюджету на реалізацію публічного інвестиційного проекту на забезпечення якісної, сучасної та доступної загальної середньої освіти `Нова українська школа`, 9,2 млн грн субвенції з державного бюджету місцевим бюджетам на здійснення доплат педагогічним працівникам закладів загальної середньої освіти, при загальних видатках на освіту 214,0 млн грн.</w:t>
      </w:r>
    </w:p>
    <w:p w14:paraId="5E3501DA" w14:textId="77777777" w:rsidR="00F8439E" w:rsidRPr="00F8439E" w:rsidRDefault="00F8439E" w:rsidP="00F8439E">
      <w:pPr>
        <w:suppressAutoHyphens/>
        <w:rPr>
          <w:rFonts w:cs="Arial"/>
          <w:color w:val="000000"/>
          <w:szCs w:val="22"/>
          <w:lang w:eastAsia="en-US"/>
        </w:rPr>
      </w:pPr>
      <w:r w:rsidRPr="00F8439E">
        <w:rPr>
          <w:rFonts w:cs="Arial"/>
          <w:color w:val="000000"/>
          <w:szCs w:val="22"/>
          <w:lang w:eastAsia="en-US"/>
        </w:rPr>
        <w:t>Таким чином, за рахунок освітньої субвенції покривається 55,68% видатків на освіту. на майбутній стратегічний період задля покращення ефективності видатків бюджету громади варто провести оновлення закладів освіти, в тому числі:</w:t>
      </w:r>
    </w:p>
    <w:p w14:paraId="3295028E" w14:textId="77777777" w:rsidR="00F8439E" w:rsidRPr="00F8439E" w:rsidRDefault="00F8439E" w:rsidP="00F8439E">
      <w:pPr>
        <w:numPr>
          <w:ilvl w:val="0"/>
          <w:numId w:val="30"/>
        </w:numPr>
        <w:suppressAutoHyphens/>
        <w:rPr>
          <w:rFonts w:cs="Arial"/>
          <w:color w:val="000000"/>
          <w:szCs w:val="22"/>
          <w:lang w:val="uk-UA" w:eastAsia="en-US"/>
        </w:rPr>
      </w:pPr>
      <w:r w:rsidRPr="00F8439E">
        <w:rPr>
          <w:rFonts w:cs="Arial"/>
          <w:color w:val="000000"/>
          <w:szCs w:val="22"/>
          <w:lang w:val="uk-UA" w:eastAsia="en-US"/>
        </w:rPr>
        <w:t xml:space="preserve">оновлення матеріально-технічної бази закладів освіти — покращення інфраструктури, придбання сучасного обладнання, меблів, комп'ютерної техніки та проведення ремонтів для створення якісного освітнього середовища. Це стратегічна інвестиція у підвищення якості навчання та конкурентоспроможності випускників; </w:t>
      </w:r>
    </w:p>
    <w:p w14:paraId="198FCCD1" w14:textId="77777777" w:rsidR="00F8439E" w:rsidRPr="00F8439E" w:rsidRDefault="00F8439E" w:rsidP="00F8439E">
      <w:pPr>
        <w:numPr>
          <w:ilvl w:val="0"/>
          <w:numId w:val="30"/>
        </w:numPr>
        <w:suppressAutoHyphens/>
        <w:rPr>
          <w:rFonts w:cs="Arial"/>
          <w:color w:val="000000"/>
          <w:szCs w:val="22"/>
          <w:lang w:val="uk-UA" w:eastAsia="en-US"/>
        </w:rPr>
      </w:pPr>
      <w:r w:rsidRPr="00F8439E">
        <w:rPr>
          <w:rFonts w:cs="Arial"/>
          <w:color w:val="000000"/>
          <w:szCs w:val="22"/>
          <w:lang w:val="uk-UA" w:eastAsia="en-US"/>
        </w:rPr>
        <w:t>проведення комплексу технічних та організаційних заходів, а саме модернізація системи опалення, утеплення будівель та виховання енергоефективної поведінки.</w:t>
      </w:r>
    </w:p>
    <w:p w14:paraId="72E3B785" w14:textId="56BB84D3" w:rsidR="001B1BA2" w:rsidRPr="001B1BA2" w:rsidRDefault="001B1BA2" w:rsidP="00F8439E">
      <w:pPr>
        <w:suppressAutoHyphens/>
        <w:rPr>
          <w:rFonts w:cs="Arial"/>
          <w:b/>
          <w:color w:val="000000"/>
          <w:szCs w:val="22"/>
          <w:lang w:val="uk-UA" w:eastAsia="zh-CN"/>
        </w:rPr>
      </w:pPr>
      <w:r w:rsidRPr="001B1BA2">
        <w:rPr>
          <w:rFonts w:cs="Arial"/>
          <w:b/>
          <w:color w:val="000000"/>
          <w:szCs w:val="22"/>
          <w:lang w:val="uk-UA" w:eastAsia="zh-CN"/>
        </w:rPr>
        <w:t>Висновки:</w:t>
      </w:r>
    </w:p>
    <w:p w14:paraId="0EB721F3" w14:textId="77777777" w:rsidR="00F8439E" w:rsidRPr="00F27F02" w:rsidRDefault="001B1BA2" w:rsidP="00F8439E">
      <w:pPr>
        <w:rPr>
          <w:rFonts w:cs="Arial"/>
          <w:bCs/>
          <w:szCs w:val="22"/>
          <w:lang w:val="uk-UA" w:eastAsia="zh-CN"/>
        </w:rPr>
      </w:pPr>
      <w:r w:rsidRPr="001B1BA2">
        <w:rPr>
          <w:rFonts w:cs="Arial"/>
          <w:bCs/>
          <w:color w:val="000000"/>
          <w:szCs w:val="22"/>
          <w:lang w:val="uk-UA" w:eastAsia="zh-CN"/>
        </w:rPr>
        <w:t>1. </w:t>
      </w:r>
      <w:r w:rsidR="00F8439E" w:rsidRPr="00F27F02">
        <w:rPr>
          <w:rFonts w:cs="Arial"/>
          <w:bCs/>
          <w:color w:val="000000" w:themeColor="text1"/>
          <w:szCs w:val="22"/>
          <w:lang w:val="uk-UA" w:eastAsia="zh-CN"/>
        </w:rPr>
        <w:t xml:space="preserve">Громада є дотаційною. У рейтингу територіальних громад Закарпатської області (в розрізі бюджетних показників) за 2021-2025 роки Рахівська міська територіальна громада дещо підвищила позиції серед громад області: </w:t>
      </w:r>
      <w:r w:rsidR="00F8439E" w:rsidRPr="00F27F02">
        <w:rPr>
          <w:rFonts w:cs="Arial"/>
          <w:bCs/>
          <w:szCs w:val="22"/>
          <w:lang w:val="uk-UA" w:eastAsia="zh-CN"/>
        </w:rPr>
        <w:t xml:space="preserve">з 30 місця у 2021 році на 27 місце у 2025 році серед громад. </w:t>
      </w:r>
    </w:p>
    <w:p w14:paraId="229E198E" w14:textId="77777777" w:rsidR="00F8439E" w:rsidRPr="00167B22" w:rsidRDefault="00F8439E" w:rsidP="00F8439E">
      <w:pPr>
        <w:rPr>
          <w:rFonts w:cs="Arial"/>
          <w:bCs/>
          <w:color w:val="000000" w:themeColor="text1"/>
          <w:szCs w:val="22"/>
          <w:lang w:eastAsia="zh-CN"/>
        </w:rPr>
      </w:pPr>
      <w:r w:rsidRPr="00167B22">
        <w:rPr>
          <w:rFonts w:cs="Arial"/>
          <w:bCs/>
          <w:color w:val="000000" w:themeColor="text1"/>
          <w:szCs w:val="22"/>
          <w:lang w:eastAsia="zh-CN"/>
        </w:rPr>
        <w:t>2. У 2021-2025 роках динаміка надходжень загального фонду без урахування трансфертів була нестабільною. У 2022 році відбулося значне зростання до 166% порівняно з 2021 роком. У 2023 році показники знизилися до 92,5% від рівня 2022 року, а у 2024 році – до 89,8% від рівня 2023 року. У 2025 році спостерігається відновлення – до 109,3% від рівня 2024 року. Загалом після різкого зростання у 2022 році відбулося поступове зниження у 2023-2024 роках із подальшим зростанням у 2025 році.</w:t>
      </w:r>
    </w:p>
    <w:p w14:paraId="264731DB" w14:textId="77777777" w:rsidR="00F8439E" w:rsidRPr="00167B22" w:rsidRDefault="00F8439E" w:rsidP="00F8439E">
      <w:pPr>
        <w:rPr>
          <w:rFonts w:cs="Arial"/>
          <w:bCs/>
          <w:color w:val="000000" w:themeColor="text1"/>
          <w:szCs w:val="22"/>
          <w:lang w:eastAsia="zh-CN"/>
        </w:rPr>
      </w:pPr>
      <w:r w:rsidRPr="00167B22">
        <w:rPr>
          <w:rFonts w:cs="Arial"/>
          <w:bCs/>
          <w:color w:val="000000" w:themeColor="text1"/>
          <w:szCs w:val="22"/>
          <w:lang w:eastAsia="zh-CN"/>
        </w:rPr>
        <w:t>3. За часткою місцевих податків і зборів у доходах загального фонду (без трансфертів) громада у 2025 році посіла 28 місце з показником 43,2%, що майже таке, як середнє значення по області (45,1%).</w:t>
      </w:r>
    </w:p>
    <w:p w14:paraId="14506D29" w14:textId="77777777" w:rsidR="00F8439E" w:rsidRPr="00167B22" w:rsidRDefault="00F8439E" w:rsidP="00F8439E">
      <w:pPr>
        <w:rPr>
          <w:rFonts w:cs="Arial"/>
          <w:bCs/>
          <w:color w:val="000000" w:themeColor="text1"/>
          <w:szCs w:val="22"/>
          <w:lang w:eastAsia="zh-CN"/>
        </w:rPr>
      </w:pPr>
      <w:r w:rsidRPr="00167B22">
        <w:rPr>
          <w:rFonts w:cs="Arial"/>
          <w:bCs/>
          <w:color w:val="000000" w:themeColor="text1"/>
          <w:szCs w:val="22"/>
          <w:lang w:eastAsia="zh-CN"/>
        </w:rPr>
        <w:t xml:space="preserve">4. Громада займає середню позицію у 2025 році по індексу податкоспроможності – 0,56 (22 місце).  </w:t>
      </w:r>
    </w:p>
    <w:p w14:paraId="6C78861F" w14:textId="77777777" w:rsidR="00F8439E" w:rsidRPr="00167B22" w:rsidRDefault="00F8439E" w:rsidP="00F8439E">
      <w:pPr>
        <w:rPr>
          <w:rFonts w:cs="Arial"/>
          <w:bCs/>
          <w:color w:val="000000" w:themeColor="text1"/>
          <w:szCs w:val="22"/>
          <w:lang w:eastAsia="zh-CN"/>
        </w:rPr>
      </w:pPr>
      <w:r w:rsidRPr="00167B22">
        <w:rPr>
          <w:rFonts w:cs="Arial"/>
          <w:bCs/>
          <w:color w:val="000000" w:themeColor="text1"/>
          <w:szCs w:val="22"/>
          <w:lang w:eastAsia="zh-CN"/>
        </w:rPr>
        <w:t xml:space="preserve">5. Громада у 2024 році займала вище середньої позиції за обсягом власних надходжень бюджетних установ на 1-го мешканця – 26 місце. </w:t>
      </w:r>
    </w:p>
    <w:p w14:paraId="66BE575C" w14:textId="77777777" w:rsidR="00F8439E" w:rsidRPr="00167B22" w:rsidRDefault="00F8439E" w:rsidP="00F8439E">
      <w:pPr>
        <w:rPr>
          <w:rFonts w:cs="Arial"/>
          <w:bCs/>
          <w:color w:val="000000" w:themeColor="text1"/>
          <w:szCs w:val="22"/>
          <w:lang w:eastAsia="zh-CN"/>
        </w:rPr>
      </w:pPr>
      <w:r w:rsidRPr="00167B22">
        <w:rPr>
          <w:rFonts w:cs="Arial"/>
          <w:bCs/>
          <w:color w:val="000000" w:themeColor="text1"/>
          <w:szCs w:val="22"/>
          <w:lang w:eastAsia="zh-CN"/>
        </w:rPr>
        <w:t>6. У 2021-2022 та 2024 роках бюджет громади був профіцитний. У 2024 році доходи бюджету громади становили 280,8 млн грн (на 5,6% більше 2023 року), видатки – 272,3 млн грн (на 0,3% менше 2023 року). Громаді вдалося перевищити довоєнний обсяг доходів, в основному за рахунок зростання обсягу власних доходів.</w:t>
      </w:r>
    </w:p>
    <w:p w14:paraId="2F2A4741" w14:textId="77777777" w:rsidR="00F8439E" w:rsidRPr="00167B22" w:rsidRDefault="00F8439E" w:rsidP="00F8439E">
      <w:pPr>
        <w:rPr>
          <w:rFonts w:cs="Arial"/>
          <w:bCs/>
          <w:color w:val="000000" w:themeColor="text1"/>
          <w:szCs w:val="22"/>
          <w:lang w:eastAsia="zh-CN"/>
        </w:rPr>
      </w:pPr>
      <w:r w:rsidRPr="00167B22">
        <w:rPr>
          <w:rFonts w:cs="Arial"/>
          <w:bCs/>
          <w:color w:val="000000" w:themeColor="text1"/>
          <w:szCs w:val="22"/>
          <w:lang w:eastAsia="zh-CN"/>
        </w:rPr>
        <w:t xml:space="preserve">7. В структурі доходів бюджету Рахівської громади податкові надходження щорічно зростають та склали у 2025 році 130,8 млн грн (або </w:t>
      </w:r>
      <w:r w:rsidRPr="00167B22">
        <w:rPr>
          <w:rFonts w:cs="Arial"/>
          <w:bCs/>
          <w:szCs w:val="22"/>
          <w:lang w:eastAsia="zh-CN"/>
        </w:rPr>
        <w:t xml:space="preserve">41,2% </w:t>
      </w:r>
      <w:r w:rsidRPr="00167B22">
        <w:rPr>
          <w:rFonts w:cs="Arial"/>
          <w:bCs/>
          <w:color w:val="000000" w:themeColor="text1"/>
          <w:szCs w:val="22"/>
          <w:lang w:eastAsia="zh-CN"/>
        </w:rPr>
        <w:t xml:space="preserve">усіх доходів бюджету проти 30,1% у 2021 році). Проте, частка податкових надходжень (41,2%) порівняно нижча з середньобласним значенням (52,3%). Бюджет громади характеризується порівняно середньому по області, рівнем залежності від державного бюджету, адже частка офіційних трансфертів у доходах місцевого бюджету 2025 року становить 48,2%. </w:t>
      </w:r>
    </w:p>
    <w:p w14:paraId="03FC527F" w14:textId="77777777" w:rsidR="00F8439E" w:rsidRPr="00167B22" w:rsidRDefault="00F8439E" w:rsidP="00F8439E">
      <w:pPr>
        <w:rPr>
          <w:rFonts w:cs="Arial"/>
          <w:bCs/>
          <w:color w:val="000000" w:themeColor="text1"/>
          <w:szCs w:val="22"/>
          <w:lang w:eastAsia="zh-CN"/>
        </w:rPr>
      </w:pPr>
      <w:r w:rsidRPr="00167B22">
        <w:rPr>
          <w:rFonts w:cs="Arial"/>
          <w:bCs/>
          <w:color w:val="000000" w:themeColor="text1"/>
          <w:szCs w:val="22"/>
          <w:lang w:eastAsia="zh-CN"/>
        </w:rPr>
        <w:t xml:space="preserve">8. Наявна позитивна тенденція до зростання обсягу ПДФО (147,7% в 2025 році порівняно з 2021 роком), акцизного податку з пального (1,8 раза в 2025 році порівняно з 2021 роком), акцизного податку з реалізації суб’єктами господарювання роздрібної торгівлі підакцизних товарів (4,7 раз в 2025 році порівняно з 2021 роком), податку на нерухоме майно, відмінне від земельної ділянки (209,9% в 2025 році порівняно з 2021 роком), плати за землю (97,8% в 2025 році порівняно з 2021 роком), єдиного податку (169,6% в 2025 році порівняно з 2021 роком) </w:t>
      </w:r>
      <w:r w:rsidRPr="00333E09">
        <w:rPr>
          <w:rFonts w:cs="Arial"/>
          <w:bCs/>
          <w:szCs w:val="22"/>
          <w:lang w:eastAsia="zh-CN"/>
        </w:rPr>
        <w:t>(табл. 8.2).</w:t>
      </w:r>
      <w:r w:rsidRPr="00167B22">
        <w:rPr>
          <w:rFonts w:cs="Arial"/>
          <w:bCs/>
          <w:color w:val="FF0000"/>
          <w:szCs w:val="22"/>
          <w:lang w:eastAsia="zh-CN"/>
        </w:rPr>
        <w:t xml:space="preserve"> </w:t>
      </w:r>
      <w:r w:rsidRPr="00167B22">
        <w:rPr>
          <w:rFonts w:cs="Arial"/>
          <w:bCs/>
          <w:color w:val="000000" w:themeColor="text1"/>
          <w:szCs w:val="22"/>
          <w:lang w:eastAsia="zh-CN"/>
        </w:rPr>
        <w:t>Ці показники свідчать про поступальний розвиток громади та щорічне покращення ефективності управління територіями.</w:t>
      </w:r>
    </w:p>
    <w:p w14:paraId="01F5895D" w14:textId="77777777" w:rsidR="00F8439E" w:rsidRDefault="00F8439E" w:rsidP="00F8439E">
      <w:pPr>
        <w:rPr>
          <w:rFonts w:cs="Arial"/>
          <w:bCs/>
          <w:color w:val="000000" w:themeColor="text1"/>
          <w:szCs w:val="22"/>
          <w:lang w:eastAsia="zh-CN"/>
        </w:rPr>
      </w:pPr>
      <w:r w:rsidRPr="00167B22">
        <w:rPr>
          <w:rFonts w:cs="Arial"/>
          <w:bCs/>
          <w:color w:val="000000" w:themeColor="text1"/>
          <w:szCs w:val="22"/>
          <w:lang w:eastAsia="zh-CN"/>
        </w:rPr>
        <w:t>9. Оподаткування місцевими податками у Рахівської громаді можна вважати задовільним для ведення бізнесу та адекватним для місцевих жителів, з огляду на величину ставок місцевих податків. Проте з метою посилення конкурентоспроможності Рахівська громади серед інших громад регіону щодо залучення інвестицій, на післявоєнну перспективу можна переглянути податкову політику в сторону зменшення ставок місцевих податків і зборів.</w:t>
      </w:r>
    </w:p>
    <w:p w14:paraId="54498EC4" w14:textId="29F9DA14" w:rsidR="001B1BA2" w:rsidRPr="00944D76" w:rsidRDefault="00F8439E" w:rsidP="00944D76">
      <w:pPr>
        <w:rPr>
          <w:rFonts w:cs="Arial"/>
          <w:color w:val="0A0A0A"/>
          <w:shd w:val="clear" w:color="auto" w:fill="FFFFFF"/>
          <w:lang w:val="uk-UA"/>
        </w:rPr>
      </w:pPr>
      <w:r>
        <w:rPr>
          <w:rFonts w:cs="Arial"/>
          <w:bCs/>
          <w:color w:val="000000" w:themeColor="text1"/>
          <w:szCs w:val="22"/>
          <w:lang w:eastAsia="zh-CN"/>
        </w:rPr>
        <w:t>10.</w:t>
      </w:r>
      <w:r w:rsidRPr="005736C4">
        <w:rPr>
          <w:rFonts w:cs="Arial"/>
          <w:color w:val="0A0A0A"/>
          <w:shd w:val="clear" w:color="auto" w:fill="FFFFFF"/>
        </w:rPr>
        <w:t xml:space="preserve"> </w:t>
      </w:r>
      <w:r>
        <w:rPr>
          <w:rFonts w:cs="Arial"/>
          <w:color w:val="0A0A0A"/>
          <w:shd w:val="clear" w:color="auto" w:fill="FFFFFF"/>
        </w:rPr>
        <w:t xml:space="preserve">Прийняття комплексу управлінських рішень шляхом отримання фінансових або матеріальних ресурсів від зовнішніх джерел (інвесторів, донорів, держави) для реалізації проектів громади, бізнесу або соціальних ініціатив, з метою здійснення </w:t>
      </w:r>
      <w:r>
        <w:t>стратегічного та довгострокового процесу, спрямованого на підвищення якості життя, економічне зростання громади, сталий розвиток інфраструктури та ефективне використання місцевих ресурсів задля задоволення потреб теперішніх і майбутніх поколінь.</w:t>
      </w:r>
    </w:p>
    <w:p w14:paraId="24F6DCC2" w14:textId="77777777" w:rsidR="001B1BA2" w:rsidRPr="001B1BA2" w:rsidRDefault="001B1BA2" w:rsidP="00FE1D31">
      <w:pPr>
        <w:pStyle w:val="2"/>
      </w:pPr>
      <w:bookmarkStart w:id="165" w:name="_Toc211518031"/>
      <w:bookmarkStart w:id="166" w:name="_Toc231380589"/>
      <w:r w:rsidRPr="001B1BA2">
        <w:t>Результати проведення моніторингу та оцінки результативності реалізації попередньої стратегії розвитку, огляд діючих стратегічних та програмних документів</w:t>
      </w:r>
      <w:bookmarkEnd w:id="165"/>
      <w:bookmarkEnd w:id="166"/>
    </w:p>
    <w:p w14:paraId="6714DD46" w14:textId="22A887FE" w:rsidR="007C601D" w:rsidRDefault="00944D76" w:rsidP="007C601D">
      <w:pPr>
        <w:tabs>
          <w:tab w:val="left" w:pos="709"/>
          <w:tab w:val="left" w:pos="993"/>
        </w:tabs>
        <w:rPr>
          <w:rFonts w:cs="Arial"/>
          <w:szCs w:val="22"/>
          <w:lang w:val="uk-UA"/>
        </w:rPr>
      </w:pPr>
      <w:bookmarkStart w:id="167" w:name="_Toc133161084"/>
      <w:bookmarkStart w:id="168" w:name="_Toc211518084"/>
      <w:r w:rsidRPr="001B591E">
        <w:rPr>
          <w:rFonts w:cs="Arial"/>
          <w:color w:val="000000" w:themeColor="text1"/>
          <w:szCs w:val="22"/>
          <w:lang w:val="uk-UA"/>
        </w:rPr>
        <w:t xml:space="preserve">У </w:t>
      </w:r>
      <w:r>
        <w:rPr>
          <w:rFonts w:cs="Arial"/>
          <w:color w:val="000000" w:themeColor="text1"/>
          <w:szCs w:val="22"/>
          <w:lang w:val="uk-UA"/>
        </w:rPr>
        <w:t>Рахівській</w:t>
      </w:r>
      <w:r w:rsidRPr="001B591E">
        <w:rPr>
          <w:rFonts w:cs="Arial"/>
          <w:color w:val="000000" w:themeColor="text1"/>
          <w:szCs w:val="22"/>
          <w:lang w:val="uk-UA"/>
        </w:rPr>
        <w:t xml:space="preserve"> громаді </w:t>
      </w:r>
      <w:r>
        <w:rPr>
          <w:rFonts w:cs="Arial"/>
          <w:color w:val="000000" w:themeColor="text1"/>
          <w:szCs w:val="22"/>
          <w:lang w:val="uk-UA"/>
        </w:rPr>
        <w:t>перша стратегія була затвердженна у 2025 році.</w:t>
      </w:r>
      <w:r w:rsidRPr="001B591E">
        <w:rPr>
          <w:rFonts w:cs="Arial"/>
          <w:color w:val="000000" w:themeColor="text1"/>
          <w:szCs w:val="22"/>
          <w:lang w:val="uk-UA"/>
        </w:rPr>
        <w:t xml:space="preserve"> Процес планування розвитку громади </w:t>
      </w:r>
      <w:r>
        <w:rPr>
          <w:rFonts w:cs="Arial"/>
          <w:color w:val="000000" w:themeColor="text1"/>
          <w:szCs w:val="22"/>
          <w:lang w:val="uk-UA"/>
        </w:rPr>
        <w:t xml:space="preserve">також </w:t>
      </w:r>
      <w:r w:rsidRPr="001B591E">
        <w:rPr>
          <w:rFonts w:cs="Arial"/>
          <w:color w:val="000000" w:themeColor="text1"/>
          <w:szCs w:val="22"/>
          <w:lang w:val="uk-UA"/>
        </w:rPr>
        <w:t>здійснюється через прийняття місцевих цільових програм.</w:t>
      </w:r>
      <w:r>
        <w:rPr>
          <w:rFonts w:cs="Arial"/>
          <w:color w:val="000000" w:themeColor="text1"/>
          <w:szCs w:val="22"/>
          <w:lang w:val="uk-UA"/>
        </w:rPr>
        <w:t xml:space="preserve"> </w:t>
      </w:r>
      <w:r w:rsidRPr="0063334A">
        <w:rPr>
          <w:rFonts w:cs="Arial"/>
          <w:szCs w:val="22"/>
          <w:lang w:val="uk-UA"/>
        </w:rPr>
        <w:t>У 202</w:t>
      </w:r>
      <w:r>
        <w:rPr>
          <w:rFonts w:cs="Arial"/>
          <w:szCs w:val="22"/>
          <w:lang w:val="uk-UA"/>
        </w:rPr>
        <w:t>3-2026 роках</w:t>
      </w:r>
      <w:r w:rsidRPr="0063334A">
        <w:rPr>
          <w:rFonts w:cs="Arial"/>
          <w:szCs w:val="22"/>
          <w:lang w:val="uk-UA"/>
        </w:rPr>
        <w:t xml:space="preserve"> у громаді діяли</w:t>
      </w:r>
      <w:r>
        <w:rPr>
          <w:rFonts w:cs="Arial"/>
          <w:szCs w:val="22"/>
          <w:lang w:val="uk-UA"/>
        </w:rPr>
        <w:t xml:space="preserve"> та діють</w:t>
      </w:r>
      <w:r w:rsidRPr="0063334A">
        <w:rPr>
          <w:rFonts w:cs="Arial"/>
          <w:szCs w:val="22"/>
          <w:lang w:val="uk-UA"/>
        </w:rPr>
        <w:t xml:space="preserve"> наступні місцеві цільові програми</w:t>
      </w:r>
      <w:r>
        <w:rPr>
          <w:rFonts w:cs="Arial"/>
          <w:szCs w:val="22"/>
          <w:lang w:val="uk-UA"/>
        </w:rPr>
        <w:t>.</w:t>
      </w:r>
    </w:p>
    <w:p w14:paraId="1702ED81" w14:textId="64AB4D43" w:rsidR="001B1BA2" w:rsidRDefault="001B1BA2" w:rsidP="001B1BA2">
      <w:pPr>
        <w:keepNext/>
        <w:suppressAutoHyphens/>
        <w:rPr>
          <w:b/>
          <w:bCs/>
          <w:color w:val="000000"/>
          <w:szCs w:val="22"/>
          <w:lang w:val="uk-UA"/>
        </w:rPr>
      </w:pPr>
      <w:r w:rsidRPr="001B1BA2">
        <w:rPr>
          <w:b/>
          <w:bCs/>
          <w:color w:val="000000"/>
          <w:szCs w:val="22"/>
          <w:lang w:val="uk-UA"/>
        </w:rPr>
        <w:t xml:space="preserve">Таблиця </w:t>
      </w:r>
      <w:r w:rsidRPr="001B1BA2">
        <w:rPr>
          <w:b/>
          <w:bCs/>
          <w:color w:val="000000"/>
          <w:szCs w:val="22"/>
          <w:lang w:val="uk-UA"/>
        </w:rPr>
        <w:fldChar w:fldCharType="begin"/>
      </w:r>
      <w:r w:rsidRPr="001B1BA2">
        <w:rPr>
          <w:b/>
          <w:bCs/>
          <w:color w:val="000000"/>
          <w:szCs w:val="22"/>
          <w:lang w:val="uk-UA"/>
        </w:rPr>
        <w:instrText xml:space="preserve"> STYLEREF 2 \s </w:instrText>
      </w:r>
      <w:r w:rsidRPr="001B1BA2">
        <w:rPr>
          <w:b/>
          <w:bCs/>
          <w:color w:val="000000"/>
          <w:szCs w:val="22"/>
          <w:lang w:val="uk-UA"/>
        </w:rPr>
        <w:fldChar w:fldCharType="separate"/>
      </w:r>
      <w:r w:rsidR="00EF1223">
        <w:rPr>
          <w:b/>
          <w:bCs/>
          <w:noProof/>
          <w:color w:val="000000"/>
          <w:szCs w:val="22"/>
          <w:lang w:val="uk-UA"/>
        </w:rPr>
        <w:t>1.10</w:t>
      </w:r>
      <w:r w:rsidRPr="001B1BA2">
        <w:rPr>
          <w:b/>
          <w:bCs/>
          <w:noProof/>
          <w:color w:val="000000"/>
          <w:szCs w:val="22"/>
          <w:lang w:val="uk-UA"/>
        </w:rPr>
        <w:fldChar w:fldCharType="end"/>
      </w:r>
      <w:r w:rsidRPr="001B1BA2">
        <w:rPr>
          <w:b/>
          <w:bCs/>
          <w:color w:val="000000"/>
          <w:szCs w:val="22"/>
          <w:lang w:val="uk-UA"/>
        </w:rPr>
        <w:t>.</w:t>
      </w:r>
      <w:r w:rsidRPr="001B1BA2">
        <w:rPr>
          <w:b/>
          <w:bCs/>
          <w:color w:val="000000"/>
          <w:szCs w:val="22"/>
          <w:lang w:val="uk-UA"/>
        </w:rPr>
        <w:fldChar w:fldCharType="begin"/>
      </w:r>
      <w:r w:rsidRPr="001B1BA2">
        <w:rPr>
          <w:b/>
          <w:bCs/>
          <w:color w:val="000000"/>
          <w:szCs w:val="22"/>
          <w:lang w:val="uk-UA"/>
        </w:rPr>
        <w:instrText xml:space="preserve"> SEQ Таблиця \* ARABIC \s 2 </w:instrText>
      </w:r>
      <w:r w:rsidRPr="001B1BA2">
        <w:rPr>
          <w:b/>
          <w:bCs/>
          <w:color w:val="000000"/>
          <w:szCs w:val="22"/>
          <w:lang w:val="uk-UA"/>
        </w:rPr>
        <w:fldChar w:fldCharType="separate"/>
      </w:r>
      <w:r w:rsidR="00EF1223">
        <w:rPr>
          <w:b/>
          <w:bCs/>
          <w:noProof/>
          <w:color w:val="000000"/>
          <w:szCs w:val="22"/>
          <w:lang w:val="uk-UA"/>
        </w:rPr>
        <w:t>1</w:t>
      </w:r>
      <w:r w:rsidRPr="001B1BA2">
        <w:rPr>
          <w:b/>
          <w:bCs/>
          <w:noProof/>
          <w:color w:val="000000"/>
          <w:szCs w:val="22"/>
          <w:lang w:val="uk-UA"/>
        </w:rPr>
        <w:fldChar w:fldCharType="end"/>
      </w:r>
      <w:r w:rsidRPr="001B1BA2">
        <w:rPr>
          <w:b/>
          <w:bCs/>
          <w:color w:val="000000"/>
          <w:szCs w:val="22"/>
          <w:lang w:val="uk-UA"/>
        </w:rPr>
        <w:t xml:space="preserve">. </w:t>
      </w:r>
      <w:bookmarkEnd w:id="167"/>
      <w:bookmarkEnd w:id="168"/>
      <w:r w:rsidR="00944D76" w:rsidRPr="00944D76">
        <w:rPr>
          <w:b/>
          <w:bCs/>
          <w:color w:val="000000"/>
          <w:szCs w:val="22"/>
          <w:lang w:val="uk-UA"/>
        </w:rPr>
        <w:t>Місцеві цільові програми, що діяли та діють у Рахівській громаді в 2023-2026 роках</w:t>
      </w:r>
    </w:p>
    <w:tbl>
      <w:tblPr>
        <w:tblStyle w:val="a6"/>
        <w:tblW w:w="10033" w:type="dxa"/>
        <w:tblLook w:val="04A0" w:firstRow="1" w:lastRow="0" w:firstColumn="1" w:lastColumn="0" w:noHBand="0" w:noVBand="1"/>
      </w:tblPr>
      <w:tblGrid>
        <w:gridCol w:w="2658"/>
        <w:gridCol w:w="953"/>
        <w:gridCol w:w="1042"/>
        <w:gridCol w:w="953"/>
        <w:gridCol w:w="953"/>
        <w:gridCol w:w="864"/>
        <w:gridCol w:w="953"/>
        <w:gridCol w:w="793"/>
        <w:gridCol w:w="864"/>
      </w:tblGrid>
      <w:tr w:rsidR="00CF604D" w:rsidRPr="00FF5FB8" w14:paraId="3F5E82DE" w14:textId="77777777" w:rsidTr="005D2D6A">
        <w:trPr>
          <w:trHeight w:val="765"/>
        </w:trPr>
        <w:tc>
          <w:tcPr>
            <w:tcW w:w="2658" w:type="dxa"/>
            <w:vMerge w:val="restart"/>
            <w:shd w:val="clear" w:color="auto" w:fill="F2F2F2" w:themeFill="background1" w:themeFillShade="F2"/>
          </w:tcPr>
          <w:p w14:paraId="5A6864D1" w14:textId="77777777" w:rsidR="00CF604D" w:rsidRPr="00FF5FB8" w:rsidRDefault="00CF604D" w:rsidP="00944D76">
            <w:pPr>
              <w:ind w:right="-109"/>
              <w:rPr>
                <w:rFonts w:cs="Arial"/>
                <w:color w:val="000000"/>
                <w:sz w:val="16"/>
                <w:szCs w:val="16"/>
                <w:lang w:val="uk-UA" w:eastAsia="uk-UA"/>
              </w:rPr>
            </w:pPr>
          </w:p>
        </w:tc>
        <w:tc>
          <w:tcPr>
            <w:tcW w:w="1995" w:type="dxa"/>
            <w:gridSpan w:val="2"/>
            <w:shd w:val="clear" w:color="auto" w:fill="F2F2F2" w:themeFill="background1" w:themeFillShade="F2"/>
          </w:tcPr>
          <w:p w14:paraId="36C36170" w14:textId="10989095" w:rsidR="00CF604D" w:rsidRDefault="00CF604D" w:rsidP="00944D76">
            <w:pPr>
              <w:ind w:right="-109"/>
              <w:jc w:val="center"/>
              <w:rPr>
                <w:rFonts w:cs="Arial"/>
                <w:color w:val="000000"/>
                <w:sz w:val="16"/>
                <w:szCs w:val="16"/>
                <w:lang w:val="uk-UA" w:eastAsia="uk-UA"/>
              </w:rPr>
            </w:pPr>
            <w:r w:rsidRPr="00944D76">
              <w:rPr>
                <w:rFonts w:cs="Arial"/>
                <w:color w:val="000000"/>
                <w:sz w:val="18"/>
                <w:szCs w:val="18"/>
                <w:lang w:val="uk-UA" w:eastAsia="uk-UA"/>
              </w:rPr>
              <w:t>2023</w:t>
            </w:r>
          </w:p>
        </w:tc>
        <w:tc>
          <w:tcPr>
            <w:tcW w:w="1906" w:type="dxa"/>
            <w:gridSpan w:val="2"/>
            <w:shd w:val="clear" w:color="auto" w:fill="F2F2F2" w:themeFill="background1" w:themeFillShade="F2"/>
          </w:tcPr>
          <w:p w14:paraId="787F0981" w14:textId="47EF6085" w:rsidR="00CF604D" w:rsidRDefault="00CF604D" w:rsidP="00944D76">
            <w:pPr>
              <w:ind w:right="-109"/>
              <w:jc w:val="center"/>
              <w:rPr>
                <w:rFonts w:cs="Arial"/>
                <w:color w:val="000000"/>
                <w:sz w:val="16"/>
                <w:szCs w:val="16"/>
                <w:lang w:val="uk-UA" w:eastAsia="uk-UA"/>
              </w:rPr>
            </w:pPr>
            <w:r w:rsidRPr="00944D76">
              <w:rPr>
                <w:rFonts w:cs="Arial"/>
                <w:color w:val="000000"/>
                <w:sz w:val="18"/>
                <w:szCs w:val="18"/>
                <w:lang w:val="uk-UA" w:eastAsia="uk-UA"/>
              </w:rPr>
              <w:t>2024</w:t>
            </w:r>
          </w:p>
        </w:tc>
        <w:tc>
          <w:tcPr>
            <w:tcW w:w="1817" w:type="dxa"/>
            <w:gridSpan w:val="2"/>
            <w:shd w:val="clear" w:color="auto" w:fill="F2F2F2" w:themeFill="background1" w:themeFillShade="F2"/>
          </w:tcPr>
          <w:p w14:paraId="5DD8266F" w14:textId="4556B797" w:rsidR="00CF604D" w:rsidRDefault="00CF604D" w:rsidP="00944D76">
            <w:pPr>
              <w:ind w:right="-109"/>
              <w:jc w:val="center"/>
              <w:rPr>
                <w:rFonts w:cs="Arial"/>
                <w:color w:val="000000"/>
                <w:sz w:val="16"/>
                <w:szCs w:val="16"/>
                <w:lang w:val="uk-UA" w:eastAsia="uk-UA"/>
              </w:rPr>
            </w:pPr>
            <w:r w:rsidRPr="00944D76">
              <w:rPr>
                <w:rFonts w:cs="Arial"/>
                <w:color w:val="000000"/>
                <w:sz w:val="18"/>
                <w:szCs w:val="18"/>
                <w:lang w:val="uk-UA" w:eastAsia="uk-UA"/>
              </w:rPr>
              <w:t>2025</w:t>
            </w:r>
          </w:p>
        </w:tc>
        <w:tc>
          <w:tcPr>
            <w:tcW w:w="1657" w:type="dxa"/>
            <w:gridSpan w:val="2"/>
            <w:shd w:val="clear" w:color="auto" w:fill="F2F2F2" w:themeFill="background1" w:themeFillShade="F2"/>
          </w:tcPr>
          <w:p w14:paraId="720EDDC3" w14:textId="2ACDFD90" w:rsidR="00CF604D" w:rsidRPr="00FF5FB8" w:rsidRDefault="00CF604D" w:rsidP="00944D76">
            <w:pPr>
              <w:ind w:right="-109"/>
              <w:jc w:val="center"/>
              <w:rPr>
                <w:rFonts w:cs="Arial"/>
                <w:color w:val="000000"/>
                <w:sz w:val="16"/>
                <w:szCs w:val="16"/>
                <w:lang w:val="uk-UA" w:eastAsia="uk-UA"/>
              </w:rPr>
            </w:pPr>
            <w:r w:rsidRPr="00944D76">
              <w:rPr>
                <w:rFonts w:cs="Arial"/>
                <w:sz w:val="18"/>
                <w:szCs w:val="18"/>
                <w:lang w:val="uk-UA" w:eastAsia="uk-UA"/>
              </w:rPr>
              <w:t>2026</w:t>
            </w:r>
          </w:p>
        </w:tc>
      </w:tr>
      <w:tr w:rsidR="00944D76" w:rsidRPr="00FF5FB8" w14:paraId="318F2B9A" w14:textId="77777777" w:rsidTr="00944D76">
        <w:trPr>
          <w:trHeight w:val="765"/>
        </w:trPr>
        <w:tc>
          <w:tcPr>
            <w:tcW w:w="2658" w:type="dxa"/>
            <w:vMerge/>
            <w:shd w:val="clear" w:color="auto" w:fill="F2F2F2" w:themeFill="background1" w:themeFillShade="F2"/>
            <w:hideMark/>
          </w:tcPr>
          <w:p w14:paraId="11487E1C" w14:textId="77777777" w:rsidR="00944D76" w:rsidRPr="00FF5FB8" w:rsidRDefault="00944D76" w:rsidP="00944D76">
            <w:pPr>
              <w:ind w:right="-109"/>
              <w:rPr>
                <w:rFonts w:cs="Arial"/>
                <w:color w:val="000000"/>
                <w:sz w:val="16"/>
                <w:szCs w:val="16"/>
                <w:lang w:val="uk-UA" w:eastAsia="uk-UA"/>
              </w:rPr>
            </w:pPr>
          </w:p>
        </w:tc>
        <w:tc>
          <w:tcPr>
            <w:tcW w:w="953" w:type="dxa"/>
            <w:shd w:val="clear" w:color="auto" w:fill="F2F2F2" w:themeFill="background1" w:themeFillShade="F2"/>
            <w:hideMark/>
          </w:tcPr>
          <w:p w14:paraId="251AB3AB" w14:textId="77777777" w:rsidR="00944D76" w:rsidRPr="00FF5FB8" w:rsidRDefault="00944D76" w:rsidP="00944D76">
            <w:pPr>
              <w:ind w:right="-109"/>
              <w:jc w:val="center"/>
              <w:rPr>
                <w:rFonts w:cs="Arial"/>
                <w:color w:val="000000"/>
                <w:sz w:val="16"/>
                <w:szCs w:val="16"/>
                <w:lang w:val="uk-UA" w:eastAsia="uk-UA"/>
              </w:rPr>
            </w:pPr>
            <w:r>
              <w:rPr>
                <w:rFonts w:cs="Arial"/>
                <w:color w:val="000000"/>
                <w:sz w:val="16"/>
                <w:szCs w:val="16"/>
                <w:lang w:val="uk-UA" w:eastAsia="uk-UA"/>
              </w:rPr>
              <w:t xml:space="preserve">Заплано-вано, </w:t>
            </w:r>
            <w:r>
              <w:rPr>
                <w:rFonts w:cs="Arial"/>
                <w:color w:val="000000"/>
                <w:sz w:val="16"/>
                <w:szCs w:val="16"/>
                <w:lang w:val="uk-UA" w:eastAsia="uk-UA"/>
              </w:rPr>
              <w:br/>
            </w:r>
            <w:r w:rsidRPr="00FF5FB8">
              <w:rPr>
                <w:rFonts w:cs="Arial"/>
                <w:color w:val="000000"/>
                <w:sz w:val="16"/>
                <w:szCs w:val="16"/>
                <w:lang w:val="uk-UA" w:eastAsia="uk-UA"/>
              </w:rPr>
              <w:t>грн</w:t>
            </w:r>
          </w:p>
        </w:tc>
        <w:tc>
          <w:tcPr>
            <w:tcW w:w="1042" w:type="dxa"/>
            <w:shd w:val="clear" w:color="auto" w:fill="F2F2F2" w:themeFill="background1" w:themeFillShade="F2"/>
            <w:hideMark/>
          </w:tcPr>
          <w:p w14:paraId="0C6B6324" w14:textId="77777777" w:rsidR="00944D76" w:rsidRPr="00FF5FB8" w:rsidRDefault="00944D76" w:rsidP="00944D76">
            <w:pPr>
              <w:ind w:right="-109"/>
              <w:jc w:val="center"/>
              <w:rPr>
                <w:rFonts w:cs="Arial"/>
                <w:color w:val="000000"/>
                <w:sz w:val="16"/>
                <w:szCs w:val="16"/>
                <w:lang w:val="uk-UA" w:eastAsia="uk-UA"/>
              </w:rPr>
            </w:pPr>
            <w:r>
              <w:rPr>
                <w:rFonts w:cs="Arial"/>
                <w:color w:val="000000"/>
                <w:sz w:val="16"/>
                <w:szCs w:val="16"/>
                <w:lang w:val="uk-UA" w:eastAsia="uk-UA"/>
              </w:rPr>
              <w:t xml:space="preserve">Касові, </w:t>
            </w:r>
            <w:r w:rsidRPr="00FF5FB8">
              <w:rPr>
                <w:rFonts w:cs="Arial"/>
                <w:color w:val="000000"/>
                <w:sz w:val="16"/>
                <w:szCs w:val="16"/>
                <w:lang w:val="uk-UA" w:eastAsia="uk-UA"/>
              </w:rPr>
              <w:t xml:space="preserve"> грн</w:t>
            </w:r>
          </w:p>
        </w:tc>
        <w:tc>
          <w:tcPr>
            <w:tcW w:w="953" w:type="dxa"/>
            <w:shd w:val="clear" w:color="auto" w:fill="F2F2F2" w:themeFill="background1" w:themeFillShade="F2"/>
            <w:hideMark/>
          </w:tcPr>
          <w:p w14:paraId="0EC72284" w14:textId="77777777" w:rsidR="00944D76" w:rsidRPr="00FF5FB8" w:rsidRDefault="00944D76" w:rsidP="00944D76">
            <w:pPr>
              <w:ind w:right="-109"/>
              <w:jc w:val="center"/>
              <w:rPr>
                <w:rFonts w:cs="Arial"/>
                <w:color w:val="000000"/>
                <w:sz w:val="16"/>
                <w:szCs w:val="16"/>
                <w:lang w:val="uk-UA" w:eastAsia="uk-UA"/>
              </w:rPr>
            </w:pPr>
            <w:r>
              <w:rPr>
                <w:rFonts w:cs="Arial"/>
                <w:color w:val="000000"/>
                <w:sz w:val="16"/>
                <w:szCs w:val="16"/>
                <w:lang w:val="uk-UA" w:eastAsia="uk-UA"/>
              </w:rPr>
              <w:t xml:space="preserve">Заплано-вано, </w:t>
            </w:r>
            <w:r>
              <w:rPr>
                <w:rFonts w:cs="Arial"/>
                <w:color w:val="000000"/>
                <w:sz w:val="16"/>
                <w:szCs w:val="16"/>
                <w:lang w:val="uk-UA" w:eastAsia="uk-UA"/>
              </w:rPr>
              <w:br/>
            </w:r>
            <w:r w:rsidRPr="00FF5FB8">
              <w:rPr>
                <w:rFonts w:cs="Arial"/>
                <w:color w:val="000000"/>
                <w:sz w:val="16"/>
                <w:szCs w:val="16"/>
                <w:lang w:val="uk-UA" w:eastAsia="uk-UA"/>
              </w:rPr>
              <w:t>грн</w:t>
            </w:r>
          </w:p>
        </w:tc>
        <w:tc>
          <w:tcPr>
            <w:tcW w:w="953" w:type="dxa"/>
            <w:shd w:val="clear" w:color="auto" w:fill="F2F2F2" w:themeFill="background1" w:themeFillShade="F2"/>
            <w:hideMark/>
          </w:tcPr>
          <w:p w14:paraId="0883CB8B" w14:textId="77777777" w:rsidR="00944D76" w:rsidRDefault="00944D76" w:rsidP="00944D76">
            <w:pPr>
              <w:ind w:right="-109"/>
              <w:jc w:val="center"/>
              <w:rPr>
                <w:rFonts w:cs="Arial"/>
                <w:color w:val="000000"/>
                <w:sz w:val="16"/>
                <w:szCs w:val="16"/>
                <w:lang w:val="uk-UA" w:eastAsia="uk-UA"/>
              </w:rPr>
            </w:pPr>
            <w:r>
              <w:rPr>
                <w:rFonts w:cs="Arial"/>
                <w:color w:val="000000"/>
                <w:sz w:val="16"/>
                <w:szCs w:val="16"/>
                <w:lang w:val="uk-UA" w:eastAsia="uk-UA"/>
              </w:rPr>
              <w:t xml:space="preserve">Касові, </w:t>
            </w:r>
          </w:p>
          <w:p w14:paraId="43243FB4" w14:textId="77777777" w:rsidR="00944D76" w:rsidRPr="00FF5FB8" w:rsidRDefault="00944D76" w:rsidP="00944D76">
            <w:pPr>
              <w:ind w:right="-109"/>
              <w:jc w:val="center"/>
              <w:rPr>
                <w:rFonts w:cs="Arial"/>
                <w:color w:val="000000"/>
                <w:sz w:val="16"/>
                <w:szCs w:val="16"/>
                <w:lang w:val="uk-UA" w:eastAsia="uk-UA"/>
              </w:rPr>
            </w:pPr>
            <w:r w:rsidRPr="00FF5FB8">
              <w:rPr>
                <w:rFonts w:cs="Arial"/>
                <w:color w:val="000000"/>
                <w:sz w:val="16"/>
                <w:szCs w:val="16"/>
                <w:lang w:val="uk-UA" w:eastAsia="uk-UA"/>
              </w:rPr>
              <w:t xml:space="preserve"> грн</w:t>
            </w:r>
          </w:p>
        </w:tc>
        <w:tc>
          <w:tcPr>
            <w:tcW w:w="864" w:type="dxa"/>
            <w:shd w:val="clear" w:color="auto" w:fill="F2F2F2" w:themeFill="background1" w:themeFillShade="F2"/>
            <w:hideMark/>
          </w:tcPr>
          <w:p w14:paraId="60ACBCAC" w14:textId="77777777" w:rsidR="00944D76" w:rsidRPr="00FF5FB8" w:rsidRDefault="00944D76" w:rsidP="00944D76">
            <w:pPr>
              <w:ind w:right="-109"/>
              <w:jc w:val="center"/>
              <w:rPr>
                <w:rFonts w:cs="Arial"/>
                <w:color w:val="000000"/>
                <w:sz w:val="16"/>
                <w:szCs w:val="16"/>
                <w:lang w:val="uk-UA" w:eastAsia="uk-UA"/>
              </w:rPr>
            </w:pPr>
            <w:r w:rsidRPr="00FF5FB8">
              <w:rPr>
                <w:rFonts w:cs="Arial"/>
                <w:color w:val="000000"/>
                <w:sz w:val="16"/>
                <w:szCs w:val="16"/>
                <w:lang w:val="uk-UA" w:eastAsia="uk-UA"/>
              </w:rPr>
              <w:t>Запла</w:t>
            </w:r>
            <w:r>
              <w:rPr>
                <w:rFonts w:cs="Arial"/>
                <w:color w:val="000000"/>
                <w:sz w:val="16"/>
                <w:szCs w:val="16"/>
                <w:lang w:val="uk-UA" w:eastAsia="uk-UA"/>
              </w:rPr>
              <w:t xml:space="preserve">но-вано, </w:t>
            </w:r>
            <w:r>
              <w:rPr>
                <w:rFonts w:cs="Arial"/>
                <w:color w:val="000000"/>
                <w:sz w:val="16"/>
                <w:szCs w:val="16"/>
                <w:lang w:val="uk-UA" w:eastAsia="uk-UA"/>
              </w:rPr>
              <w:br/>
            </w:r>
            <w:r w:rsidRPr="00FF5FB8">
              <w:rPr>
                <w:rFonts w:cs="Arial"/>
                <w:color w:val="000000"/>
                <w:sz w:val="16"/>
                <w:szCs w:val="16"/>
                <w:lang w:val="uk-UA" w:eastAsia="uk-UA"/>
              </w:rPr>
              <w:t>грн</w:t>
            </w:r>
          </w:p>
        </w:tc>
        <w:tc>
          <w:tcPr>
            <w:tcW w:w="953" w:type="dxa"/>
            <w:shd w:val="clear" w:color="auto" w:fill="F2F2F2" w:themeFill="background1" w:themeFillShade="F2"/>
            <w:hideMark/>
          </w:tcPr>
          <w:p w14:paraId="5DCEFBFB" w14:textId="77777777" w:rsidR="00944D76" w:rsidRPr="00FF5FB8" w:rsidRDefault="00944D76" w:rsidP="00944D76">
            <w:pPr>
              <w:ind w:right="-109"/>
              <w:jc w:val="center"/>
              <w:rPr>
                <w:rFonts w:cs="Arial"/>
                <w:color w:val="000000"/>
                <w:sz w:val="16"/>
                <w:szCs w:val="16"/>
                <w:lang w:val="uk-UA" w:eastAsia="uk-UA"/>
              </w:rPr>
            </w:pPr>
            <w:r>
              <w:rPr>
                <w:rFonts w:cs="Arial"/>
                <w:color w:val="000000"/>
                <w:sz w:val="16"/>
                <w:szCs w:val="16"/>
                <w:lang w:val="uk-UA" w:eastAsia="uk-UA"/>
              </w:rPr>
              <w:t xml:space="preserve">Касові, </w:t>
            </w:r>
            <w:r w:rsidRPr="00FF5FB8">
              <w:rPr>
                <w:rFonts w:cs="Arial"/>
                <w:color w:val="000000"/>
                <w:sz w:val="16"/>
                <w:szCs w:val="16"/>
                <w:lang w:val="uk-UA" w:eastAsia="uk-UA"/>
              </w:rPr>
              <w:t>грн</w:t>
            </w:r>
          </w:p>
        </w:tc>
        <w:tc>
          <w:tcPr>
            <w:tcW w:w="793" w:type="dxa"/>
            <w:shd w:val="clear" w:color="auto" w:fill="F2F2F2" w:themeFill="background1" w:themeFillShade="F2"/>
            <w:hideMark/>
          </w:tcPr>
          <w:p w14:paraId="68A5C2CB" w14:textId="77777777" w:rsidR="00944D76" w:rsidRPr="00FF5FB8" w:rsidRDefault="00944D76" w:rsidP="00944D76">
            <w:pPr>
              <w:ind w:right="-109"/>
              <w:jc w:val="center"/>
              <w:rPr>
                <w:rFonts w:cs="Arial"/>
                <w:color w:val="000000"/>
                <w:sz w:val="16"/>
                <w:szCs w:val="16"/>
                <w:lang w:val="uk-UA" w:eastAsia="uk-UA"/>
              </w:rPr>
            </w:pPr>
            <w:r w:rsidRPr="00FF5FB8">
              <w:rPr>
                <w:rFonts w:cs="Arial"/>
                <w:color w:val="000000"/>
                <w:sz w:val="16"/>
                <w:szCs w:val="16"/>
                <w:lang w:val="uk-UA" w:eastAsia="uk-UA"/>
              </w:rPr>
              <w:t>Запла</w:t>
            </w:r>
            <w:r>
              <w:rPr>
                <w:rFonts w:cs="Arial"/>
                <w:color w:val="000000"/>
                <w:sz w:val="16"/>
                <w:szCs w:val="16"/>
                <w:lang w:val="uk-UA" w:eastAsia="uk-UA"/>
              </w:rPr>
              <w:t xml:space="preserve">но-вано, </w:t>
            </w:r>
            <w:r>
              <w:rPr>
                <w:rFonts w:cs="Arial"/>
                <w:color w:val="000000"/>
                <w:sz w:val="16"/>
                <w:szCs w:val="16"/>
                <w:lang w:val="uk-UA" w:eastAsia="uk-UA"/>
              </w:rPr>
              <w:br/>
            </w:r>
            <w:r w:rsidRPr="00FF5FB8">
              <w:rPr>
                <w:rFonts w:cs="Arial"/>
                <w:color w:val="000000"/>
                <w:sz w:val="16"/>
                <w:szCs w:val="16"/>
                <w:lang w:val="uk-UA" w:eastAsia="uk-UA"/>
              </w:rPr>
              <w:t>грн</w:t>
            </w:r>
          </w:p>
        </w:tc>
        <w:tc>
          <w:tcPr>
            <w:tcW w:w="864" w:type="dxa"/>
            <w:shd w:val="clear" w:color="auto" w:fill="F2F2F2" w:themeFill="background1" w:themeFillShade="F2"/>
            <w:hideMark/>
          </w:tcPr>
          <w:p w14:paraId="3A2ED431" w14:textId="77777777" w:rsidR="00944D76" w:rsidRPr="00FF5FB8" w:rsidRDefault="00944D76" w:rsidP="00944D76">
            <w:pPr>
              <w:ind w:right="-109"/>
              <w:jc w:val="center"/>
              <w:rPr>
                <w:rFonts w:cs="Arial"/>
                <w:color w:val="000000"/>
                <w:sz w:val="16"/>
                <w:szCs w:val="16"/>
                <w:lang w:val="uk-UA" w:eastAsia="uk-UA"/>
              </w:rPr>
            </w:pPr>
            <w:r w:rsidRPr="00FF5FB8">
              <w:rPr>
                <w:rFonts w:cs="Arial"/>
                <w:color w:val="000000"/>
                <w:sz w:val="16"/>
                <w:szCs w:val="16"/>
                <w:lang w:val="uk-UA" w:eastAsia="uk-UA"/>
              </w:rPr>
              <w:t>Касо</w:t>
            </w:r>
            <w:r>
              <w:rPr>
                <w:rFonts w:cs="Arial"/>
                <w:color w:val="000000"/>
                <w:sz w:val="16"/>
                <w:szCs w:val="16"/>
                <w:lang w:val="uk-UA" w:eastAsia="uk-UA"/>
              </w:rPr>
              <w:t>ві,</w:t>
            </w:r>
            <w:r w:rsidRPr="00FF5FB8">
              <w:rPr>
                <w:rFonts w:cs="Arial"/>
                <w:color w:val="000000"/>
                <w:sz w:val="16"/>
                <w:szCs w:val="16"/>
                <w:lang w:val="uk-UA" w:eastAsia="uk-UA"/>
              </w:rPr>
              <w:t xml:space="preserve"> грн</w:t>
            </w:r>
          </w:p>
        </w:tc>
      </w:tr>
      <w:tr w:rsidR="00944D76" w:rsidRPr="00FF5FB8" w14:paraId="30CA6048" w14:textId="77777777" w:rsidTr="00944D76">
        <w:trPr>
          <w:trHeight w:val="615"/>
        </w:trPr>
        <w:tc>
          <w:tcPr>
            <w:tcW w:w="2658" w:type="dxa"/>
            <w:hideMark/>
          </w:tcPr>
          <w:p w14:paraId="5C887794"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підтримки повноважень органів місцевого самоврядування</w:t>
            </w:r>
          </w:p>
        </w:tc>
        <w:tc>
          <w:tcPr>
            <w:tcW w:w="953" w:type="dxa"/>
            <w:noWrap/>
            <w:hideMark/>
          </w:tcPr>
          <w:p w14:paraId="7A60514A"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423500,0</w:t>
            </w:r>
          </w:p>
        </w:tc>
        <w:tc>
          <w:tcPr>
            <w:tcW w:w="1042" w:type="dxa"/>
            <w:noWrap/>
            <w:hideMark/>
          </w:tcPr>
          <w:p w14:paraId="5C1B6CA2"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325617,1</w:t>
            </w:r>
          </w:p>
        </w:tc>
        <w:tc>
          <w:tcPr>
            <w:tcW w:w="953" w:type="dxa"/>
            <w:noWrap/>
            <w:hideMark/>
          </w:tcPr>
          <w:p w14:paraId="23235A25"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221300</w:t>
            </w:r>
          </w:p>
        </w:tc>
        <w:tc>
          <w:tcPr>
            <w:tcW w:w="953" w:type="dxa"/>
            <w:noWrap/>
            <w:hideMark/>
          </w:tcPr>
          <w:p w14:paraId="1E46085F"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158740</w:t>
            </w:r>
          </w:p>
        </w:tc>
        <w:tc>
          <w:tcPr>
            <w:tcW w:w="864" w:type="dxa"/>
            <w:noWrap/>
            <w:hideMark/>
          </w:tcPr>
          <w:p w14:paraId="7FBBF08F"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411900</w:t>
            </w:r>
          </w:p>
        </w:tc>
        <w:tc>
          <w:tcPr>
            <w:tcW w:w="953" w:type="dxa"/>
            <w:noWrap/>
            <w:hideMark/>
          </w:tcPr>
          <w:p w14:paraId="6808AC29"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403875</w:t>
            </w:r>
          </w:p>
        </w:tc>
        <w:tc>
          <w:tcPr>
            <w:tcW w:w="793" w:type="dxa"/>
            <w:noWrap/>
            <w:hideMark/>
          </w:tcPr>
          <w:p w14:paraId="2FC197A8"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390000</w:t>
            </w:r>
          </w:p>
        </w:tc>
        <w:tc>
          <w:tcPr>
            <w:tcW w:w="864" w:type="dxa"/>
            <w:noWrap/>
            <w:hideMark/>
          </w:tcPr>
          <w:p w14:paraId="30E3DE0D"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121378</w:t>
            </w:r>
          </w:p>
        </w:tc>
      </w:tr>
      <w:tr w:rsidR="00944D76" w:rsidRPr="00FF5FB8" w14:paraId="6B606561" w14:textId="77777777" w:rsidTr="00944D76">
        <w:trPr>
          <w:trHeight w:val="870"/>
        </w:trPr>
        <w:tc>
          <w:tcPr>
            <w:tcW w:w="2658" w:type="dxa"/>
            <w:hideMark/>
          </w:tcPr>
          <w:p w14:paraId="5EDC6F8A"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функціонування і забезпечення діяльності відділу Центр надання адміністративних послуг Рахівської міської ради на 2023 - 2024 роки</w:t>
            </w:r>
          </w:p>
        </w:tc>
        <w:tc>
          <w:tcPr>
            <w:tcW w:w="953" w:type="dxa"/>
            <w:noWrap/>
            <w:hideMark/>
          </w:tcPr>
          <w:p w14:paraId="49AFE29D"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281700,0</w:t>
            </w:r>
          </w:p>
        </w:tc>
        <w:tc>
          <w:tcPr>
            <w:tcW w:w="1042" w:type="dxa"/>
            <w:noWrap/>
            <w:hideMark/>
          </w:tcPr>
          <w:p w14:paraId="7B9586EF"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150215</w:t>
            </w:r>
          </w:p>
        </w:tc>
        <w:tc>
          <w:tcPr>
            <w:tcW w:w="953" w:type="dxa"/>
            <w:noWrap/>
            <w:hideMark/>
          </w:tcPr>
          <w:p w14:paraId="3266803A"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190000</w:t>
            </w:r>
          </w:p>
        </w:tc>
        <w:tc>
          <w:tcPr>
            <w:tcW w:w="953" w:type="dxa"/>
            <w:noWrap/>
            <w:hideMark/>
          </w:tcPr>
          <w:p w14:paraId="2151FF39"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151372,77</w:t>
            </w:r>
          </w:p>
        </w:tc>
        <w:tc>
          <w:tcPr>
            <w:tcW w:w="864" w:type="dxa"/>
            <w:noWrap/>
            <w:hideMark/>
          </w:tcPr>
          <w:p w14:paraId="61B8F27D"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F3B9BE0"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7CD79A84"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764FB85B"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61B54BB8" w14:textId="77777777" w:rsidTr="00944D76">
        <w:trPr>
          <w:trHeight w:val="870"/>
        </w:trPr>
        <w:tc>
          <w:tcPr>
            <w:tcW w:w="2658" w:type="dxa"/>
            <w:hideMark/>
          </w:tcPr>
          <w:p w14:paraId="6C1E30D9"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фінансової підтримки комунального некомерційного підприємства "Рахівська районна лікарня" Рахівської міської ради Закарпатської області</w:t>
            </w:r>
          </w:p>
        </w:tc>
        <w:tc>
          <w:tcPr>
            <w:tcW w:w="953" w:type="dxa"/>
            <w:noWrap/>
            <w:hideMark/>
          </w:tcPr>
          <w:p w14:paraId="5D44E35A"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2539325,0</w:t>
            </w:r>
          </w:p>
        </w:tc>
        <w:tc>
          <w:tcPr>
            <w:tcW w:w="1042" w:type="dxa"/>
            <w:noWrap/>
            <w:hideMark/>
          </w:tcPr>
          <w:p w14:paraId="36D2CA8A"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1306382,8</w:t>
            </w:r>
          </w:p>
        </w:tc>
        <w:tc>
          <w:tcPr>
            <w:tcW w:w="953" w:type="dxa"/>
            <w:noWrap/>
            <w:hideMark/>
          </w:tcPr>
          <w:p w14:paraId="4FB0D79D"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684046,68</w:t>
            </w:r>
          </w:p>
        </w:tc>
        <w:tc>
          <w:tcPr>
            <w:tcW w:w="953" w:type="dxa"/>
            <w:noWrap/>
            <w:hideMark/>
          </w:tcPr>
          <w:p w14:paraId="4E4C86D0"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491500</w:t>
            </w:r>
          </w:p>
        </w:tc>
        <w:tc>
          <w:tcPr>
            <w:tcW w:w="864" w:type="dxa"/>
            <w:noWrap/>
            <w:hideMark/>
          </w:tcPr>
          <w:p w14:paraId="68DCBF2A"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8240100</w:t>
            </w:r>
          </w:p>
        </w:tc>
        <w:tc>
          <w:tcPr>
            <w:tcW w:w="953" w:type="dxa"/>
            <w:noWrap/>
            <w:hideMark/>
          </w:tcPr>
          <w:p w14:paraId="779E93C8"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8130570</w:t>
            </w:r>
          </w:p>
        </w:tc>
        <w:tc>
          <w:tcPr>
            <w:tcW w:w="793" w:type="dxa"/>
            <w:noWrap/>
            <w:hideMark/>
          </w:tcPr>
          <w:p w14:paraId="19986495"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1644700</w:t>
            </w:r>
          </w:p>
        </w:tc>
        <w:tc>
          <w:tcPr>
            <w:tcW w:w="864" w:type="dxa"/>
            <w:noWrap/>
            <w:hideMark/>
          </w:tcPr>
          <w:p w14:paraId="06576473" w14:textId="77777777" w:rsidR="00944D76" w:rsidRPr="00FF5FB8" w:rsidRDefault="00944D76" w:rsidP="00944D76">
            <w:pPr>
              <w:ind w:right="-109"/>
              <w:jc w:val="center"/>
              <w:rPr>
                <w:rFonts w:cs="Arial"/>
                <w:color w:val="000000"/>
                <w:sz w:val="16"/>
                <w:szCs w:val="16"/>
                <w:lang w:val="uk-UA" w:eastAsia="uk-UA"/>
              </w:rPr>
            </w:pPr>
          </w:p>
        </w:tc>
      </w:tr>
      <w:tr w:rsidR="00944D76" w:rsidRPr="006454B0" w14:paraId="4BFA2C7B" w14:textId="77777777" w:rsidTr="00944D76">
        <w:trPr>
          <w:trHeight w:val="900"/>
        </w:trPr>
        <w:tc>
          <w:tcPr>
            <w:tcW w:w="2658" w:type="dxa"/>
            <w:hideMark/>
          </w:tcPr>
          <w:p w14:paraId="0326B7AD"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безоплатного та пільгового медикаментозного забезпечення окремих груп населення та за певними категоріями захворювань у Рахівській територіальній громаді</w:t>
            </w:r>
          </w:p>
        </w:tc>
        <w:tc>
          <w:tcPr>
            <w:tcW w:w="953" w:type="dxa"/>
            <w:noWrap/>
            <w:hideMark/>
          </w:tcPr>
          <w:p w14:paraId="7F61158D"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500000,0</w:t>
            </w:r>
          </w:p>
        </w:tc>
        <w:tc>
          <w:tcPr>
            <w:tcW w:w="1042" w:type="dxa"/>
            <w:noWrap/>
            <w:hideMark/>
          </w:tcPr>
          <w:p w14:paraId="4A84BAC9"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460664,3</w:t>
            </w:r>
          </w:p>
        </w:tc>
        <w:tc>
          <w:tcPr>
            <w:tcW w:w="953" w:type="dxa"/>
            <w:noWrap/>
            <w:hideMark/>
          </w:tcPr>
          <w:p w14:paraId="60FE8576"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200000</w:t>
            </w:r>
          </w:p>
        </w:tc>
        <w:tc>
          <w:tcPr>
            <w:tcW w:w="953" w:type="dxa"/>
            <w:noWrap/>
            <w:hideMark/>
          </w:tcPr>
          <w:p w14:paraId="1F52F4E8"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184718,97</w:t>
            </w:r>
          </w:p>
        </w:tc>
        <w:tc>
          <w:tcPr>
            <w:tcW w:w="864" w:type="dxa"/>
            <w:noWrap/>
            <w:hideMark/>
          </w:tcPr>
          <w:p w14:paraId="4C8A377B"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296906</w:t>
            </w:r>
          </w:p>
        </w:tc>
        <w:tc>
          <w:tcPr>
            <w:tcW w:w="953" w:type="dxa"/>
            <w:noWrap/>
            <w:hideMark/>
          </w:tcPr>
          <w:p w14:paraId="6D7F434C"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287900,4</w:t>
            </w:r>
          </w:p>
        </w:tc>
        <w:tc>
          <w:tcPr>
            <w:tcW w:w="793" w:type="dxa"/>
            <w:noWrap/>
            <w:hideMark/>
          </w:tcPr>
          <w:p w14:paraId="46459DBD"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250000</w:t>
            </w:r>
          </w:p>
        </w:tc>
        <w:tc>
          <w:tcPr>
            <w:tcW w:w="864" w:type="dxa"/>
            <w:noWrap/>
            <w:hideMark/>
          </w:tcPr>
          <w:p w14:paraId="77C1417C"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51798,2</w:t>
            </w:r>
          </w:p>
        </w:tc>
      </w:tr>
      <w:tr w:rsidR="00944D76" w:rsidRPr="006454B0" w14:paraId="3DC94B81" w14:textId="77777777" w:rsidTr="00944D76">
        <w:trPr>
          <w:trHeight w:val="465"/>
        </w:trPr>
        <w:tc>
          <w:tcPr>
            <w:tcW w:w="2658" w:type="dxa"/>
            <w:hideMark/>
          </w:tcPr>
          <w:p w14:paraId="57893CE1"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"Турбота" Рахівської міської ради</w:t>
            </w:r>
          </w:p>
        </w:tc>
        <w:tc>
          <w:tcPr>
            <w:tcW w:w="953" w:type="dxa"/>
            <w:noWrap/>
            <w:hideMark/>
          </w:tcPr>
          <w:p w14:paraId="46F1678B"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2270000,0</w:t>
            </w:r>
          </w:p>
        </w:tc>
        <w:tc>
          <w:tcPr>
            <w:tcW w:w="1042" w:type="dxa"/>
            <w:noWrap/>
            <w:hideMark/>
          </w:tcPr>
          <w:p w14:paraId="361E173D"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1872679,18</w:t>
            </w:r>
          </w:p>
        </w:tc>
        <w:tc>
          <w:tcPr>
            <w:tcW w:w="953" w:type="dxa"/>
            <w:noWrap/>
            <w:hideMark/>
          </w:tcPr>
          <w:p w14:paraId="3B6E4D89"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211292</w:t>
            </w:r>
          </w:p>
        </w:tc>
        <w:tc>
          <w:tcPr>
            <w:tcW w:w="953" w:type="dxa"/>
            <w:noWrap/>
            <w:hideMark/>
          </w:tcPr>
          <w:p w14:paraId="11A15A76"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201280</w:t>
            </w:r>
          </w:p>
        </w:tc>
        <w:tc>
          <w:tcPr>
            <w:tcW w:w="864" w:type="dxa"/>
            <w:noWrap/>
            <w:hideMark/>
          </w:tcPr>
          <w:p w14:paraId="76182499"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389000</w:t>
            </w:r>
          </w:p>
        </w:tc>
        <w:tc>
          <w:tcPr>
            <w:tcW w:w="953" w:type="dxa"/>
            <w:noWrap/>
            <w:hideMark/>
          </w:tcPr>
          <w:p w14:paraId="17410994"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388544,9</w:t>
            </w:r>
          </w:p>
        </w:tc>
        <w:tc>
          <w:tcPr>
            <w:tcW w:w="793" w:type="dxa"/>
            <w:noWrap/>
            <w:hideMark/>
          </w:tcPr>
          <w:p w14:paraId="35194051"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499000</w:t>
            </w:r>
          </w:p>
        </w:tc>
        <w:tc>
          <w:tcPr>
            <w:tcW w:w="864" w:type="dxa"/>
            <w:noWrap/>
            <w:hideMark/>
          </w:tcPr>
          <w:p w14:paraId="24C53D31" w14:textId="77777777" w:rsidR="00944D76" w:rsidRPr="006454B0"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9603,02</w:t>
            </w:r>
          </w:p>
        </w:tc>
      </w:tr>
      <w:tr w:rsidR="00944D76" w:rsidRPr="00FF5FB8" w14:paraId="2D77DF8C" w14:textId="77777777" w:rsidTr="00944D76">
        <w:trPr>
          <w:trHeight w:val="600"/>
        </w:trPr>
        <w:tc>
          <w:tcPr>
            <w:tcW w:w="2658" w:type="dxa"/>
            <w:hideMark/>
          </w:tcPr>
          <w:p w14:paraId="6E62715F"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забезпечення права дитини на виховання у сімейному оточені</w:t>
            </w:r>
          </w:p>
        </w:tc>
        <w:tc>
          <w:tcPr>
            <w:tcW w:w="953" w:type="dxa"/>
            <w:noWrap/>
            <w:hideMark/>
          </w:tcPr>
          <w:p w14:paraId="51A43DBA"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9000,0</w:t>
            </w:r>
          </w:p>
        </w:tc>
        <w:tc>
          <w:tcPr>
            <w:tcW w:w="1042" w:type="dxa"/>
            <w:noWrap/>
            <w:hideMark/>
          </w:tcPr>
          <w:p w14:paraId="24E0D7EC"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0C839EC"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C62ED9E"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7A42D343"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0AF9DC2"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1C441563" w14:textId="77777777" w:rsidR="00944D76" w:rsidRPr="00FF5FB8" w:rsidRDefault="00944D76" w:rsidP="00944D76">
            <w:pPr>
              <w:tabs>
                <w:tab w:val="left" w:pos="265"/>
                <w:tab w:val="center" w:pos="343"/>
              </w:tabs>
              <w:ind w:right="-109"/>
              <w:jc w:val="center"/>
              <w:rPr>
                <w:rFonts w:cs="Arial"/>
                <w:color w:val="000000"/>
                <w:sz w:val="16"/>
                <w:szCs w:val="16"/>
                <w:lang w:val="uk-UA" w:eastAsia="uk-UA"/>
              </w:rPr>
            </w:pPr>
            <w:r w:rsidRPr="008F4855">
              <w:rPr>
                <w:rFonts w:cs="Arial"/>
                <w:color w:val="000000"/>
                <w:sz w:val="16"/>
                <w:szCs w:val="16"/>
                <w:lang w:val="uk-UA" w:eastAsia="uk-UA"/>
              </w:rPr>
              <w:t>40000</w:t>
            </w:r>
          </w:p>
        </w:tc>
        <w:tc>
          <w:tcPr>
            <w:tcW w:w="864" w:type="dxa"/>
            <w:noWrap/>
            <w:hideMark/>
          </w:tcPr>
          <w:p w14:paraId="7AF53ED1"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5865AEFB" w14:textId="77777777" w:rsidTr="00944D76">
        <w:trPr>
          <w:trHeight w:val="705"/>
        </w:trPr>
        <w:tc>
          <w:tcPr>
            <w:tcW w:w="2658" w:type="dxa"/>
            <w:hideMark/>
          </w:tcPr>
          <w:p w14:paraId="6AC7CEDB"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надання підтримки внутрішньо переміщеним та/або евакуйованим особам у зв’язку із введенням воєнного стану</w:t>
            </w:r>
          </w:p>
        </w:tc>
        <w:tc>
          <w:tcPr>
            <w:tcW w:w="953" w:type="dxa"/>
            <w:noWrap/>
            <w:hideMark/>
          </w:tcPr>
          <w:p w14:paraId="0E578EF7"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1141000,0</w:t>
            </w:r>
          </w:p>
        </w:tc>
        <w:tc>
          <w:tcPr>
            <w:tcW w:w="1042" w:type="dxa"/>
            <w:noWrap/>
            <w:hideMark/>
          </w:tcPr>
          <w:p w14:paraId="50144051"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1068651,84</w:t>
            </w:r>
          </w:p>
        </w:tc>
        <w:tc>
          <w:tcPr>
            <w:tcW w:w="953" w:type="dxa"/>
            <w:noWrap/>
            <w:hideMark/>
          </w:tcPr>
          <w:p w14:paraId="33F4522C"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3F01274B"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2A4D42C3"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514113,2</w:t>
            </w:r>
          </w:p>
        </w:tc>
        <w:tc>
          <w:tcPr>
            <w:tcW w:w="953" w:type="dxa"/>
            <w:noWrap/>
            <w:hideMark/>
          </w:tcPr>
          <w:p w14:paraId="7106F67F"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502197</w:t>
            </w:r>
          </w:p>
        </w:tc>
        <w:tc>
          <w:tcPr>
            <w:tcW w:w="793" w:type="dxa"/>
            <w:noWrap/>
            <w:hideMark/>
          </w:tcPr>
          <w:p w14:paraId="332B672A"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232187DB"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38328111" w14:textId="77777777" w:rsidTr="00944D76">
        <w:trPr>
          <w:trHeight w:val="615"/>
        </w:trPr>
        <w:tc>
          <w:tcPr>
            <w:tcW w:w="2658" w:type="dxa"/>
            <w:hideMark/>
          </w:tcPr>
          <w:p w14:paraId="4FF6A587"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соціальної підтримки ветеранів війни, військовослужбовців та членів їх сімей на 2023-2024 роки</w:t>
            </w:r>
          </w:p>
        </w:tc>
        <w:tc>
          <w:tcPr>
            <w:tcW w:w="953" w:type="dxa"/>
            <w:noWrap/>
            <w:hideMark/>
          </w:tcPr>
          <w:p w14:paraId="44391DC9"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550000,0</w:t>
            </w:r>
          </w:p>
        </w:tc>
        <w:tc>
          <w:tcPr>
            <w:tcW w:w="1042" w:type="dxa"/>
            <w:noWrap/>
            <w:hideMark/>
          </w:tcPr>
          <w:p w14:paraId="5E387784"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550000</w:t>
            </w:r>
          </w:p>
        </w:tc>
        <w:tc>
          <w:tcPr>
            <w:tcW w:w="953" w:type="dxa"/>
            <w:noWrap/>
            <w:hideMark/>
          </w:tcPr>
          <w:p w14:paraId="374DF871"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1032708</w:t>
            </w:r>
          </w:p>
        </w:tc>
        <w:tc>
          <w:tcPr>
            <w:tcW w:w="953" w:type="dxa"/>
            <w:noWrap/>
            <w:hideMark/>
          </w:tcPr>
          <w:p w14:paraId="4540D9B2"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989856</w:t>
            </w:r>
          </w:p>
        </w:tc>
        <w:tc>
          <w:tcPr>
            <w:tcW w:w="864" w:type="dxa"/>
            <w:noWrap/>
            <w:hideMark/>
          </w:tcPr>
          <w:p w14:paraId="63EC68EA"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F81BE62"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2F71AC97"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36F6E16A"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44075AF9" w14:textId="77777777" w:rsidTr="00944D76">
        <w:trPr>
          <w:trHeight w:val="390"/>
        </w:trPr>
        <w:tc>
          <w:tcPr>
            <w:tcW w:w="2658" w:type="dxa"/>
            <w:hideMark/>
          </w:tcPr>
          <w:p w14:paraId="048E2FB0"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розвитку фізичної культури і спорту на 2023 рік</w:t>
            </w:r>
          </w:p>
        </w:tc>
        <w:tc>
          <w:tcPr>
            <w:tcW w:w="953" w:type="dxa"/>
            <w:noWrap/>
            <w:hideMark/>
          </w:tcPr>
          <w:p w14:paraId="5DC8237D"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7280</w:t>
            </w:r>
          </w:p>
        </w:tc>
        <w:tc>
          <w:tcPr>
            <w:tcW w:w="1042" w:type="dxa"/>
            <w:noWrap/>
            <w:hideMark/>
          </w:tcPr>
          <w:p w14:paraId="62066739"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7280</w:t>
            </w:r>
          </w:p>
        </w:tc>
        <w:tc>
          <w:tcPr>
            <w:tcW w:w="953" w:type="dxa"/>
            <w:noWrap/>
            <w:hideMark/>
          </w:tcPr>
          <w:p w14:paraId="2AB2D65E"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9D693C4"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27EF81D9"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A552BCA"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207DA293"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0ED2B21A"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3ABB1CC3" w14:textId="77777777" w:rsidTr="00944D76">
        <w:trPr>
          <w:trHeight w:val="675"/>
        </w:trPr>
        <w:tc>
          <w:tcPr>
            <w:tcW w:w="2658" w:type="dxa"/>
            <w:hideMark/>
          </w:tcPr>
          <w:p w14:paraId="6939DFE4"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благоустрою населених пунктів Рахівської територіальної громади  на 2023-2024 роки</w:t>
            </w:r>
          </w:p>
        </w:tc>
        <w:tc>
          <w:tcPr>
            <w:tcW w:w="953" w:type="dxa"/>
            <w:noWrap/>
            <w:hideMark/>
          </w:tcPr>
          <w:p w14:paraId="6C4F1B12"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6975943,58</w:t>
            </w:r>
          </w:p>
        </w:tc>
        <w:tc>
          <w:tcPr>
            <w:tcW w:w="1042" w:type="dxa"/>
            <w:noWrap/>
            <w:hideMark/>
          </w:tcPr>
          <w:p w14:paraId="31CE7B4C"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3594060,89</w:t>
            </w:r>
          </w:p>
        </w:tc>
        <w:tc>
          <w:tcPr>
            <w:tcW w:w="953" w:type="dxa"/>
            <w:noWrap/>
            <w:hideMark/>
          </w:tcPr>
          <w:p w14:paraId="595CF2E4"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2623620,45</w:t>
            </w:r>
          </w:p>
        </w:tc>
        <w:tc>
          <w:tcPr>
            <w:tcW w:w="953" w:type="dxa"/>
            <w:noWrap/>
            <w:hideMark/>
          </w:tcPr>
          <w:p w14:paraId="5DDEFE53"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2292296,42</w:t>
            </w:r>
          </w:p>
        </w:tc>
        <w:tc>
          <w:tcPr>
            <w:tcW w:w="864" w:type="dxa"/>
            <w:noWrap/>
            <w:hideMark/>
          </w:tcPr>
          <w:p w14:paraId="4ECFACC3"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023A34A"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423BF751"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118BC96D"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789C8F08" w14:textId="77777777" w:rsidTr="00944D76">
        <w:trPr>
          <w:trHeight w:val="1125"/>
        </w:trPr>
        <w:tc>
          <w:tcPr>
            <w:tcW w:w="2658" w:type="dxa"/>
            <w:hideMark/>
          </w:tcPr>
          <w:p w14:paraId="374B273A"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відшкодування різниці в тарифі між затвердженими та фактичною сплатою населення на вивезення твердих побутових відходів в селах Ділове, Костилівка та Білин Рахівської територіальної громади на 2023 рік</w:t>
            </w:r>
          </w:p>
        </w:tc>
        <w:tc>
          <w:tcPr>
            <w:tcW w:w="953" w:type="dxa"/>
            <w:noWrap/>
            <w:hideMark/>
          </w:tcPr>
          <w:p w14:paraId="592CB35C"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547574</w:t>
            </w:r>
          </w:p>
        </w:tc>
        <w:tc>
          <w:tcPr>
            <w:tcW w:w="1042" w:type="dxa"/>
            <w:noWrap/>
            <w:hideMark/>
          </w:tcPr>
          <w:p w14:paraId="22E9C1B7"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539335</w:t>
            </w:r>
          </w:p>
        </w:tc>
        <w:tc>
          <w:tcPr>
            <w:tcW w:w="953" w:type="dxa"/>
            <w:noWrap/>
            <w:hideMark/>
          </w:tcPr>
          <w:p w14:paraId="7CB95588"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D132A41"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1348F661"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12096F7"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0A4C769F"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326F7307"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21CB8458" w14:textId="77777777" w:rsidTr="00944D76">
        <w:trPr>
          <w:trHeight w:val="810"/>
        </w:trPr>
        <w:tc>
          <w:tcPr>
            <w:tcW w:w="2658" w:type="dxa"/>
            <w:hideMark/>
          </w:tcPr>
          <w:p w14:paraId="29282EA7"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відшкодування різниці між розміром тарифу на теплову енергію, що затверджений для населення та фактично встановленим тарифом на 2022-2023 рік</w:t>
            </w:r>
          </w:p>
        </w:tc>
        <w:tc>
          <w:tcPr>
            <w:tcW w:w="953" w:type="dxa"/>
            <w:noWrap/>
            <w:hideMark/>
          </w:tcPr>
          <w:p w14:paraId="0592832E"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5857603</w:t>
            </w:r>
          </w:p>
        </w:tc>
        <w:tc>
          <w:tcPr>
            <w:tcW w:w="1042" w:type="dxa"/>
            <w:noWrap/>
            <w:hideMark/>
          </w:tcPr>
          <w:p w14:paraId="60BF2C43"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4613499,8</w:t>
            </w:r>
          </w:p>
        </w:tc>
        <w:tc>
          <w:tcPr>
            <w:tcW w:w="953" w:type="dxa"/>
            <w:noWrap/>
            <w:hideMark/>
          </w:tcPr>
          <w:p w14:paraId="2111FB28"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9DCE7D3"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3AB66FA1"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3E55580"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100DB318"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789C5DE8"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0B70686D" w14:textId="77777777" w:rsidTr="00944D76">
        <w:trPr>
          <w:trHeight w:val="645"/>
        </w:trPr>
        <w:tc>
          <w:tcPr>
            <w:tcW w:w="2658" w:type="dxa"/>
            <w:hideMark/>
          </w:tcPr>
          <w:p w14:paraId="17A0EF93"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розвитку земельних відносин, раціонального використання та охорони  земель на території Рахівської міської ради на 2023-2024 роки</w:t>
            </w:r>
          </w:p>
        </w:tc>
        <w:tc>
          <w:tcPr>
            <w:tcW w:w="953" w:type="dxa"/>
            <w:noWrap/>
            <w:hideMark/>
          </w:tcPr>
          <w:p w14:paraId="14139872"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268776,24</w:t>
            </w:r>
          </w:p>
        </w:tc>
        <w:tc>
          <w:tcPr>
            <w:tcW w:w="1042" w:type="dxa"/>
            <w:noWrap/>
            <w:hideMark/>
          </w:tcPr>
          <w:p w14:paraId="4ECC102D"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268776,24</w:t>
            </w:r>
          </w:p>
        </w:tc>
        <w:tc>
          <w:tcPr>
            <w:tcW w:w="953" w:type="dxa"/>
            <w:noWrap/>
            <w:hideMark/>
          </w:tcPr>
          <w:p w14:paraId="0595621F"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31520</w:t>
            </w:r>
          </w:p>
        </w:tc>
        <w:tc>
          <w:tcPr>
            <w:tcW w:w="953" w:type="dxa"/>
            <w:noWrap/>
            <w:hideMark/>
          </w:tcPr>
          <w:p w14:paraId="4EE1F596"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16520</w:t>
            </w:r>
          </w:p>
        </w:tc>
        <w:tc>
          <w:tcPr>
            <w:tcW w:w="864" w:type="dxa"/>
            <w:noWrap/>
            <w:hideMark/>
          </w:tcPr>
          <w:p w14:paraId="4D97496B"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3FE8641D"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515588FF"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9757E05"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06BEC378" w14:textId="77777777" w:rsidTr="00944D76">
        <w:trPr>
          <w:trHeight w:val="615"/>
        </w:trPr>
        <w:tc>
          <w:tcPr>
            <w:tcW w:w="2658" w:type="dxa"/>
            <w:hideMark/>
          </w:tcPr>
          <w:p w14:paraId="7262D292"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розвитку туризму Рахівської міської територіальної громади на 2023 рік</w:t>
            </w:r>
          </w:p>
        </w:tc>
        <w:tc>
          <w:tcPr>
            <w:tcW w:w="953" w:type="dxa"/>
            <w:noWrap/>
            <w:hideMark/>
          </w:tcPr>
          <w:p w14:paraId="543514FD"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30000</w:t>
            </w:r>
          </w:p>
        </w:tc>
        <w:tc>
          <w:tcPr>
            <w:tcW w:w="1042" w:type="dxa"/>
            <w:noWrap/>
            <w:hideMark/>
          </w:tcPr>
          <w:p w14:paraId="1373019C"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3E116D07"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3D907797"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6A48B1B9"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1D6E632"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2C49B36E"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22753D56"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3622F79D" w14:textId="77777777" w:rsidTr="00944D76">
        <w:trPr>
          <w:trHeight w:val="750"/>
        </w:trPr>
        <w:tc>
          <w:tcPr>
            <w:tcW w:w="2658" w:type="dxa"/>
            <w:hideMark/>
          </w:tcPr>
          <w:p w14:paraId="5F5D810C"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реформування і розвитку житлово-комунального господарства Рахівської міської територіальної громади на 2023 рік</w:t>
            </w:r>
          </w:p>
        </w:tc>
        <w:tc>
          <w:tcPr>
            <w:tcW w:w="953" w:type="dxa"/>
            <w:noWrap/>
            <w:hideMark/>
          </w:tcPr>
          <w:p w14:paraId="212C9AE1"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13685281</w:t>
            </w:r>
          </w:p>
        </w:tc>
        <w:tc>
          <w:tcPr>
            <w:tcW w:w="1042" w:type="dxa"/>
            <w:noWrap/>
            <w:hideMark/>
          </w:tcPr>
          <w:p w14:paraId="473E6455"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13639956,24</w:t>
            </w:r>
          </w:p>
        </w:tc>
        <w:tc>
          <w:tcPr>
            <w:tcW w:w="953" w:type="dxa"/>
            <w:noWrap/>
            <w:hideMark/>
          </w:tcPr>
          <w:p w14:paraId="3F9BEC5E"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5BC7A3AB"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14DEC8F1"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1CF75A8"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4EE17909"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3AED214A"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6279FB82" w14:textId="77777777" w:rsidTr="00944D76">
        <w:trPr>
          <w:trHeight w:val="660"/>
        </w:trPr>
        <w:tc>
          <w:tcPr>
            <w:tcW w:w="2658" w:type="dxa"/>
            <w:hideMark/>
          </w:tcPr>
          <w:p w14:paraId="768212CE"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розвитку міжнародної співпраці Рахівської міської територіальної громади на 2023 рік</w:t>
            </w:r>
          </w:p>
        </w:tc>
        <w:tc>
          <w:tcPr>
            <w:tcW w:w="953" w:type="dxa"/>
            <w:noWrap/>
            <w:hideMark/>
          </w:tcPr>
          <w:p w14:paraId="771861B1"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140900</w:t>
            </w:r>
          </w:p>
        </w:tc>
        <w:tc>
          <w:tcPr>
            <w:tcW w:w="1042" w:type="dxa"/>
            <w:noWrap/>
            <w:hideMark/>
          </w:tcPr>
          <w:p w14:paraId="7D68C30D"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51989,88</w:t>
            </w:r>
          </w:p>
        </w:tc>
        <w:tc>
          <w:tcPr>
            <w:tcW w:w="953" w:type="dxa"/>
            <w:noWrap/>
            <w:hideMark/>
          </w:tcPr>
          <w:p w14:paraId="370FBE63"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207AEC2"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2BC83DAA"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3BF27FE5"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61214590"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4768931"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224579A8" w14:textId="77777777" w:rsidTr="00944D76">
        <w:trPr>
          <w:trHeight w:val="615"/>
        </w:trPr>
        <w:tc>
          <w:tcPr>
            <w:tcW w:w="2658" w:type="dxa"/>
            <w:hideMark/>
          </w:tcPr>
          <w:p w14:paraId="7CB29AD7"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цивільного захисту населення на території Рахівської територіальної громади на 2022-2026 роки</w:t>
            </w:r>
          </w:p>
        </w:tc>
        <w:tc>
          <w:tcPr>
            <w:tcW w:w="953" w:type="dxa"/>
            <w:noWrap/>
            <w:hideMark/>
          </w:tcPr>
          <w:p w14:paraId="6AEB2A88"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245123</w:t>
            </w:r>
          </w:p>
        </w:tc>
        <w:tc>
          <w:tcPr>
            <w:tcW w:w="1042" w:type="dxa"/>
            <w:noWrap/>
            <w:hideMark/>
          </w:tcPr>
          <w:p w14:paraId="5ACB89FB"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104421</w:t>
            </w:r>
          </w:p>
        </w:tc>
        <w:tc>
          <w:tcPr>
            <w:tcW w:w="953" w:type="dxa"/>
            <w:noWrap/>
            <w:hideMark/>
          </w:tcPr>
          <w:p w14:paraId="4D7955A6"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2D7979F"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63E09231"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500000</w:t>
            </w:r>
          </w:p>
        </w:tc>
        <w:tc>
          <w:tcPr>
            <w:tcW w:w="953" w:type="dxa"/>
            <w:noWrap/>
            <w:hideMark/>
          </w:tcPr>
          <w:p w14:paraId="39553D10" w14:textId="77777777" w:rsidR="00944D76" w:rsidRPr="00FF5FB8" w:rsidRDefault="00944D76" w:rsidP="00944D76">
            <w:pPr>
              <w:ind w:right="-109"/>
              <w:jc w:val="center"/>
              <w:rPr>
                <w:rFonts w:cs="Arial"/>
                <w:color w:val="000000"/>
                <w:sz w:val="16"/>
                <w:szCs w:val="16"/>
                <w:lang w:val="uk-UA" w:eastAsia="uk-UA"/>
              </w:rPr>
            </w:pPr>
            <w:r>
              <w:rPr>
                <w:rFonts w:cs="Arial"/>
                <w:color w:val="000000"/>
                <w:sz w:val="16"/>
                <w:szCs w:val="16"/>
                <w:lang w:val="uk-UA" w:eastAsia="uk-UA"/>
              </w:rPr>
              <w:t>392563</w:t>
            </w:r>
          </w:p>
        </w:tc>
        <w:tc>
          <w:tcPr>
            <w:tcW w:w="793" w:type="dxa"/>
            <w:noWrap/>
            <w:hideMark/>
          </w:tcPr>
          <w:p w14:paraId="161471CC"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295E5090"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7A023176" w14:textId="77777777" w:rsidTr="00944D76">
        <w:trPr>
          <w:trHeight w:val="825"/>
        </w:trPr>
        <w:tc>
          <w:tcPr>
            <w:tcW w:w="2658" w:type="dxa"/>
            <w:hideMark/>
          </w:tcPr>
          <w:p w14:paraId="5E58F799"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 затвердження Програми підтримки діяльності громадського формування з охорони громадського порядку та державного кордону "КРУК" на 2023 рік</w:t>
            </w:r>
          </w:p>
        </w:tc>
        <w:tc>
          <w:tcPr>
            <w:tcW w:w="953" w:type="dxa"/>
            <w:noWrap/>
            <w:hideMark/>
          </w:tcPr>
          <w:p w14:paraId="161F930F"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38487,5</w:t>
            </w:r>
          </w:p>
        </w:tc>
        <w:tc>
          <w:tcPr>
            <w:tcW w:w="1042" w:type="dxa"/>
            <w:noWrap/>
            <w:hideMark/>
          </w:tcPr>
          <w:p w14:paraId="54595E32"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38487,5</w:t>
            </w:r>
          </w:p>
        </w:tc>
        <w:tc>
          <w:tcPr>
            <w:tcW w:w="953" w:type="dxa"/>
            <w:noWrap/>
            <w:hideMark/>
          </w:tcPr>
          <w:p w14:paraId="037F8367"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DE0B4B9"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408200C9"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56650838"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7CF92714"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7D5D2931"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1E636A94" w14:textId="77777777" w:rsidTr="00944D76">
        <w:trPr>
          <w:trHeight w:val="615"/>
        </w:trPr>
        <w:tc>
          <w:tcPr>
            <w:tcW w:w="2658" w:type="dxa"/>
            <w:hideMark/>
          </w:tcPr>
          <w:p w14:paraId="41307507"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матеріально-технічного забезпечення Рахівського районного центру комплектування та соціальної підтримки на 2021-2023 роки</w:t>
            </w:r>
          </w:p>
        </w:tc>
        <w:tc>
          <w:tcPr>
            <w:tcW w:w="953" w:type="dxa"/>
            <w:noWrap/>
            <w:hideMark/>
          </w:tcPr>
          <w:p w14:paraId="7B065C70"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1311000</w:t>
            </w:r>
          </w:p>
        </w:tc>
        <w:tc>
          <w:tcPr>
            <w:tcW w:w="1042" w:type="dxa"/>
            <w:noWrap/>
            <w:hideMark/>
          </w:tcPr>
          <w:p w14:paraId="3E153F28"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1007834</w:t>
            </w:r>
          </w:p>
        </w:tc>
        <w:tc>
          <w:tcPr>
            <w:tcW w:w="953" w:type="dxa"/>
            <w:noWrap/>
            <w:hideMark/>
          </w:tcPr>
          <w:p w14:paraId="5024AEC8"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A5212E9"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29AC4FD5"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527F7A64"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7F872A43"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7F6D47AB"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57812B72" w14:textId="77777777" w:rsidTr="00944D76">
        <w:trPr>
          <w:trHeight w:val="450"/>
        </w:trPr>
        <w:tc>
          <w:tcPr>
            <w:tcW w:w="2658" w:type="dxa"/>
            <w:hideMark/>
          </w:tcPr>
          <w:p w14:paraId="66FC6231"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"Поліцейський офіцер громади" на 2023-2025 роки</w:t>
            </w:r>
          </w:p>
        </w:tc>
        <w:tc>
          <w:tcPr>
            <w:tcW w:w="953" w:type="dxa"/>
            <w:noWrap/>
            <w:hideMark/>
          </w:tcPr>
          <w:p w14:paraId="7B4FD501"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30950</w:t>
            </w:r>
          </w:p>
        </w:tc>
        <w:tc>
          <w:tcPr>
            <w:tcW w:w="1042" w:type="dxa"/>
            <w:noWrap/>
            <w:hideMark/>
          </w:tcPr>
          <w:p w14:paraId="40AB7416"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25250</w:t>
            </w:r>
          </w:p>
        </w:tc>
        <w:tc>
          <w:tcPr>
            <w:tcW w:w="953" w:type="dxa"/>
            <w:noWrap/>
            <w:hideMark/>
          </w:tcPr>
          <w:p w14:paraId="0C91390D"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5699</w:t>
            </w:r>
          </w:p>
        </w:tc>
        <w:tc>
          <w:tcPr>
            <w:tcW w:w="953" w:type="dxa"/>
            <w:noWrap/>
            <w:hideMark/>
          </w:tcPr>
          <w:p w14:paraId="3A465F05"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5699</w:t>
            </w:r>
          </w:p>
        </w:tc>
        <w:tc>
          <w:tcPr>
            <w:tcW w:w="864" w:type="dxa"/>
            <w:noWrap/>
            <w:hideMark/>
          </w:tcPr>
          <w:p w14:paraId="38B81E9B"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A7AE758"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2809D5F0"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1C613028"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2FEAAC87" w14:textId="77777777" w:rsidTr="00944D76">
        <w:trPr>
          <w:trHeight w:val="915"/>
        </w:trPr>
        <w:tc>
          <w:tcPr>
            <w:tcW w:w="2658" w:type="dxa"/>
            <w:hideMark/>
          </w:tcPr>
          <w:p w14:paraId="116CA81B"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організації та забезпечення територіальної оборони, призову на строкову військову службу та військово-патріотичного виховання населення Рахівської міської територіальної громади</w:t>
            </w:r>
          </w:p>
        </w:tc>
        <w:tc>
          <w:tcPr>
            <w:tcW w:w="953" w:type="dxa"/>
            <w:noWrap/>
            <w:hideMark/>
          </w:tcPr>
          <w:p w14:paraId="1079D8AC"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1634267,3</w:t>
            </w:r>
          </w:p>
        </w:tc>
        <w:tc>
          <w:tcPr>
            <w:tcW w:w="1042" w:type="dxa"/>
            <w:noWrap/>
            <w:hideMark/>
          </w:tcPr>
          <w:p w14:paraId="2D79EF30"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929310</w:t>
            </w:r>
          </w:p>
        </w:tc>
        <w:tc>
          <w:tcPr>
            <w:tcW w:w="953" w:type="dxa"/>
            <w:noWrap/>
            <w:hideMark/>
          </w:tcPr>
          <w:p w14:paraId="39D9E0D3"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692D711"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7A518DE6"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866600</w:t>
            </w:r>
          </w:p>
        </w:tc>
        <w:tc>
          <w:tcPr>
            <w:tcW w:w="953" w:type="dxa"/>
            <w:noWrap/>
            <w:hideMark/>
          </w:tcPr>
          <w:p w14:paraId="25BDB1F5"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865000</w:t>
            </w:r>
          </w:p>
        </w:tc>
        <w:tc>
          <w:tcPr>
            <w:tcW w:w="793" w:type="dxa"/>
            <w:noWrap/>
            <w:hideMark/>
          </w:tcPr>
          <w:p w14:paraId="7960D227"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126B0D52"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2CCA2006" w14:textId="77777777" w:rsidTr="00944D76">
        <w:trPr>
          <w:trHeight w:val="420"/>
        </w:trPr>
        <w:tc>
          <w:tcPr>
            <w:tcW w:w="2658" w:type="dxa"/>
            <w:hideMark/>
          </w:tcPr>
          <w:p w14:paraId="58E97130"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Міська цільова програма "Власний дім" на 2021-2025 роки</w:t>
            </w:r>
          </w:p>
        </w:tc>
        <w:tc>
          <w:tcPr>
            <w:tcW w:w="953" w:type="dxa"/>
            <w:noWrap/>
            <w:hideMark/>
          </w:tcPr>
          <w:p w14:paraId="0EA8167B"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350000</w:t>
            </w:r>
          </w:p>
        </w:tc>
        <w:tc>
          <w:tcPr>
            <w:tcW w:w="1042" w:type="dxa"/>
            <w:noWrap/>
            <w:hideMark/>
          </w:tcPr>
          <w:p w14:paraId="61733091"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350000</w:t>
            </w:r>
          </w:p>
        </w:tc>
        <w:tc>
          <w:tcPr>
            <w:tcW w:w="953" w:type="dxa"/>
            <w:noWrap/>
            <w:hideMark/>
          </w:tcPr>
          <w:p w14:paraId="1B1B1A3F"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300000</w:t>
            </w:r>
          </w:p>
        </w:tc>
        <w:tc>
          <w:tcPr>
            <w:tcW w:w="953" w:type="dxa"/>
            <w:noWrap/>
            <w:hideMark/>
          </w:tcPr>
          <w:p w14:paraId="79CAA81E"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300000</w:t>
            </w:r>
          </w:p>
        </w:tc>
        <w:tc>
          <w:tcPr>
            <w:tcW w:w="864" w:type="dxa"/>
            <w:noWrap/>
            <w:hideMark/>
          </w:tcPr>
          <w:p w14:paraId="6EA080CE"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500000</w:t>
            </w:r>
          </w:p>
        </w:tc>
        <w:tc>
          <w:tcPr>
            <w:tcW w:w="953" w:type="dxa"/>
            <w:noWrap/>
            <w:hideMark/>
          </w:tcPr>
          <w:p w14:paraId="1E7A4D0F"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386365</w:t>
            </w:r>
          </w:p>
        </w:tc>
        <w:tc>
          <w:tcPr>
            <w:tcW w:w="793" w:type="dxa"/>
            <w:noWrap/>
            <w:hideMark/>
          </w:tcPr>
          <w:p w14:paraId="54EAF36B"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48927D6"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45B6ABAB" w14:textId="77777777" w:rsidTr="00944D76">
        <w:trPr>
          <w:trHeight w:val="1185"/>
        </w:trPr>
        <w:tc>
          <w:tcPr>
            <w:tcW w:w="2658" w:type="dxa"/>
            <w:hideMark/>
          </w:tcPr>
          <w:p w14:paraId="613B5381"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фінансування видатків на компенсаційні виплати за проїзд автомобільним транспортом загального користування на маршрутах місцевого сполучення учнів закладів загальної середньої освіти І-ІІІ ступенів Рахівської міської ради на 2022-2023 роки</w:t>
            </w:r>
          </w:p>
        </w:tc>
        <w:tc>
          <w:tcPr>
            <w:tcW w:w="953" w:type="dxa"/>
            <w:noWrap/>
            <w:hideMark/>
          </w:tcPr>
          <w:p w14:paraId="3BFF6716"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263697,92</w:t>
            </w:r>
          </w:p>
        </w:tc>
        <w:tc>
          <w:tcPr>
            <w:tcW w:w="1042" w:type="dxa"/>
            <w:noWrap/>
            <w:hideMark/>
          </w:tcPr>
          <w:p w14:paraId="50228E0F"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58B0B1D6"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DA33729"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4987E042"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CB31EF0"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7EB6CAA7"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45897768"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74BB1122" w14:textId="77777777" w:rsidTr="00944D76">
        <w:trPr>
          <w:trHeight w:val="660"/>
        </w:trPr>
        <w:tc>
          <w:tcPr>
            <w:tcW w:w="2658" w:type="dxa"/>
            <w:hideMark/>
          </w:tcPr>
          <w:p w14:paraId="0BE4A5A0"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організації харчування учнів пільгових категорій закладів загальної середньої освіти Рахівської міської ради на 2022-2025 роки</w:t>
            </w:r>
          </w:p>
        </w:tc>
        <w:tc>
          <w:tcPr>
            <w:tcW w:w="953" w:type="dxa"/>
            <w:noWrap/>
            <w:hideMark/>
          </w:tcPr>
          <w:p w14:paraId="5DB2B12E"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800000</w:t>
            </w:r>
          </w:p>
        </w:tc>
        <w:tc>
          <w:tcPr>
            <w:tcW w:w="1042" w:type="dxa"/>
            <w:noWrap/>
            <w:hideMark/>
          </w:tcPr>
          <w:p w14:paraId="2B442B8C"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1475AAB"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1153333</w:t>
            </w:r>
          </w:p>
        </w:tc>
        <w:tc>
          <w:tcPr>
            <w:tcW w:w="953" w:type="dxa"/>
            <w:noWrap/>
            <w:hideMark/>
          </w:tcPr>
          <w:p w14:paraId="596E56E5"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790863EF"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1900000</w:t>
            </w:r>
          </w:p>
        </w:tc>
        <w:tc>
          <w:tcPr>
            <w:tcW w:w="953" w:type="dxa"/>
            <w:noWrap/>
            <w:hideMark/>
          </w:tcPr>
          <w:p w14:paraId="51EEB25F"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4D3DCB97"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6B83AF8"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6542E678" w14:textId="77777777" w:rsidTr="00944D76">
        <w:trPr>
          <w:trHeight w:val="615"/>
        </w:trPr>
        <w:tc>
          <w:tcPr>
            <w:tcW w:w="2658" w:type="dxa"/>
            <w:hideMark/>
          </w:tcPr>
          <w:p w14:paraId="478D4BC6"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підтримки творчих та обдарованих дітей освітніх закладів Рахівської міської ради на 2023-2025 роки</w:t>
            </w:r>
          </w:p>
        </w:tc>
        <w:tc>
          <w:tcPr>
            <w:tcW w:w="953" w:type="dxa"/>
            <w:noWrap/>
            <w:hideMark/>
          </w:tcPr>
          <w:p w14:paraId="12A0BF87"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200000</w:t>
            </w:r>
          </w:p>
        </w:tc>
        <w:tc>
          <w:tcPr>
            <w:tcW w:w="1042" w:type="dxa"/>
            <w:noWrap/>
            <w:hideMark/>
          </w:tcPr>
          <w:p w14:paraId="3BE0544B"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80E8834"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20000</w:t>
            </w:r>
          </w:p>
        </w:tc>
        <w:tc>
          <w:tcPr>
            <w:tcW w:w="953" w:type="dxa"/>
            <w:noWrap/>
            <w:hideMark/>
          </w:tcPr>
          <w:p w14:paraId="508C0D41"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27E552B4"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216432</w:t>
            </w:r>
          </w:p>
        </w:tc>
        <w:tc>
          <w:tcPr>
            <w:tcW w:w="953" w:type="dxa"/>
            <w:noWrap/>
            <w:hideMark/>
          </w:tcPr>
          <w:p w14:paraId="23A27FEF"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2C12C4AC"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670FD3F2"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4009E8AB" w14:textId="77777777" w:rsidTr="00944D76">
        <w:trPr>
          <w:trHeight w:val="615"/>
        </w:trPr>
        <w:tc>
          <w:tcPr>
            <w:tcW w:w="2658" w:type="dxa"/>
            <w:hideMark/>
          </w:tcPr>
          <w:p w14:paraId="52907796"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національно-патріотичного виховання дітей та молоді Рахівської міської ради на 2022-2025 роки</w:t>
            </w:r>
          </w:p>
        </w:tc>
        <w:tc>
          <w:tcPr>
            <w:tcW w:w="953" w:type="dxa"/>
            <w:noWrap/>
            <w:hideMark/>
          </w:tcPr>
          <w:p w14:paraId="0B48A836"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50000</w:t>
            </w:r>
          </w:p>
        </w:tc>
        <w:tc>
          <w:tcPr>
            <w:tcW w:w="1042" w:type="dxa"/>
            <w:noWrap/>
            <w:hideMark/>
          </w:tcPr>
          <w:p w14:paraId="7D69D69C"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05B2B50"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13667</w:t>
            </w:r>
          </w:p>
        </w:tc>
        <w:tc>
          <w:tcPr>
            <w:tcW w:w="953" w:type="dxa"/>
            <w:noWrap/>
            <w:hideMark/>
          </w:tcPr>
          <w:p w14:paraId="249973A8"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2DF6B479"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22500</w:t>
            </w:r>
          </w:p>
        </w:tc>
        <w:tc>
          <w:tcPr>
            <w:tcW w:w="953" w:type="dxa"/>
            <w:noWrap/>
            <w:hideMark/>
          </w:tcPr>
          <w:p w14:paraId="6C764186"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0FBC9B08"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1944438"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04091556" w14:textId="77777777" w:rsidTr="00944D76">
        <w:trPr>
          <w:trHeight w:val="600"/>
        </w:trPr>
        <w:tc>
          <w:tcPr>
            <w:tcW w:w="2658" w:type="dxa"/>
            <w:hideMark/>
          </w:tcPr>
          <w:p w14:paraId="572FB72B"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розвитку культури і мистецтва Рахівської територіальної громади на 2021-2025 роки</w:t>
            </w:r>
          </w:p>
        </w:tc>
        <w:tc>
          <w:tcPr>
            <w:tcW w:w="953" w:type="dxa"/>
            <w:noWrap/>
            <w:hideMark/>
          </w:tcPr>
          <w:p w14:paraId="5C92DEA9"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240000</w:t>
            </w:r>
          </w:p>
        </w:tc>
        <w:tc>
          <w:tcPr>
            <w:tcW w:w="1042" w:type="dxa"/>
            <w:noWrap/>
            <w:hideMark/>
          </w:tcPr>
          <w:p w14:paraId="0974E4C5"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4791834"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78720</w:t>
            </w:r>
          </w:p>
        </w:tc>
        <w:tc>
          <w:tcPr>
            <w:tcW w:w="953" w:type="dxa"/>
            <w:noWrap/>
            <w:hideMark/>
          </w:tcPr>
          <w:p w14:paraId="14A27D67"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38B18B38"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156189</w:t>
            </w:r>
          </w:p>
        </w:tc>
        <w:tc>
          <w:tcPr>
            <w:tcW w:w="953" w:type="dxa"/>
            <w:noWrap/>
            <w:hideMark/>
          </w:tcPr>
          <w:p w14:paraId="0E36C308"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65E4BBA8"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13000D40" w14:textId="77777777" w:rsidR="00944D76" w:rsidRPr="00FF5FB8" w:rsidRDefault="00944D76" w:rsidP="00944D76">
            <w:pPr>
              <w:ind w:right="-109"/>
              <w:jc w:val="center"/>
              <w:rPr>
                <w:rFonts w:cs="Arial"/>
                <w:color w:val="000000"/>
                <w:sz w:val="16"/>
                <w:szCs w:val="16"/>
                <w:lang w:val="uk-UA" w:eastAsia="uk-UA"/>
              </w:rPr>
            </w:pPr>
          </w:p>
        </w:tc>
      </w:tr>
      <w:tr w:rsidR="00944D76" w:rsidRPr="008F4855" w14:paraId="3B721492" w14:textId="77777777" w:rsidTr="00944D76">
        <w:trPr>
          <w:trHeight w:val="660"/>
        </w:trPr>
        <w:tc>
          <w:tcPr>
            <w:tcW w:w="2658" w:type="dxa"/>
            <w:hideMark/>
          </w:tcPr>
          <w:p w14:paraId="6B8449D9"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фінансової підтримки Рахівської районної ради</w:t>
            </w:r>
          </w:p>
        </w:tc>
        <w:tc>
          <w:tcPr>
            <w:tcW w:w="953" w:type="dxa"/>
            <w:noWrap/>
            <w:hideMark/>
          </w:tcPr>
          <w:p w14:paraId="4D120038"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250000</w:t>
            </w:r>
          </w:p>
        </w:tc>
        <w:tc>
          <w:tcPr>
            <w:tcW w:w="1042" w:type="dxa"/>
            <w:noWrap/>
            <w:hideMark/>
          </w:tcPr>
          <w:p w14:paraId="469F3DE2"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250000</w:t>
            </w:r>
          </w:p>
        </w:tc>
        <w:tc>
          <w:tcPr>
            <w:tcW w:w="953" w:type="dxa"/>
            <w:noWrap/>
            <w:hideMark/>
          </w:tcPr>
          <w:p w14:paraId="6615E343" w14:textId="77777777" w:rsidR="00944D76" w:rsidRPr="008F4855" w:rsidRDefault="00944D76" w:rsidP="00944D76">
            <w:pPr>
              <w:ind w:right="-109"/>
              <w:jc w:val="center"/>
              <w:rPr>
                <w:rFonts w:cs="Arial"/>
                <w:color w:val="000000"/>
                <w:sz w:val="16"/>
                <w:szCs w:val="16"/>
                <w:lang w:val="uk-UA" w:eastAsia="uk-UA"/>
              </w:rPr>
            </w:pPr>
          </w:p>
        </w:tc>
        <w:tc>
          <w:tcPr>
            <w:tcW w:w="953" w:type="dxa"/>
            <w:noWrap/>
            <w:hideMark/>
          </w:tcPr>
          <w:p w14:paraId="70BC6B36" w14:textId="77777777" w:rsidR="00944D76" w:rsidRPr="008F4855" w:rsidRDefault="00944D76" w:rsidP="00944D76">
            <w:pPr>
              <w:ind w:right="-109"/>
              <w:jc w:val="center"/>
              <w:rPr>
                <w:rFonts w:cs="Arial"/>
                <w:color w:val="000000"/>
                <w:sz w:val="16"/>
                <w:szCs w:val="16"/>
                <w:lang w:val="uk-UA" w:eastAsia="uk-UA"/>
              </w:rPr>
            </w:pPr>
          </w:p>
        </w:tc>
        <w:tc>
          <w:tcPr>
            <w:tcW w:w="864" w:type="dxa"/>
            <w:noWrap/>
            <w:hideMark/>
          </w:tcPr>
          <w:p w14:paraId="0769E9B6" w14:textId="77777777" w:rsidR="00944D76" w:rsidRPr="008F4855" w:rsidRDefault="00944D76" w:rsidP="00944D76">
            <w:pPr>
              <w:ind w:right="-109"/>
              <w:jc w:val="center"/>
              <w:rPr>
                <w:rFonts w:cs="Arial"/>
                <w:color w:val="000000"/>
                <w:sz w:val="16"/>
                <w:szCs w:val="16"/>
                <w:lang w:val="uk-UA" w:eastAsia="uk-UA"/>
              </w:rPr>
            </w:pPr>
          </w:p>
        </w:tc>
        <w:tc>
          <w:tcPr>
            <w:tcW w:w="953" w:type="dxa"/>
            <w:noWrap/>
            <w:hideMark/>
          </w:tcPr>
          <w:p w14:paraId="05379E99" w14:textId="77777777" w:rsidR="00944D76" w:rsidRPr="008F4855" w:rsidRDefault="00944D76" w:rsidP="00944D76">
            <w:pPr>
              <w:ind w:right="-109"/>
              <w:jc w:val="center"/>
              <w:rPr>
                <w:rFonts w:cs="Arial"/>
                <w:color w:val="000000"/>
                <w:sz w:val="16"/>
                <w:szCs w:val="16"/>
                <w:lang w:val="uk-UA" w:eastAsia="uk-UA"/>
              </w:rPr>
            </w:pPr>
          </w:p>
        </w:tc>
        <w:tc>
          <w:tcPr>
            <w:tcW w:w="793" w:type="dxa"/>
            <w:noWrap/>
            <w:hideMark/>
          </w:tcPr>
          <w:p w14:paraId="41CBFEE4"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100000</w:t>
            </w:r>
          </w:p>
        </w:tc>
        <w:tc>
          <w:tcPr>
            <w:tcW w:w="864" w:type="dxa"/>
            <w:noWrap/>
            <w:hideMark/>
          </w:tcPr>
          <w:p w14:paraId="49FE4A38"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100000</w:t>
            </w:r>
          </w:p>
        </w:tc>
      </w:tr>
      <w:tr w:rsidR="00944D76" w:rsidRPr="008F4855" w14:paraId="06E4F752" w14:textId="77777777" w:rsidTr="00944D76">
        <w:trPr>
          <w:trHeight w:val="630"/>
        </w:trPr>
        <w:tc>
          <w:tcPr>
            <w:tcW w:w="2658" w:type="dxa"/>
            <w:hideMark/>
          </w:tcPr>
          <w:p w14:paraId="228BF0CB"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розбудови інформаційно-аналітичної системи "Ситуаційний центр "Безпекове Закарпаття"</w:t>
            </w:r>
          </w:p>
        </w:tc>
        <w:tc>
          <w:tcPr>
            <w:tcW w:w="953" w:type="dxa"/>
            <w:noWrap/>
            <w:hideMark/>
          </w:tcPr>
          <w:p w14:paraId="6DA167B9"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619000</w:t>
            </w:r>
          </w:p>
        </w:tc>
        <w:tc>
          <w:tcPr>
            <w:tcW w:w="1042" w:type="dxa"/>
            <w:noWrap/>
            <w:hideMark/>
          </w:tcPr>
          <w:p w14:paraId="64150516"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619000</w:t>
            </w:r>
          </w:p>
        </w:tc>
        <w:tc>
          <w:tcPr>
            <w:tcW w:w="953" w:type="dxa"/>
            <w:noWrap/>
            <w:hideMark/>
          </w:tcPr>
          <w:p w14:paraId="157117F4" w14:textId="77777777" w:rsidR="00944D76" w:rsidRPr="008F4855" w:rsidRDefault="00944D76" w:rsidP="00944D76">
            <w:pPr>
              <w:ind w:right="-109"/>
              <w:jc w:val="center"/>
              <w:rPr>
                <w:rFonts w:cs="Arial"/>
                <w:color w:val="000000"/>
                <w:sz w:val="16"/>
                <w:szCs w:val="16"/>
                <w:lang w:val="uk-UA" w:eastAsia="uk-UA"/>
              </w:rPr>
            </w:pPr>
          </w:p>
        </w:tc>
        <w:tc>
          <w:tcPr>
            <w:tcW w:w="953" w:type="dxa"/>
            <w:noWrap/>
            <w:hideMark/>
          </w:tcPr>
          <w:p w14:paraId="2EB0A1E4" w14:textId="77777777" w:rsidR="00944D76" w:rsidRPr="008F4855" w:rsidRDefault="00944D76" w:rsidP="00944D76">
            <w:pPr>
              <w:ind w:right="-109"/>
              <w:jc w:val="center"/>
              <w:rPr>
                <w:rFonts w:cs="Arial"/>
                <w:color w:val="000000"/>
                <w:sz w:val="16"/>
                <w:szCs w:val="16"/>
                <w:lang w:val="uk-UA" w:eastAsia="uk-UA"/>
              </w:rPr>
            </w:pPr>
          </w:p>
        </w:tc>
        <w:tc>
          <w:tcPr>
            <w:tcW w:w="864" w:type="dxa"/>
            <w:noWrap/>
            <w:hideMark/>
          </w:tcPr>
          <w:p w14:paraId="493F6EC9"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580600</w:t>
            </w:r>
          </w:p>
        </w:tc>
        <w:tc>
          <w:tcPr>
            <w:tcW w:w="953" w:type="dxa"/>
            <w:noWrap/>
            <w:hideMark/>
          </w:tcPr>
          <w:p w14:paraId="2189EF63"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580600</w:t>
            </w:r>
          </w:p>
        </w:tc>
        <w:tc>
          <w:tcPr>
            <w:tcW w:w="793" w:type="dxa"/>
            <w:noWrap/>
            <w:hideMark/>
          </w:tcPr>
          <w:p w14:paraId="43B15EB0" w14:textId="77777777" w:rsidR="00944D76" w:rsidRPr="008F4855" w:rsidRDefault="00944D76" w:rsidP="00944D76">
            <w:pPr>
              <w:ind w:right="-109"/>
              <w:jc w:val="center"/>
              <w:rPr>
                <w:rFonts w:cs="Arial"/>
                <w:color w:val="000000"/>
                <w:sz w:val="16"/>
                <w:szCs w:val="16"/>
                <w:lang w:val="uk-UA" w:eastAsia="uk-UA"/>
              </w:rPr>
            </w:pPr>
          </w:p>
        </w:tc>
        <w:tc>
          <w:tcPr>
            <w:tcW w:w="864" w:type="dxa"/>
            <w:noWrap/>
            <w:hideMark/>
          </w:tcPr>
          <w:p w14:paraId="068A68D9" w14:textId="77777777" w:rsidR="00944D76" w:rsidRPr="008F4855" w:rsidRDefault="00944D76" w:rsidP="00944D76">
            <w:pPr>
              <w:ind w:right="-109"/>
              <w:jc w:val="center"/>
              <w:rPr>
                <w:rFonts w:cs="Arial"/>
                <w:color w:val="000000"/>
                <w:sz w:val="16"/>
                <w:szCs w:val="16"/>
                <w:lang w:val="uk-UA" w:eastAsia="uk-UA"/>
              </w:rPr>
            </w:pPr>
          </w:p>
        </w:tc>
      </w:tr>
      <w:tr w:rsidR="00944D76" w:rsidRPr="008F4855" w14:paraId="57B1AF80" w14:textId="77777777" w:rsidTr="00944D76">
        <w:trPr>
          <w:trHeight w:val="900"/>
        </w:trPr>
        <w:tc>
          <w:tcPr>
            <w:tcW w:w="2658" w:type="dxa"/>
            <w:hideMark/>
          </w:tcPr>
          <w:p w14:paraId="18F0B7E5"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боротьби зі злочинністю, забезпечення громадського порядку на території Рахівської міської ради соціально-правового захисту працівників поліції, членів їх сімей</w:t>
            </w:r>
          </w:p>
        </w:tc>
        <w:tc>
          <w:tcPr>
            <w:tcW w:w="953" w:type="dxa"/>
            <w:noWrap/>
            <w:hideMark/>
          </w:tcPr>
          <w:p w14:paraId="65CB7B05"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550000</w:t>
            </w:r>
          </w:p>
        </w:tc>
        <w:tc>
          <w:tcPr>
            <w:tcW w:w="1042" w:type="dxa"/>
            <w:noWrap/>
            <w:hideMark/>
          </w:tcPr>
          <w:p w14:paraId="4A3B5CD0"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550000</w:t>
            </w:r>
          </w:p>
        </w:tc>
        <w:tc>
          <w:tcPr>
            <w:tcW w:w="953" w:type="dxa"/>
            <w:noWrap/>
            <w:hideMark/>
          </w:tcPr>
          <w:p w14:paraId="626463EA"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200000</w:t>
            </w:r>
          </w:p>
        </w:tc>
        <w:tc>
          <w:tcPr>
            <w:tcW w:w="953" w:type="dxa"/>
            <w:noWrap/>
            <w:hideMark/>
          </w:tcPr>
          <w:p w14:paraId="4059E55E"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200000</w:t>
            </w:r>
          </w:p>
        </w:tc>
        <w:tc>
          <w:tcPr>
            <w:tcW w:w="864" w:type="dxa"/>
            <w:noWrap/>
            <w:hideMark/>
          </w:tcPr>
          <w:p w14:paraId="53C12D6D"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250000</w:t>
            </w:r>
          </w:p>
        </w:tc>
        <w:tc>
          <w:tcPr>
            <w:tcW w:w="953" w:type="dxa"/>
            <w:noWrap/>
            <w:hideMark/>
          </w:tcPr>
          <w:p w14:paraId="34F8861D"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250000</w:t>
            </w:r>
          </w:p>
        </w:tc>
        <w:tc>
          <w:tcPr>
            <w:tcW w:w="793" w:type="dxa"/>
            <w:noWrap/>
            <w:hideMark/>
          </w:tcPr>
          <w:p w14:paraId="3D3DE65E" w14:textId="77777777" w:rsidR="00944D76" w:rsidRPr="008F4855" w:rsidRDefault="00944D76" w:rsidP="00944D76">
            <w:pPr>
              <w:ind w:right="-109"/>
              <w:jc w:val="center"/>
              <w:rPr>
                <w:rFonts w:cs="Arial"/>
                <w:color w:val="000000"/>
                <w:sz w:val="16"/>
                <w:szCs w:val="16"/>
                <w:lang w:val="uk-UA" w:eastAsia="uk-UA"/>
              </w:rPr>
            </w:pPr>
          </w:p>
        </w:tc>
        <w:tc>
          <w:tcPr>
            <w:tcW w:w="864" w:type="dxa"/>
            <w:noWrap/>
            <w:hideMark/>
          </w:tcPr>
          <w:p w14:paraId="0ABB8A34" w14:textId="77777777" w:rsidR="00944D76" w:rsidRPr="008F4855" w:rsidRDefault="00944D76" w:rsidP="00944D76">
            <w:pPr>
              <w:ind w:right="-109"/>
              <w:jc w:val="center"/>
              <w:rPr>
                <w:rFonts w:cs="Arial"/>
                <w:color w:val="000000"/>
                <w:sz w:val="16"/>
                <w:szCs w:val="16"/>
                <w:lang w:val="uk-UA" w:eastAsia="uk-UA"/>
              </w:rPr>
            </w:pPr>
          </w:p>
        </w:tc>
      </w:tr>
      <w:tr w:rsidR="00944D76" w:rsidRPr="008F4855" w14:paraId="481965A9" w14:textId="77777777" w:rsidTr="00944D76">
        <w:trPr>
          <w:trHeight w:val="1620"/>
        </w:trPr>
        <w:tc>
          <w:tcPr>
            <w:tcW w:w="2658" w:type="dxa"/>
            <w:hideMark/>
          </w:tcPr>
          <w:p w14:paraId="56A6ADB2"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підвищення якості обслуговування платників податків та вдосконалення обліку надходжень до бюджетів усіх рівнів у Центрі обслуговування платників податків Рахівської ДПІ та структурних підрозділів, що територіально розміщені за адресою місцезнаходження Рахівської ДПІ Головного управління ДПС у Закарпатській області</w:t>
            </w:r>
          </w:p>
        </w:tc>
        <w:tc>
          <w:tcPr>
            <w:tcW w:w="953" w:type="dxa"/>
            <w:noWrap/>
            <w:hideMark/>
          </w:tcPr>
          <w:p w14:paraId="53626A97"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50000</w:t>
            </w:r>
          </w:p>
        </w:tc>
        <w:tc>
          <w:tcPr>
            <w:tcW w:w="1042" w:type="dxa"/>
            <w:noWrap/>
            <w:hideMark/>
          </w:tcPr>
          <w:p w14:paraId="01A01666"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45700</w:t>
            </w:r>
          </w:p>
        </w:tc>
        <w:tc>
          <w:tcPr>
            <w:tcW w:w="953" w:type="dxa"/>
            <w:noWrap/>
            <w:hideMark/>
          </w:tcPr>
          <w:p w14:paraId="7587FDF9" w14:textId="77777777" w:rsidR="00944D76" w:rsidRPr="008F4855" w:rsidRDefault="00944D76" w:rsidP="00944D76">
            <w:pPr>
              <w:ind w:right="-109"/>
              <w:jc w:val="center"/>
              <w:rPr>
                <w:rFonts w:cs="Arial"/>
                <w:color w:val="000000"/>
                <w:sz w:val="16"/>
                <w:szCs w:val="16"/>
                <w:lang w:val="uk-UA" w:eastAsia="uk-UA"/>
              </w:rPr>
            </w:pPr>
          </w:p>
        </w:tc>
        <w:tc>
          <w:tcPr>
            <w:tcW w:w="953" w:type="dxa"/>
            <w:noWrap/>
            <w:hideMark/>
          </w:tcPr>
          <w:p w14:paraId="7D273F20" w14:textId="77777777" w:rsidR="00944D76" w:rsidRPr="008F4855" w:rsidRDefault="00944D76" w:rsidP="00944D76">
            <w:pPr>
              <w:ind w:right="-109"/>
              <w:jc w:val="center"/>
              <w:rPr>
                <w:rFonts w:cs="Arial"/>
                <w:color w:val="000000"/>
                <w:sz w:val="16"/>
                <w:szCs w:val="16"/>
                <w:lang w:val="uk-UA" w:eastAsia="uk-UA"/>
              </w:rPr>
            </w:pPr>
          </w:p>
        </w:tc>
        <w:tc>
          <w:tcPr>
            <w:tcW w:w="864" w:type="dxa"/>
            <w:noWrap/>
            <w:hideMark/>
          </w:tcPr>
          <w:p w14:paraId="65ADBC2A"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114300</w:t>
            </w:r>
          </w:p>
        </w:tc>
        <w:tc>
          <w:tcPr>
            <w:tcW w:w="953" w:type="dxa"/>
            <w:noWrap/>
            <w:hideMark/>
          </w:tcPr>
          <w:p w14:paraId="551875BE"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114300</w:t>
            </w:r>
          </w:p>
        </w:tc>
        <w:tc>
          <w:tcPr>
            <w:tcW w:w="793" w:type="dxa"/>
            <w:noWrap/>
            <w:hideMark/>
          </w:tcPr>
          <w:p w14:paraId="2669D5BD" w14:textId="77777777" w:rsidR="00944D76" w:rsidRPr="008F4855" w:rsidRDefault="00944D76" w:rsidP="00944D76">
            <w:pPr>
              <w:ind w:right="-109"/>
              <w:jc w:val="center"/>
              <w:rPr>
                <w:rFonts w:cs="Arial"/>
                <w:color w:val="000000"/>
                <w:sz w:val="16"/>
                <w:szCs w:val="16"/>
                <w:lang w:val="uk-UA" w:eastAsia="uk-UA"/>
              </w:rPr>
            </w:pPr>
          </w:p>
        </w:tc>
        <w:tc>
          <w:tcPr>
            <w:tcW w:w="864" w:type="dxa"/>
            <w:noWrap/>
            <w:hideMark/>
          </w:tcPr>
          <w:p w14:paraId="453973B9" w14:textId="77777777" w:rsidR="00944D76" w:rsidRPr="008F4855" w:rsidRDefault="00944D76" w:rsidP="00944D76">
            <w:pPr>
              <w:ind w:right="-109"/>
              <w:jc w:val="center"/>
              <w:rPr>
                <w:rFonts w:cs="Arial"/>
                <w:color w:val="000000"/>
                <w:sz w:val="16"/>
                <w:szCs w:val="16"/>
                <w:lang w:val="uk-UA" w:eastAsia="uk-UA"/>
              </w:rPr>
            </w:pPr>
          </w:p>
        </w:tc>
      </w:tr>
      <w:tr w:rsidR="00944D76" w:rsidRPr="008F4855" w14:paraId="46B981B6" w14:textId="77777777" w:rsidTr="00944D76">
        <w:trPr>
          <w:trHeight w:val="660"/>
        </w:trPr>
        <w:tc>
          <w:tcPr>
            <w:tcW w:w="2658" w:type="dxa"/>
            <w:hideMark/>
          </w:tcPr>
          <w:p w14:paraId="115DDBFD"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фінансової підтримки Рахівської районної державної адміністрації</w:t>
            </w:r>
          </w:p>
        </w:tc>
        <w:tc>
          <w:tcPr>
            <w:tcW w:w="953" w:type="dxa"/>
            <w:noWrap/>
            <w:hideMark/>
          </w:tcPr>
          <w:p w14:paraId="58CD3959"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175000</w:t>
            </w:r>
          </w:p>
        </w:tc>
        <w:tc>
          <w:tcPr>
            <w:tcW w:w="1042" w:type="dxa"/>
            <w:noWrap/>
            <w:hideMark/>
          </w:tcPr>
          <w:p w14:paraId="541DED43"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175000</w:t>
            </w:r>
          </w:p>
        </w:tc>
        <w:tc>
          <w:tcPr>
            <w:tcW w:w="953" w:type="dxa"/>
            <w:noWrap/>
            <w:hideMark/>
          </w:tcPr>
          <w:p w14:paraId="1B240CB1" w14:textId="77777777" w:rsidR="00944D76" w:rsidRPr="008F4855" w:rsidRDefault="00944D76" w:rsidP="00944D76">
            <w:pPr>
              <w:ind w:right="-109"/>
              <w:jc w:val="center"/>
              <w:rPr>
                <w:rFonts w:cs="Arial"/>
                <w:color w:val="000000"/>
                <w:sz w:val="16"/>
                <w:szCs w:val="16"/>
                <w:lang w:val="uk-UA" w:eastAsia="uk-UA"/>
              </w:rPr>
            </w:pPr>
          </w:p>
        </w:tc>
        <w:tc>
          <w:tcPr>
            <w:tcW w:w="953" w:type="dxa"/>
            <w:noWrap/>
            <w:hideMark/>
          </w:tcPr>
          <w:p w14:paraId="5107A49D" w14:textId="77777777" w:rsidR="00944D76" w:rsidRPr="008F4855" w:rsidRDefault="00944D76" w:rsidP="00944D76">
            <w:pPr>
              <w:ind w:right="-109"/>
              <w:jc w:val="center"/>
              <w:rPr>
                <w:rFonts w:cs="Arial"/>
                <w:color w:val="000000"/>
                <w:sz w:val="16"/>
                <w:szCs w:val="16"/>
                <w:lang w:val="uk-UA" w:eastAsia="uk-UA"/>
              </w:rPr>
            </w:pPr>
          </w:p>
        </w:tc>
        <w:tc>
          <w:tcPr>
            <w:tcW w:w="864" w:type="dxa"/>
            <w:noWrap/>
            <w:hideMark/>
          </w:tcPr>
          <w:p w14:paraId="2D42EB5C"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725000</w:t>
            </w:r>
          </w:p>
        </w:tc>
        <w:tc>
          <w:tcPr>
            <w:tcW w:w="953" w:type="dxa"/>
            <w:noWrap/>
            <w:hideMark/>
          </w:tcPr>
          <w:p w14:paraId="7B4BF778"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716370,8</w:t>
            </w:r>
          </w:p>
        </w:tc>
        <w:tc>
          <w:tcPr>
            <w:tcW w:w="793" w:type="dxa"/>
            <w:noWrap/>
            <w:hideMark/>
          </w:tcPr>
          <w:p w14:paraId="2C61A8A3"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50000</w:t>
            </w:r>
          </w:p>
        </w:tc>
        <w:tc>
          <w:tcPr>
            <w:tcW w:w="864" w:type="dxa"/>
            <w:noWrap/>
            <w:hideMark/>
          </w:tcPr>
          <w:p w14:paraId="398F3A39" w14:textId="77777777" w:rsidR="00944D76" w:rsidRPr="008F4855" w:rsidRDefault="00944D76" w:rsidP="00944D76">
            <w:pPr>
              <w:ind w:right="-109"/>
              <w:jc w:val="center"/>
              <w:rPr>
                <w:rFonts w:cs="Arial"/>
                <w:color w:val="000000"/>
                <w:sz w:val="16"/>
                <w:szCs w:val="16"/>
                <w:lang w:val="uk-UA" w:eastAsia="uk-UA"/>
              </w:rPr>
            </w:pPr>
          </w:p>
        </w:tc>
      </w:tr>
      <w:tr w:rsidR="00944D76" w:rsidRPr="008F4855" w14:paraId="323E9C2D" w14:textId="77777777" w:rsidTr="00944D76">
        <w:trPr>
          <w:trHeight w:val="1125"/>
        </w:trPr>
        <w:tc>
          <w:tcPr>
            <w:tcW w:w="2658" w:type="dxa"/>
            <w:hideMark/>
          </w:tcPr>
          <w:p w14:paraId="55B1F743"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підвищення спроможності та поліпшення умов несення служби у відділах та відділеннях інспекторів прикордонної служби на укрнаїнсько-ромунському державному кордоні (на ділянці відповідальності 27 прикордонного загону)</w:t>
            </w:r>
          </w:p>
        </w:tc>
        <w:tc>
          <w:tcPr>
            <w:tcW w:w="953" w:type="dxa"/>
            <w:noWrap/>
            <w:hideMark/>
          </w:tcPr>
          <w:p w14:paraId="27679E82"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550000</w:t>
            </w:r>
          </w:p>
        </w:tc>
        <w:tc>
          <w:tcPr>
            <w:tcW w:w="1042" w:type="dxa"/>
            <w:noWrap/>
            <w:hideMark/>
          </w:tcPr>
          <w:p w14:paraId="4D389A8C"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549421,93</w:t>
            </w:r>
          </w:p>
        </w:tc>
        <w:tc>
          <w:tcPr>
            <w:tcW w:w="953" w:type="dxa"/>
            <w:noWrap/>
            <w:hideMark/>
          </w:tcPr>
          <w:p w14:paraId="0F8DC4FA" w14:textId="77777777" w:rsidR="00944D76" w:rsidRPr="008F4855" w:rsidRDefault="00944D76" w:rsidP="00944D76">
            <w:pPr>
              <w:ind w:right="-109"/>
              <w:jc w:val="center"/>
              <w:rPr>
                <w:rFonts w:cs="Arial"/>
                <w:color w:val="000000"/>
                <w:sz w:val="16"/>
                <w:szCs w:val="16"/>
                <w:lang w:val="uk-UA" w:eastAsia="uk-UA"/>
              </w:rPr>
            </w:pPr>
          </w:p>
        </w:tc>
        <w:tc>
          <w:tcPr>
            <w:tcW w:w="953" w:type="dxa"/>
            <w:noWrap/>
            <w:hideMark/>
          </w:tcPr>
          <w:p w14:paraId="4CCA75AC" w14:textId="77777777" w:rsidR="00944D76" w:rsidRPr="008F4855" w:rsidRDefault="00944D76" w:rsidP="00944D76">
            <w:pPr>
              <w:ind w:right="-109"/>
              <w:jc w:val="center"/>
              <w:rPr>
                <w:rFonts w:cs="Arial"/>
                <w:color w:val="000000"/>
                <w:sz w:val="16"/>
                <w:szCs w:val="16"/>
                <w:lang w:val="uk-UA" w:eastAsia="uk-UA"/>
              </w:rPr>
            </w:pPr>
          </w:p>
        </w:tc>
        <w:tc>
          <w:tcPr>
            <w:tcW w:w="864" w:type="dxa"/>
            <w:noWrap/>
            <w:hideMark/>
          </w:tcPr>
          <w:p w14:paraId="0E1132EF" w14:textId="77777777" w:rsidR="00944D76" w:rsidRPr="008F4855" w:rsidRDefault="00944D76" w:rsidP="00944D76">
            <w:pPr>
              <w:ind w:right="-109"/>
              <w:jc w:val="center"/>
              <w:rPr>
                <w:rFonts w:cs="Arial"/>
                <w:color w:val="000000"/>
                <w:sz w:val="16"/>
                <w:szCs w:val="16"/>
                <w:lang w:val="uk-UA" w:eastAsia="uk-UA"/>
              </w:rPr>
            </w:pPr>
          </w:p>
        </w:tc>
        <w:tc>
          <w:tcPr>
            <w:tcW w:w="953" w:type="dxa"/>
            <w:noWrap/>
            <w:hideMark/>
          </w:tcPr>
          <w:p w14:paraId="44DBC06F" w14:textId="77777777" w:rsidR="00944D76" w:rsidRPr="008F4855" w:rsidRDefault="00944D76" w:rsidP="00944D76">
            <w:pPr>
              <w:ind w:right="-109"/>
              <w:jc w:val="center"/>
              <w:rPr>
                <w:rFonts w:cs="Arial"/>
                <w:color w:val="000000"/>
                <w:sz w:val="16"/>
                <w:szCs w:val="16"/>
                <w:lang w:val="uk-UA" w:eastAsia="uk-UA"/>
              </w:rPr>
            </w:pPr>
          </w:p>
        </w:tc>
        <w:tc>
          <w:tcPr>
            <w:tcW w:w="793" w:type="dxa"/>
            <w:noWrap/>
            <w:hideMark/>
          </w:tcPr>
          <w:p w14:paraId="3D723259" w14:textId="77777777" w:rsidR="00944D76" w:rsidRPr="008F4855" w:rsidRDefault="00944D76" w:rsidP="00944D76">
            <w:pPr>
              <w:ind w:right="-109"/>
              <w:jc w:val="center"/>
              <w:rPr>
                <w:rFonts w:cs="Arial"/>
                <w:color w:val="000000"/>
                <w:sz w:val="16"/>
                <w:szCs w:val="16"/>
                <w:lang w:val="uk-UA" w:eastAsia="uk-UA"/>
              </w:rPr>
            </w:pPr>
          </w:p>
        </w:tc>
        <w:tc>
          <w:tcPr>
            <w:tcW w:w="864" w:type="dxa"/>
            <w:noWrap/>
            <w:hideMark/>
          </w:tcPr>
          <w:p w14:paraId="610259DF" w14:textId="77777777" w:rsidR="00944D76" w:rsidRPr="008F4855" w:rsidRDefault="00944D76" w:rsidP="00944D76">
            <w:pPr>
              <w:ind w:right="-109"/>
              <w:jc w:val="center"/>
              <w:rPr>
                <w:rFonts w:cs="Arial"/>
                <w:color w:val="000000"/>
                <w:sz w:val="16"/>
                <w:szCs w:val="16"/>
                <w:lang w:val="uk-UA" w:eastAsia="uk-UA"/>
              </w:rPr>
            </w:pPr>
          </w:p>
        </w:tc>
      </w:tr>
      <w:tr w:rsidR="00944D76" w:rsidRPr="008F4855" w14:paraId="41488455" w14:textId="77777777" w:rsidTr="00944D76">
        <w:trPr>
          <w:trHeight w:val="735"/>
        </w:trPr>
        <w:tc>
          <w:tcPr>
            <w:tcW w:w="2658" w:type="dxa"/>
            <w:hideMark/>
          </w:tcPr>
          <w:p w14:paraId="26FA2DDC"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забезпечення пожежної та техногенної безпеки на території Рахівської міської територіальної громади</w:t>
            </w:r>
          </w:p>
        </w:tc>
        <w:tc>
          <w:tcPr>
            <w:tcW w:w="953" w:type="dxa"/>
            <w:noWrap/>
            <w:hideMark/>
          </w:tcPr>
          <w:p w14:paraId="66BE1DA5"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400000</w:t>
            </w:r>
          </w:p>
        </w:tc>
        <w:tc>
          <w:tcPr>
            <w:tcW w:w="1042" w:type="dxa"/>
            <w:noWrap/>
            <w:hideMark/>
          </w:tcPr>
          <w:p w14:paraId="26844325"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400000</w:t>
            </w:r>
          </w:p>
        </w:tc>
        <w:tc>
          <w:tcPr>
            <w:tcW w:w="953" w:type="dxa"/>
            <w:noWrap/>
            <w:hideMark/>
          </w:tcPr>
          <w:p w14:paraId="3B10B41D" w14:textId="77777777" w:rsidR="00944D76" w:rsidRPr="008F4855" w:rsidRDefault="00944D76" w:rsidP="00944D76">
            <w:pPr>
              <w:ind w:right="-109"/>
              <w:jc w:val="center"/>
              <w:rPr>
                <w:rFonts w:cs="Arial"/>
                <w:color w:val="000000"/>
                <w:sz w:val="16"/>
                <w:szCs w:val="16"/>
                <w:lang w:val="uk-UA" w:eastAsia="uk-UA"/>
              </w:rPr>
            </w:pPr>
          </w:p>
        </w:tc>
        <w:tc>
          <w:tcPr>
            <w:tcW w:w="953" w:type="dxa"/>
            <w:noWrap/>
            <w:hideMark/>
          </w:tcPr>
          <w:p w14:paraId="0ADA95EE" w14:textId="77777777" w:rsidR="00944D76" w:rsidRPr="008F4855" w:rsidRDefault="00944D76" w:rsidP="00944D76">
            <w:pPr>
              <w:ind w:right="-109"/>
              <w:jc w:val="center"/>
              <w:rPr>
                <w:rFonts w:cs="Arial"/>
                <w:color w:val="000000"/>
                <w:sz w:val="16"/>
                <w:szCs w:val="16"/>
                <w:lang w:val="uk-UA" w:eastAsia="uk-UA"/>
              </w:rPr>
            </w:pPr>
          </w:p>
        </w:tc>
        <w:tc>
          <w:tcPr>
            <w:tcW w:w="864" w:type="dxa"/>
            <w:noWrap/>
            <w:hideMark/>
          </w:tcPr>
          <w:p w14:paraId="7EB67352"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10000</w:t>
            </w:r>
          </w:p>
        </w:tc>
        <w:tc>
          <w:tcPr>
            <w:tcW w:w="953" w:type="dxa"/>
            <w:noWrap/>
            <w:hideMark/>
          </w:tcPr>
          <w:p w14:paraId="387302E8"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10000</w:t>
            </w:r>
          </w:p>
        </w:tc>
        <w:tc>
          <w:tcPr>
            <w:tcW w:w="793" w:type="dxa"/>
            <w:noWrap/>
            <w:hideMark/>
          </w:tcPr>
          <w:p w14:paraId="2F434A56"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100000</w:t>
            </w:r>
          </w:p>
        </w:tc>
        <w:tc>
          <w:tcPr>
            <w:tcW w:w="864" w:type="dxa"/>
            <w:noWrap/>
            <w:hideMark/>
          </w:tcPr>
          <w:p w14:paraId="438786BB" w14:textId="77777777" w:rsidR="00944D76" w:rsidRPr="008F4855" w:rsidRDefault="00944D76" w:rsidP="00944D76">
            <w:pPr>
              <w:ind w:right="-109"/>
              <w:jc w:val="center"/>
              <w:rPr>
                <w:rFonts w:cs="Arial"/>
                <w:color w:val="000000"/>
                <w:sz w:val="16"/>
                <w:szCs w:val="16"/>
                <w:lang w:val="uk-UA" w:eastAsia="uk-UA"/>
              </w:rPr>
            </w:pPr>
          </w:p>
        </w:tc>
      </w:tr>
      <w:tr w:rsidR="00944D76" w:rsidRPr="008F4855" w14:paraId="6E429445" w14:textId="77777777" w:rsidTr="00944D76">
        <w:trPr>
          <w:trHeight w:val="975"/>
        </w:trPr>
        <w:tc>
          <w:tcPr>
            <w:tcW w:w="2658" w:type="dxa"/>
            <w:hideMark/>
          </w:tcPr>
          <w:p w14:paraId="160986E6"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матеріально-технічного забезпечення Рахівського районного центру комплектування та соціальної підтримки</w:t>
            </w:r>
          </w:p>
        </w:tc>
        <w:tc>
          <w:tcPr>
            <w:tcW w:w="953" w:type="dxa"/>
            <w:noWrap/>
            <w:hideMark/>
          </w:tcPr>
          <w:p w14:paraId="0688ED1D"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180000</w:t>
            </w:r>
          </w:p>
        </w:tc>
        <w:tc>
          <w:tcPr>
            <w:tcW w:w="1042" w:type="dxa"/>
            <w:noWrap/>
            <w:hideMark/>
          </w:tcPr>
          <w:p w14:paraId="4DFD36EB"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180000</w:t>
            </w:r>
          </w:p>
        </w:tc>
        <w:tc>
          <w:tcPr>
            <w:tcW w:w="953" w:type="dxa"/>
            <w:noWrap/>
            <w:hideMark/>
          </w:tcPr>
          <w:p w14:paraId="0630B6DB" w14:textId="77777777" w:rsidR="00944D76" w:rsidRPr="008F4855" w:rsidRDefault="00944D76" w:rsidP="00944D76">
            <w:pPr>
              <w:ind w:right="-109"/>
              <w:jc w:val="center"/>
              <w:rPr>
                <w:rFonts w:cs="Arial"/>
                <w:color w:val="000000"/>
                <w:sz w:val="16"/>
                <w:szCs w:val="16"/>
                <w:lang w:val="uk-UA" w:eastAsia="uk-UA"/>
              </w:rPr>
            </w:pPr>
          </w:p>
        </w:tc>
        <w:tc>
          <w:tcPr>
            <w:tcW w:w="953" w:type="dxa"/>
            <w:noWrap/>
            <w:hideMark/>
          </w:tcPr>
          <w:p w14:paraId="15E3AF1A" w14:textId="77777777" w:rsidR="00944D76" w:rsidRPr="008F4855" w:rsidRDefault="00944D76" w:rsidP="00944D76">
            <w:pPr>
              <w:ind w:right="-109"/>
              <w:jc w:val="center"/>
              <w:rPr>
                <w:rFonts w:cs="Arial"/>
                <w:color w:val="000000"/>
                <w:sz w:val="16"/>
                <w:szCs w:val="16"/>
                <w:lang w:val="uk-UA" w:eastAsia="uk-UA"/>
              </w:rPr>
            </w:pPr>
          </w:p>
        </w:tc>
        <w:tc>
          <w:tcPr>
            <w:tcW w:w="864" w:type="dxa"/>
            <w:noWrap/>
            <w:hideMark/>
          </w:tcPr>
          <w:p w14:paraId="5AC12D1E" w14:textId="77777777" w:rsidR="00944D76" w:rsidRPr="008F4855" w:rsidRDefault="00944D76" w:rsidP="00944D76">
            <w:pPr>
              <w:ind w:right="-109"/>
              <w:jc w:val="center"/>
              <w:rPr>
                <w:rFonts w:cs="Arial"/>
                <w:color w:val="000000"/>
                <w:sz w:val="16"/>
                <w:szCs w:val="16"/>
                <w:lang w:val="uk-UA" w:eastAsia="uk-UA"/>
              </w:rPr>
            </w:pPr>
          </w:p>
        </w:tc>
        <w:tc>
          <w:tcPr>
            <w:tcW w:w="953" w:type="dxa"/>
            <w:noWrap/>
            <w:hideMark/>
          </w:tcPr>
          <w:p w14:paraId="3FECCC56" w14:textId="77777777" w:rsidR="00944D76" w:rsidRPr="008F4855" w:rsidRDefault="00944D76" w:rsidP="00944D76">
            <w:pPr>
              <w:ind w:right="-109"/>
              <w:jc w:val="center"/>
              <w:rPr>
                <w:rFonts w:cs="Arial"/>
                <w:color w:val="000000"/>
                <w:sz w:val="16"/>
                <w:szCs w:val="16"/>
                <w:lang w:val="uk-UA" w:eastAsia="uk-UA"/>
              </w:rPr>
            </w:pPr>
          </w:p>
        </w:tc>
        <w:tc>
          <w:tcPr>
            <w:tcW w:w="793" w:type="dxa"/>
            <w:noWrap/>
            <w:hideMark/>
          </w:tcPr>
          <w:p w14:paraId="7A67E36B" w14:textId="77777777" w:rsidR="00944D76" w:rsidRPr="008F4855" w:rsidRDefault="00944D76" w:rsidP="00944D76">
            <w:pPr>
              <w:ind w:right="-109"/>
              <w:jc w:val="center"/>
              <w:rPr>
                <w:rFonts w:cs="Arial"/>
                <w:color w:val="000000"/>
                <w:sz w:val="16"/>
                <w:szCs w:val="16"/>
                <w:lang w:val="uk-UA" w:eastAsia="uk-UA"/>
              </w:rPr>
            </w:pPr>
          </w:p>
        </w:tc>
        <w:tc>
          <w:tcPr>
            <w:tcW w:w="864" w:type="dxa"/>
            <w:noWrap/>
            <w:hideMark/>
          </w:tcPr>
          <w:p w14:paraId="7E8C7A73" w14:textId="77777777" w:rsidR="00944D76" w:rsidRPr="008F4855" w:rsidRDefault="00944D76" w:rsidP="00944D76">
            <w:pPr>
              <w:ind w:right="-109"/>
              <w:jc w:val="center"/>
              <w:rPr>
                <w:rFonts w:cs="Arial"/>
                <w:color w:val="000000"/>
                <w:sz w:val="16"/>
                <w:szCs w:val="16"/>
                <w:lang w:val="uk-UA" w:eastAsia="uk-UA"/>
              </w:rPr>
            </w:pPr>
          </w:p>
        </w:tc>
      </w:tr>
      <w:tr w:rsidR="00944D76" w:rsidRPr="008F4855" w14:paraId="15CEAE94" w14:textId="77777777" w:rsidTr="00944D76">
        <w:trPr>
          <w:trHeight w:val="825"/>
        </w:trPr>
        <w:tc>
          <w:tcPr>
            <w:tcW w:w="2658" w:type="dxa"/>
            <w:hideMark/>
          </w:tcPr>
          <w:p w14:paraId="0B3F1D12"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підвищення ефективності виконання повноважень органами казначейства щодо реалізації державної регіональної політики</w:t>
            </w:r>
          </w:p>
        </w:tc>
        <w:tc>
          <w:tcPr>
            <w:tcW w:w="953" w:type="dxa"/>
            <w:noWrap/>
            <w:hideMark/>
          </w:tcPr>
          <w:p w14:paraId="0F4AF4B6"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25000</w:t>
            </w:r>
          </w:p>
        </w:tc>
        <w:tc>
          <w:tcPr>
            <w:tcW w:w="1042" w:type="dxa"/>
            <w:noWrap/>
            <w:hideMark/>
          </w:tcPr>
          <w:p w14:paraId="499AB44C"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25000</w:t>
            </w:r>
          </w:p>
        </w:tc>
        <w:tc>
          <w:tcPr>
            <w:tcW w:w="953" w:type="dxa"/>
            <w:noWrap/>
            <w:hideMark/>
          </w:tcPr>
          <w:p w14:paraId="4F039AB4" w14:textId="77777777" w:rsidR="00944D76" w:rsidRPr="008F4855" w:rsidRDefault="00944D76" w:rsidP="00944D76">
            <w:pPr>
              <w:ind w:right="-109"/>
              <w:jc w:val="center"/>
              <w:rPr>
                <w:rFonts w:cs="Arial"/>
                <w:color w:val="000000"/>
                <w:sz w:val="16"/>
                <w:szCs w:val="16"/>
                <w:lang w:val="uk-UA" w:eastAsia="uk-UA"/>
              </w:rPr>
            </w:pPr>
          </w:p>
        </w:tc>
        <w:tc>
          <w:tcPr>
            <w:tcW w:w="953" w:type="dxa"/>
            <w:noWrap/>
            <w:hideMark/>
          </w:tcPr>
          <w:p w14:paraId="5852D616" w14:textId="77777777" w:rsidR="00944D76" w:rsidRPr="008F4855" w:rsidRDefault="00944D76" w:rsidP="00944D76">
            <w:pPr>
              <w:ind w:right="-109"/>
              <w:jc w:val="center"/>
              <w:rPr>
                <w:rFonts w:cs="Arial"/>
                <w:color w:val="000000"/>
                <w:sz w:val="16"/>
                <w:szCs w:val="16"/>
                <w:lang w:val="uk-UA" w:eastAsia="uk-UA"/>
              </w:rPr>
            </w:pPr>
          </w:p>
        </w:tc>
        <w:tc>
          <w:tcPr>
            <w:tcW w:w="864" w:type="dxa"/>
            <w:noWrap/>
            <w:hideMark/>
          </w:tcPr>
          <w:p w14:paraId="7CEBFD01"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55000</w:t>
            </w:r>
          </w:p>
        </w:tc>
        <w:tc>
          <w:tcPr>
            <w:tcW w:w="953" w:type="dxa"/>
            <w:noWrap/>
            <w:hideMark/>
          </w:tcPr>
          <w:p w14:paraId="0456089A" w14:textId="77777777" w:rsidR="00944D76" w:rsidRPr="008F4855"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55000</w:t>
            </w:r>
          </w:p>
        </w:tc>
        <w:tc>
          <w:tcPr>
            <w:tcW w:w="793" w:type="dxa"/>
            <w:noWrap/>
            <w:hideMark/>
          </w:tcPr>
          <w:p w14:paraId="7394AB5F" w14:textId="77777777" w:rsidR="00944D76" w:rsidRPr="008F4855" w:rsidRDefault="00944D76" w:rsidP="00944D76">
            <w:pPr>
              <w:ind w:right="-109"/>
              <w:jc w:val="center"/>
              <w:rPr>
                <w:rFonts w:cs="Arial"/>
                <w:color w:val="000000"/>
                <w:sz w:val="16"/>
                <w:szCs w:val="16"/>
                <w:lang w:val="uk-UA" w:eastAsia="uk-UA"/>
              </w:rPr>
            </w:pPr>
          </w:p>
        </w:tc>
        <w:tc>
          <w:tcPr>
            <w:tcW w:w="864" w:type="dxa"/>
            <w:noWrap/>
            <w:hideMark/>
          </w:tcPr>
          <w:p w14:paraId="297F5AE4" w14:textId="77777777" w:rsidR="00944D76" w:rsidRPr="008F4855" w:rsidRDefault="00944D76" w:rsidP="00944D76">
            <w:pPr>
              <w:ind w:right="-109"/>
              <w:jc w:val="center"/>
              <w:rPr>
                <w:rFonts w:cs="Arial"/>
                <w:color w:val="000000"/>
                <w:sz w:val="16"/>
                <w:szCs w:val="16"/>
                <w:lang w:val="uk-UA" w:eastAsia="uk-UA"/>
              </w:rPr>
            </w:pPr>
          </w:p>
        </w:tc>
      </w:tr>
      <w:tr w:rsidR="00944D76" w:rsidRPr="00FF5FB8" w14:paraId="6FB12D3D" w14:textId="77777777" w:rsidTr="00944D76">
        <w:trPr>
          <w:trHeight w:val="600"/>
        </w:trPr>
        <w:tc>
          <w:tcPr>
            <w:tcW w:w="2658" w:type="dxa"/>
            <w:hideMark/>
          </w:tcPr>
          <w:p w14:paraId="350C1DC3"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утримання об'єктів та майна комунальної власності Рахівської міської територіальної громади на 2024-2026 роки</w:t>
            </w:r>
          </w:p>
        </w:tc>
        <w:tc>
          <w:tcPr>
            <w:tcW w:w="953" w:type="dxa"/>
            <w:noWrap/>
            <w:hideMark/>
          </w:tcPr>
          <w:p w14:paraId="2CDE8BF2"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70AB8F0A"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09B6175"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196634,79</w:t>
            </w:r>
          </w:p>
        </w:tc>
        <w:tc>
          <w:tcPr>
            <w:tcW w:w="953" w:type="dxa"/>
            <w:noWrap/>
            <w:hideMark/>
          </w:tcPr>
          <w:p w14:paraId="63F66B7E"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196634,79</w:t>
            </w:r>
          </w:p>
        </w:tc>
        <w:tc>
          <w:tcPr>
            <w:tcW w:w="864" w:type="dxa"/>
            <w:noWrap/>
            <w:hideMark/>
          </w:tcPr>
          <w:p w14:paraId="7F869E22"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217978</w:t>
            </w:r>
          </w:p>
        </w:tc>
        <w:tc>
          <w:tcPr>
            <w:tcW w:w="953" w:type="dxa"/>
            <w:noWrap/>
            <w:hideMark/>
          </w:tcPr>
          <w:p w14:paraId="6A6D7017"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171515,02</w:t>
            </w:r>
          </w:p>
        </w:tc>
        <w:tc>
          <w:tcPr>
            <w:tcW w:w="793" w:type="dxa"/>
            <w:noWrap/>
            <w:hideMark/>
          </w:tcPr>
          <w:p w14:paraId="03721839"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450000</w:t>
            </w:r>
          </w:p>
        </w:tc>
        <w:tc>
          <w:tcPr>
            <w:tcW w:w="864" w:type="dxa"/>
            <w:noWrap/>
            <w:hideMark/>
          </w:tcPr>
          <w:p w14:paraId="4B17EB78"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1305F3EB" w14:textId="77777777" w:rsidTr="00944D76">
        <w:trPr>
          <w:trHeight w:val="495"/>
        </w:trPr>
        <w:tc>
          <w:tcPr>
            <w:tcW w:w="2658" w:type="dxa"/>
            <w:hideMark/>
          </w:tcPr>
          <w:p w14:paraId="7B216468"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реформування і розвитку житлово-комунального господарства Рахівської міської територіальної громади  на 2024 рік</w:t>
            </w:r>
          </w:p>
        </w:tc>
        <w:tc>
          <w:tcPr>
            <w:tcW w:w="953" w:type="dxa"/>
            <w:noWrap/>
            <w:hideMark/>
          </w:tcPr>
          <w:p w14:paraId="4B15F586"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2478E661"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D2AE2C4"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9515947,32</w:t>
            </w:r>
          </w:p>
        </w:tc>
        <w:tc>
          <w:tcPr>
            <w:tcW w:w="953" w:type="dxa"/>
            <w:noWrap/>
            <w:hideMark/>
          </w:tcPr>
          <w:p w14:paraId="014A56A5"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9515947,32</w:t>
            </w:r>
          </w:p>
        </w:tc>
        <w:tc>
          <w:tcPr>
            <w:tcW w:w="864" w:type="dxa"/>
            <w:noWrap/>
            <w:hideMark/>
          </w:tcPr>
          <w:p w14:paraId="1BEA9876"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1E7BA44"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01E1880E"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442D258A"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0784D302" w14:textId="77777777" w:rsidTr="00944D76">
        <w:trPr>
          <w:trHeight w:val="825"/>
        </w:trPr>
        <w:tc>
          <w:tcPr>
            <w:tcW w:w="2658" w:type="dxa"/>
            <w:hideMark/>
          </w:tcPr>
          <w:p w14:paraId="666B49D2"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відшкодування різниці в тарифі між затвердженими та фактичною сплатою населення на вивезення твердих побутових відходів в селах Ділове, Костилівка та Білин Рахівської територіальної громади на 2024 рік</w:t>
            </w:r>
          </w:p>
        </w:tc>
        <w:tc>
          <w:tcPr>
            <w:tcW w:w="953" w:type="dxa"/>
            <w:noWrap/>
            <w:hideMark/>
          </w:tcPr>
          <w:p w14:paraId="3CFBFA1F"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29B74244"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675FDB8"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545128</w:t>
            </w:r>
          </w:p>
        </w:tc>
        <w:tc>
          <w:tcPr>
            <w:tcW w:w="953" w:type="dxa"/>
            <w:noWrap/>
            <w:hideMark/>
          </w:tcPr>
          <w:p w14:paraId="279385F0"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545128</w:t>
            </w:r>
          </w:p>
        </w:tc>
        <w:tc>
          <w:tcPr>
            <w:tcW w:w="864" w:type="dxa"/>
            <w:noWrap/>
            <w:hideMark/>
          </w:tcPr>
          <w:p w14:paraId="61861909"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07B47BB"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447BCC7E"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C60C57A"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32584CA2" w14:textId="77777777" w:rsidTr="00944D76">
        <w:trPr>
          <w:trHeight w:val="300"/>
        </w:trPr>
        <w:tc>
          <w:tcPr>
            <w:tcW w:w="2658" w:type="dxa"/>
            <w:hideMark/>
          </w:tcPr>
          <w:p w14:paraId="0D9FA69B"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відшкодування різниці між розміром тарифу на теплову енергію, що затверджена для населення та фактично встановленим тарифом на 2024 рік</w:t>
            </w:r>
          </w:p>
        </w:tc>
        <w:tc>
          <w:tcPr>
            <w:tcW w:w="953" w:type="dxa"/>
            <w:noWrap/>
            <w:hideMark/>
          </w:tcPr>
          <w:p w14:paraId="40C74899"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3838E994"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A659DFE"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3752023,62</w:t>
            </w:r>
          </w:p>
        </w:tc>
        <w:tc>
          <w:tcPr>
            <w:tcW w:w="953" w:type="dxa"/>
            <w:noWrap/>
            <w:hideMark/>
          </w:tcPr>
          <w:p w14:paraId="276B0133"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3752023,62</w:t>
            </w:r>
          </w:p>
        </w:tc>
        <w:tc>
          <w:tcPr>
            <w:tcW w:w="864" w:type="dxa"/>
            <w:noWrap/>
            <w:hideMark/>
          </w:tcPr>
          <w:p w14:paraId="4F19D8F8"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DA57AF6"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406AF32D"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61FFEDF2"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7E5B506B" w14:textId="77777777" w:rsidTr="00944D76">
        <w:trPr>
          <w:trHeight w:val="495"/>
        </w:trPr>
        <w:tc>
          <w:tcPr>
            <w:tcW w:w="2658" w:type="dxa"/>
            <w:hideMark/>
          </w:tcPr>
          <w:p w14:paraId="0080B607"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розвитку міжнародної співпраці Рахівської міської територіальної громади на 2024 рік</w:t>
            </w:r>
          </w:p>
        </w:tc>
        <w:tc>
          <w:tcPr>
            <w:tcW w:w="953" w:type="dxa"/>
            <w:noWrap/>
            <w:hideMark/>
          </w:tcPr>
          <w:p w14:paraId="64D3CF7B"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2CCB9095"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8765C7A"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140900</w:t>
            </w:r>
          </w:p>
        </w:tc>
        <w:tc>
          <w:tcPr>
            <w:tcW w:w="953" w:type="dxa"/>
            <w:noWrap/>
            <w:hideMark/>
          </w:tcPr>
          <w:p w14:paraId="0FC67E94"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106183,79</w:t>
            </w:r>
          </w:p>
        </w:tc>
        <w:tc>
          <w:tcPr>
            <w:tcW w:w="864" w:type="dxa"/>
            <w:noWrap/>
            <w:hideMark/>
          </w:tcPr>
          <w:p w14:paraId="4CF2A777"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40F66CF"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2DE7E03A"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3391E06C"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738D09AE" w14:textId="77777777" w:rsidTr="00944D76">
        <w:trPr>
          <w:trHeight w:val="827"/>
        </w:trPr>
        <w:tc>
          <w:tcPr>
            <w:tcW w:w="2658" w:type="dxa"/>
            <w:hideMark/>
          </w:tcPr>
          <w:p w14:paraId="10291A20"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матеріально-технічного забезпечення Рахівського районого центру комплектування та соціальної підтримки на 2024-2025 роки</w:t>
            </w:r>
          </w:p>
        </w:tc>
        <w:tc>
          <w:tcPr>
            <w:tcW w:w="953" w:type="dxa"/>
            <w:noWrap/>
            <w:hideMark/>
          </w:tcPr>
          <w:p w14:paraId="13DBFDD7"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79A5EE21"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DAD5DB3"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47500</w:t>
            </w:r>
          </w:p>
        </w:tc>
        <w:tc>
          <w:tcPr>
            <w:tcW w:w="953" w:type="dxa"/>
            <w:noWrap/>
            <w:hideMark/>
          </w:tcPr>
          <w:p w14:paraId="2EF083A8"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47500</w:t>
            </w:r>
          </w:p>
        </w:tc>
        <w:tc>
          <w:tcPr>
            <w:tcW w:w="864" w:type="dxa"/>
            <w:noWrap/>
            <w:hideMark/>
          </w:tcPr>
          <w:p w14:paraId="5BF77F99"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900000</w:t>
            </w:r>
          </w:p>
        </w:tc>
        <w:tc>
          <w:tcPr>
            <w:tcW w:w="953" w:type="dxa"/>
            <w:noWrap/>
            <w:hideMark/>
          </w:tcPr>
          <w:p w14:paraId="40E6F9EE"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870726</w:t>
            </w:r>
          </w:p>
        </w:tc>
        <w:tc>
          <w:tcPr>
            <w:tcW w:w="793" w:type="dxa"/>
            <w:noWrap/>
            <w:hideMark/>
          </w:tcPr>
          <w:p w14:paraId="780F0822"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73B7F709"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4A846FD6" w14:textId="77777777" w:rsidTr="00944D76">
        <w:trPr>
          <w:trHeight w:val="870"/>
        </w:trPr>
        <w:tc>
          <w:tcPr>
            <w:tcW w:w="2658" w:type="dxa"/>
            <w:hideMark/>
          </w:tcPr>
          <w:p w14:paraId="04B94A55"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фінансування видатків на компенсаційні виплати за проїзд автомобільним транспортом загального користування на маршрутах місцевого сполучення учнів закладів загальної середньої освіти І-ІІІ ступенів Рахівської міської ради на 2024-2025 роки</w:t>
            </w:r>
          </w:p>
        </w:tc>
        <w:tc>
          <w:tcPr>
            <w:tcW w:w="953" w:type="dxa"/>
            <w:noWrap/>
            <w:hideMark/>
          </w:tcPr>
          <w:p w14:paraId="53654491"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6F045686"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4784972"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100000</w:t>
            </w:r>
          </w:p>
        </w:tc>
        <w:tc>
          <w:tcPr>
            <w:tcW w:w="953" w:type="dxa"/>
            <w:noWrap/>
            <w:hideMark/>
          </w:tcPr>
          <w:p w14:paraId="65A64A24"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37773BF8"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200000</w:t>
            </w:r>
          </w:p>
        </w:tc>
        <w:tc>
          <w:tcPr>
            <w:tcW w:w="953" w:type="dxa"/>
            <w:noWrap/>
            <w:hideMark/>
          </w:tcPr>
          <w:p w14:paraId="74445A5A"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7D4B36E9"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49869163"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524734E3" w14:textId="77777777" w:rsidTr="00944D76">
        <w:trPr>
          <w:trHeight w:val="675"/>
        </w:trPr>
        <w:tc>
          <w:tcPr>
            <w:tcW w:w="2658" w:type="dxa"/>
            <w:hideMark/>
          </w:tcPr>
          <w:p w14:paraId="55C33BA8"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інформатизації ''Цифрова Рахівська громада' на 2024-2025 роки'</w:t>
            </w:r>
          </w:p>
        </w:tc>
        <w:tc>
          <w:tcPr>
            <w:tcW w:w="953" w:type="dxa"/>
            <w:noWrap/>
            <w:hideMark/>
          </w:tcPr>
          <w:p w14:paraId="3DD490D8"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1EC58F21"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C10A49B"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58789F4"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7BC41F97"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200200</w:t>
            </w:r>
          </w:p>
        </w:tc>
        <w:tc>
          <w:tcPr>
            <w:tcW w:w="953" w:type="dxa"/>
            <w:noWrap/>
            <w:hideMark/>
          </w:tcPr>
          <w:p w14:paraId="2DFCEEC6"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200180,6</w:t>
            </w:r>
          </w:p>
        </w:tc>
        <w:tc>
          <w:tcPr>
            <w:tcW w:w="793" w:type="dxa"/>
            <w:noWrap/>
            <w:hideMark/>
          </w:tcPr>
          <w:p w14:paraId="5B60F2A0"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3148D604"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6FCD804E" w14:textId="77777777" w:rsidTr="00944D76">
        <w:trPr>
          <w:trHeight w:val="735"/>
        </w:trPr>
        <w:tc>
          <w:tcPr>
            <w:tcW w:w="2658" w:type="dxa"/>
            <w:hideMark/>
          </w:tcPr>
          <w:p w14:paraId="10C4D5B7"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функціонування та забезпечення діяльності відділу Центр надання адміністративних послуг Рахівської міської ради на 2025 - 2027 роки</w:t>
            </w:r>
          </w:p>
        </w:tc>
        <w:tc>
          <w:tcPr>
            <w:tcW w:w="953" w:type="dxa"/>
            <w:noWrap/>
            <w:hideMark/>
          </w:tcPr>
          <w:p w14:paraId="6A477A83"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5333D3CC"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6511BA5"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09E36F2"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00AECFFD"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1000000</w:t>
            </w:r>
          </w:p>
        </w:tc>
        <w:tc>
          <w:tcPr>
            <w:tcW w:w="953" w:type="dxa"/>
            <w:noWrap/>
            <w:hideMark/>
          </w:tcPr>
          <w:p w14:paraId="4D6DC9F1"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924376,66</w:t>
            </w:r>
          </w:p>
        </w:tc>
        <w:tc>
          <w:tcPr>
            <w:tcW w:w="793" w:type="dxa"/>
            <w:noWrap/>
            <w:hideMark/>
          </w:tcPr>
          <w:p w14:paraId="07E902C3"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111BBA79"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4A908267" w14:textId="77777777" w:rsidTr="00944D76">
        <w:trPr>
          <w:trHeight w:val="1050"/>
        </w:trPr>
        <w:tc>
          <w:tcPr>
            <w:tcW w:w="2658" w:type="dxa"/>
            <w:hideMark/>
          </w:tcPr>
          <w:p w14:paraId="39C03410"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боротьби з онкологічними захворюваннями Рахівської територіальної громади</w:t>
            </w:r>
          </w:p>
        </w:tc>
        <w:tc>
          <w:tcPr>
            <w:tcW w:w="953" w:type="dxa"/>
            <w:noWrap/>
            <w:hideMark/>
          </w:tcPr>
          <w:p w14:paraId="1D9A09BB"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3973FC16"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319AB7D4"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78AFFB5"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4A80855D"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100000</w:t>
            </w:r>
          </w:p>
        </w:tc>
        <w:tc>
          <w:tcPr>
            <w:tcW w:w="953" w:type="dxa"/>
            <w:noWrap/>
            <w:hideMark/>
          </w:tcPr>
          <w:p w14:paraId="3F892CFB"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28458</w:t>
            </w:r>
          </w:p>
        </w:tc>
        <w:tc>
          <w:tcPr>
            <w:tcW w:w="793" w:type="dxa"/>
            <w:noWrap/>
            <w:hideMark/>
          </w:tcPr>
          <w:p w14:paraId="0C8F7E1E"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100000</w:t>
            </w:r>
          </w:p>
        </w:tc>
        <w:tc>
          <w:tcPr>
            <w:tcW w:w="864" w:type="dxa"/>
            <w:noWrap/>
            <w:hideMark/>
          </w:tcPr>
          <w:p w14:paraId="77E5EBB5"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3C3E20F9" w14:textId="77777777" w:rsidTr="00944D76">
        <w:trPr>
          <w:trHeight w:val="870"/>
        </w:trPr>
        <w:tc>
          <w:tcPr>
            <w:tcW w:w="2658" w:type="dxa"/>
            <w:hideMark/>
          </w:tcPr>
          <w:p w14:paraId="24E788CE"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забезпечення медикаментами, виробами медичного призначення і проведення безкоштовного зубопротезування ветеранів війни та пільгової категорії населення Рахівської територіальної громади</w:t>
            </w:r>
          </w:p>
        </w:tc>
        <w:tc>
          <w:tcPr>
            <w:tcW w:w="953" w:type="dxa"/>
            <w:noWrap/>
            <w:hideMark/>
          </w:tcPr>
          <w:p w14:paraId="61780314"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541AF19A"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8B38AE5"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AE446E4"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7280482E"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100000</w:t>
            </w:r>
          </w:p>
        </w:tc>
        <w:tc>
          <w:tcPr>
            <w:tcW w:w="953" w:type="dxa"/>
            <w:noWrap/>
            <w:hideMark/>
          </w:tcPr>
          <w:p w14:paraId="3E5E051F"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88625</w:t>
            </w:r>
          </w:p>
        </w:tc>
        <w:tc>
          <w:tcPr>
            <w:tcW w:w="793" w:type="dxa"/>
            <w:noWrap/>
            <w:hideMark/>
          </w:tcPr>
          <w:p w14:paraId="37F74C35"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200000</w:t>
            </w:r>
          </w:p>
        </w:tc>
        <w:tc>
          <w:tcPr>
            <w:tcW w:w="864" w:type="dxa"/>
            <w:noWrap/>
            <w:hideMark/>
          </w:tcPr>
          <w:p w14:paraId="25334DD8"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7921B5E6" w14:textId="77777777" w:rsidTr="00944D76">
        <w:trPr>
          <w:trHeight w:val="495"/>
        </w:trPr>
        <w:tc>
          <w:tcPr>
            <w:tcW w:w="2658" w:type="dxa"/>
            <w:hideMark/>
          </w:tcPr>
          <w:p w14:paraId="3683D191"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надання поворотної фінансової допомоги (резервних коштів), що виплачується патронатними вихователями до моменту отримання державної соціальної допомги на 2025-2027 роки</w:t>
            </w:r>
          </w:p>
        </w:tc>
        <w:tc>
          <w:tcPr>
            <w:tcW w:w="953" w:type="dxa"/>
            <w:noWrap/>
            <w:hideMark/>
          </w:tcPr>
          <w:p w14:paraId="7A0B6ABC"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230A9DF1"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959F2C0"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3AC2A58A"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855674A"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16000</w:t>
            </w:r>
          </w:p>
        </w:tc>
        <w:tc>
          <w:tcPr>
            <w:tcW w:w="953" w:type="dxa"/>
            <w:noWrap/>
            <w:hideMark/>
          </w:tcPr>
          <w:p w14:paraId="5F6858A6"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15980</w:t>
            </w:r>
          </w:p>
        </w:tc>
        <w:tc>
          <w:tcPr>
            <w:tcW w:w="793" w:type="dxa"/>
            <w:noWrap/>
            <w:hideMark/>
          </w:tcPr>
          <w:p w14:paraId="411DBF2E"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36000</w:t>
            </w:r>
          </w:p>
        </w:tc>
        <w:tc>
          <w:tcPr>
            <w:tcW w:w="864" w:type="dxa"/>
            <w:noWrap/>
            <w:hideMark/>
          </w:tcPr>
          <w:p w14:paraId="2D3C309D"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29944C5F" w14:textId="77777777" w:rsidTr="00944D76">
        <w:trPr>
          <w:trHeight w:val="495"/>
        </w:trPr>
        <w:tc>
          <w:tcPr>
            <w:tcW w:w="2658" w:type="dxa"/>
            <w:hideMark/>
          </w:tcPr>
          <w:p w14:paraId="1D4C219B"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''Захист'' щодо соціальної підтримки та реабілітації ветеранів війни, військовослужбовців та членів їх сімей на 2025-2027 роки</w:t>
            </w:r>
          </w:p>
        </w:tc>
        <w:tc>
          <w:tcPr>
            <w:tcW w:w="953" w:type="dxa"/>
            <w:noWrap/>
            <w:hideMark/>
          </w:tcPr>
          <w:p w14:paraId="0CB2041D"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245486FB"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59CB18BC"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5F80BE0F"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69083684"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855000</w:t>
            </w:r>
          </w:p>
        </w:tc>
        <w:tc>
          <w:tcPr>
            <w:tcW w:w="953" w:type="dxa"/>
            <w:noWrap/>
            <w:hideMark/>
          </w:tcPr>
          <w:p w14:paraId="7B204376"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745099,1</w:t>
            </w:r>
          </w:p>
        </w:tc>
        <w:tc>
          <w:tcPr>
            <w:tcW w:w="793" w:type="dxa"/>
            <w:noWrap/>
            <w:hideMark/>
          </w:tcPr>
          <w:p w14:paraId="1FC8FA15"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1081000</w:t>
            </w:r>
          </w:p>
        </w:tc>
        <w:tc>
          <w:tcPr>
            <w:tcW w:w="864" w:type="dxa"/>
            <w:noWrap/>
            <w:hideMark/>
          </w:tcPr>
          <w:p w14:paraId="7C2EC6FA"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69790</w:t>
            </w:r>
          </w:p>
        </w:tc>
      </w:tr>
      <w:tr w:rsidR="00944D76" w:rsidRPr="00FF5FB8" w14:paraId="34E530DA" w14:textId="77777777" w:rsidTr="00944D76">
        <w:trPr>
          <w:trHeight w:val="825"/>
        </w:trPr>
        <w:tc>
          <w:tcPr>
            <w:tcW w:w="2658" w:type="dxa"/>
            <w:hideMark/>
          </w:tcPr>
          <w:p w14:paraId="3942B367"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реформування, розвитку та підтримки Рахівського комунального підприємства ''Рахівтепло'' на 2025-2026 роки</w:t>
            </w:r>
          </w:p>
        </w:tc>
        <w:tc>
          <w:tcPr>
            <w:tcW w:w="953" w:type="dxa"/>
            <w:noWrap/>
            <w:hideMark/>
          </w:tcPr>
          <w:p w14:paraId="4EE9368E"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63DED201"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62B6A32"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A95E756"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63D8D317"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10395111</w:t>
            </w:r>
          </w:p>
        </w:tc>
        <w:tc>
          <w:tcPr>
            <w:tcW w:w="953" w:type="dxa"/>
            <w:noWrap/>
            <w:hideMark/>
          </w:tcPr>
          <w:p w14:paraId="1026F525"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10195111</w:t>
            </w:r>
          </w:p>
        </w:tc>
        <w:tc>
          <w:tcPr>
            <w:tcW w:w="793" w:type="dxa"/>
            <w:noWrap/>
            <w:hideMark/>
          </w:tcPr>
          <w:p w14:paraId="41975379"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4500000</w:t>
            </w:r>
          </w:p>
        </w:tc>
        <w:tc>
          <w:tcPr>
            <w:tcW w:w="864" w:type="dxa"/>
            <w:noWrap/>
            <w:hideMark/>
          </w:tcPr>
          <w:p w14:paraId="656A2A49"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1237984</w:t>
            </w:r>
          </w:p>
        </w:tc>
      </w:tr>
      <w:tr w:rsidR="00944D76" w:rsidRPr="00FF5FB8" w14:paraId="2D3FD9EF" w14:textId="77777777" w:rsidTr="00944D76">
        <w:trPr>
          <w:trHeight w:val="630"/>
        </w:trPr>
        <w:tc>
          <w:tcPr>
            <w:tcW w:w="2658" w:type="dxa"/>
            <w:hideMark/>
          </w:tcPr>
          <w:p w14:paraId="578FD81C"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реформування, розвитку та підтримки Рахівського міського комунального підприємства ''Рахівкомунсервіс'' на 2025-2026 роки</w:t>
            </w:r>
          </w:p>
        </w:tc>
        <w:tc>
          <w:tcPr>
            <w:tcW w:w="953" w:type="dxa"/>
            <w:noWrap/>
            <w:hideMark/>
          </w:tcPr>
          <w:p w14:paraId="44629DDC"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164EEC26"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CC61E81"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78D3D9E"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0818886"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6377800</w:t>
            </w:r>
          </w:p>
        </w:tc>
        <w:tc>
          <w:tcPr>
            <w:tcW w:w="953" w:type="dxa"/>
            <w:noWrap/>
            <w:hideMark/>
          </w:tcPr>
          <w:p w14:paraId="145F6A61"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6376800</w:t>
            </w:r>
          </w:p>
        </w:tc>
        <w:tc>
          <w:tcPr>
            <w:tcW w:w="793" w:type="dxa"/>
            <w:noWrap/>
            <w:hideMark/>
          </w:tcPr>
          <w:p w14:paraId="2B80BBB8"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4500000</w:t>
            </w:r>
          </w:p>
        </w:tc>
        <w:tc>
          <w:tcPr>
            <w:tcW w:w="864" w:type="dxa"/>
            <w:noWrap/>
            <w:hideMark/>
          </w:tcPr>
          <w:p w14:paraId="04AE4954"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1050000</w:t>
            </w:r>
          </w:p>
        </w:tc>
      </w:tr>
      <w:tr w:rsidR="00944D76" w:rsidRPr="00FF5FB8" w14:paraId="19C950D2" w14:textId="77777777" w:rsidTr="00944D76">
        <w:trPr>
          <w:trHeight w:val="975"/>
        </w:trPr>
        <w:tc>
          <w:tcPr>
            <w:tcW w:w="2658" w:type="dxa"/>
            <w:hideMark/>
          </w:tcPr>
          <w:p w14:paraId="05986511"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благоустрою населених пунктів Рахівської територіальної громади на 2025-2026 роки</w:t>
            </w:r>
          </w:p>
        </w:tc>
        <w:tc>
          <w:tcPr>
            <w:tcW w:w="953" w:type="dxa"/>
            <w:noWrap/>
            <w:hideMark/>
          </w:tcPr>
          <w:p w14:paraId="4269FC57"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77027429"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342F51F0"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6674692"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130B157A"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2981900</w:t>
            </w:r>
          </w:p>
        </w:tc>
        <w:tc>
          <w:tcPr>
            <w:tcW w:w="953" w:type="dxa"/>
            <w:noWrap/>
            <w:hideMark/>
          </w:tcPr>
          <w:p w14:paraId="2B4392E8"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2671781,35</w:t>
            </w:r>
          </w:p>
        </w:tc>
        <w:tc>
          <w:tcPr>
            <w:tcW w:w="793" w:type="dxa"/>
            <w:noWrap/>
            <w:hideMark/>
          </w:tcPr>
          <w:p w14:paraId="5A67A0DA"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3628700</w:t>
            </w:r>
          </w:p>
        </w:tc>
        <w:tc>
          <w:tcPr>
            <w:tcW w:w="864" w:type="dxa"/>
            <w:noWrap/>
            <w:hideMark/>
          </w:tcPr>
          <w:p w14:paraId="5492AB7A"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168806,25</w:t>
            </w:r>
          </w:p>
        </w:tc>
      </w:tr>
      <w:tr w:rsidR="00944D76" w:rsidRPr="00FF5FB8" w14:paraId="794C9A02" w14:textId="77777777" w:rsidTr="00944D76">
        <w:trPr>
          <w:trHeight w:val="300"/>
        </w:trPr>
        <w:tc>
          <w:tcPr>
            <w:tcW w:w="2658" w:type="dxa"/>
            <w:hideMark/>
          </w:tcPr>
          <w:p w14:paraId="5B2E5889"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відшкодування різниці в тарифі між затвердженими та фактичною сплатою населення та вивезення твердих побутових відходів в селах Ділове, Костилівка та Білин Рахівської територіальної громади на 2025 рік</w:t>
            </w:r>
          </w:p>
        </w:tc>
        <w:tc>
          <w:tcPr>
            <w:tcW w:w="953" w:type="dxa"/>
            <w:noWrap/>
            <w:hideMark/>
          </w:tcPr>
          <w:p w14:paraId="1C076E37"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641C03C7"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1C9D44B"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56E20368"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37A99588"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350000</w:t>
            </w:r>
          </w:p>
        </w:tc>
        <w:tc>
          <w:tcPr>
            <w:tcW w:w="953" w:type="dxa"/>
            <w:noWrap/>
            <w:hideMark/>
          </w:tcPr>
          <w:p w14:paraId="7FDA59B2"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350000</w:t>
            </w:r>
          </w:p>
        </w:tc>
        <w:tc>
          <w:tcPr>
            <w:tcW w:w="793" w:type="dxa"/>
            <w:noWrap/>
            <w:hideMark/>
          </w:tcPr>
          <w:p w14:paraId="76AFF2F4"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7086D0E"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0F4AE312" w14:textId="77777777" w:rsidTr="00944D76">
        <w:trPr>
          <w:trHeight w:val="840"/>
        </w:trPr>
        <w:tc>
          <w:tcPr>
            <w:tcW w:w="2658" w:type="dxa"/>
            <w:hideMark/>
          </w:tcPr>
          <w:p w14:paraId="0ABD3C76"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розвитку земельних відносин, раціонального використання та охорони  земель на території Рахівської територіальної громади на 2025-2026 роки</w:t>
            </w:r>
          </w:p>
        </w:tc>
        <w:tc>
          <w:tcPr>
            <w:tcW w:w="953" w:type="dxa"/>
            <w:noWrap/>
            <w:hideMark/>
          </w:tcPr>
          <w:p w14:paraId="18C52667"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5E5F0559"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E5D0F8E"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532AADD3"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275B5F6E"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130000</w:t>
            </w:r>
          </w:p>
        </w:tc>
        <w:tc>
          <w:tcPr>
            <w:tcW w:w="953" w:type="dxa"/>
            <w:noWrap/>
            <w:hideMark/>
          </w:tcPr>
          <w:p w14:paraId="7768C863"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101782,4</w:t>
            </w:r>
          </w:p>
        </w:tc>
        <w:tc>
          <w:tcPr>
            <w:tcW w:w="793" w:type="dxa"/>
            <w:noWrap/>
            <w:hideMark/>
          </w:tcPr>
          <w:p w14:paraId="09DC7E78"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630000</w:t>
            </w:r>
          </w:p>
        </w:tc>
        <w:tc>
          <w:tcPr>
            <w:tcW w:w="864" w:type="dxa"/>
            <w:noWrap/>
            <w:hideMark/>
          </w:tcPr>
          <w:p w14:paraId="6AEC88D9"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1008D0B7" w14:textId="77777777" w:rsidTr="00944D76">
        <w:trPr>
          <w:trHeight w:val="735"/>
        </w:trPr>
        <w:tc>
          <w:tcPr>
            <w:tcW w:w="2658" w:type="dxa"/>
            <w:hideMark/>
          </w:tcPr>
          <w:p w14:paraId="46F5F524"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розвитку туризму Рахівської міської територіальної громади на 2025-2026 роки</w:t>
            </w:r>
          </w:p>
        </w:tc>
        <w:tc>
          <w:tcPr>
            <w:tcW w:w="953" w:type="dxa"/>
            <w:noWrap/>
            <w:hideMark/>
          </w:tcPr>
          <w:p w14:paraId="64CA4A7B"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3F9839CF"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DEE8DF8"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53C93FC7"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6AA0A994"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50000</w:t>
            </w:r>
          </w:p>
        </w:tc>
        <w:tc>
          <w:tcPr>
            <w:tcW w:w="953" w:type="dxa"/>
            <w:noWrap/>
            <w:hideMark/>
          </w:tcPr>
          <w:p w14:paraId="30968F5F"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50000</w:t>
            </w:r>
          </w:p>
        </w:tc>
        <w:tc>
          <w:tcPr>
            <w:tcW w:w="793" w:type="dxa"/>
            <w:noWrap/>
            <w:hideMark/>
          </w:tcPr>
          <w:p w14:paraId="1B070BFA"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250000</w:t>
            </w:r>
          </w:p>
        </w:tc>
        <w:tc>
          <w:tcPr>
            <w:tcW w:w="864" w:type="dxa"/>
            <w:noWrap/>
            <w:hideMark/>
          </w:tcPr>
          <w:p w14:paraId="78632ED6"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6CD0882E" w14:textId="77777777" w:rsidTr="00944D76">
        <w:trPr>
          <w:trHeight w:val="690"/>
        </w:trPr>
        <w:tc>
          <w:tcPr>
            <w:tcW w:w="2658" w:type="dxa"/>
            <w:hideMark/>
          </w:tcPr>
          <w:p w14:paraId="3D3BB175"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розвитку міжнародної співпраці Рахівської міської ради на 2025-2026 роки</w:t>
            </w:r>
          </w:p>
        </w:tc>
        <w:tc>
          <w:tcPr>
            <w:tcW w:w="953" w:type="dxa"/>
            <w:noWrap/>
            <w:hideMark/>
          </w:tcPr>
          <w:p w14:paraId="36139917"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28E4DB0D"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EB45770"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78B5C1A"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8590106"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200000</w:t>
            </w:r>
          </w:p>
        </w:tc>
        <w:tc>
          <w:tcPr>
            <w:tcW w:w="953" w:type="dxa"/>
            <w:noWrap/>
            <w:hideMark/>
          </w:tcPr>
          <w:p w14:paraId="69892A21"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147456,08</w:t>
            </w:r>
          </w:p>
        </w:tc>
        <w:tc>
          <w:tcPr>
            <w:tcW w:w="793" w:type="dxa"/>
            <w:noWrap/>
            <w:hideMark/>
          </w:tcPr>
          <w:p w14:paraId="4E2223DB"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400000</w:t>
            </w:r>
          </w:p>
        </w:tc>
        <w:tc>
          <w:tcPr>
            <w:tcW w:w="864" w:type="dxa"/>
            <w:noWrap/>
            <w:hideMark/>
          </w:tcPr>
          <w:p w14:paraId="0EC669AB"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342E4DDF" w14:textId="77777777" w:rsidTr="00944D76">
        <w:trPr>
          <w:trHeight w:val="570"/>
        </w:trPr>
        <w:tc>
          <w:tcPr>
            <w:tcW w:w="2658" w:type="dxa"/>
            <w:hideMark/>
          </w:tcPr>
          <w:p w14:paraId="17053C5B"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підготовки місцевого населення до участі у русі національного спротиву у Рахівській міській територіальній громаді на 2025-2027 роки</w:t>
            </w:r>
          </w:p>
        </w:tc>
        <w:tc>
          <w:tcPr>
            <w:tcW w:w="953" w:type="dxa"/>
            <w:noWrap/>
            <w:hideMark/>
          </w:tcPr>
          <w:p w14:paraId="3EE93B43"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149348C4"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15B4F5B"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57005330"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42843F50"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100000</w:t>
            </w:r>
          </w:p>
        </w:tc>
        <w:tc>
          <w:tcPr>
            <w:tcW w:w="953" w:type="dxa"/>
            <w:noWrap/>
            <w:hideMark/>
          </w:tcPr>
          <w:p w14:paraId="667DC8F6"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02936A99"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6C6D3244"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6C754307" w14:textId="77777777" w:rsidTr="00944D76">
        <w:trPr>
          <w:trHeight w:val="615"/>
        </w:trPr>
        <w:tc>
          <w:tcPr>
            <w:tcW w:w="2658" w:type="dxa"/>
            <w:hideMark/>
          </w:tcPr>
          <w:p w14:paraId="6F6E3575"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природоохоронних заходів з охорони навколишнього середовища Рахівської територіальної громади на 2025-2027 роки</w:t>
            </w:r>
          </w:p>
        </w:tc>
        <w:tc>
          <w:tcPr>
            <w:tcW w:w="953" w:type="dxa"/>
            <w:noWrap/>
            <w:hideMark/>
          </w:tcPr>
          <w:p w14:paraId="7205B459"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5FE4BB48"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4F1AA39"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61C2A38"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218C7432"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92487,27</w:t>
            </w:r>
          </w:p>
        </w:tc>
        <w:tc>
          <w:tcPr>
            <w:tcW w:w="953" w:type="dxa"/>
            <w:noWrap/>
            <w:hideMark/>
          </w:tcPr>
          <w:p w14:paraId="24527171"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09D6B646"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55000</w:t>
            </w:r>
          </w:p>
        </w:tc>
        <w:tc>
          <w:tcPr>
            <w:tcW w:w="864" w:type="dxa"/>
            <w:noWrap/>
            <w:hideMark/>
          </w:tcPr>
          <w:p w14:paraId="0D1B5414"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0B621DC7" w14:textId="77777777" w:rsidTr="00944D76">
        <w:trPr>
          <w:trHeight w:val="645"/>
        </w:trPr>
        <w:tc>
          <w:tcPr>
            <w:tcW w:w="2658" w:type="dxa"/>
            <w:hideMark/>
          </w:tcPr>
          <w:p w14:paraId="6999537C"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оздоровлення і відпочинку дітей та учнівської молоді Рахівської міської ради на 2023-2025 роки</w:t>
            </w:r>
          </w:p>
        </w:tc>
        <w:tc>
          <w:tcPr>
            <w:tcW w:w="953" w:type="dxa"/>
            <w:noWrap/>
            <w:hideMark/>
          </w:tcPr>
          <w:p w14:paraId="3A24A41F"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2AB91E91"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AD66A55"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EBA0790"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31C0DA22" w14:textId="77777777" w:rsidR="00944D76" w:rsidRPr="00FF5FB8" w:rsidRDefault="00944D76" w:rsidP="00944D76">
            <w:pPr>
              <w:ind w:right="-109"/>
              <w:jc w:val="center"/>
              <w:rPr>
                <w:rFonts w:cs="Arial"/>
                <w:color w:val="000000"/>
                <w:sz w:val="16"/>
                <w:szCs w:val="16"/>
                <w:lang w:val="uk-UA" w:eastAsia="uk-UA"/>
              </w:rPr>
            </w:pPr>
            <w:r w:rsidRPr="001C1589">
              <w:rPr>
                <w:rFonts w:cs="Arial"/>
                <w:color w:val="000000"/>
                <w:sz w:val="16"/>
                <w:szCs w:val="16"/>
                <w:lang w:val="uk-UA" w:eastAsia="uk-UA"/>
              </w:rPr>
              <w:t>30000</w:t>
            </w:r>
          </w:p>
        </w:tc>
        <w:tc>
          <w:tcPr>
            <w:tcW w:w="953" w:type="dxa"/>
            <w:noWrap/>
            <w:hideMark/>
          </w:tcPr>
          <w:p w14:paraId="4E7D1461"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2F83B8C3"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6B53DD6A"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74A2F32F" w14:textId="77777777" w:rsidTr="00944D76">
        <w:trPr>
          <w:trHeight w:val="810"/>
        </w:trPr>
        <w:tc>
          <w:tcPr>
            <w:tcW w:w="2658" w:type="dxa"/>
            <w:hideMark/>
          </w:tcPr>
          <w:p w14:paraId="4E1D0EEB"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Програми для здійснення містобудівного моніторингу та формування вихідних даних для розроблення містобудівної документації місцевого та регіонального рівня</w:t>
            </w:r>
          </w:p>
        </w:tc>
        <w:tc>
          <w:tcPr>
            <w:tcW w:w="953" w:type="dxa"/>
            <w:noWrap/>
            <w:hideMark/>
          </w:tcPr>
          <w:p w14:paraId="4BD22CFB"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59146A54"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F400DDA"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57604F44"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24CDD346"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20000</w:t>
            </w:r>
          </w:p>
        </w:tc>
        <w:tc>
          <w:tcPr>
            <w:tcW w:w="953" w:type="dxa"/>
            <w:noWrap/>
            <w:hideMark/>
          </w:tcPr>
          <w:p w14:paraId="072EE9AB"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20000</w:t>
            </w:r>
          </w:p>
        </w:tc>
        <w:tc>
          <w:tcPr>
            <w:tcW w:w="793" w:type="dxa"/>
            <w:noWrap/>
            <w:hideMark/>
          </w:tcPr>
          <w:p w14:paraId="2DC6F24E"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444A621E"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555571AB" w14:textId="77777777" w:rsidTr="00944D76">
        <w:trPr>
          <w:trHeight w:val="735"/>
        </w:trPr>
        <w:tc>
          <w:tcPr>
            <w:tcW w:w="2658" w:type="dxa"/>
            <w:hideMark/>
          </w:tcPr>
          <w:p w14:paraId="2A584D8F"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підтримки Управління соціального захисту населення та надання соціальних послуг Рахівської районної державної адміністрації - районної військової адміністрації для підвищення ефективності виконання покладених на нього завдань</w:t>
            </w:r>
          </w:p>
        </w:tc>
        <w:tc>
          <w:tcPr>
            <w:tcW w:w="953" w:type="dxa"/>
            <w:noWrap/>
            <w:hideMark/>
          </w:tcPr>
          <w:p w14:paraId="18A4279D"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6C908281"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EEB9236"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E550B7E"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0FA6AD94"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20000</w:t>
            </w:r>
          </w:p>
        </w:tc>
        <w:tc>
          <w:tcPr>
            <w:tcW w:w="953" w:type="dxa"/>
            <w:noWrap/>
            <w:hideMark/>
          </w:tcPr>
          <w:p w14:paraId="085DC137"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20000</w:t>
            </w:r>
          </w:p>
        </w:tc>
        <w:tc>
          <w:tcPr>
            <w:tcW w:w="793" w:type="dxa"/>
            <w:noWrap/>
            <w:hideMark/>
          </w:tcPr>
          <w:p w14:paraId="0FCA022C"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3C20562"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53C46E16" w14:textId="77777777" w:rsidTr="00944D76">
        <w:trPr>
          <w:trHeight w:val="615"/>
        </w:trPr>
        <w:tc>
          <w:tcPr>
            <w:tcW w:w="2658" w:type="dxa"/>
            <w:hideMark/>
          </w:tcPr>
          <w:p w14:paraId="49F68AA2"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підвищення спроможності та поліпшення умов несення служби у 27 прикордонному загоні</w:t>
            </w:r>
          </w:p>
        </w:tc>
        <w:tc>
          <w:tcPr>
            <w:tcW w:w="953" w:type="dxa"/>
            <w:noWrap/>
            <w:hideMark/>
          </w:tcPr>
          <w:p w14:paraId="123136B5"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050C66AB"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7CB6857"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16EB09D"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6E7A5D29"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100000</w:t>
            </w:r>
          </w:p>
        </w:tc>
        <w:tc>
          <w:tcPr>
            <w:tcW w:w="953" w:type="dxa"/>
            <w:noWrap/>
            <w:hideMark/>
          </w:tcPr>
          <w:p w14:paraId="6754DDD6"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100000</w:t>
            </w:r>
          </w:p>
        </w:tc>
        <w:tc>
          <w:tcPr>
            <w:tcW w:w="793" w:type="dxa"/>
            <w:noWrap/>
            <w:hideMark/>
          </w:tcPr>
          <w:p w14:paraId="3DCF42D1"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343313A"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2C546E39" w14:textId="77777777" w:rsidTr="00944D76">
        <w:trPr>
          <w:trHeight w:val="495"/>
        </w:trPr>
        <w:tc>
          <w:tcPr>
            <w:tcW w:w="2658" w:type="dxa"/>
            <w:hideMark/>
          </w:tcPr>
          <w:p w14:paraId="31C03109"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функціонування та забезпечення діяльності відділу Центр надання адміністративних послуг Рахівської міської ради на 2026 - 2028 роки</w:t>
            </w:r>
          </w:p>
        </w:tc>
        <w:tc>
          <w:tcPr>
            <w:tcW w:w="953" w:type="dxa"/>
            <w:noWrap/>
            <w:hideMark/>
          </w:tcPr>
          <w:p w14:paraId="35260774"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0EF8B72C"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697D824"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3A4BD005"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09781BB9"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5FCC3BC2"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391D5A1E"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550000</w:t>
            </w:r>
          </w:p>
        </w:tc>
        <w:tc>
          <w:tcPr>
            <w:tcW w:w="864" w:type="dxa"/>
            <w:noWrap/>
            <w:hideMark/>
          </w:tcPr>
          <w:p w14:paraId="3617062B"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2081</w:t>
            </w:r>
          </w:p>
        </w:tc>
      </w:tr>
      <w:tr w:rsidR="00944D76" w:rsidRPr="00FF5FB8" w14:paraId="3A8DF750" w14:textId="77777777" w:rsidTr="00944D76">
        <w:trPr>
          <w:trHeight w:val="735"/>
        </w:trPr>
        <w:tc>
          <w:tcPr>
            <w:tcW w:w="2658" w:type="dxa"/>
            <w:hideMark/>
          </w:tcPr>
          <w:p w14:paraId="3E1548F0"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інформатизації ''Цифрова Рахівська громада' на 2026-2027 роки</w:t>
            </w:r>
          </w:p>
        </w:tc>
        <w:tc>
          <w:tcPr>
            <w:tcW w:w="953" w:type="dxa"/>
            <w:noWrap/>
            <w:hideMark/>
          </w:tcPr>
          <w:p w14:paraId="519BFCEC"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6842CC7D"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5ABC0AF"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90BDB49"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26E82D9A"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342A3B9F"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533E11F6"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50000</w:t>
            </w:r>
          </w:p>
        </w:tc>
        <w:tc>
          <w:tcPr>
            <w:tcW w:w="864" w:type="dxa"/>
            <w:noWrap/>
            <w:hideMark/>
          </w:tcPr>
          <w:p w14:paraId="0F43E3FC"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4026,86</w:t>
            </w:r>
          </w:p>
        </w:tc>
      </w:tr>
      <w:tr w:rsidR="00944D76" w:rsidRPr="00FF5FB8" w14:paraId="7F4866FB" w14:textId="77777777" w:rsidTr="00944D76">
        <w:trPr>
          <w:trHeight w:val="495"/>
        </w:trPr>
        <w:tc>
          <w:tcPr>
            <w:tcW w:w="2658" w:type="dxa"/>
            <w:hideMark/>
          </w:tcPr>
          <w:p w14:paraId="73559DD0"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відшкодування різниці в тарифі між затвердженими та фактичною сплатою населення та вивезення твердих побутових відходів в селах Ділове, Костилівка та Білин Рахівської територіальної громади на 2026 рік</w:t>
            </w:r>
          </w:p>
        </w:tc>
        <w:tc>
          <w:tcPr>
            <w:tcW w:w="953" w:type="dxa"/>
            <w:noWrap/>
            <w:hideMark/>
          </w:tcPr>
          <w:p w14:paraId="36942807"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6CD06AEF"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2A33D3A"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B708ADA"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478B8A30"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F4127BB"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119E180A"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400000</w:t>
            </w:r>
          </w:p>
        </w:tc>
        <w:tc>
          <w:tcPr>
            <w:tcW w:w="864" w:type="dxa"/>
            <w:noWrap/>
            <w:hideMark/>
          </w:tcPr>
          <w:p w14:paraId="790CE8B5"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82266,96</w:t>
            </w:r>
          </w:p>
        </w:tc>
      </w:tr>
      <w:tr w:rsidR="00944D76" w:rsidRPr="00FF5FB8" w14:paraId="433CDE0B" w14:textId="77777777" w:rsidTr="00944D76">
        <w:trPr>
          <w:trHeight w:val="585"/>
        </w:trPr>
        <w:tc>
          <w:tcPr>
            <w:tcW w:w="2658" w:type="dxa"/>
            <w:hideMark/>
          </w:tcPr>
          <w:p w14:paraId="17A3955C"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врегулювання договірних відносин та виконання зобов'язань  Рахівською міською радою за грантовими угодами на 2026-2028 роки</w:t>
            </w:r>
          </w:p>
        </w:tc>
        <w:tc>
          <w:tcPr>
            <w:tcW w:w="953" w:type="dxa"/>
            <w:noWrap/>
            <w:hideMark/>
          </w:tcPr>
          <w:p w14:paraId="79A5ACBB"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63E0789E"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35803AD0"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35D093E"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73385488"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530FCA69"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1FD4F24B"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2000000</w:t>
            </w:r>
          </w:p>
        </w:tc>
        <w:tc>
          <w:tcPr>
            <w:tcW w:w="864" w:type="dxa"/>
            <w:noWrap/>
            <w:hideMark/>
          </w:tcPr>
          <w:p w14:paraId="475FDA0C"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76BD7F3B" w14:textId="77777777" w:rsidTr="00944D76">
        <w:trPr>
          <w:trHeight w:val="645"/>
        </w:trPr>
        <w:tc>
          <w:tcPr>
            <w:tcW w:w="2658" w:type="dxa"/>
            <w:hideMark/>
          </w:tcPr>
          <w:p w14:paraId="111F241D"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цивільного захисту населення на території Рахівської територіальної громади на 2026 – 2028 роки</w:t>
            </w:r>
          </w:p>
        </w:tc>
        <w:tc>
          <w:tcPr>
            <w:tcW w:w="953" w:type="dxa"/>
            <w:noWrap/>
            <w:hideMark/>
          </w:tcPr>
          <w:p w14:paraId="72B93763"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468EBC69"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CDEF41D"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047F2EC"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233F2147"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7EC5697"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50C2C8BA"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254100</w:t>
            </w:r>
          </w:p>
        </w:tc>
        <w:tc>
          <w:tcPr>
            <w:tcW w:w="864" w:type="dxa"/>
            <w:noWrap/>
            <w:hideMark/>
          </w:tcPr>
          <w:p w14:paraId="5B9B7AA9"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5FC26E72" w14:textId="77777777" w:rsidTr="00944D76">
        <w:trPr>
          <w:trHeight w:val="825"/>
        </w:trPr>
        <w:tc>
          <w:tcPr>
            <w:tcW w:w="2658" w:type="dxa"/>
            <w:hideMark/>
          </w:tcPr>
          <w:p w14:paraId="5EC6F278"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матеріально-технічного забезпечення Рахівського районого центру комплектування та соціальної підтримки</w:t>
            </w:r>
          </w:p>
        </w:tc>
        <w:tc>
          <w:tcPr>
            <w:tcW w:w="953" w:type="dxa"/>
            <w:noWrap/>
            <w:hideMark/>
          </w:tcPr>
          <w:p w14:paraId="1150BEFD"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61BB97C5"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4BA52AE"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B02CF8E"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25E1351B"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BBF2154"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7E6E6928"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1092617</w:t>
            </w:r>
          </w:p>
        </w:tc>
        <w:tc>
          <w:tcPr>
            <w:tcW w:w="864" w:type="dxa"/>
            <w:noWrap/>
            <w:hideMark/>
          </w:tcPr>
          <w:p w14:paraId="6CC514F8"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75772A7E" w14:textId="77777777" w:rsidTr="00944D76">
        <w:trPr>
          <w:trHeight w:val="495"/>
        </w:trPr>
        <w:tc>
          <w:tcPr>
            <w:tcW w:w="2658" w:type="dxa"/>
            <w:hideMark/>
          </w:tcPr>
          <w:p w14:paraId="4113EB19"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Прогрма підтримки мешканців Рахівської територіальної громади, які беруть участь у будівництві фортифікаційних споруд у зоні бойових дій на 2026-2027 роки</w:t>
            </w:r>
          </w:p>
        </w:tc>
        <w:tc>
          <w:tcPr>
            <w:tcW w:w="953" w:type="dxa"/>
            <w:noWrap/>
            <w:hideMark/>
          </w:tcPr>
          <w:p w14:paraId="342EF633"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08A7CD62"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87EEDB0"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8713E8C"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1B7950E3"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820C7A5"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3C97BABE"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100000</w:t>
            </w:r>
          </w:p>
        </w:tc>
        <w:tc>
          <w:tcPr>
            <w:tcW w:w="864" w:type="dxa"/>
            <w:noWrap/>
            <w:hideMark/>
          </w:tcPr>
          <w:p w14:paraId="23E3CE89"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5444E877" w14:textId="77777777" w:rsidTr="00944D76">
        <w:trPr>
          <w:trHeight w:val="1635"/>
        </w:trPr>
        <w:tc>
          <w:tcPr>
            <w:tcW w:w="2658" w:type="dxa"/>
            <w:hideMark/>
          </w:tcPr>
          <w:p w14:paraId="77A623F9"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Місцева цільова програма "Власний дім" на 2026-2030 роки Рахівської територіальної громади</w:t>
            </w:r>
          </w:p>
        </w:tc>
        <w:tc>
          <w:tcPr>
            <w:tcW w:w="953" w:type="dxa"/>
            <w:noWrap/>
            <w:hideMark/>
          </w:tcPr>
          <w:p w14:paraId="3BBEFF91"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295F3E1C"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5DE893F"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543FDE6"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1C700306"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030C5F0"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3A2649FA"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470000</w:t>
            </w:r>
          </w:p>
        </w:tc>
        <w:tc>
          <w:tcPr>
            <w:tcW w:w="864" w:type="dxa"/>
            <w:noWrap/>
            <w:hideMark/>
          </w:tcPr>
          <w:p w14:paraId="69F0C1BA"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7F4247F0" w14:textId="77777777" w:rsidTr="00944D76">
        <w:trPr>
          <w:trHeight w:val="915"/>
        </w:trPr>
        <w:tc>
          <w:tcPr>
            <w:tcW w:w="2658" w:type="dxa"/>
            <w:hideMark/>
          </w:tcPr>
          <w:p w14:paraId="72970CA5"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підтримки творчих та обдарованих дітей освітніх закладів Рахівської міської територіальної громади на 2026-2028 роки</w:t>
            </w:r>
          </w:p>
        </w:tc>
        <w:tc>
          <w:tcPr>
            <w:tcW w:w="953" w:type="dxa"/>
            <w:noWrap/>
            <w:hideMark/>
          </w:tcPr>
          <w:p w14:paraId="27CD19F8"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0269F486"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35D65959"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B2E8CAA"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43D744BA"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34746DDC"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71A7660A"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200000</w:t>
            </w:r>
          </w:p>
        </w:tc>
        <w:tc>
          <w:tcPr>
            <w:tcW w:w="864" w:type="dxa"/>
            <w:noWrap/>
            <w:hideMark/>
          </w:tcPr>
          <w:p w14:paraId="3E0274A9"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24B373B0" w14:textId="77777777" w:rsidTr="00944D76">
        <w:trPr>
          <w:trHeight w:val="1185"/>
        </w:trPr>
        <w:tc>
          <w:tcPr>
            <w:tcW w:w="2658" w:type="dxa"/>
            <w:hideMark/>
          </w:tcPr>
          <w:p w14:paraId="2CCECC82"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організації харчування учнів пільгових категорій закладів загальної середньої освіти Рахівської міської ради на 2026-2028 роки</w:t>
            </w:r>
          </w:p>
        </w:tc>
        <w:tc>
          <w:tcPr>
            <w:tcW w:w="953" w:type="dxa"/>
            <w:noWrap/>
            <w:hideMark/>
          </w:tcPr>
          <w:p w14:paraId="1488568B"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4D6CD8A1"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3BF72ED"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2A8D127"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616CA3F3"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FDA98DD"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20272C3B"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1600000</w:t>
            </w:r>
          </w:p>
        </w:tc>
        <w:tc>
          <w:tcPr>
            <w:tcW w:w="864" w:type="dxa"/>
            <w:noWrap/>
            <w:hideMark/>
          </w:tcPr>
          <w:p w14:paraId="19D89406"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64D3648C" w14:textId="77777777" w:rsidTr="00944D76">
        <w:trPr>
          <w:trHeight w:val="1530"/>
        </w:trPr>
        <w:tc>
          <w:tcPr>
            <w:tcW w:w="2658" w:type="dxa"/>
            <w:hideMark/>
          </w:tcPr>
          <w:p w14:paraId="1369E1AF"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оздоровлення і відпочинку дітей та учнівської молоді Рахівської міської територіальної громади на 2026-2028 роки</w:t>
            </w:r>
          </w:p>
        </w:tc>
        <w:tc>
          <w:tcPr>
            <w:tcW w:w="953" w:type="dxa"/>
            <w:noWrap/>
            <w:hideMark/>
          </w:tcPr>
          <w:p w14:paraId="6003B9A2"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09F56B80"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729B357"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5D1E009"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F8C5B10"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68E4B95"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3BF653A5"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50000</w:t>
            </w:r>
          </w:p>
        </w:tc>
        <w:tc>
          <w:tcPr>
            <w:tcW w:w="864" w:type="dxa"/>
            <w:noWrap/>
            <w:hideMark/>
          </w:tcPr>
          <w:p w14:paraId="73F3A37A"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089294A3" w14:textId="77777777" w:rsidTr="00944D76">
        <w:trPr>
          <w:trHeight w:val="1140"/>
        </w:trPr>
        <w:tc>
          <w:tcPr>
            <w:tcW w:w="2658" w:type="dxa"/>
            <w:hideMark/>
          </w:tcPr>
          <w:p w14:paraId="1CC537FC"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з утвердження української національної та громадянської ідентичності в Рахівській міській територіальній громаді на 2026-2028 роки</w:t>
            </w:r>
          </w:p>
        </w:tc>
        <w:tc>
          <w:tcPr>
            <w:tcW w:w="953" w:type="dxa"/>
            <w:noWrap/>
            <w:hideMark/>
          </w:tcPr>
          <w:p w14:paraId="55019251"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38570A1D"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E2BC875"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0B62D1B"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17ED67B6"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9B0712F"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50F2D72A"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50000</w:t>
            </w:r>
          </w:p>
        </w:tc>
        <w:tc>
          <w:tcPr>
            <w:tcW w:w="864" w:type="dxa"/>
            <w:noWrap/>
            <w:hideMark/>
          </w:tcPr>
          <w:p w14:paraId="0F353DDA"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7DF931D0" w14:textId="77777777" w:rsidTr="00944D76">
        <w:trPr>
          <w:trHeight w:val="870"/>
        </w:trPr>
        <w:tc>
          <w:tcPr>
            <w:tcW w:w="2658" w:type="dxa"/>
            <w:hideMark/>
          </w:tcPr>
          <w:p w14:paraId="7A5CECC8"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розвитку культури і мистецтва та охорони культурної спадщини Рахівської міської ради на 2026-2030 роки</w:t>
            </w:r>
          </w:p>
        </w:tc>
        <w:tc>
          <w:tcPr>
            <w:tcW w:w="953" w:type="dxa"/>
            <w:noWrap/>
            <w:hideMark/>
          </w:tcPr>
          <w:p w14:paraId="59F49E01"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185E750A"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ABCD0F4"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38A9160E"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49BFE2D7"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16E1E15"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5884EC83"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100000</w:t>
            </w:r>
          </w:p>
        </w:tc>
        <w:tc>
          <w:tcPr>
            <w:tcW w:w="864" w:type="dxa"/>
            <w:noWrap/>
            <w:hideMark/>
          </w:tcPr>
          <w:p w14:paraId="7E72321B"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75E764DE" w14:textId="77777777" w:rsidTr="00944D76">
        <w:trPr>
          <w:trHeight w:val="480"/>
        </w:trPr>
        <w:tc>
          <w:tcPr>
            <w:tcW w:w="2658" w:type="dxa"/>
            <w:hideMark/>
          </w:tcPr>
          <w:p w14:paraId="5BF8EA14"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сприяння діяльності Головного управління ДПС у Закарпатській області на 2026 рік</w:t>
            </w:r>
          </w:p>
        </w:tc>
        <w:tc>
          <w:tcPr>
            <w:tcW w:w="953" w:type="dxa"/>
            <w:noWrap/>
            <w:hideMark/>
          </w:tcPr>
          <w:p w14:paraId="7738E24B"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5C4E6010"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5C83994"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D55AE98"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4B17D02A"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B99B804"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03356CB7"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49000</w:t>
            </w:r>
          </w:p>
        </w:tc>
        <w:tc>
          <w:tcPr>
            <w:tcW w:w="864" w:type="dxa"/>
            <w:noWrap/>
            <w:hideMark/>
          </w:tcPr>
          <w:p w14:paraId="33985451"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4F889C8D" w14:textId="77777777" w:rsidTr="00944D76">
        <w:trPr>
          <w:trHeight w:val="690"/>
        </w:trPr>
        <w:tc>
          <w:tcPr>
            <w:tcW w:w="2658" w:type="dxa"/>
            <w:hideMark/>
          </w:tcPr>
          <w:p w14:paraId="49158764"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підтримки сил безпеки і оборони України, Збройних Сил України, підрозділів територіальної оборони, інших військових та добровольчих формувань</w:t>
            </w:r>
          </w:p>
        </w:tc>
        <w:tc>
          <w:tcPr>
            <w:tcW w:w="953" w:type="dxa"/>
            <w:noWrap/>
            <w:hideMark/>
          </w:tcPr>
          <w:p w14:paraId="59F7F300"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18322184"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563C889D"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B51C9B2"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3BB3A9A0"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67F319E"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089F7A14"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1000000</w:t>
            </w:r>
          </w:p>
        </w:tc>
        <w:tc>
          <w:tcPr>
            <w:tcW w:w="864" w:type="dxa"/>
            <w:noWrap/>
            <w:hideMark/>
          </w:tcPr>
          <w:p w14:paraId="691B1885"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460A9892" w14:textId="77777777" w:rsidTr="00944D76">
        <w:trPr>
          <w:trHeight w:val="840"/>
        </w:trPr>
        <w:tc>
          <w:tcPr>
            <w:tcW w:w="2658" w:type="dxa"/>
            <w:hideMark/>
          </w:tcPr>
          <w:p w14:paraId="46EABF30"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профілактики злочинності та забезпечення громадського порядку на території Рахівської територіальної громади</w:t>
            </w:r>
          </w:p>
        </w:tc>
        <w:tc>
          <w:tcPr>
            <w:tcW w:w="953" w:type="dxa"/>
            <w:noWrap/>
            <w:hideMark/>
          </w:tcPr>
          <w:p w14:paraId="36B578D8"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6AE9B93A"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373E035"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F6D0794"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04C886B2"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BE40A8C"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167552F6"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150000</w:t>
            </w:r>
          </w:p>
        </w:tc>
        <w:tc>
          <w:tcPr>
            <w:tcW w:w="864" w:type="dxa"/>
            <w:noWrap/>
            <w:hideMark/>
          </w:tcPr>
          <w:p w14:paraId="2DFC6064"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2C407E20" w14:textId="77777777" w:rsidTr="00944D76">
        <w:trPr>
          <w:trHeight w:val="720"/>
        </w:trPr>
        <w:tc>
          <w:tcPr>
            <w:tcW w:w="2658" w:type="dxa"/>
            <w:hideMark/>
          </w:tcPr>
          <w:p w14:paraId="1F8BF461"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фінансової підтримки Ясінянського територіального центру соціального обслуговуваннчя (надання соціальних послуг) на 2026-2027 роки</w:t>
            </w:r>
          </w:p>
        </w:tc>
        <w:tc>
          <w:tcPr>
            <w:tcW w:w="953" w:type="dxa"/>
            <w:noWrap/>
            <w:hideMark/>
          </w:tcPr>
          <w:p w14:paraId="572AF0D3"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2565A259"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712060D"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197EF2C6"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3634456F"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E589350"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77180B52"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1000000</w:t>
            </w:r>
          </w:p>
        </w:tc>
        <w:tc>
          <w:tcPr>
            <w:tcW w:w="864" w:type="dxa"/>
            <w:noWrap/>
            <w:hideMark/>
          </w:tcPr>
          <w:p w14:paraId="70774FE2"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200000</w:t>
            </w:r>
          </w:p>
        </w:tc>
      </w:tr>
      <w:tr w:rsidR="00944D76" w:rsidRPr="00FF5FB8" w14:paraId="45DEB8BB" w14:textId="77777777" w:rsidTr="00944D76">
        <w:trPr>
          <w:trHeight w:val="1155"/>
        </w:trPr>
        <w:tc>
          <w:tcPr>
            <w:tcW w:w="2658" w:type="dxa"/>
            <w:hideMark/>
          </w:tcPr>
          <w:p w14:paraId="41335031"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Програма відновлення фонду захисних споруд цивільного захисту району у 2024 – 2028 роках</w:t>
            </w:r>
          </w:p>
        </w:tc>
        <w:tc>
          <w:tcPr>
            <w:tcW w:w="953" w:type="dxa"/>
            <w:noWrap/>
            <w:hideMark/>
          </w:tcPr>
          <w:p w14:paraId="689834FA"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3235381B"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3EB6431E"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139B188"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4D5CB43A"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87AFEA4"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2187D729"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735603DA"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0D37FEF5" w14:textId="77777777" w:rsidTr="00944D76">
        <w:trPr>
          <w:trHeight w:val="615"/>
        </w:trPr>
        <w:tc>
          <w:tcPr>
            <w:tcW w:w="2658" w:type="dxa"/>
            <w:hideMark/>
          </w:tcPr>
          <w:p w14:paraId="0C61C56A"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Програми створення місцевого матеріального резерву для запобігання і ліквідації наслідків надзвичайних ситуацій Рахівської територіальної громади на 2023-2025 роки”</w:t>
            </w:r>
          </w:p>
        </w:tc>
        <w:tc>
          <w:tcPr>
            <w:tcW w:w="953" w:type="dxa"/>
            <w:noWrap/>
            <w:hideMark/>
          </w:tcPr>
          <w:p w14:paraId="1DDF2111"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14044D70"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41B8760"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F251E81"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3E101048"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94D76B2"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7BCF4AA6"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A6FC727"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102A00D2" w14:textId="77777777" w:rsidTr="00944D76">
        <w:trPr>
          <w:trHeight w:val="585"/>
        </w:trPr>
        <w:tc>
          <w:tcPr>
            <w:tcW w:w="2658" w:type="dxa"/>
            <w:hideMark/>
          </w:tcPr>
          <w:p w14:paraId="383CC409"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Програми забезпечення державної безпеки у Рахівському районі, матеріально-технічного  забезпечення Управління СБУ в Закарпатській області</w:t>
            </w:r>
          </w:p>
        </w:tc>
        <w:tc>
          <w:tcPr>
            <w:tcW w:w="953" w:type="dxa"/>
            <w:noWrap/>
            <w:hideMark/>
          </w:tcPr>
          <w:p w14:paraId="0E396E9B"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4C54E1E9"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F6B8AEC"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BBD736D"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7E01E174"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9331C93"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28DBE96D" w14:textId="77777777" w:rsidR="00944D76" w:rsidRPr="00FF5FB8" w:rsidRDefault="00944D76" w:rsidP="00944D76">
            <w:pPr>
              <w:ind w:right="-109"/>
              <w:jc w:val="center"/>
              <w:rPr>
                <w:rFonts w:cs="Arial"/>
                <w:color w:val="000000"/>
                <w:sz w:val="16"/>
                <w:szCs w:val="16"/>
                <w:lang w:val="uk-UA" w:eastAsia="uk-UA"/>
              </w:rPr>
            </w:pPr>
            <w:r w:rsidRPr="008F4855">
              <w:rPr>
                <w:rFonts w:cs="Arial"/>
                <w:color w:val="000000"/>
                <w:sz w:val="16"/>
                <w:szCs w:val="16"/>
                <w:lang w:val="uk-UA" w:eastAsia="uk-UA"/>
              </w:rPr>
              <w:t>50000</w:t>
            </w:r>
          </w:p>
        </w:tc>
        <w:tc>
          <w:tcPr>
            <w:tcW w:w="864" w:type="dxa"/>
            <w:noWrap/>
            <w:hideMark/>
          </w:tcPr>
          <w:p w14:paraId="1796D304"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5CA40B04" w14:textId="77777777" w:rsidTr="00944D76">
        <w:trPr>
          <w:trHeight w:val="720"/>
        </w:trPr>
        <w:tc>
          <w:tcPr>
            <w:tcW w:w="2658" w:type="dxa"/>
            <w:hideMark/>
          </w:tcPr>
          <w:p w14:paraId="366E2CE4"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Програми розвитку малого та середнього підприємництва в межах Рахівської територіальної громади на 2025 - 2027 роки</w:t>
            </w:r>
          </w:p>
        </w:tc>
        <w:tc>
          <w:tcPr>
            <w:tcW w:w="953" w:type="dxa"/>
            <w:noWrap/>
            <w:hideMark/>
          </w:tcPr>
          <w:p w14:paraId="3BBCEDF0"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5A00D220"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C89E978"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1CE8441"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6AB4550D"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32FD0B5"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7C667955"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024999F5"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3E6E2234" w14:textId="77777777" w:rsidTr="00944D76">
        <w:trPr>
          <w:trHeight w:val="975"/>
        </w:trPr>
        <w:tc>
          <w:tcPr>
            <w:tcW w:w="2658" w:type="dxa"/>
            <w:hideMark/>
          </w:tcPr>
          <w:p w14:paraId="1C478F72"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 затвердження програми «Запровадження заходів з реалізації стратегії безбар’єрності на території  Рахівської міської ради» на 2025 - 2026 роки</w:t>
            </w:r>
          </w:p>
        </w:tc>
        <w:tc>
          <w:tcPr>
            <w:tcW w:w="953" w:type="dxa"/>
            <w:noWrap/>
            <w:hideMark/>
          </w:tcPr>
          <w:p w14:paraId="0056BD9E"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1AB50887"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E14EA61"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73704A1A"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35D7B07F"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2E9AC4F1"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02820C00"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2130330"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76E39BE6" w14:textId="77777777" w:rsidTr="00944D76">
        <w:trPr>
          <w:trHeight w:val="690"/>
        </w:trPr>
        <w:tc>
          <w:tcPr>
            <w:tcW w:w="2658" w:type="dxa"/>
            <w:hideMark/>
          </w:tcPr>
          <w:p w14:paraId="22230699"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Програми мотивації служби в Збройних Силах України на території Рахівської територіальної громади на 2025 рік</w:t>
            </w:r>
          </w:p>
        </w:tc>
        <w:tc>
          <w:tcPr>
            <w:tcW w:w="953" w:type="dxa"/>
            <w:noWrap/>
            <w:hideMark/>
          </w:tcPr>
          <w:p w14:paraId="34C0F007"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68C50B37"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6A4C328A"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83BD81D"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7ADE8D4C"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6DFA8BA"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0D58B4AD"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1F1800CE" w14:textId="77777777" w:rsidR="00944D76" w:rsidRPr="00FF5FB8" w:rsidRDefault="00944D76" w:rsidP="00944D76">
            <w:pPr>
              <w:ind w:right="-109"/>
              <w:jc w:val="center"/>
              <w:rPr>
                <w:rFonts w:cs="Arial"/>
                <w:color w:val="000000"/>
                <w:sz w:val="16"/>
                <w:szCs w:val="16"/>
                <w:lang w:val="uk-UA" w:eastAsia="uk-UA"/>
              </w:rPr>
            </w:pPr>
          </w:p>
        </w:tc>
      </w:tr>
      <w:tr w:rsidR="00944D76" w:rsidRPr="00FF5FB8" w14:paraId="0D1136BA" w14:textId="77777777" w:rsidTr="00944D76">
        <w:trPr>
          <w:trHeight w:val="660"/>
        </w:trPr>
        <w:tc>
          <w:tcPr>
            <w:tcW w:w="2658" w:type="dxa"/>
            <w:hideMark/>
          </w:tcPr>
          <w:p w14:paraId="14E0C82F" w14:textId="77777777" w:rsidR="00944D76" w:rsidRPr="00FF5FB8" w:rsidRDefault="00944D76" w:rsidP="00944D76">
            <w:pPr>
              <w:ind w:right="-109"/>
              <w:rPr>
                <w:rFonts w:cs="Arial"/>
                <w:color w:val="000000"/>
                <w:sz w:val="16"/>
                <w:szCs w:val="16"/>
                <w:lang w:val="uk-UA" w:eastAsia="uk-UA"/>
              </w:rPr>
            </w:pPr>
            <w:r w:rsidRPr="008F4855">
              <w:rPr>
                <w:rFonts w:cs="Arial"/>
                <w:color w:val="000000"/>
                <w:sz w:val="16"/>
                <w:szCs w:val="16"/>
                <w:lang w:val="uk-UA" w:eastAsia="uk-UA"/>
              </w:rPr>
              <w:t>Програми запобігання та протидії домашньому насильству та насильству за ознакою статі (кривдники) Рахівської територіальної громади на 2025-2027 роки</w:t>
            </w:r>
          </w:p>
        </w:tc>
        <w:tc>
          <w:tcPr>
            <w:tcW w:w="953" w:type="dxa"/>
            <w:noWrap/>
            <w:hideMark/>
          </w:tcPr>
          <w:p w14:paraId="0E6C6FB2" w14:textId="77777777" w:rsidR="00944D76" w:rsidRPr="00FF5FB8" w:rsidRDefault="00944D76" w:rsidP="00944D76">
            <w:pPr>
              <w:ind w:right="-109"/>
              <w:jc w:val="center"/>
              <w:rPr>
                <w:rFonts w:cs="Arial"/>
                <w:color w:val="000000"/>
                <w:sz w:val="16"/>
                <w:szCs w:val="16"/>
                <w:lang w:val="uk-UA" w:eastAsia="uk-UA"/>
              </w:rPr>
            </w:pPr>
          </w:p>
        </w:tc>
        <w:tc>
          <w:tcPr>
            <w:tcW w:w="1042" w:type="dxa"/>
            <w:noWrap/>
            <w:hideMark/>
          </w:tcPr>
          <w:p w14:paraId="7105B11D"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268A13F"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02FE9D2C"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7CE045B3" w14:textId="77777777" w:rsidR="00944D76" w:rsidRPr="00FF5FB8" w:rsidRDefault="00944D76" w:rsidP="00944D76">
            <w:pPr>
              <w:ind w:right="-109"/>
              <w:jc w:val="center"/>
              <w:rPr>
                <w:rFonts w:cs="Arial"/>
                <w:color w:val="000000"/>
                <w:sz w:val="16"/>
                <w:szCs w:val="16"/>
                <w:lang w:val="uk-UA" w:eastAsia="uk-UA"/>
              </w:rPr>
            </w:pPr>
          </w:p>
        </w:tc>
        <w:tc>
          <w:tcPr>
            <w:tcW w:w="953" w:type="dxa"/>
            <w:noWrap/>
            <w:hideMark/>
          </w:tcPr>
          <w:p w14:paraId="42DED504" w14:textId="77777777" w:rsidR="00944D76" w:rsidRPr="00FF5FB8" w:rsidRDefault="00944D76" w:rsidP="00944D76">
            <w:pPr>
              <w:ind w:right="-109"/>
              <w:jc w:val="center"/>
              <w:rPr>
                <w:rFonts w:cs="Arial"/>
                <w:color w:val="000000"/>
                <w:sz w:val="16"/>
                <w:szCs w:val="16"/>
                <w:lang w:val="uk-UA" w:eastAsia="uk-UA"/>
              </w:rPr>
            </w:pPr>
          </w:p>
        </w:tc>
        <w:tc>
          <w:tcPr>
            <w:tcW w:w="793" w:type="dxa"/>
            <w:noWrap/>
            <w:hideMark/>
          </w:tcPr>
          <w:p w14:paraId="799EC959" w14:textId="77777777" w:rsidR="00944D76" w:rsidRPr="00FF5FB8" w:rsidRDefault="00944D76" w:rsidP="00944D76">
            <w:pPr>
              <w:ind w:right="-109"/>
              <w:jc w:val="center"/>
              <w:rPr>
                <w:rFonts w:cs="Arial"/>
                <w:color w:val="000000"/>
                <w:sz w:val="16"/>
                <w:szCs w:val="16"/>
                <w:lang w:val="uk-UA" w:eastAsia="uk-UA"/>
              </w:rPr>
            </w:pPr>
          </w:p>
        </w:tc>
        <w:tc>
          <w:tcPr>
            <w:tcW w:w="864" w:type="dxa"/>
            <w:noWrap/>
            <w:hideMark/>
          </w:tcPr>
          <w:p w14:paraId="5B9F65CC" w14:textId="77777777" w:rsidR="00944D76" w:rsidRPr="00FF5FB8" w:rsidRDefault="00944D76" w:rsidP="00944D76">
            <w:pPr>
              <w:ind w:right="-109"/>
              <w:jc w:val="center"/>
              <w:rPr>
                <w:rFonts w:cs="Arial"/>
                <w:color w:val="000000"/>
                <w:sz w:val="16"/>
                <w:szCs w:val="16"/>
                <w:lang w:val="uk-UA" w:eastAsia="uk-UA"/>
              </w:rPr>
            </w:pPr>
          </w:p>
        </w:tc>
      </w:tr>
    </w:tbl>
    <w:p w14:paraId="1156AAB6" w14:textId="77777777" w:rsidR="001B1BA2" w:rsidRPr="001B1BA2" w:rsidRDefault="001B1BA2" w:rsidP="001B1BA2">
      <w:pPr>
        <w:suppressAutoHyphens/>
        <w:spacing w:after="0"/>
        <w:jc w:val="left"/>
        <w:rPr>
          <w:b/>
          <w:lang w:val="uk-UA"/>
        </w:rPr>
      </w:pPr>
    </w:p>
    <w:p w14:paraId="7F62618B" w14:textId="4F4B54D6" w:rsidR="005D6B96" w:rsidRPr="00134FC6" w:rsidRDefault="005D6B96" w:rsidP="00EE22CE">
      <w:pPr>
        <w:pStyle w:val="ae"/>
        <w:tabs>
          <w:tab w:val="left" w:pos="426"/>
        </w:tabs>
        <w:spacing w:line="240" w:lineRule="auto"/>
        <w:ind w:left="0" w:firstLine="0"/>
        <w:rPr>
          <w:rFonts w:cs="Arial"/>
        </w:rPr>
      </w:pPr>
      <w:bookmarkStart w:id="169" w:name="_Toc131894360"/>
      <w:bookmarkStart w:id="170" w:name="_Toc211518032"/>
      <w:bookmarkStart w:id="171" w:name="_Hlk132367227"/>
      <w:r w:rsidRPr="009C4D9B">
        <w:rPr>
          <w:rFonts w:cs="Arial"/>
        </w:rPr>
        <w:t xml:space="preserve">Опис </w:t>
      </w:r>
      <w:r>
        <w:rPr>
          <w:rFonts w:cs="Arial"/>
        </w:rPr>
        <w:t xml:space="preserve"> </w:t>
      </w:r>
      <w:r w:rsidRPr="009C4D9B">
        <w:rPr>
          <w:rFonts w:cs="Arial"/>
        </w:rPr>
        <w:t>найбільших реалізованих проєктів у Рахівській громаді у 2024</w:t>
      </w:r>
      <w:r w:rsidR="00CF604D">
        <w:rPr>
          <w:rFonts w:cs="Arial"/>
        </w:rPr>
        <w:t>-2026 роках подано у таблиці 1.10.2</w:t>
      </w:r>
      <w:r w:rsidRPr="009C4D9B">
        <w:rPr>
          <w:rFonts w:cs="Arial"/>
        </w:rPr>
        <w:t>.</w:t>
      </w:r>
      <w:r w:rsidRPr="00895A56">
        <w:rPr>
          <w:rFonts w:cs="Arial"/>
        </w:rPr>
        <w:t xml:space="preserve"> </w:t>
      </w:r>
    </w:p>
    <w:p w14:paraId="7C4509E7" w14:textId="77777777" w:rsidR="005D6B96" w:rsidRPr="0063334A" w:rsidRDefault="005D6B96" w:rsidP="005D6B96">
      <w:pPr>
        <w:tabs>
          <w:tab w:val="left" w:pos="709"/>
          <w:tab w:val="left" w:pos="993"/>
        </w:tabs>
        <w:rPr>
          <w:rFonts w:cs="Arial"/>
          <w:szCs w:val="22"/>
          <w:lang w:val="uk-UA"/>
        </w:rPr>
      </w:pPr>
      <w:r w:rsidRPr="0063334A">
        <w:rPr>
          <w:rFonts w:cs="Arial"/>
          <w:szCs w:val="22"/>
          <w:lang w:val="uk-UA"/>
        </w:rPr>
        <w:t xml:space="preserve">Загальний обсяг залучених </w:t>
      </w:r>
      <w:r w:rsidRPr="004310C3">
        <w:rPr>
          <w:rFonts w:cs="Arial"/>
          <w:szCs w:val="22"/>
          <w:lang w:val="uk-UA"/>
        </w:rPr>
        <w:t xml:space="preserve">коштів у 2024-2025 роках склав </w:t>
      </w:r>
      <w:r>
        <w:rPr>
          <w:rFonts w:cs="Arial"/>
          <w:szCs w:val="22"/>
          <w:lang w:val="uk-UA"/>
        </w:rPr>
        <w:t>6 143</w:t>
      </w:r>
      <w:r w:rsidRPr="004310C3">
        <w:rPr>
          <w:rFonts w:cs="Arial"/>
          <w:szCs w:val="22"/>
          <w:lang w:val="uk-UA"/>
        </w:rPr>
        <w:t>,</w:t>
      </w:r>
      <w:r>
        <w:rPr>
          <w:rFonts w:cs="Arial"/>
          <w:szCs w:val="22"/>
          <w:lang w:val="uk-UA"/>
        </w:rPr>
        <w:t>58 тис. грн з державного бюджету.</w:t>
      </w:r>
    </w:p>
    <w:p w14:paraId="7F99EA9C" w14:textId="3B8551C2" w:rsidR="005D6B96" w:rsidRDefault="005D6B96" w:rsidP="005D6B96">
      <w:pPr>
        <w:pStyle w:val="aff2"/>
      </w:pPr>
      <w:bookmarkStart w:id="172" w:name="_Toc133161086"/>
      <w:bookmarkStart w:id="173" w:name="_Toc211518085"/>
      <w:r>
        <w:t>Таблиця</w:t>
      </w:r>
      <w:r w:rsidR="00CF604D">
        <w:rPr>
          <w:lang w:val="uk-UA"/>
        </w:rPr>
        <w:t xml:space="preserve"> </w:t>
      </w:r>
      <w:r w:rsidR="00255F67">
        <w:rPr>
          <w:lang w:val="uk-UA"/>
        </w:rPr>
        <w:t>1.10</w:t>
      </w:r>
      <w:r>
        <w:t>.</w:t>
      </w:r>
      <w:r>
        <w:fldChar w:fldCharType="begin"/>
      </w:r>
      <w:r>
        <w:instrText xml:space="preserve"> SEQ Таблиця \* ARABIC \s 1 </w:instrText>
      </w:r>
      <w:r>
        <w:fldChar w:fldCharType="separate"/>
      </w:r>
      <w:r w:rsidR="00EF1223">
        <w:rPr>
          <w:noProof/>
        </w:rPr>
        <w:t>2</w:t>
      </w:r>
      <w:r>
        <w:rPr>
          <w:noProof/>
        </w:rPr>
        <w:fldChar w:fldCharType="end"/>
      </w:r>
      <w:r w:rsidRPr="00944ED7">
        <w:rPr>
          <w:rFonts w:cs="Arial"/>
        </w:rPr>
        <w:t xml:space="preserve"> </w:t>
      </w:r>
      <w:r w:rsidRPr="0063334A">
        <w:rPr>
          <w:rFonts w:cs="Arial"/>
        </w:rPr>
        <w:t xml:space="preserve">Перелік </w:t>
      </w:r>
      <w:r>
        <w:rPr>
          <w:rFonts w:cs="Arial"/>
        </w:rPr>
        <w:t xml:space="preserve">найбільших </w:t>
      </w:r>
      <w:r w:rsidRPr="0063334A">
        <w:rPr>
          <w:rFonts w:cs="Arial"/>
        </w:rPr>
        <w:t xml:space="preserve">реалізованих проєктів у </w:t>
      </w:r>
      <w:r>
        <w:rPr>
          <w:rFonts w:cs="Arial"/>
        </w:rPr>
        <w:t>Рахівській</w:t>
      </w:r>
      <w:r w:rsidRPr="0063334A">
        <w:rPr>
          <w:rFonts w:cs="Arial"/>
        </w:rPr>
        <w:t xml:space="preserve"> громаді </w:t>
      </w:r>
      <w:r>
        <w:rPr>
          <w:rFonts w:cs="Arial"/>
        </w:rPr>
        <w:t>в</w:t>
      </w:r>
      <w:r w:rsidRPr="0063334A">
        <w:rPr>
          <w:rFonts w:cs="Arial"/>
        </w:rPr>
        <w:t xml:space="preserve"> </w:t>
      </w:r>
      <w:r>
        <w:rPr>
          <w:rFonts w:cs="Arial"/>
        </w:rPr>
        <w:t>2024-2026 ро</w:t>
      </w:r>
      <w:bookmarkEnd w:id="172"/>
      <w:r>
        <w:rPr>
          <w:rFonts w:cs="Arial"/>
        </w:rPr>
        <w:t>ках</w:t>
      </w:r>
      <w:bookmarkEnd w:id="173"/>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3442"/>
        <w:gridCol w:w="680"/>
        <w:gridCol w:w="3391"/>
        <w:gridCol w:w="1984"/>
      </w:tblGrid>
      <w:tr w:rsidR="005D6B96" w:rsidRPr="00895A56" w14:paraId="40A36FDD" w14:textId="77777777" w:rsidTr="007E5C15">
        <w:trPr>
          <w:tblHeader/>
        </w:trPr>
        <w:tc>
          <w:tcPr>
            <w:tcW w:w="397" w:type="dxa"/>
            <w:tcBorders>
              <w:top w:val="single" w:sz="4" w:space="0" w:color="auto"/>
              <w:left w:val="single" w:sz="4" w:space="0" w:color="auto"/>
              <w:bottom w:val="single" w:sz="4" w:space="0" w:color="auto"/>
              <w:right w:val="single" w:sz="4" w:space="0" w:color="auto"/>
            </w:tcBorders>
            <w:shd w:val="clear" w:color="auto" w:fill="DADADA"/>
            <w:vAlign w:val="center"/>
          </w:tcPr>
          <w:p w14:paraId="4ECA6113" w14:textId="77777777" w:rsidR="005D6B96" w:rsidRPr="00895A56" w:rsidRDefault="005D6B96" w:rsidP="00E87922">
            <w:pPr>
              <w:jc w:val="center"/>
              <w:rPr>
                <w:rFonts w:cs="Arial"/>
                <w:b/>
                <w:sz w:val="18"/>
                <w:szCs w:val="18"/>
                <w:lang w:val="uk-UA"/>
              </w:rPr>
            </w:pPr>
            <w:r w:rsidRPr="00895A56">
              <w:rPr>
                <w:rFonts w:cs="Arial"/>
                <w:b/>
                <w:sz w:val="18"/>
                <w:szCs w:val="18"/>
                <w:lang w:val="uk-UA"/>
              </w:rPr>
              <w:t>№</w:t>
            </w:r>
          </w:p>
        </w:tc>
        <w:tc>
          <w:tcPr>
            <w:tcW w:w="3442" w:type="dxa"/>
            <w:tcBorders>
              <w:top w:val="single" w:sz="4" w:space="0" w:color="auto"/>
              <w:left w:val="single" w:sz="4" w:space="0" w:color="auto"/>
              <w:bottom w:val="single" w:sz="4" w:space="0" w:color="auto"/>
              <w:right w:val="single" w:sz="4" w:space="0" w:color="auto"/>
            </w:tcBorders>
            <w:shd w:val="clear" w:color="auto" w:fill="DADADA"/>
            <w:vAlign w:val="center"/>
          </w:tcPr>
          <w:p w14:paraId="44FB003A" w14:textId="77777777" w:rsidR="005D6B96" w:rsidRPr="00895A56" w:rsidRDefault="005D6B96" w:rsidP="00E87922">
            <w:pPr>
              <w:jc w:val="center"/>
              <w:rPr>
                <w:rFonts w:cs="Arial"/>
                <w:b/>
                <w:sz w:val="18"/>
                <w:szCs w:val="18"/>
                <w:lang w:val="uk-UA"/>
              </w:rPr>
            </w:pPr>
            <w:r w:rsidRPr="00895A56">
              <w:rPr>
                <w:rFonts w:cs="Arial"/>
                <w:b/>
                <w:sz w:val="18"/>
                <w:szCs w:val="18"/>
                <w:lang w:val="uk-UA"/>
              </w:rPr>
              <w:t>Назва</w:t>
            </w:r>
          </w:p>
        </w:tc>
        <w:tc>
          <w:tcPr>
            <w:tcW w:w="680" w:type="dxa"/>
            <w:tcBorders>
              <w:top w:val="single" w:sz="4" w:space="0" w:color="auto"/>
              <w:left w:val="single" w:sz="4" w:space="0" w:color="auto"/>
              <w:bottom w:val="single" w:sz="4" w:space="0" w:color="auto"/>
              <w:right w:val="single" w:sz="4" w:space="0" w:color="auto"/>
            </w:tcBorders>
            <w:shd w:val="clear" w:color="auto" w:fill="DADADA"/>
            <w:vAlign w:val="center"/>
          </w:tcPr>
          <w:p w14:paraId="6C44813E" w14:textId="77777777" w:rsidR="005D6B96" w:rsidRPr="00895A56" w:rsidRDefault="005D6B96" w:rsidP="00E87922">
            <w:pPr>
              <w:jc w:val="center"/>
              <w:rPr>
                <w:rFonts w:cs="Arial"/>
                <w:b/>
                <w:sz w:val="18"/>
                <w:szCs w:val="18"/>
                <w:lang w:val="uk-UA"/>
              </w:rPr>
            </w:pPr>
            <w:r w:rsidRPr="00895A56">
              <w:rPr>
                <w:rFonts w:cs="Arial"/>
                <w:b/>
                <w:sz w:val="18"/>
                <w:szCs w:val="18"/>
                <w:lang w:val="uk-UA"/>
              </w:rPr>
              <w:t>Рік</w:t>
            </w:r>
          </w:p>
        </w:tc>
        <w:tc>
          <w:tcPr>
            <w:tcW w:w="3391" w:type="dxa"/>
            <w:tcBorders>
              <w:top w:val="single" w:sz="4" w:space="0" w:color="auto"/>
              <w:left w:val="single" w:sz="4" w:space="0" w:color="auto"/>
              <w:bottom w:val="single" w:sz="4" w:space="0" w:color="auto"/>
              <w:right w:val="single" w:sz="4" w:space="0" w:color="auto"/>
            </w:tcBorders>
            <w:shd w:val="clear" w:color="auto" w:fill="DADADA"/>
            <w:vAlign w:val="center"/>
          </w:tcPr>
          <w:p w14:paraId="1B1F0F01" w14:textId="77777777" w:rsidR="005D6B96" w:rsidRPr="00895A56" w:rsidRDefault="005D6B96" w:rsidP="00E87922">
            <w:pPr>
              <w:jc w:val="center"/>
              <w:rPr>
                <w:rFonts w:cs="Arial"/>
                <w:b/>
                <w:sz w:val="18"/>
                <w:szCs w:val="18"/>
                <w:lang w:val="uk-UA"/>
              </w:rPr>
            </w:pPr>
            <w:r w:rsidRPr="00895A56">
              <w:rPr>
                <w:rFonts w:cs="Arial"/>
                <w:b/>
                <w:sz w:val="18"/>
                <w:szCs w:val="18"/>
                <w:lang w:val="uk-UA"/>
              </w:rPr>
              <w:t>Джерело фінансування</w:t>
            </w:r>
          </w:p>
        </w:tc>
        <w:tc>
          <w:tcPr>
            <w:tcW w:w="1984" w:type="dxa"/>
            <w:tcBorders>
              <w:top w:val="single" w:sz="4" w:space="0" w:color="auto"/>
              <w:left w:val="single" w:sz="4" w:space="0" w:color="auto"/>
              <w:bottom w:val="single" w:sz="4" w:space="0" w:color="auto"/>
              <w:right w:val="single" w:sz="4" w:space="0" w:color="auto"/>
            </w:tcBorders>
            <w:shd w:val="clear" w:color="auto" w:fill="DADADA"/>
            <w:vAlign w:val="center"/>
          </w:tcPr>
          <w:p w14:paraId="118F46FF" w14:textId="77777777" w:rsidR="005D6B96" w:rsidRPr="00895A56" w:rsidRDefault="005D6B96" w:rsidP="00E87922">
            <w:pPr>
              <w:jc w:val="center"/>
              <w:rPr>
                <w:rFonts w:cs="Arial"/>
                <w:b/>
                <w:sz w:val="18"/>
                <w:szCs w:val="18"/>
                <w:lang w:val="uk-UA"/>
              </w:rPr>
            </w:pPr>
            <w:r w:rsidRPr="00895A56">
              <w:rPr>
                <w:rFonts w:cs="Arial"/>
                <w:b/>
                <w:sz w:val="18"/>
                <w:szCs w:val="18"/>
                <w:lang w:val="uk-UA"/>
              </w:rPr>
              <w:t>Сума, тис. грн</w:t>
            </w:r>
          </w:p>
        </w:tc>
      </w:tr>
      <w:tr w:rsidR="005D6B96" w:rsidRPr="00895A56" w14:paraId="14F22866" w14:textId="77777777" w:rsidTr="007E5C15">
        <w:tc>
          <w:tcPr>
            <w:tcW w:w="397" w:type="dxa"/>
            <w:tcBorders>
              <w:top w:val="single" w:sz="4" w:space="0" w:color="auto"/>
              <w:left w:val="single" w:sz="4" w:space="0" w:color="auto"/>
              <w:bottom w:val="single" w:sz="4" w:space="0" w:color="auto"/>
              <w:right w:val="single" w:sz="4" w:space="0" w:color="auto"/>
            </w:tcBorders>
          </w:tcPr>
          <w:p w14:paraId="59075936" w14:textId="77777777" w:rsidR="005D6B96" w:rsidRPr="00895A56" w:rsidRDefault="005D6B96" w:rsidP="00E87922">
            <w:pPr>
              <w:rPr>
                <w:rFonts w:cs="Arial"/>
                <w:color w:val="000000"/>
                <w:sz w:val="18"/>
                <w:szCs w:val="18"/>
                <w:lang w:val="uk-UA"/>
              </w:rPr>
            </w:pPr>
            <w:r w:rsidRPr="00895A56">
              <w:rPr>
                <w:rFonts w:cs="Arial"/>
                <w:color w:val="000000"/>
                <w:sz w:val="18"/>
                <w:szCs w:val="18"/>
                <w:lang w:val="uk-UA"/>
              </w:rPr>
              <w:t>1</w:t>
            </w:r>
            <w:r>
              <w:rPr>
                <w:rFonts w:cs="Arial"/>
                <w:color w:val="000000"/>
                <w:sz w:val="18"/>
                <w:szCs w:val="18"/>
                <w:lang w:val="uk-UA"/>
              </w:rPr>
              <w:t>.</w:t>
            </w:r>
          </w:p>
        </w:tc>
        <w:tc>
          <w:tcPr>
            <w:tcW w:w="3442" w:type="dxa"/>
            <w:tcBorders>
              <w:top w:val="single" w:sz="4" w:space="0" w:color="auto"/>
              <w:left w:val="single" w:sz="4" w:space="0" w:color="auto"/>
              <w:bottom w:val="single" w:sz="4" w:space="0" w:color="auto"/>
              <w:right w:val="single" w:sz="4" w:space="0" w:color="auto"/>
            </w:tcBorders>
          </w:tcPr>
          <w:p w14:paraId="09F643FD" w14:textId="77777777" w:rsidR="005D6B96" w:rsidRPr="005E025E" w:rsidRDefault="005D6B96" w:rsidP="00E87922">
            <w:pPr>
              <w:rPr>
                <w:rFonts w:cs="Arial"/>
                <w:color w:val="000000"/>
                <w:sz w:val="18"/>
                <w:szCs w:val="18"/>
                <w:lang w:val="uk-UA"/>
              </w:rPr>
            </w:pPr>
            <w:r w:rsidRPr="005E025E">
              <w:rPr>
                <w:rFonts w:cs="Arial"/>
                <w:color w:val="000000"/>
                <w:sz w:val="18"/>
                <w:szCs w:val="18"/>
                <w:lang w:val="uk-UA"/>
              </w:rPr>
              <w:t>Поточний ремонт ренген апарату (Трубка рентгенівська до системи ренгенівської комп’ютерної томографії всього тіла Supria32 )</w:t>
            </w:r>
          </w:p>
        </w:tc>
        <w:tc>
          <w:tcPr>
            <w:tcW w:w="680" w:type="dxa"/>
            <w:tcBorders>
              <w:top w:val="single" w:sz="4" w:space="0" w:color="auto"/>
              <w:left w:val="single" w:sz="4" w:space="0" w:color="auto"/>
              <w:bottom w:val="single" w:sz="4" w:space="0" w:color="auto"/>
              <w:right w:val="single" w:sz="4" w:space="0" w:color="auto"/>
            </w:tcBorders>
          </w:tcPr>
          <w:p w14:paraId="479AEC72" w14:textId="77777777" w:rsidR="005D6B96" w:rsidRPr="00895A56" w:rsidRDefault="005D6B96" w:rsidP="00E87922">
            <w:pPr>
              <w:jc w:val="center"/>
              <w:rPr>
                <w:rFonts w:cs="Arial"/>
                <w:color w:val="000000"/>
                <w:sz w:val="18"/>
                <w:szCs w:val="18"/>
                <w:lang w:val="uk-UA"/>
              </w:rPr>
            </w:pPr>
            <w:r w:rsidRPr="005E025E">
              <w:rPr>
                <w:rFonts w:cs="Arial"/>
                <w:color w:val="000000"/>
                <w:sz w:val="18"/>
                <w:szCs w:val="18"/>
                <w:lang w:val="uk-UA"/>
              </w:rPr>
              <w:t>2024, 2025</w:t>
            </w:r>
          </w:p>
        </w:tc>
        <w:tc>
          <w:tcPr>
            <w:tcW w:w="3391" w:type="dxa"/>
            <w:tcBorders>
              <w:top w:val="single" w:sz="4" w:space="0" w:color="auto"/>
              <w:left w:val="nil"/>
              <w:bottom w:val="single" w:sz="4" w:space="0" w:color="auto"/>
              <w:right w:val="single" w:sz="4" w:space="0" w:color="auto"/>
            </w:tcBorders>
          </w:tcPr>
          <w:p w14:paraId="1D6D9959" w14:textId="77777777" w:rsidR="005D6B96" w:rsidRPr="005E025E" w:rsidRDefault="005D6B96" w:rsidP="00E87922">
            <w:pPr>
              <w:rPr>
                <w:rFonts w:cs="Arial"/>
                <w:color w:val="000000"/>
                <w:sz w:val="18"/>
                <w:szCs w:val="18"/>
                <w:lang w:val="uk-UA"/>
              </w:rPr>
            </w:pPr>
            <w:r w:rsidRPr="005E025E">
              <w:rPr>
                <w:rFonts w:cs="Arial"/>
                <w:color w:val="000000"/>
                <w:sz w:val="18"/>
                <w:szCs w:val="18"/>
                <w:lang w:val="uk-UA"/>
              </w:rPr>
              <w:t xml:space="preserve">Кошти НЗСУ </w:t>
            </w:r>
          </w:p>
          <w:p w14:paraId="10A0AD32" w14:textId="77777777" w:rsidR="005D6B96" w:rsidRPr="005E025E" w:rsidRDefault="005D6B96" w:rsidP="00E87922">
            <w:pPr>
              <w:rPr>
                <w:rFonts w:cs="Arial"/>
                <w:color w:val="000000"/>
                <w:sz w:val="18"/>
                <w:szCs w:val="18"/>
                <w:lang w:val="uk-UA"/>
              </w:rPr>
            </w:pPr>
            <w:r w:rsidRPr="005E025E">
              <w:rPr>
                <w:rFonts w:cs="Arial"/>
                <w:color w:val="000000"/>
                <w:sz w:val="18"/>
                <w:szCs w:val="18"/>
                <w:lang w:val="uk-UA"/>
              </w:rPr>
              <w:t xml:space="preserve">Кошти місцевого бюджету  </w:t>
            </w:r>
          </w:p>
          <w:p w14:paraId="7F212409" w14:textId="77777777" w:rsidR="005D6B96" w:rsidRPr="005E025E" w:rsidRDefault="005D6B96" w:rsidP="00E87922">
            <w:pPr>
              <w:rPr>
                <w:rFonts w:cs="Arial"/>
                <w:color w:val="000000"/>
                <w:sz w:val="18"/>
                <w:szCs w:val="18"/>
                <w:lang w:val="uk-UA"/>
              </w:rPr>
            </w:pPr>
          </w:p>
        </w:tc>
        <w:tc>
          <w:tcPr>
            <w:tcW w:w="1984" w:type="dxa"/>
            <w:tcBorders>
              <w:top w:val="single" w:sz="4" w:space="0" w:color="auto"/>
              <w:left w:val="nil"/>
              <w:bottom w:val="single" w:sz="4" w:space="0" w:color="auto"/>
              <w:right w:val="single" w:sz="4" w:space="0" w:color="auto"/>
            </w:tcBorders>
          </w:tcPr>
          <w:p w14:paraId="35707B69" w14:textId="77777777" w:rsidR="005D6B96" w:rsidRPr="005E025E" w:rsidRDefault="005D6B96" w:rsidP="00E87922">
            <w:pPr>
              <w:rPr>
                <w:rFonts w:cs="Arial"/>
                <w:color w:val="000000"/>
                <w:sz w:val="18"/>
                <w:szCs w:val="18"/>
                <w:lang w:val="uk-UA"/>
              </w:rPr>
            </w:pPr>
            <w:r w:rsidRPr="005E025E">
              <w:rPr>
                <w:rFonts w:cs="Arial"/>
                <w:color w:val="000000"/>
                <w:sz w:val="18"/>
                <w:szCs w:val="18"/>
                <w:lang w:val="uk-UA"/>
              </w:rPr>
              <w:t>3399,39</w:t>
            </w:r>
          </w:p>
          <w:p w14:paraId="373B34A6" w14:textId="77777777" w:rsidR="005D6B96" w:rsidRPr="005E025E" w:rsidRDefault="005D6B96" w:rsidP="00E87922">
            <w:pPr>
              <w:rPr>
                <w:rFonts w:cs="Arial"/>
                <w:color w:val="000000"/>
                <w:sz w:val="18"/>
                <w:szCs w:val="18"/>
                <w:lang w:val="uk-UA"/>
              </w:rPr>
            </w:pPr>
          </w:p>
          <w:p w14:paraId="755FA569" w14:textId="0C12BD49" w:rsidR="005D6B96" w:rsidRPr="005E025E" w:rsidRDefault="005D6B96" w:rsidP="00E87922">
            <w:pPr>
              <w:rPr>
                <w:rFonts w:cs="Arial"/>
                <w:color w:val="000000"/>
                <w:sz w:val="18"/>
                <w:szCs w:val="18"/>
                <w:lang w:val="uk-UA"/>
              </w:rPr>
            </w:pPr>
            <w:r w:rsidRPr="005E025E">
              <w:rPr>
                <w:rFonts w:cs="Arial"/>
                <w:color w:val="000000"/>
                <w:sz w:val="18"/>
                <w:szCs w:val="18"/>
                <w:lang w:val="uk-UA"/>
              </w:rPr>
              <w:t>Кошти НЗСУ -</w:t>
            </w:r>
            <w:r w:rsidR="00EE22CE">
              <w:rPr>
                <w:rFonts w:cs="Arial"/>
                <w:color w:val="000000"/>
                <w:sz w:val="18"/>
                <w:szCs w:val="18"/>
                <w:lang w:val="uk-UA"/>
              </w:rPr>
              <w:t xml:space="preserve"> </w:t>
            </w:r>
            <w:r w:rsidRPr="005E025E">
              <w:rPr>
                <w:rFonts w:cs="Arial"/>
                <w:color w:val="000000"/>
                <w:sz w:val="18"/>
                <w:szCs w:val="18"/>
                <w:lang w:val="uk-UA"/>
              </w:rPr>
              <w:t>679,88</w:t>
            </w:r>
          </w:p>
          <w:p w14:paraId="71599691" w14:textId="2765EBC5" w:rsidR="005D6B96" w:rsidRPr="005E025E" w:rsidRDefault="005D6B96" w:rsidP="00E87922">
            <w:pPr>
              <w:rPr>
                <w:rFonts w:cs="Arial"/>
                <w:color w:val="000000"/>
                <w:sz w:val="18"/>
                <w:szCs w:val="18"/>
                <w:lang w:val="uk-UA"/>
              </w:rPr>
            </w:pPr>
            <w:r w:rsidRPr="005E025E">
              <w:rPr>
                <w:rFonts w:cs="Arial"/>
                <w:color w:val="000000"/>
                <w:sz w:val="18"/>
                <w:szCs w:val="18"/>
                <w:lang w:val="uk-UA"/>
              </w:rPr>
              <w:t>Кошти місцевого бюджету  -</w:t>
            </w:r>
            <w:r w:rsidR="00EE22CE">
              <w:rPr>
                <w:rFonts w:cs="Arial"/>
                <w:color w:val="000000"/>
                <w:sz w:val="18"/>
                <w:szCs w:val="18"/>
                <w:lang w:val="uk-UA"/>
              </w:rPr>
              <w:t xml:space="preserve"> </w:t>
            </w:r>
            <w:r w:rsidRPr="005E025E">
              <w:rPr>
                <w:rFonts w:cs="Arial"/>
                <w:color w:val="000000"/>
                <w:sz w:val="18"/>
                <w:szCs w:val="18"/>
                <w:lang w:val="uk-UA"/>
              </w:rPr>
              <w:t>2719,51</w:t>
            </w:r>
          </w:p>
        </w:tc>
      </w:tr>
      <w:tr w:rsidR="005D6B96" w:rsidRPr="00895A56" w14:paraId="612792A5" w14:textId="77777777" w:rsidTr="007E5C15">
        <w:tc>
          <w:tcPr>
            <w:tcW w:w="397" w:type="dxa"/>
            <w:tcBorders>
              <w:top w:val="single" w:sz="4" w:space="0" w:color="auto"/>
              <w:left w:val="single" w:sz="4" w:space="0" w:color="auto"/>
              <w:bottom w:val="single" w:sz="4" w:space="0" w:color="auto"/>
              <w:right w:val="single" w:sz="4" w:space="0" w:color="auto"/>
            </w:tcBorders>
          </w:tcPr>
          <w:p w14:paraId="29047DF0" w14:textId="77777777" w:rsidR="005D6B96" w:rsidRPr="00895A56" w:rsidRDefault="005D6B96" w:rsidP="00E87922">
            <w:pPr>
              <w:rPr>
                <w:rFonts w:cs="Arial"/>
                <w:color w:val="000000"/>
                <w:sz w:val="18"/>
                <w:szCs w:val="18"/>
                <w:lang w:val="uk-UA"/>
              </w:rPr>
            </w:pPr>
            <w:r w:rsidRPr="00895A56">
              <w:rPr>
                <w:rFonts w:cs="Arial"/>
                <w:color w:val="000000"/>
                <w:sz w:val="18"/>
                <w:szCs w:val="18"/>
                <w:lang w:val="uk-UA"/>
              </w:rPr>
              <w:t>2</w:t>
            </w:r>
            <w:r>
              <w:rPr>
                <w:rFonts w:cs="Arial"/>
                <w:color w:val="000000"/>
                <w:sz w:val="18"/>
                <w:szCs w:val="18"/>
                <w:lang w:val="uk-UA"/>
              </w:rPr>
              <w:t>.</w:t>
            </w:r>
          </w:p>
        </w:tc>
        <w:tc>
          <w:tcPr>
            <w:tcW w:w="3442" w:type="dxa"/>
            <w:tcBorders>
              <w:top w:val="single" w:sz="4" w:space="0" w:color="auto"/>
              <w:left w:val="single" w:sz="4" w:space="0" w:color="auto"/>
              <w:bottom w:val="single" w:sz="4" w:space="0" w:color="auto"/>
              <w:right w:val="single" w:sz="4" w:space="0" w:color="auto"/>
            </w:tcBorders>
          </w:tcPr>
          <w:p w14:paraId="2C603276" w14:textId="77777777" w:rsidR="005D6B96" w:rsidRPr="005E025E" w:rsidRDefault="005D6B96" w:rsidP="00E87922">
            <w:pPr>
              <w:rPr>
                <w:rFonts w:cs="Arial"/>
                <w:color w:val="000000"/>
                <w:sz w:val="18"/>
                <w:szCs w:val="18"/>
                <w:lang w:val="uk-UA"/>
              </w:rPr>
            </w:pPr>
            <w:r w:rsidRPr="005E025E">
              <w:rPr>
                <w:rFonts w:cs="Arial"/>
                <w:color w:val="000000"/>
                <w:sz w:val="18"/>
                <w:szCs w:val="18"/>
                <w:lang w:val="uk-UA"/>
              </w:rPr>
              <w:t>"Капiтальний ремонт частини примiщень пологового вiддiлення корпусу "В" КНП "Рахiвська РЛ" Рахiвськоїмiської ради Закарпатської областi по вул,Карпатська,1 в м.Рахiв "</w:t>
            </w:r>
          </w:p>
        </w:tc>
        <w:tc>
          <w:tcPr>
            <w:tcW w:w="680" w:type="dxa"/>
            <w:tcBorders>
              <w:top w:val="single" w:sz="4" w:space="0" w:color="auto"/>
              <w:left w:val="single" w:sz="4" w:space="0" w:color="auto"/>
              <w:bottom w:val="single" w:sz="4" w:space="0" w:color="auto"/>
              <w:right w:val="single" w:sz="4" w:space="0" w:color="auto"/>
            </w:tcBorders>
          </w:tcPr>
          <w:p w14:paraId="017C9D48" w14:textId="77777777" w:rsidR="005D6B96" w:rsidRPr="005E025E" w:rsidRDefault="005D6B96" w:rsidP="00E87922">
            <w:pPr>
              <w:jc w:val="center"/>
              <w:rPr>
                <w:rFonts w:cs="Arial"/>
                <w:color w:val="000000"/>
                <w:sz w:val="18"/>
                <w:szCs w:val="18"/>
                <w:lang w:val="uk-UA"/>
              </w:rPr>
            </w:pPr>
            <w:r w:rsidRPr="005E025E">
              <w:rPr>
                <w:rFonts w:cs="Arial"/>
                <w:color w:val="000000"/>
                <w:sz w:val="18"/>
                <w:szCs w:val="18"/>
                <w:lang w:val="uk-UA"/>
              </w:rPr>
              <w:t>2025</w:t>
            </w:r>
          </w:p>
        </w:tc>
        <w:tc>
          <w:tcPr>
            <w:tcW w:w="3391" w:type="dxa"/>
            <w:tcBorders>
              <w:top w:val="single" w:sz="4" w:space="0" w:color="auto"/>
              <w:left w:val="nil"/>
              <w:bottom w:val="single" w:sz="4" w:space="0" w:color="auto"/>
              <w:right w:val="single" w:sz="4" w:space="0" w:color="auto"/>
            </w:tcBorders>
          </w:tcPr>
          <w:p w14:paraId="24AA806A" w14:textId="77777777" w:rsidR="005D6B96" w:rsidRPr="005E025E" w:rsidRDefault="005D6B96" w:rsidP="00E87922">
            <w:pPr>
              <w:rPr>
                <w:rFonts w:cs="Arial"/>
                <w:color w:val="000000"/>
                <w:sz w:val="18"/>
                <w:szCs w:val="18"/>
                <w:lang w:val="uk-UA"/>
              </w:rPr>
            </w:pPr>
            <w:r w:rsidRPr="005E025E">
              <w:rPr>
                <w:rFonts w:cs="Arial"/>
                <w:color w:val="000000"/>
                <w:sz w:val="18"/>
                <w:szCs w:val="18"/>
                <w:lang w:val="uk-UA"/>
              </w:rPr>
              <w:t>Місцевий бюджет</w:t>
            </w:r>
          </w:p>
        </w:tc>
        <w:tc>
          <w:tcPr>
            <w:tcW w:w="1984" w:type="dxa"/>
            <w:tcBorders>
              <w:top w:val="single" w:sz="4" w:space="0" w:color="auto"/>
              <w:left w:val="nil"/>
              <w:bottom w:val="single" w:sz="4" w:space="0" w:color="auto"/>
              <w:right w:val="single" w:sz="4" w:space="0" w:color="auto"/>
            </w:tcBorders>
          </w:tcPr>
          <w:p w14:paraId="3C0D3142" w14:textId="77777777" w:rsidR="005D6B96" w:rsidRPr="005E025E" w:rsidRDefault="005D6B96" w:rsidP="00E87922">
            <w:pPr>
              <w:rPr>
                <w:rFonts w:cs="Arial"/>
                <w:color w:val="000000"/>
                <w:sz w:val="18"/>
                <w:szCs w:val="18"/>
                <w:lang w:val="uk-UA"/>
              </w:rPr>
            </w:pPr>
            <w:r w:rsidRPr="005E025E">
              <w:rPr>
                <w:rFonts w:cs="Arial"/>
                <w:color w:val="000000"/>
                <w:sz w:val="18"/>
                <w:szCs w:val="18"/>
                <w:lang w:val="uk-UA"/>
              </w:rPr>
              <w:t>1573,89</w:t>
            </w:r>
          </w:p>
        </w:tc>
      </w:tr>
      <w:tr w:rsidR="005D6B96" w:rsidRPr="00895A56" w14:paraId="5F301917" w14:textId="77777777" w:rsidTr="007E5C15">
        <w:trPr>
          <w:trHeight w:val="1095"/>
        </w:trPr>
        <w:tc>
          <w:tcPr>
            <w:tcW w:w="397" w:type="dxa"/>
            <w:tcBorders>
              <w:top w:val="single" w:sz="4" w:space="0" w:color="auto"/>
              <w:left w:val="single" w:sz="4" w:space="0" w:color="auto"/>
              <w:bottom w:val="single" w:sz="4" w:space="0" w:color="auto"/>
              <w:right w:val="single" w:sz="4" w:space="0" w:color="auto"/>
            </w:tcBorders>
          </w:tcPr>
          <w:p w14:paraId="4631A81F" w14:textId="77777777" w:rsidR="005D6B96" w:rsidRPr="00895A56" w:rsidRDefault="005D6B96" w:rsidP="00E87922">
            <w:pPr>
              <w:rPr>
                <w:rFonts w:cs="Arial"/>
                <w:color w:val="000000"/>
                <w:sz w:val="18"/>
                <w:szCs w:val="18"/>
                <w:lang w:val="uk-UA"/>
              </w:rPr>
            </w:pPr>
            <w:r>
              <w:rPr>
                <w:rFonts w:cs="Arial"/>
                <w:color w:val="000000"/>
                <w:sz w:val="18"/>
                <w:szCs w:val="18"/>
                <w:lang w:val="uk-UA"/>
              </w:rPr>
              <w:t>3.</w:t>
            </w:r>
          </w:p>
        </w:tc>
        <w:tc>
          <w:tcPr>
            <w:tcW w:w="3442" w:type="dxa"/>
            <w:tcBorders>
              <w:top w:val="single" w:sz="4" w:space="0" w:color="auto"/>
              <w:left w:val="single" w:sz="4" w:space="0" w:color="auto"/>
              <w:bottom w:val="single" w:sz="4" w:space="0" w:color="auto"/>
              <w:right w:val="single" w:sz="4" w:space="0" w:color="auto"/>
            </w:tcBorders>
          </w:tcPr>
          <w:p w14:paraId="7A0B817A" w14:textId="77777777" w:rsidR="005D6B96" w:rsidRPr="00DE06F1" w:rsidRDefault="005D6B96" w:rsidP="00E87922">
            <w:pPr>
              <w:rPr>
                <w:rFonts w:cs="Arial"/>
                <w:color w:val="000000"/>
                <w:sz w:val="18"/>
                <w:szCs w:val="18"/>
                <w:lang w:val="uk-UA"/>
              </w:rPr>
            </w:pPr>
            <w:r w:rsidRPr="005E025E">
              <w:rPr>
                <w:rFonts w:cs="Arial"/>
                <w:color w:val="000000"/>
                <w:sz w:val="18"/>
                <w:szCs w:val="18"/>
                <w:lang w:val="uk-UA"/>
              </w:rPr>
              <w:t>іЕкспрес-аналізатор газів крові та електролітів EDAN</w:t>
            </w:r>
          </w:p>
        </w:tc>
        <w:tc>
          <w:tcPr>
            <w:tcW w:w="680" w:type="dxa"/>
            <w:tcBorders>
              <w:top w:val="single" w:sz="4" w:space="0" w:color="auto"/>
              <w:left w:val="single" w:sz="4" w:space="0" w:color="auto"/>
              <w:bottom w:val="single" w:sz="4" w:space="0" w:color="auto"/>
              <w:right w:val="single" w:sz="4" w:space="0" w:color="auto"/>
            </w:tcBorders>
          </w:tcPr>
          <w:p w14:paraId="26732BD2" w14:textId="77777777" w:rsidR="005D6B96" w:rsidRPr="005E025E" w:rsidRDefault="005D6B96" w:rsidP="00E87922">
            <w:pPr>
              <w:jc w:val="center"/>
              <w:rPr>
                <w:rFonts w:cs="Arial"/>
                <w:color w:val="000000"/>
                <w:sz w:val="18"/>
                <w:szCs w:val="18"/>
                <w:lang w:val="uk-UA"/>
              </w:rPr>
            </w:pPr>
            <w:r w:rsidRPr="005E025E">
              <w:rPr>
                <w:rFonts w:cs="Arial"/>
                <w:color w:val="000000"/>
                <w:sz w:val="18"/>
                <w:szCs w:val="18"/>
                <w:lang w:val="uk-UA"/>
              </w:rPr>
              <w:t>2025</w:t>
            </w:r>
          </w:p>
        </w:tc>
        <w:tc>
          <w:tcPr>
            <w:tcW w:w="3391" w:type="dxa"/>
            <w:tcBorders>
              <w:top w:val="single" w:sz="4" w:space="0" w:color="auto"/>
              <w:left w:val="nil"/>
              <w:bottom w:val="single" w:sz="4" w:space="0" w:color="auto"/>
              <w:right w:val="single" w:sz="4" w:space="0" w:color="auto"/>
            </w:tcBorders>
          </w:tcPr>
          <w:p w14:paraId="1F6C889D" w14:textId="77777777" w:rsidR="007E5C15" w:rsidRDefault="005D6B96" w:rsidP="007E5C15">
            <w:pPr>
              <w:rPr>
                <w:rFonts w:cs="Arial"/>
                <w:color w:val="000000"/>
                <w:sz w:val="18"/>
                <w:szCs w:val="18"/>
                <w:lang w:val="uk-UA"/>
              </w:rPr>
            </w:pPr>
            <w:r w:rsidRPr="005E025E">
              <w:rPr>
                <w:rFonts w:cs="Arial"/>
                <w:color w:val="000000"/>
                <w:sz w:val="18"/>
                <w:szCs w:val="18"/>
                <w:lang w:val="uk-UA"/>
              </w:rPr>
              <w:t xml:space="preserve">Кошти НЗСУ </w:t>
            </w:r>
          </w:p>
          <w:p w14:paraId="55088FC5" w14:textId="21C1C50E" w:rsidR="005D6B96" w:rsidRPr="005E025E" w:rsidRDefault="005D6B96" w:rsidP="007E5C15">
            <w:pPr>
              <w:rPr>
                <w:rFonts w:cs="Arial"/>
                <w:color w:val="000000"/>
                <w:sz w:val="18"/>
                <w:szCs w:val="18"/>
                <w:lang w:val="uk-UA"/>
              </w:rPr>
            </w:pPr>
            <w:r w:rsidRPr="005E025E">
              <w:rPr>
                <w:rFonts w:cs="Arial"/>
                <w:color w:val="000000"/>
                <w:sz w:val="18"/>
                <w:szCs w:val="18"/>
                <w:lang w:val="uk-UA"/>
              </w:rPr>
              <w:t xml:space="preserve">Кошти місцевого бюджету  </w:t>
            </w:r>
          </w:p>
        </w:tc>
        <w:tc>
          <w:tcPr>
            <w:tcW w:w="1984" w:type="dxa"/>
            <w:tcBorders>
              <w:top w:val="single" w:sz="4" w:space="0" w:color="auto"/>
              <w:left w:val="nil"/>
              <w:bottom w:val="single" w:sz="4" w:space="0" w:color="auto"/>
              <w:right w:val="single" w:sz="4" w:space="0" w:color="auto"/>
            </w:tcBorders>
          </w:tcPr>
          <w:p w14:paraId="2F618C54" w14:textId="77777777" w:rsidR="007E5C15" w:rsidRDefault="005D6B96" w:rsidP="00E87922">
            <w:pPr>
              <w:rPr>
                <w:rFonts w:cs="Arial"/>
                <w:color w:val="000000"/>
                <w:sz w:val="18"/>
                <w:szCs w:val="18"/>
                <w:lang w:val="uk-UA"/>
              </w:rPr>
            </w:pPr>
            <w:r w:rsidRPr="005E025E">
              <w:rPr>
                <w:rFonts w:cs="Arial"/>
                <w:color w:val="000000"/>
                <w:sz w:val="18"/>
                <w:szCs w:val="18"/>
                <w:lang w:val="uk-UA"/>
              </w:rPr>
              <w:t>340,0</w:t>
            </w:r>
          </w:p>
          <w:p w14:paraId="69281826" w14:textId="77777777" w:rsidR="007E5C15" w:rsidRDefault="005D6B96" w:rsidP="007E5C15">
            <w:pPr>
              <w:rPr>
                <w:rFonts w:cs="Arial"/>
                <w:color w:val="000000"/>
                <w:sz w:val="18"/>
                <w:szCs w:val="18"/>
                <w:lang w:val="uk-UA"/>
              </w:rPr>
            </w:pPr>
            <w:r w:rsidRPr="005E025E">
              <w:rPr>
                <w:rFonts w:cs="Arial"/>
                <w:color w:val="000000"/>
                <w:sz w:val="18"/>
                <w:szCs w:val="18"/>
                <w:lang w:val="uk-UA"/>
              </w:rPr>
              <w:t>300,00 – кошти місцевого бюджету</w:t>
            </w:r>
          </w:p>
          <w:p w14:paraId="6D61E236" w14:textId="42335E3E" w:rsidR="005D6B96" w:rsidRPr="005E025E" w:rsidRDefault="005D6B96" w:rsidP="007E5C15">
            <w:pPr>
              <w:rPr>
                <w:rFonts w:cs="Arial"/>
                <w:color w:val="000000"/>
                <w:sz w:val="18"/>
                <w:szCs w:val="18"/>
                <w:lang w:val="uk-UA"/>
              </w:rPr>
            </w:pPr>
            <w:r w:rsidRPr="005E025E">
              <w:rPr>
                <w:rFonts w:cs="Arial"/>
                <w:color w:val="000000"/>
                <w:sz w:val="18"/>
                <w:szCs w:val="18"/>
                <w:lang w:val="uk-UA"/>
              </w:rPr>
              <w:t>40,00 – кошти НСЗУ</w:t>
            </w:r>
          </w:p>
        </w:tc>
      </w:tr>
      <w:tr w:rsidR="005D6B96" w:rsidRPr="00895A56" w14:paraId="79C315B0" w14:textId="77777777" w:rsidTr="007E5C15">
        <w:trPr>
          <w:trHeight w:val="1455"/>
        </w:trPr>
        <w:tc>
          <w:tcPr>
            <w:tcW w:w="397" w:type="dxa"/>
            <w:tcBorders>
              <w:top w:val="single" w:sz="4" w:space="0" w:color="auto"/>
              <w:left w:val="single" w:sz="4" w:space="0" w:color="auto"/>
              <w:bottom w:val="single" w:sz="4" w:space="0" w:color="auto"/>
              <w:right w:val="single" w:sz="4" w:space="0" w:color="auto"/>
            </w:tcBorders>
          </w:tcPr>
          <w:p w14:paraId="533F81B6" w14:textId="77777777" w:rsidR="005D6B96" w:rsidRDefault="005D6B96" w:rsidP="00E87922">
            <w:pPr>
              <w:rPr>
                <w:rFonts w:cs="Arial"/>
                <w:color w:val="000000"/>
                <w:sz w:val="18"/>
                <w:szCs w:val="18"/>
                <w:lang w:val="uk-UA"/>
              </w:rPr>
            </w:pPr>
            <w:r>
              <w:rPr>
                <w:rFonts w:cs="Arial"/>
                <w:color w:val="000000"/>
                <w:sz w:val="18"/>
                <w:szCs w:val="18"/>
                <w:lang w:val="uk-UA"/>
              </w:rPr>
              <w:t>4.</w:t>
            </w:r>
          </w:p>
        </w:tc>
        <w:tc>
          <w:tcPr>
            <w:tcW w:w="3442" w:type="dxa"/>
            <w:tcBorders>
              <w:top w:val="single" w:sz="4" w:space="0" w:color="auto"/>
              <w:left w:val="single" w:sz="4" w:space="0" w:color="auto"/>
              <w:bottom w:val="single" w:sz="4" w:space="0" w:color="auto"/>
              <w:right w:val="single" w:sz="4" w:space="0" w:color="auto"/>
            </w:tcBorders>
          </w:tcPr>
          <w:p w14:paraId="466014B5" w14:textId="77777777" w:rsidR="005D6B96" w:rsidRDefault="005D6B96" w:rsidP="00E87922">
            <w:pPr>
              <w:rPr>
                <w:rFonts w:cs="Arial"/>
                <w:color w:val="000000"/>
                <w:sz w:val="18"/>
                <w:szCs w:val="18"/>
                <w:lang w:val="uk-UA"/>
              </w:rPr>
            </w:pPr>
            <w:r w:rsidRPr="005E025E">
              <w:rPr>
                <w:rFonts w:cs="Arial"/>
                <w:color w:val="000000"/>
                <w:sz w:val="18"/>
                <w:szCs w:val="18"/>
                <w:lang w:val="uk-UA"/>
              </w:rPr>
              <w:t>"Реконструкцiя об`єкта незавершеного будiвництва "Районна лiкарня (акушерсько-гiнекологiчний корпус) м.Рахiв-будiвництво"пiдлiкувально-реабiлiтацiйний корпус КНП"Рахiвська РЛ" по вул.Карпатська, 1 у м.Рахiв"</w:t>
            </w:r>
          </w:p>
        </w:tc>
        <w:tc>
          <w:tcPr>
            <w:tcW w:w="680" w:type="dxa"/>
            <w:tcBorders>
              <w:top w:val="single" w:sz="4" w:space="0" w:color="auto"/>
              <w:left w:val="single" w:sz="4" w:space="0" w:color="auto"/>
              <w:bottom w:val="single" w:sz="4" w:space="0" w:color="auto"/>
              <w:right w:val="single" w:sz="4" w:space="0" w:color="auto"/>
            </w:tcBorders>
          </w:tcPr>
          <w:p w14:paraId="6F074BAD" w14:textId="77777777" w:rsidR="005D6B96" w:rsidRPr="005E025E" w:rsidRDefault="005D6B96" w:rsidP="00E87922">
            <w:pPr>
              <w:jc w:val="center"/>
              <w:rPr>
                <w:rFonts w:cs="Arial"/>
                <w:color w:val="000000"/>
                <w:sz w:val="18"/>
                <w:szCs w:val="18"/>
                <w:lang w:val="uk-UA"/>
              </w:rPr>
            </w:pPr>
            <w:r w:rsidRPr="005E025E">
              <w:rPr>
                <w:rFonts w:cs="Arial"/>
                <w:color w:val="000000"/>
                <w:sz w:val="18"/>
                <w:szCs w:val="18"/>
                <w:lang w:val="uk-UA"/>
              </w:rPr>
              <w:t>2025</w:t>
            </w:r>
          </w:p>
        </w:tc>
        <w:tc>
          <w:tcPr>
            <w:tcW w:w="3391" w:type="dxa"/>
            <w:tcBorders>
              <w:top w:val="single" w:sz="4" w:space="0" w:color="auto"/>
              <w:left w:val="nil"/>
              <w:bottom w:val="single" w:sz="4" w:space="0" w:color="auto"/>
              <w:right w:val="single" w:sz="4" w:space="0" w:color="auto"/>
            </w:tcBorders>
          </w:tcPr>
          <w:p w14:paraId="05EF2995" w14:textId="77777777" w:rsidR="005D6B96" w:rsidRPr="005E025E" w:rsidRDefault="005D6B96" w:rsidP="00E87922">
            <w:pPr>
              <w:rPr>
                <w:rFonts w:cs="Arial"/>
                <w:color w:val="000000"/>
                <w:sz w:val="18"/>
                <w:szCs w:val="18"/>
                <w:lang w:val="uk-UA"/>
              </w:rPr>
            </w:pPr>
            <w:r w:rsidRPr="005E025E">
              <w:rPr>
                <w:rFonts w:cs="Arial"/>
                <w:color w:val="000000"/>
                <w:sz w:val="18"/>
                <w:szCs w:val="18"/>
                <w:lang w:val="uk-UA"/>
              </w:rPr>
              <w:t>Місцевий бюджет</w:t>
            </w:r>
          </w:p>
        </w:tc>
        <w:tc>
          <w:tcPr>
            <w:tcW w:w="1984" w:type="dxa"/>
            <w:tcBorders>
              <w:top w:val="single" w:sz="4" w:space="0" w:color="auto"/>
              <w:left w:val="nil"/>
              <w:bottom w:val="single" w:sz="4" w:space="0" w:color="auto"/>
              <w:right w:val="single" w:sz="4" w:space="0" w:color="auto"/>
            </w:tcBorders>
          </w:tcPr>
          <w:p w14:paraId="431AE4AA" w14:textId="77777777" w:rsidR="005D6B96" w:rsidRPr="005E025E" w:rsidRDefault="005D6B96" w:rsidP="00E87922">
            <w:pPr>
              <w:rPr>
                <w:rFonts w:cs="Arial"/>
                <w:color w:val="000000"/>
                <w:sz w:val="18"/>
                <w:szCs w:val="18"/>
                <w:lang w:val="uk-UA"/>
              </w:rPr>
            </w:pPr>
            <w:r w:rsidRPr="005E025E">
              <w:rPr>
                <w:rFonts w:cs="Arial"/>
                <w:color w:val="000000"/>
                <w:sz w:val="18"/>
                <w:szCs w:val="18"/>
                <w:lang w:val="uk-UA"/>
              </w:rPr>
              <w:t>450,00</w:t>
            </w:r>
          </w:p>
        </w:tc>
      </w:tr>
      <w:tr w:rsidR="005D6B96" w:rsidRPr="00895A56" w14:paraId="3CCCA8A4" w14:textId="77777777" w:rsidTr="007E5C15">
        <w:trPr>
          <w:trHeight w:val="1455"/>
        </w:trPr>
        <w:tc>
          <w:tcPr>
            <w:tcW w:w="397" w:type="dxa"/>
            <w:tcBorders>
              <w:top w:val="single" w:sz="4" w:space="0" w:color="auto"/>
              <w:left w:val="single" w:sz="4" w:space="0" w:color="auto"/>
              <w:bottom w:val="single" w:sz="4" w:space="0" w:color="auto"/>
              <w:right w:val="single" w:sz="4" w:space="0" w:color="auto"/>
            </w:tcBorders>
          </w:tcPr>
          <w:p w14:paraId="4C23E92A" w14:textId="77777777" w:rsidR="005D6B96" w:rsidRDefault="005D6B96" w:rsidP="00E87922">
            <w:pPr>
              <w:rPr>
                <w:rFonts w:cs="Arial"/>
                <w:color w:val="000000"/>
                <w:sz w:val="18"/>
                <w:szCs w:val="18"/>
                <w:lang w:val="uk-UA"/>
              </w:rPr>
            </w:pPr>
            <w:r>
              <w:rPr>
                <w:rFonts w:cs="Arial"/>
                <w:color w:val="000000"/>
                <w:sz w:val="18"/>
                <w:szCs w:val="18"/>
                <w:lang w:val="uk-UA"/>
              </w:rPr>
              <w:t>5.</w:t>
            </w:r>
          </w:p>
        </w:tc>
        <w:tc>
          <w:tcPr>
            <w:tcW w:w="3442" w:type="dxa"/>
            <w:tcBorders>
              <w:top w:val="single" w:sz="4" w:space="0" w:color="auto"/>
              <w:left w:val="single" w:sz="4" w:space="0" w:color="auto"/>
              <w:bottom w:val="single" w:sz="4" w:space="0" w:color="auto"/>
              <w:right w:val="single" w:sz="4" w:space="0" w:color="auto"/>
            </w:tcBorders>
          </w:tcPr>
          <w:p w14:paraId="18B4BD36" w14:textId="77777777" w:rsidR="005D6B96" w:rsidRDefault="005D6B96" w:rsidP="00E87922">
            <w:pPr>
              <w:rPr>
                <w:rFonts w:cs="Arial"/>
                <w:color w:val="000000"/>
                <w:sz w:val="18"/>
                <w:szCs w:val="18"/>
                <w:lang w:val="uk-UA"/>
              </w:rPr>
            </w:pPr>
            <w:r w:rsidRPr="005E025E">
              <w:rPr>
                <w:rFonts w:cs="Arial"/>
                <w:color w:val="000000"/>
                <w:sz w:val="18"/>
                <w:szCs w:val="18"/>
                <w:lang w:val="uk-UA"/>
              </w:rPr>
              <w:t>Електронейроміограф трьохканальний "Модус ЕМГ-3"</w:t>
            </w:r>
          </w:p>
        </w:tc>
        <w:tc>
          <w:tcPr>
            <w:tcW w:w="680" w:type="dxa"/>
            <w:tcBorders>
              <w:top w:val="single" w:sz="4" w:space="0" w:color="auto"/>
              <w:left w:val="single" w:sz="4" w:space="0" w:color="auto"/>
              <w:bottom w:val="single" w:sz="4" w:space="0" w:color="auto"/>
              <w:right w:val="single" w:sz="4" w:space="0" w:color="auto"/>
            </w:tcBorders>
          </w:tcPr>
          <w:p w14:paraId="68CB88FF" w14:textId="77777777" w:rsidR="005D6B96" w:rsidRPr="005E025E" w:rsidRDefault="005D6B96" w:rsidP="00E87922">
            <w:pPr>
              <w:jc w:val="center"/>
              <w:rPr>
                <w:rFonts w:cs="Arial"/>
                <w:color w:val="000000"/>
                <w:sz w:val="18"/>
                <w:szCs w:val="18"/>
                <w:lang w:val="uk-UA"/>
              </w:rPr>
            </w:pPr>
            <w:r w:rsidRPr="005E025E">
              <w:rPr>
                <w:rFonts w:cs="Arial"/>
                <w:color w:val="000000"/>
                <w:sz w:val="18"/>
                <w:szCs w:val="18"/>
                <w:lang w:val="uk-UA"/>
              </w:rPr>
              <w:t>2025</w:t>
            </w:r>
          </w:p>
        </w:tc>
        <w:tc>
          <w:tcPr>
            <w:tcW w:w="3391" w:type="dxa"/>
            <w:tcBorders>
              <w:top w:val="single" w:sz="4" w:space="0" w:color="auto"/>
              <w:left w:val="nil"/>
              <w:bottom w:val="single" w:sz="4" w:space="0" w:color="auto"/>
              <w:right w:val="single" w:sz="4" w:space="0" w:color="auto"/>
            </w:tcBorders>
          </w:tcPr>
          <w:p w14:paraId="63538A4F" w14:textId="77777777" w:rsidR="005D6B96" w:rsidRPr="005E025E" w:rsidRDefault="005D6B96" w:rsidP="00E87922">
            <w:pPr>
              <w:rPr>
                <w:rFonts w:cs="Arial"/>
                <w:color w:val="000000"/>
                <w:sz w:val="18"/>
                <w:szCs w:val="18"/>
                <w:lang w:val="uk-UA"/>
              </w:rPr>
            </w:pPr>
            <w:r w:rsidRPr="005E025E">
              <w:rPr>
                <w:rFonts w:cs="Arial"/>
                <w:color w:val="000000"/>
                <w:sz w:val="18"/>
                <w:szCs w:val="18"/>
                <w:lang w:val="uk-UA"/>
              </w:rPr>
              <w:t>Місцевий бюджет</w:t>
            </w:r>
          </w:p>
        </w:tc>
        <w:tc>
          <w:tcPr>
            <w:tcW w:w="1984" w:type="dxa"/>
            <w:tcBorders>
              <w:top w:val="single" w:sz="4" w:space="0" w:color="auto"/>
              <w:left w:val="nil"/>
              <w:bottom w:val="single" w:sz="4" w:space="0" w:color="auto"/>
              <w:right w:val="single" w:sz="4" w:space="0" w:color="auto"/>
            </w:tcBorders>
          </w:tcPr>
          <w:p w14:paraId="16EDD337" w14:textId="77777777" w:rsidR="005D6B96" w:rsidRPr="005E025E" w:rsidRDefault="005D6B96" w:rsidP="00E87922">
            <w:pPr>
              <w:rPr>
                <w:rFonts w:cs="Arial"/>
                <w:color w:val="000000"/>
                <w:sz w:val="18"/>
                <w:szCs w:val="18"/>
                <w:lang w:val="uk-UA"/>
              </w:rPr>
            </w:pPr>
            <w:r w:rsidRPr="005E025E">
              <w:rPr>
                <w:rFonts w:cs="Arial"/>
                <w:color w:val="000000"/>
                <w:sz w:val="18"/>
                <w:szCs w:val="18"/>
                <w:lang w:val="uk-UA"/>
              </w:rPr>
              <w:t>686,00</w:t>
            </w:r>
          </w:p>
        </w:tc>
      </w:tr>
      <w:tr w:rsidR="005D6B96" w:rsidRPr="00895A56" w14:paraId="3D0FFB27" w14:textId="77777777" w:rsidTr="007E5C15">
        <w:trPr>
          <w:trHeight w:val="1000"/>
        </w:trPr>
        <w:tc>
          <w:tcPr>
            <w:tcW w:w="397" w:type="dxa"/>
            <w:tcBorders>
              <w:top w:val="single" w:sz="4" w:space="0" w:color="auto"/>
              <w:left w:val="single" w:sz="4" w:space="0" w:color="auto"/>
              <w:bottom w:val="single" w:sz="4" w:space="0" w:color="auto"/>
              <w:right w:val="single" w:sz="4" w:space="0" w:color="auto"/>
            </w:tcBorders>
          </w:tcPr>
          <w:p w14:paraId="126E763F" w14:textId="77777777" w:rsidR="005D6B96" w:rsidRDefault="005D6B96" w:rsidP="00E87922">
            <w:pPr>
              <w:rPr>
                <w:rFonts w:cs="Arial"/>
                <w:color w:val="000000"/>
                <w:sz w:val="18"/>
                <w:szCs w:val="18"/>
                <w:lang w:val="uk-UA"/>
              </w:rPr>
            </w:pPr>
            <w:r>
              <w:rPr>
                <w:rFonts w:cs="Arial"/>
                <w:color w:val="000000"/>
                <w:sz w:val="18"/>
                <w:szCs w:val="18"/>
                <w:lang w:val="uk-UA"/>
              </w:rPr>
              <w:t>6.</w:t>
            </w:r>
          </w:p>
        </w:tc>
        <w:tc>
          <w:tcPr>
            <w:tcW w:w="3442" w:type="dxa"/>
            <w:tcBorders>
              <w:top w:val="single" w:sz="4" w:space="0" w:color="auto"/>
              <w:left w:val="single" w:sz="4" w:space="0" w:color="auto"/>
              <w:bottom w:val="single" w:sz="4" w:space="0" w:color="auto"/>
              <w:right w:val="single" w:sz="4" w:space="0" w:color="auto"/>
            </w:tcBorders>
          </w:tcPr>
          <w:p w14:paraId="32BAFA1F" w14:textId="77777777" w:rsidR="005D6B96" w:rsidRDefault="005D6B96" w:rsidP="00E87922">
            <w:pPr>
              <w:rPr>
                <w:rFonts w:cs="Arial"/>
                <w:color w:val="000000"/>
                <w:sz w:val="18"/>
                <w:szCs w:val="18"/>
                <w:lang w:val="uk-UA"/>
              </w:rPr>
            </w:pPr>
            <w:r w:rsidRPr="005E025E">
              <w:rPr>
                <w:rFonts w:cs="Arial"/>
                <w:color w:val="000000"/>
                <w:sz w:val="18"/>
                <w:szCs w:val="18"/>
                <w:lang w:val="uk-UA"/>
              </w:rPr>
              <w:t>Апарат ударно-хвильової терапії FioPro-2000</w:t>
            </w:r>
          </w:p>
        </w:tc>
        <w:tc>
          <w:tcPr>
            <w:tcW w:w="680" w:type="dxa"/>
            <w:tcBorders>
              <w:top w:val="single" w:sz="4" w:space="0" w:color="auto"/>
              <w:left w:val="single" w:sz="4" w:space="0" w:color="auto"/>
              <w:bottom w:val="single" w:sz="4" w:space="0" w:color="auto"/>
              <w:right w:val="single" w:sz="4" w:space="0" w:color="auto"/>
            </w:tcBorders>
          </w:tcPr>
          <w:p w14:paraId="4A1A49AF" w14:textId="77777777" w:rsidR="005D6B96" w:rsidRPr="005E025E" w:rsidRDefault="005D6B96" w:rsidP="00E87922">
            <w:pPr>
              <w:jc w:val="center"/>
              <w:rPr>
                <w:rFonts w:cs="Arial"/>
                <w:color w:val="000000"/>
                <w:sz w:val="18"/>
                <w:szCs w:val="18"/>
                <w:lang w:val="uk-UA"/>
              </w:rPr>
            </w:pPr>
            <w:r w:rsidRPr="005E025E">
              <w:rPr>
                <w:rFonts w:cs="Arial"/>
                <w:color w:val="000000"/>
                <w:sz w:val="18"/>
                <w:szCs w:val="18"/>
                <w:lang w:val="uk-UA"/>
              </w:rPr>
              <w:t>2025</w:t>
            </w:r>
          </w:p>
        </w:tc>
        <w:tc>
          <w:tcPr>
            <w:tcW w:w="3391" w:type="dxa"/>
            <w:tcBorders>
              <w:top w:val="single" w:sz="4" w:space="0" w:color="auto"/>
              <w:left w:val="nil"/>
              <w:bottom w:val="single" w:sz="4" w:space="0" w:color="auto"/>
              <w:right w:val="single" w:sz="4" w:space="0" w:color="auto"/>
            </w:tcBorders>
          </w:tcPr>
          <w:p w14:paraId="6D8990EB" w14:textId="77777777" w:rsidR="005D6B96" w:rsidRPr="005E025E" w:rsidRDefault="005D6B96" w:rsidP="00E87922">
            <w:pPr>
              <w:rPr>
                <w:rFonts w:cs="Arial"/>
                <w:color w:val="000000"/>
                <w:sz w:val="18"/>
                <w:szCs w:val="18"/>
                <w:lang w:val="uk-UA"/>
              </w:rPr>
            </w:pPr>
            <w:r w:rsidRPr="005E025E">
              <w:rPr>
                <w:rFonts w:cs="Arial"/>
                <w:color w:val="000000"/>
                <w:sz w:val="18"/>
                <w:szCs w:val="18"/>
                <w:lang w:val="uk-UA"/>
              </w:rPr>
              <w:t xml:space="preserve">Кошти НЗСУ </w:t>
            </w:r>
          </w:p>
          <w:p w14:paraId="5189791D" w14:textId="77777777" w:rsidR="005D6B96" w:rsidRPr="005E025E" w:rsidRDefault="005D6B96" w:rsidP="00E87922">
            <w:pPr>
              <w:rPr>
                <w:rFonts w:cs="Arial"/>
                <w:color w:val="000000"/>
                <w:sz w:val="18"/>
                <w:szCs w:val="18"/>
                <w:lang w:val="uk-UA"/>
              </w:rPr>
            </w:pPr>
            <w:r w:rsidRPr="005E025E">
              <w:rPr>
                <w:rFonts w:cs="Arial"/>
                <w:color w:val="000000"/>
                <w:sz w:val="18"/>
                <w:szCs w:val="18"/>
                <w:lang w:val="uk-UA"/>
              </w:rPr>
              <w:t xml:space="preserve">Кошти місцевого бюджету  </w:t>
            </w:r>
          </w:p>
        </w:tc>
        <w:tc>
          <w:tcPr>
            <w:tcW w:w="1984" w:type="dxa"/>
            <w:tcBorders>
              <w:top w:val="single" w:sz="4" w:space="0" w:color="auto"/>
              <w:left w:val="nil"/>
              <w:bottom w:val="single" w:sz="4" w:space="0" w:color="auto"/>
              <w:right w:val="single" w:sz="4" w:space="0" w:color="auto"/>
            </w:tcBorders>
          </w:tcPr>
          <w:p w14:paraId="45C5519C" w14:textId="77777777" w:rsidR="007E5C15" w:rsidRDefault="005D6B96" w:rsidP="00E87922">
            <w:pPr>
              <w:rPr>
                <w:rFonts w:cs="Arial"/>
                <w:color w:val="000000"/>
                <w:sz w:val="18"/>
                <w:szCs w:val="18"/>
                <w:lang w:val="uk-UA"/>
              </w:rPr>
            </w:pPr>
            <w:r>
              <w:rPr>
                <w:rFonts w:cs="Arial"/>
                <w:color w:val="000000"/>
                <w:sz w:val="18"/>
                <w:szCs w:val="18"/>
                <w:lang w:val="uk-UA"/>
              </w:rPr>
              <w:t xml:space="preserve">349,8 </w:t>
            </w:r>
          </w:p>
          <w:p w14:paraId="1173888C" w14:textId="77777777" w:rsidR="007E5C15" w:rsidRDefault="007E5C15" w:rsidP="007E5C15">
            <w:pPr>
              <w:rPr>
                <w:rFonts w:cs="Arial"/>
                <w:color w:val="000000"/>
                <w:sz w:val="18"/>
                <w:szCs w:val="18"/>
                <w:lang w:val="uk-UA"/>
              </w:rPr>
            </w:pPr>
            <w:r>
              <w:rPr>
                <w:rFonts w:cs="Arial"/>
                <w:color w:val="000000"/>
                <w:sz w:val="18"/>
                <w:szCs w:val="18"/>
                <w:lang w:val="uk-UA"/>
              </w:rPr>
              <w:t xml:space="preserve">150,0,- </w:t>
            </w:r>
            <w:r w:rsidR="005D6B96" w:rsidRPr="005E025E">
              <w:rPr>
                <w:rFonts w:cs="Arial"/>
                <w:color w:val="000000"/>
                <w:sz w:val="18"/>
                <w:szCs w:val="18"/>
                <w:lang w:val="uk-UA"/>
              </w:rPr>
              <w:t>кошти місцевого бюджету</w:t>
            </w:r>
          </w:p>
          <w:p w14:paraId="0BC5C47F" w14:textId="184A2A32" w:rsidR="005D6B96" w:rsidRPr="005E025E" w:rsidRDefault="005D6B96" w:rsidP="007E5C15">
            <w:pPr>
              <w:rPr>
                <w:rFonts w:cs="Arial"/>
                <w:color w:val="000000"/>
                <w:sz w:val="18"/>
                <w:szCs w:val="18"/>
                <w:lang w:val="uk-UA"/>
              </w:rPr>
            </w:pPr>
            <w:r w:rsidRPr="005E025E">
              <w:rPr>
                <w:rFonts w:cs="Arial"/>
                <w:color w:val="000000"/>
                <w:sz w:val="18"/>
                <w:szCs w:val="18"/>
                <w:lang w:val="uk-UA"/>
              </w:rPr>
              <w:t>199,8 – кошти НСЗУ</w:t>
            </w:r>
          </w:p>
        </w:tc>
      </w:tr>
      <w:tr w:rsidR="005D6B96" w:rsidRPr="00895A56" w14:paraId="3FC0BED1" w14:textId="77777777" w:rsidTr="007E5C15">
        <w:trPr>
          <w:trHeight w:val="1455"/>
        </w:trPr>
        <w:tc>
          <w:tcPr>
            <w:tcW w:w="397" w:type="dxa"/>
            <w:tcBorders>
              <w:top w:val="single" w:sz="4" w:space="0" w:color="auto"/>
              <w:left w:val="single" w:sz="4" w:space="0" w:color="auto"/>
              <w:bottom w:val="single" w:sz="4" w:space="0" w:color="auto"/>
              <w:right w:val="single" w:sz="4" w:space="0" w:color="auto"/>
            </w:tcBorders>
          </w:tcPr>
          <w:p w14:paraId="2922D7CB" w14:textId="026FF84A" w:rsidR="005D6B96" w:rsidRDefault="005D6B96" w:rsidP="00E87922">
            <w:pPr>
              <w:rPr>
                <w:rFonts w:cs="Arial"/>
                <w:color w:val="000000"/>
                <w:sz w:val="18"/>
                <w:szCs w:val="18"/>
                <w:lang w:val="uk-UA"/>
              </w:rPr>
            </w:pPr>
            <w:r>
              <w:rPr>
                <w:rFonts w:cs="Arial"/>
                <w:color w:val="000000"/>
                <w:sz w:val="18"/>
                <w:szCs w:val="18"/>
                <w:lang w:val="uk-UA"/>
              </w:rPr>
              <w:t>7.</w:t>
            </w:r>
          </w:p>
        </w:tc>
        <w:tc>
          <w:tcPr>
            <w:tcW w:w="3442" w:type="dxa"/>
            <w:tcBorders>
              <w:top w:val="single" w:sz="4" w:space="0" w:color="auto"/>
              <w:left w:val="single" w:sz="4" w:space="0" w:color="auto"/>
              <w:bottom w:val="single" w:sz="4" w:space="0" w:color="auto"/>
              <w:right w:val="single" w:sz="4" w:space="0" w:color="auto"/>
            </w:tcBorders>
          </w:tcPr>
          <w:p w14:paraId="5AA0A7B3" w14:textId="260C15B2" w:rsidR="005D6B96" w:rsidRDefault="005D6B96" w:rsidP="007E5C15">
            <w:pPr>
              <w:rPr>
                <w:rFonts w:cs="Arial"/>
                <w:color w:val="000000"/>
                <w:sz w:val="18"/>
                <w:szCs w:val="18"/>
                <w:lang w:val="uk-UA"/>
              </w:rPr>
            </w:pPr>
            <w:r>
              <w:rPr>
                <w:rFonts w:cs="Arial"/>
                <w:color w:val="000000"/>
                <w:sz w:val="18"/>
                <w:szCs w:val="18"/>
                <w:lang w:val="uk-UA"/>
              </w:rPr>
              <w:t>Придбання засобів</w:t>
            </w:r>
            <w:r w:rsidRPr="009C4D9B">
              <w:rPr>
                <w:rFonts w:cs="Arial"/>
                <w:color w:val="000000"/>
                <w:sz w:val="18"/>
                <w:szCs w:val="18"/>
              </w:rPr>
              <w:t xml:space="preserve"> </w:t>
            </w:r>
            <w:r w:rsidRPr="009C4D9B">
              <w:rPr>
                <w:rFonts w:cs="Arial"/>
                <w:color w:val="000000"/>
                <w:sz w:val="18"/>
                <w:szCs w:val="18"/>
                <w:lang w:val="uk-UA"/>
              </w:rPr>
              <w:t>навчання та</w:t>
            </w:r>
            <w:r w:rsidR="007E5C15">
              <w:rPr>
                <w:rFonts w:cs="Arial"/>
                <w:color w:val="000000"/>
                <w:sz w:val="18"/>
                <w:szCs w:val="18"/>
                <w:lang w:val="uk-UA"/>
              </w:rPr>
              <w:t xml:space="preserve"> </w:t>
            </w:r>
            <w:r>
              <w:rPr>
                <w:rFonts w:cs="Arial"/>
                <w:color w:val="000000"/>
                <w:sz w:val="18"/>
                <w:szCs w:val="18"/>
                <w:lang w:val="uk-UA"/>
              </w:rPr>
              <w:t>комп’ютерного</w:t>
            </w:r>
            <w:r w:rsidRPr="009C4D9B">
              <w:rPr>
                <w:rFonts w:cs="Arial"/>
                <w:color w:val="000000"/>
                <w:sz w:val="18"/>
                <w:szCs w:val="18"/>
              </w:rPr>
              <w:t xml:space="preserve"> </w:t>
            </w:r>
            <w:r w:rsidRPr="009C4D9B">
              <w:rPr>
                <w:rFonts w:cs="Arial"/>
                <w:color w:val="000000"/>
                <w:sz w:val="18"/>
                <w:szCs w:val="18"/>
                <w:lang w:val="uk-UA"/>
              </w:rPr>
              <w:t>обладнання для</w:t>
            </w:r>
            <w:r w:rsidR="007E5C15">
              <w:rPr>
                <w:rFonts w:cs="Arial"/>
                <w:color w:val="000000"/>
                <w:sz w:val="18"/>
                <w:szCs w:val="18"/>
                <w:lang w:val="uk-UA"/>
              </w:rPr>
              <w:t xml:space="preserve"> </w:t>
            </w:r>
            <w:r>
              <w:rPr>
                <w:rFonts w:cs="Arial"/>
                <w:color w:val="000000"/>
                <w:sz w:val="18"/>
                <w:szCs w:val="18"/>
                <w:lang w:val="uk-UA"/>
              </w:rPr>
              <w:t>оснащення</w:t>
            </w:r>
            <w:r w:rsidRPr="009C4D9B">
              <w:rPr>
                <w:rFonts w:cs="Arial"/>
                <w:color w:val="000000"/>
                <w:sz w:val="18"/>
                <w:szCs w:val="18"/>
              </w:rPr>
              <w:t xml:space="preserve"> </w:t>
            </w:r>
            <w:r>
              <w:rPr>
                <w:rFonts w:cs="Arial"/>
                <w:color w:val="000000"/>
                <w:sz w:val="18"/>
                <w:szCs w:val="18"/>
                <w:lang w:val="uk-UA"/>
              </w:rPr>
              <w:t>осередків</w:t>
            </w:r>
            <w:r w:rsidRPr="009C4D9B">
              <w:rPr>
                <w:rFonts w:cs="Arial"/>
                <w:color w:val="000000"/>
                <w:sz w:val="18"/>
                <w:szCs w:val="18"/>
              </w:rPr>
              <w:t xml:space="preserve"> </w:t>
            </w:r>
            <w:r>
              <w:rPr>
                <w:rFonts w:cs="Arial"/>
                <w:color w:val="000000"/>
                <w:sz w:val="18"/>
                <w:szCs w:val="18"/>
                <w:lang w:val="uk-UA"/>
              </w:rPr>
              <w:t>викладання</w:t>
            </w:r>
            <w:r w:rsidRPr="009C4D9B">
              <w:rPr>
                <w:rFonts w:cs="Arial"/>
                <w:color w:val="000000"/>
                <w:sz w:val="18"/>
                <w:szCs w:val="18"/>
              </w:rPr>
              <w:t xml:space="preserve"> </w:t>
            </w:r>
            <w:r>
              <w:rPr>
                <w:rFonts w:cs="Arial"/>
                <w:color w:val="000000"/>
                <w:sz w:val="18"/>
                <w:szCs w:val="18"/>
                <w:lang w:val="uk-UA"/>
              </w:rPr>
              <w:t>предмета «Захист</w:t>
            </w:r>
            <w:r w:rsidRPr="009C4D9B">
              <w:rPr>
                <w:rFonts w:cs="Arial"/>
                <w:color w:val="000000"/>
                <w:sz w:val="18"/>
                <w:szCs w:val="18"/>
              </w:rPr>
              <w:t xml:space="preserve"> </w:t>
            </w:r>
            <w:r w:rsidRPr="009C4D9B">
              <w:rPr>
                <w:rFonts w:cs="Arial"/>
                <w:color w:val="000000"/>
                <w:sz w:val="18"/>
                <w:szCs w:val="18"/>
                <w:lang w:val="uk-UA"/>
              </w:rPr>
              <w:t>України»</w:t>
            </w:r>
          </w:p>
        </w:tc>
        <w:tc>
          <w:tcPr>
            <w:tcW w:w="680" w:type="dxa"/>
            <w:tcBorders>
              <w:top w:val="single" w:sz="4" w:space="0" w:color="auto"/>
              <w:left w:val="single" w:sz="4" w:space="0" w:color="auto"/>
              <w:bottom w:val="single" w:sz="4" w:space="0" w:color="auto"/>
              <w:right w:val="single" w:sz="4" w:space="0" w:color="auto"/>
            </w:tcBorders>
          </w:tcPr>
          <w:p w14:paraId="604E54F1" w14:textId="77777777" w:rsidR="005D6B96" w:rsidRDefault="005D6B96" w:rsidP="00E87922">
            <w:pPr>
              <w:rPr>
                <w:color w:val="000000"/>
                <w:sz w:val="18"/>
                <w:szCs w:val="18"/>
                <w:lang w:val="uk-UA"/>
              </w:rPr>
            </w:pPr>
            <w:r w:rsidRPr="009C4D9B">
              <w:rPr>
                <w:color w:val="000000"/>
                <w:sz w:val="18"/>
                <w:szCs w:val="18"/>
                <w:lang w:val="uk-UA"/>
              </w:rPr>
              <w:t>2024</w:t>
            </w:r>
          </w:p>
        </w:tc>
        <w:tc>
          <w:tcPr>
            <w:tcW w:w="3391" w:type="dxa"/>
            <w:tcBorders>
              <w:top w:val="single" w:sz="4" w:space="0" w:color="auto"/>
              <w:left w:val="nil"/>
              <w:bottom w:val="single" w:sz="4" w:space="0" w:color="auto"/>
              <w:right w:val="single" w:sz="4" w:space="0" w:color="auto"/>
            </w:tcBorders>
          </w:tcPr>
          <w:p w14:paraId="381D965D" w14:textId="77777777" w:rsidR="005D6B96" w:rsidRPr="00DE06F1" w:rsidRDefault="005D6B96" w:rsidP="00E87922">
            <w:pPr>
              <w:rPr>
                <w:color w:val="000000"/>
                <w:sz w:val="18"/>
                <w:szCs w:val="18"/>
                <w:lang w:val="uk-UA"/>
              </w:rPr>
            </w:pPr>
            <w:r>
              <w:rPr>
                <w:color w:val="000000"/>
                <w:sz w:val="18"/>
                <w:szCs w:val="18"/>
                <w:lang w:val="uk-UA"/>
              </w:rPr>
              <w:t>Реалізація заходів за</w:t>
            </w:r>
            <w:r w:rsidRPr="009C4D9B">
              <w:rPr>
                <w:color w:val="000000"/>
                <w:sz w:val="18"/>
                <w:szCs w:val="18"/>
                <w:lang w:val="uk-UA"/>
              </w:rPr>
              <w:t xml:space="preserve"> </w:t>
            </w:r>
            <w:r>
              <w:rPr>
                <w:color w:val="000000"/>
                <w:sz w:val="18"/>
                <w:szCs w:val="18"/>
                <w:lang w:val="uk-UA"/>
              </w:rPr>
              <w:t>рахунок залишку коштів</w:t>
            </w:r>
            <w:r w:rsidRPr="009C4D9B">
              <w:rPr>
                <w:color w:val="000000"/>
                <w:sz w:val="18"/>
                <w:szCs w:val="18"/>
                <w:lang w:val="uk-UA"/>
              </w:rPr>
              <w:t xml:space="preserve"> </w:t>
            </w:r>
            <w:r>
              <w:rPr>
                <w:color w:val="000000"/>
                <w:sz w:val="18"/>
                <w:szCs w:val="18"/>
                <w:lang w:val="uk-UA"/>
              </w:rPr>
              <w:t>за освітньою субвенцією</w:t>
            </w:r>
            <w:r w:rsidRPr="009C4D9B">
              <w:rPr>
                <w:color w:val="000000"/>
                <w:sz w:val="18"/>
                <w:szCs w:val="18"/>
                <w:lang w:val="uk-UA"/>
              </w:rPr>
              <w:t xml:space="preserve"> </w:t>
            </w:r>
            <w:r>
              <w:rPr>
                <w:color w:val="000000"/>
                <w:sz w:val="18"/>
                <w:szCs w:val="18"/>
                <w:lang w:val="uk-UA"/>
              </w:rPr>
              <w:t>на кінець бюджетного</w:t>
            </w:r>
            <w:r w:rsidRPr="009C4D9B">
              <w:rPr>
                <w:color w:val="000000"/>
                <w:sz w:val="18"/>
                <w:szCs w:val="18"/>
                <w:lang w:val="uk-UA"/>
              </w:rPr>
              <w:t xml:space="preserve"> </w:t>
            </w:r>
            <w:r>
              <w:rPr>
                <w:color w:val="000000"/>
                <w:sz w:val="18"/>
                <w:szCs w:val="18"/>
                <w:lang w:val="uk-UA"/>
              </w:rPr>
              <w:t>періоду, що мають</w:t>
            </w:r>
            <w:r w:rsidRPr="009C4D9B">
              <w:rPr>
                <w:color w:val="000000"/>
                <w:sz w:val="18"/>
                <w:szCs w:val="18"/>
                <w:lang w:val="uk-UA"/>
              </w:rPr>
              <w:t xml:space="preserve"> </w:t>
            </w:r>
            <w:r>
              <w:rPr>
                <w:color w:val="000000"/>
                <w:sz w:val="18"/>
                <w:szCs w:val="18"/>
                <w:lang w:val="uk-UA"/>
              </w:rPr>
              <w:t>цільове призначення,</w:t>
            </w:r>
            <w:r w:rsidRPr="009C4D9B">
              <w:rPr>
                <w:color w:val="000000"/>
                <w:sz w:val="18"/>
                <w:szCs w:val="18"/>
                <w:lang w:val="uk-UA"/>
              </w:rPr>
              <w:t xml:space="preserve"> </w:t>
            </w:r>
            <w:r>
              <w:rPr>
                <w:color w:val="000000"/>
                <w:sz w:val="18"/>
                <w:szCs w:val="18"/>
                <w:lang w:val="uk-UA"/>
              </w:rPr>
              <w:t>виділених відповідно до</w:t>
            </w:r>
            <w:r w:rsidRPr="009C4D9B">
              <w:rPr>
                <w:color w:val="000000"/>
                <w:sz w:val="18"/>
                <w:szCs w:val="18"/>
                <w:lang w:val="uk-UA"/>
              </w:rPr>
              <w:t xml:space="preserve"> </w:t>
            </w:r>
            <w:r>
              <w:rPr>
                <w:color w:val="000000"/>
                <w:sz w:val="18"/>
                <w:szCs w:val="18"/>
                <w:lang w:val="uk-UA"/>
              </w:rPr>
              <w:t>рішень Кабінету</w:t>
            </w:r>
            <w:r w:rsidRPr="009C4D9B">
              <w:rPr>
                <w:color w:val="000000"/>
                <w:sz w:val="18"/>
                <w:szCs w:val="18"/>
                <w:lang w:val="uk-UA"/>
              </w:rPr>
              <w:t xml:space="preserve"> </w:t>
            </w:r>
            <w:r>
              <w:rPr>
                <w:color w:val="000000"/>
                <w:sz w:val="18"/>
                <w:szCs w:val="18"/>
                <w:lang w:val="uk-UA"/>
              </w:rPr>
              <w:t>Міністрів України у</w:t>
            </w:r>
            <w:r w:rsidRPr="009C4D9B">
              <w:rPr>
                <w:color w:val="000000"/>
                <w:sz w:val="18"/>
                <w:szCs w:val="18"/>
                <w:lang w:val="uk-UA"/>
              </w:rPr>
              <w:t xml:space="preserve"> </w:t>
            </w:r>
            <w:r>
              <w:rPr>
                <w:color w:val="000000"/>
                <w:sz w:val="18"/>
                <w:szCs w:val="18"/>
                <w:lang w:val="uk-UA"/>
              </w:rPr>
              <w:t>попередніх бюджетних</w:t>
            </w:r>
            <w:r w:rsidRPr="009C4D9B">
              <w:rPr>
                <w:color w:val="000000"/>
                <w:sz w:val="18"/>
                <w:szCs w:val="18"/>
                <w:lang w:val="uk-UA"/>
              </w:rPr>
              <w:t xml:space="preserve"> </w:t>
            </w:r>
            <w:r>
              <w:rPr>
                <w:color w:val="000000"/>
                <w:sz w:val="18"/>
                <w:szCs w:val="18"/>
                <w:lang w:val="uk-UA"/>
              </w:rPr>
              <w:t>періодах (за спеціальним</w:t>
            </w:r>
            <w:r w:rsidRPr="009C4D9B">
              <w:rPr>
                <w:color w:val="000000"/>
                <w:sz w:val="18"/>
                <w:szCs w:val="18"/>
                <w:lang w:val="uk-UA"/>
              </w:rPr>
              <w:t>фондом)</w:t>
            </w:r>
          </w:p>
        </w:tc>
        <w:tc>
          <w:tcPr>
            <w:tcW w:w="1984" w:type="dxa"/>
            <w:tcBorders>
              <w:top w:val="single" w:sz="4" w:space="0" w:color="auto"/>
              <w:left w:val="nil"/>
              <w:bottom w:val="single" w:sz="4" w:space="0" w:color="auto"/>
              <w:right w:val="single" w:sz="4" w:space="0" w:color="auto"/>
            </w:tcBorders>
          </w:tcPr>
          <w:p w14:paraId="621E4E71" w14:textId="77777777" w:rsidR="005D6B96" w:rsidRPr="009C4D9B" w:rsidRDefault="005D6B96" w:rsidP="00E87922">
            <w:pPr>
              <w:rPr>
                <w:color w:val="000000"/>
                <w:sz w:val="18"/>
                <w:szCs w:val="18"/>
                <w:lang w:val="uk-UA"/>
              </w:rPr>
            </w:pPr>
            <w:r w:rsidRPr="009C4D9B">
              <w:rPr>
                <w:color w:val="000000"/>
                <w:sz w:val="18"/>
                <w:szCs w:val="18"/>
                <w:lang w:val="uk-UA"/>
              </w:rPr>
              <w:t>210,9</w:t>
            </w:r>
          </w:p>
          <w:p w14:paraId="7DE38D8C" w14:textId="4065C1EE" w:rsidR="005D6B96" w:rsidRPr="009C4D9B" w:rsidRDefault="005D6B96" w:rsidP="00E87922">
            <w:pPr>
              <w:rPr>
                <w:color w:val="000000"/>
                <w:sz w:val="18"/>
                <w:szCs w:val="18"/>
                <w:lang w:val="uk-UA"/>
              </w:rPr>
            </w:pPr>
            <w:r w:rsidRPr="009C4D9B">
              <w:rPr>
                <w:color w:val="000000"/>
                <w:sz w:val="18"/>
                <w:szCs w:val="18"/>
                <w:lang w:val="uk-UA"/>
              </w:rPr>
              <w:t>в т. ч.</w:t>
            </w:r>
            <w:r w:rsidR="007E5C15">
              <w:rPr>
                <w:color w:val="000000"/>
                <w:sz w:val="18"/>
                <w:szCs w:val="18"/>
                <w:lang w:val="uk-UA"/>
              </w:rPr>
              <w:t xml:space="preserve"> </w:t>
            </w:r>
            <w:r w:rsidRPr="009C4D9B">
              <w:rPr>
                <w:color w:val="000000"/>
                <w:sz w:val="18"/>
                <w:szCs w:val="18"/>
                <w:lang w:val="uk-UA"/>
              </w:rPr>
              <w:t>субвенція 179,5;</w:t>
            </w:r>
          </w:p>
          <w:p w14:paraId="7B1A6C7C" w14:textId="3DD8AF62" w:rsidR="005D6B96" w:rsidRDefault="005D6B96" w:rsidP="007E5C15">
            <w:pPr>
              <w:rPr>
                <w:color w:val="000000"/>
                <w:sz w:val="18"/>
                <w:szCs w:val="18"/>
                <w:lang w:val="uk-UA"/>
              </w:rPr>
            </w:pPr>
            <w:r w:rsidRPr="009C4D9B">
              <w:rPr>
                <w:color w:val="000000"/>
                <w:sz w:val="18"/>
                <w:szCs w:val="18"/>
                <w:lang w:val="uk-UA"/>
              </w:rPr>
              <w:t>співфінансування місцевого</w:t>
            </w:r>
            <w:r w:rsidR="007E5C15">
              <w:rPr>
                <w:color w:val="000000"/>
                <w:sz w:val="18"/>
                <w:szCs w:val="18"/>
                <w:lang w:val="uk-UA"/>
              </w:rPr>
              <w:t xml:space="preserve"> </w:t>
            </w:r>
            <w:r w:rsidRPr="009C4D9B">
              <w:rPr>
                <w:color w:val="000000"/>
                <w:sz w:val="18"/>
                <w:szCs w:val="18"/>
                <w:lang w:val="uk-UA"/>
              </w:rPr>
              <w:t>бюджету – 31,4</w:t>
            </w:r>
          </w:p>
        </w:tc>
      </w:tr>
      <w:tr w:rsidR="005D6B96" w:rsidRPr="00895A56" w14:paraId="76C93F69" w14:textId="77777777" w:rsidTr="007E5C15">
        <w:trPr>
          <w:trHeight w:val="1981"/>
        </w:trPr>
        <w:tc>
          <w:tcPr>
            <w:tcW w:w="397" w:type="dxa"/>
            <w:tcBorders>
              <w:top w:val="single" w:sz="4" w:space="0" w:color="auto"/>
              <w:left w:val="single" w:sz="4" w:space="0" w:color="auto"/>
              <w:bottom w:val="single" w:sz="4" w:space="0" w:color="auto"/>
              <w:right w:val="single" w:sz="4" w:space="0" w:color="auto"/>
            </w:tcBorders>
          </w:tcPr>
          <w:p w14:paraId="606535CF" w14:textId="139AB92E" w:rsidR="005D6B96" w:rsidRDefault="005D6B96" w:rsidP="00E87922">
            <w:pPr>
              <w:rPr>
                <w:rFonts w:cs="Arial"/>
                <w:color w:val="000000"/>
                <w:sz w:val="18"/>
                <w:szCs w:val="18"/>
                <w:lang w:val="uk-UA"/>
              </w:rPr>
            </w:pPr>
            <w:r>
              <w:rPr>
                <w:rFonts w:cs="Arial"/>
                <w:color w:val="000000"/>
                <w:sz w:val="18"/>
                <w:szCs w:val="18"/>
                <w:lang w:val="uk-UA"/>
              </w:rPr>
              <w:t>8.</w:t>
            </w:r>
          </w:p>
        </w:tc>
        <w:tc>
          <w:tcPr>
            <w:tcW w:w="3442" w:type="dxa"/>
            <w:tcBorders>
              <w:top w:val="single" w:sz="4" w:space="0" w:color="auto"/>
              <w:left w:val="single" w:sz="4" w:space="0" w:color="auto"/>
              <w:bottom w:val="single" w:sz="4" w:space="0" w:color="auto"/>
              <w:right w:val="single" w:sz="4" w:space="0" w:color="auto"/>
            </w:tcBorders>
          </w:tcPr>
          <w:p w14:paraId="2DAD3F61" w14:textId="4B0F2DFA" w:rsidR="005D6B96" w:rsidRPr="007E5C15" w:rsidRDefault="005D6B96" w:rsidP="007E5C15">
            <w:pPr>
              <w:rPr>
                <w:rFonts w:cs="Arial"/>
                <w:color w:val="000000"/>
                <w:sz w:val="18"/>
                <w:szCs w:val="18"/>
                <w:lang w:val="uk-UA"/>
              </w:rPr>
            </w:pPr>
            <w:r>
              <w:rPr>
                <w:rFonts w:cs="Arial"/>
                <w:color w:val="000000"/>
                <w:sz w:val="18"/>
                <w:szCs w:val="18"/>
                <w:lang w:val="uk-UA"/>
              </w:rPr>
              <w:t>Придбання</w:t>
            </w:r>
            <w:r w:rsidRPr="009C4D9B">
              <w:rPr>
                <w:rFonts w:cs="Arial"/>
                <w:color w:val="000000"/>
                <w:sz w:val="18"/>
                <w:szCs w:val="18"/>
                <w:lang w:val="uk-UA"/>
              </w:rPr>
              <w:t xml:space="preserve"> </w:t>
            </w:r>
            <w:r>
              <w:rPr>
                <w:rFonts w:cs="Arial"/>
                <w:color w:val="000000"/>
                <w:sz w:val="18"/>
                <w:szCs w:val="18"/>
                <w:lang w:val="uk-UA"/>
              </w:rPr>
              <w:t>мультимедійного</w:t>
            </w:r>
            <w:r w:rsidRPr="009C4D9B">
              <w:rPr>
                <w:rFonts w:cs="Arial"/>
                <w:color w:val="000000"/>
                <w:sz w:val="18"/>
                <w:szCs w:val="18"/>
                <w:lang w:val="uk-UA"/>
              </w:rPr>
              <w:t xml:space="preserve"> </w:t>
            </w:r>
            <w:r>
              <w:rPr>
                <w:rFonts w:cs="Arial"/>
                <w:color w:val="000000"/>
                <w:sz w:val="18"/>
                <w:szCs w:val="18"/>
                <w:lang w:val="uk-UA"/>
              </w:rPr>
              <w:t>обладнання для</w:t>
            </w:r>
            <w:r w:rsidRPr="009C4D9B">
              <w:rPr>
                <w:rFonts w:cs="Arial"/>
                <w:color w:val="000000"/>
                <w:sz w:val="18"/>
                <w:szCs w:val="18"/>
                <w:lang w:val="uk-UA"/>
              </w:rPr>
              <w:t xml:space="preserve"> </w:t>
            </w:r>
            <w:r>
              <w:rPr>
                <w:rFonts w:cs="Arial"/>
                <w:color w:val="000000"/>
                <w:sz w:val="18"/>
                <w:szCs w:val="18"/>
                <w:lang w:val="uk-UA"/>
              </w:rPr>
              <w:t>навчальних</w:t>
            </w:r>
            <w:r w:rsidRPr="009C4D9B">
              <w:rPr>
                <w:rFonts w:cs="Arial"/>
                <w:color w:val="000000"/>
                <w:sz w:val="18"/>
                <w:szCs w:val="18"/>
                <w:lang w:val="uk-UA"/>
              </w:rPr>
              <w:t xml:space="preserve"> </w:t>
            </w:r>
            <w:r>
              <w:rPr>
                <w:rFonts w:cs="Arial"/>
                <w:color w:val="000000"/>
                <w:sz w:val="18"/>
                <w:szCs w:val="18"/>
                <w:lang w:val="uk-UA"/>
              </w:rPr>
              <w:t>кабінетів закладів</w:t>
            </w:r>
            <w:r w:rsidRPr="009C4D9B">
              <w:rPr>
                <w:rFonts w:cs="Arial"/>
                <w:color w:val="000000"/>
                <w:sz w:val="18"/>
                <w:szCs w:val="18"/>
                <w:lang w:val="uk-UA"/>
              </w:rPr>
              <w:t xml:space="preserve"> </w:t>
            </w:r>
            <w:r>
              <w:rPr>
                <w:rFonts w:cs="Arial"/>
                <w:color w:val="000000"/>
                <w:sz w:val="18"/>
                <w:szCs w:val="18"/>
                <w:lang w:val="uk-UA"/>
              </w:rPr>
              <w:t>освіти, які</w:t>
            </w:r>
            <w:r w:rsidRPr="009C4D9B">
              <w:rPr>
                <w:rFonts w:cs="Arial"/>
                <w:color w:val="000000"/>
                <w:sz w:val="18"/>
                <w:szCs w:val="18"/>
                <w:lang w:val="uk-UA"/>
              </w:rPr>
              <w:t xml:space="preserve"> </w:t>
            </w:r>
            <w:r>
              <w:rPr>
                <w:rFonts w:cs="Arial"/>
                <w:color w:val="000000"/>
                <w:sz w:val="18"/>
                <w:szCs w:val="18"/>
                <w:lang w:val="uk-UA"/>
              </w:rPr>
              <w:t>здійснюють</w:t>
            </w:r>
            <w:r w:rsidRPr="009C4D9B">
              <w:rPr>
                <w:rFonts w:cs="Arial"/>
                <w:color w:val="000000"/>
                <w:sz w:val="18"/>
                <w:szCs w:val="18"/>
                <w:lang w:val="uk-UA"/>
              </w:rPr>
              <w:t xml:space="preserve"> </w:t>
            </w:r>
            <w:r>
              <w:rPr>
                <w:rFonts w:cs="Arial"/>
                <w:color w:val="000000"/>
                <w:sz w:val="18"/>
                <w:szCs w:val="18"/>
                <w:lang w:val="uk-UA"/>
              </w:rPr>
              <w:t>освітній процес за</w:t>
            </w:r>
            <w:r w:rsidRPr="009C4D9B">
              <w:rPr>
                <w:rFonts w:cs="Arial"/>
                <w:color w:val="000000"/>
                <w:sz w:val="18"/>
                <w:szCs w:val="18"/>
                <w:lang w:val="uk-UA"/>
              </w:rPr>
              <w:t xml:space="preserve"> </w:t>
            </w:r>
            <w:r>
              <w:rPr>
                <w:rFonts w:cs="Arial"/>
                <w:color w:val="000000"/>
                <w:sz w:val="18"/>
                <w:szCs w:val="18"/>
                <w:lang w:val="uk-UA"/>
              </w:rPr>
              <w:t>Державним</w:t>
            </w:r>
            <w:r w:rsidRPr="009C4D9B">
              <w:rPr>
                <w:rFonts w:cs="Arial"/>
                <w:color w:val="000000"/>
                <w:sz w:val="18"/>
                <w:szCs w:val="18"/>
                <w:lang w:val="uk-UA"/>
              </w:rPr>
              <w:t xml:space="preserve"> </w:t>
            </w:r>
            <w:r>
              <w:rPr>
                <w:rFonts w:cs="Arial"/>
                <w:color w:val="000000"/>
                <w:sz w:val="18"/>
                <w:szCs w:val="18"/>
                <w:lang w:val="uk-UA"/>
              </w:rPr>
              <w:t>стандартом базової</w:t>
            </w:r>
            <w:r w:rsidRPr="009C4D9B">
              <w:rPr>
                <w:rFonts w:cs="Arial"/>
                <w:color w:val="000000"/>
                <w:sz w:val="18"/>
                <w:szCs w:val="18"/>
                <w:lang w:val="uk-UA"/>
              </w:rPr>
              <w:t xml:space="preserve"> </w:t>
            </w:r>
            <w:r>
              <w:rPr>
                <w:rFonts w:cs="Arial"/>
                <w:color w:val="000000"/>
                <w:sz w:val="18"/>
                <w:szCs w:val="18"/>
                <w:lang w:val="uk-UA"/>
              </w:rPr>
              <w:t>середньої освіти в</w:t>
            </w:r>
            <w:r w:rsidRPr="009C4D9B">
              <w:rPr>
                <w:rFonts w:cs="Arial"/>
                <w:color w:val="000000"/>
                <w:sz w:val="18"/>
                <w:szCs w:val="18"/>
                <w:lang w:val="uk-UA"/>
              </w:rPr>
              <w:t xml:space="preserve"> </w:t>
            </w:r>
            <w:r>
              <w:rPr>
                <w:rFonts w:cs="Arial"/>
                <w:color w:val="000000"/>
                <w:sz w:val="18"/>
                <w:szCs w:val="18"/>
                <w:lang w:val="uk-UA"/>
              </w:rPr>
              <w:t>першому</w:t>
            </w:r>
            <w:r w:rsidRPr="009C4D9B">
              <w:rPr>
                <w:rFonts w:cs="Arial"/>
                <w:color w:val="000000"/>
                <w:sz w:val="18"/>
                <w:szCs w:val="18"/>
                <w:lang w:val="uk-UA"/>
              </w:rPr>
              <w:t xml:space="preserve"> </w:t>
            </w:r>
            <w:r>
              <w:rPr>
                <w:rFonts w:cs="Arial"/>
                <w:color w:val="000000"/>
                <w:sz w:val="18"/>
                <w:szCs w:val="18"/>
                <w:lang w:val="uk-UA"/>
              </w:rPr>
              <w:t>(адаптаційному)</w:t>
            </w:r>
            <w:r w:rsidRPr="009C4D9B">
              <w:rPr>
                <w:rFonts w:cs="Arial"/>
                <w:color w:val="000000"/>
                <w:sz w:val="18"/>
                <w:szCs w:val="18"/>
                <w:lang w:val="uk-UA"/>
              </w:rPr>
              <w:t xml:space="preserve"> </w:t>
            </w:r>
            <w:r>
              <w:rPr>
                <w:rFonts w:cs="Arial"/>
                <w:color w:val="000000"/>
                <w:sz w:val="18"/>
                <w:szCs w:val="18"/>
                <w:lang w:val="uk-UA"/>
              </w:rPr>
              <w:t>циклі середньої</w:t>
            </w:r>
            <w:r w:rsidRPr="009C4D9B">
              <w:rPr>
                <w:rFonts w:cs="Arial"/>
                <w:color w:val="000000"/>
                <w:sz w:val="18"/>
                <w:szCs w:val="18"/>
                <w:lang w:val="uk-UA"/>
              </w:rPr>
              <w:t xml:space="preserve"> </w:t>
            </w:r>
            <w:r>
              <w:rPr>
                <w:rFonts w:cs="Arial"/>
                <w:color w:val="000000"/>
                <w:sz w:val="18"/>
                <w:szCs w:val="18"/>
                <w:lang w:val="uk-UA"/>
              </w:rPr>
              <w:t>освіти (5-6 класи)</w:t>
            </w:r>
            <w:r w:rsidRPr="009C4D9B">
              <w:rPr>
                <w:rFonts w:cs="Arial"/>
                <w:color w:val="000000"/>
                <w:sz w:val="18"/>
                <w:szCs w:val="18"/>
                <w:lang w:val="uk-UA"/>
              </w:rPr>
              <w:t xml:space="preserve"> </w:t>
            </w:r>
            <w:r>
              <w:rPr>
                <w:rFonts w:cs="Arial"/>
                <w:color w:val="000000"/>
                <w:sz w:val="18"/>
                <w:szCs w:val="18"/>
                <w:lang w:val="uk-UA"/>
              </w:rPr>
              <w:t>за очною, з</w:t>
            </w:r>
            <w:r w:rsidRPr="009C4D9B">
              <w:rPr>
                <w:rFonts w:cs="Arial"/>
                <w:color w:val="000000"/>
                <w:sz w:val="18"/>
                <w:szCs w:val="18"/>
                <w:lang w:val="uk-UA"/>
              </w:rPr>
              <w:t xml:space="preserve"> </w:t>
            </w:r>
            <w:r>
              <w:rPr>
                <w:rFonts w:cs="Arial"/>
                <w:color w:val="000000"/>
                <w:sz w:val="18"/>
                <w:szCs w:val="18"/>
                <w:lang w:val="en-US"/>
              </w:rPr>
              <w:t>g</w:t>
            </w:r>
            <w:r>
              <w:rPr>
                <w:rFonts w:cs="Arial"/>
                <w:color w:val="000000"/>
                <w:sz w:val="18"/>
                <w:szCs w:val="18"/>
                <w:lang w:val="uk-UA"/>
              </w:rPr>
              <w:t>оєднанням очної</w:t>
            </w:r>
            <w:r w:rsidRPr="009C4D9B">
              <w:rPr>
                <w:rFonts w:cs="Arial"/>
                <w:color w:val="000000"/>
                <w:sz w:val="18"/>
                <w:szCs w:val="18"/>
                <w:lang w:val="uk-UA"/>
              </w:rPr>
              <w:t xml:space="preserve"> та дистанційної</w:t>
            </w:r>
            <w:r w:rsidR="007E5C15">
              <w:rPr>
                <w:rFonts w:cs="Arial"/>
                <w:color w:val="000000"/>
                <w:sz w:val="18"/>
                <w:szCs w:val="18"/>
                <w:lang w:val="uk-UA"/>
              </w:rPr>
              <w:t xml:space="preserve"> </w:t>
            </w:r>
            <w:r>
              <w:rPr>
                <w:rFonts w:cs="Arial"/>
                <w:color w:val="000000"/>
                <w:sz w:val="18"/>
                <w:szCs w:val="18"/>
                <w:lang w:val="uk-UA"/>
              </w:rPr>
              <w:t>форм здобуття</w:t>
            </w:r>
            <w:r w:rsidRPr="007E5C15">
              <w:rPr>
                <w:rFonts w:cs="Arial"/>
                <w:color w:val="000000"/>
                <w:sz w:val="18"/>
                <w:szCs w:val="18"/>
                <w:lang w:val="uk-UA"/>
              </w:rPr>
              <w:t xml:space="preserve"> </w:t>
            </w:r>
            <w:r w:rsidRPr="009C4D9B">
              <w:rPr>
                <w:rFonts w:cs="Arial"/>
                <w:color w:val="000000"/>
                <w:sz w:val="18"/>
                <w:szCs w:val="18"/>
                <w:lang w:val="uk-UA"/>
              </w:rPr>
              <w:t>освіти.</w:t>
            </w:r>
          </w:p>
        </w:tc>
        <w:tc>
          <w:tcPr>
            <w:tcW w:w="680" w:type="dxa"/>
            <w:tcBorders>
              <w:top w:val="single" w:sz="4" w:space="0" w:color="auto"/>
              <w:left w:val="single" w:sz="4" w:space="0" w:color="auto"/>
              <w:bottom w:val="single" w:sz="4" w:space="0" w:color="auto"/>
              <w:right w:val="single" w:sz="4" w:space="0" w:color="auto"/>
            </w:tcBorders>
          </w:tcPr>
          <w:p w14:paraId="6A6539A3" w14:textId="77777777" w:rsidR="005D6B96" w:rsidRDefault="005D6B96" w:rsidP="00E87922">
            <w:pPr>
              <w:jc w:val="center"/>
              <w:rPr>
                <w:color w:val="000000"/>
                <w:sz w:val="18"/>
                <w:szCs w:val="18"/>
                <w:lang w:val="uk-UA"/>
              </w:rPr>
            </w:pPr>
            <w:r w:rsidRPr="009C4D9B">
              <w:rPr>
                <w:color w:val="000000"/>
                <w:sz w:val="18"/>
                <w:szCs w:val="18"/>
                <w:lang w:val="uk-UA"/>
              </w:rPr>
              <w:t>2024</w:t>
            </w:r>
          </w:p>
        </w:tc>
        <w:tc>
          <w:tcPr>
            <w:tcW w:w="3391" w:type="dxa"/>
            <w:tcBorders>
              <w:top w:val="single" w:sz="4" w:space="0" w:color="auto"/>
              <w:left w:val="nil"/>
              <w:bottom w:val="single" w:sz="4" w:space="0" w:color="auto"/>
              <w:right w:val="single" w:sz="4" w:space="0" w:color="auto"/>
            </w:tcBorders>
          </w:tcPr>
          <w:p w14:paraId="48611468" w14:textId="77777777" w:rsidR="005D6B96" w:rsidRPr="00DE06F1" w:rsidRDefault="005D6B96" w:rsidP="00E87922">
            <w:pPr>
              <w:rPr>
                <w:color w:val="000000"/>
                <w:sz w:val="18"/>
                <w:szCs w:val="18"/>
                <w:lang w:val="uk-UA"/>
              </w:rPr>
            </w:pPr>
            <w:r>
              <w:rPr>
                <w:color w:val="000000"/>
                <w:sz w:val="18"/>
                <w:szCs w:val="18"/>
                <w:lang w:val="uk-UA"/>
              </w:rPr>
              <w:t>Реалізація заходів за</w:t>
            </w:r>
            <w:r w:rsidRPr="009C4D9B">
              <w:rPr>
                <w:color w:val="000000"/>
                <w:sz w:val="18"/>
                <w:szCs w:val="18"/>
                <w:lang w:val="uk-UA"/>
              </w:rPr>
              <w:t xml:space="preserve"> </w:t>
            </w:r>
            <w:r>
              <w:rPr>
                <w:color w:val="000000"/>
                <w:sz w:val="18"/>
                <w:szCs w:val="18"/>
                <w:lang w:val="uk-UA"/>
              </w:rPr>
              <w:t>рахунок залишку коштів</w:t>
            </w:r>
            <w:r w:rsidRPr="009C4D9B">
              <w:rPr>
                <w:color w:val="000000"/>
                <w:sz w:val="18"/>
                <w:szCs w:val="18"/>
                <w:lang w:val="uk-UA"/>
              </w:rPr>
              <w:t xml:space="preserve"> </w:t>
            </w:r>
            <w:r>
              <w:rPr>
                <w:color w:val="000000"/>
                <w:sz w:val="18"/>
                <w:szCs w:val="18"/>
                <w:lang w:val="uk-UA"/>
              </w:rPr>
              <w:t>за освітньою субвенцією</w:t>
            </w:r>
            <w:r w:rsidRPr="009C4D9B">
              <w:rPr>
                <w:color w:val="000000"/>
                <w:sz w:val="18"/>
                <w:szCs w:val="18"/>
                <w:lang w:val="uk-UA"/>
              </w:rPr>
              <w:t xml:space="preserve"> </w:t>
            </w:r>
            <w:r>
              <w:rPr>
                <w:color w:val="000000"/>
                <w:sz w:val="18"/>
                <w:szCs w:val="18"/>
                <w:lang w:val="uk-UA"/>
              </w:rPr>
              <w:t>на кінець бюджетного</w:t>
            </w:r>
            <w:r w:rsidRPr="009C4D9B">
              <w:rPr>
                <w:color w:val="000000"/>
                <w:sz w:val="18"/>
                <w:szCs w:val="18"/>
                <w:lang w:val="uk-UA"/>
              </w:rPr>
              <w:t xml:space="preserve"> </w:t>
            </w:r>
            <w:r>
              <w:rPr>
                <w:color w:val="000000"/>
                <w:sz w:val="18"/>
                <w:szCs w:val="18"/>
                <w:lang w:val="uk-UA"/>
              </w:rPr>
              <w:t>періоду, що мають</w:t>
            </w:r>
            <w:r w:rsidRPr="009C4D9B">
              <w:rPr>
                <w:color w:val="000000"/>
                <w:sz w:val="18"/>
                <w:szCs w:val="18"/>
                <w:lang w:val="uk-UA"/>
              </w:rPr>
              <w:t xml:space="preserve"> </w:t>
            </w:r>
            <w:r>
              <w:rPr>
                <w:color w:val="000000"/>
                <w:sz w:val="18"/>
                <w:szCs w:val="18"/>
                <w:lang w:val="uk-UA"/>
              </w:rPr>
              <w:t>цільове призначення,</w:t>
            </w:r>
            <w:r w:rsidRPr="009C4D9B">
              <w:rPr>
                <w:color w:val="000000"/>
                <w:sz w:val="18"/>
                <w:szCs w:val="18"/>
                <w:lang w:val="uk-UA"/>
              </w:rPr>
              <w:t xml:space="preserve"> </w:t>
            </w:r>
            <w:r>
              <w:rPr>
                <w:color w:val="000000"/>
                <w:sz w:val="18"/>
                <w:szCs w:val="18"/>
                <w:lang w:val="uk-UA"/>
              </w:rPr>
              <w:t>виділених відповідно до</w:t>
            </w:r>
            <w:r w:rsidRPr="009C4D9B">
              <w:rPr>
                <w:color w:val="000000"/>
                <w:sz w:val="18"/>
                <w:szCs w:val="18"/>
                <w:lang w:val="uk-UA"/>
              </w:rPr>
              <w:t xml:space="preserve"> </w:t>
            </w:r>
            <w:r>
              <w:rPr>
                <w:color w:val="000000"/>
                <w:sz w:val="18"/>
                <w:szCs w:val="18"/>
                <w:lang w:val="uk-UA"/>
              </w:rPr>
              <w:t>рішень Кабінету</w:t>
            </w:r>
            <w:r w:rsidRPr="009C4D9B">
              <w:rPr>
                <w:color w:val="000000"/>
                <w:sz w:val="18"/>
                <w:szCs w:val="18"/>
                <w:lang w:val="uk-UA"/>
              </w:rPr>
              <w:t xml:space="preserve"> </w:t>
            </w:r>
            <w:r>
              <w:rPr>
                <w:color w:val="000000"/>
                <w:sz w:val="18"/>
                <w:szCs w:val="18"/>
                <w:lang w:val="uk-UA"/>
              </w:rPr>
              <w:t>Міністрів України у</w:t>
            </w:r>
            <w:r w:rsidRPr="009C4D9B">
              <w:rPr>
                <w:color w:val="000000"/>
                <w:sz w:val="18"/>
                <w:szCs w:val="18"/>
                <w:lang w:val="uk-UA"/>
              </w:rPr>
              <w:t xml:space="preserve"> </w:t>
            </w:r>
            <w:r>
              <w:rPr>
                <w:color w:val="000000"/>
                <w:sz w:val="18"/>
                <w:szCs w:val="18"/>
                <w:lang w:val="uk-UA"/>
              </w:rPr>
              <w:t>попередніх бюджетних</w:t>
            </w:r>
            <w:r w:rsidRPr="009C4D9B">
              <w:rPr>
                <w:color w:val="000000"/>
                <w:sz w:val="18"/>
                <w:szCs w:val="18"/>
                <w:lang w:val="uk-UA"/>
              </w:rPr>
              <w:t xml:space="preserve"> </w:t>
            </w:r>
            <w:r>
              <w:rPr>
                <w:color w:val="000000"/>
                <w:sz w:val="18"/>
                <w:szCs w:val="18"/>
                <w:lang w:val="uk-UA"/>
              </w:rPr>
              <w:t>періодах (за спеціальним</w:t>
            </w:r>
            <w:r w:rsidRPr="009C4D9B">
              <w:rPr>
                <w:color w:val="000000"/>
                <w:sz w:val="18"/>
                <w:szCs w:val="18"/>
                <w:lang w:val="uk-UA"/>
              </w:rPr>
              <w:t xml:space="preserve"> фондом)</w:t>
            </w:r>
          </w:p>
        </w:tc>
        <w:tc>
          <w:tcPr>
            <w:tcW w:w="1984" w:type="dxa"/>
            <w:tcBorders>
              <w:top w:val="single" w:sz="4" w:space="0" w:color="auto"/>
              <w:left w:val="nil"/>
              <w:bottom w:val="single" w:sz="4" w:space="0" w:color="auto"/>
              <w:right w:val="single" w:sz="4" w:space="0" w:color="auto"/>
            </w:tcBorders>
          </w:tcPr>
          <w:p w14:paraId="4F58ACBA" w14:textId="77777777" w:rsidR="005D6B96" w:rsidRPr="009C4D9B" w:rsidRDefault="005D6B96" w:rsidP="00E87922">
            <w:pPr>
              <w:rPr>
                <w:color w:val="000000"/>
                <w:sz w:val="18"/>
                <w:szCs w:val="18"/>
                <w:lang w:val="uk-UA"/>
              </w:rPr>
            </w:pPr>
            <w:r w:rsidRPr="009C4D9B">
              <w:rPr>
                <w:color w:val="000000"/>
                <w:sz w:val="18"/>
                <w:szCs w:val="18"/>
                <w:lang w:val="uk-UA"/>
              </w:rPr>
              <w:t>1316,0</w:t>
            </w:r>
          </w:p>
          <w:p w14:paraId="1C68E9C6" w14:textId="21678824" w:rsidR="005D6B96" w:rsidRPr="009C4D9B" w:rsidRDefault="005D6B96" w:rsidP="00E87922">
            <w:pPr>
              <w:rPr>
                <w:color w:val="000000"/>
                <w:sz w:val="18"/>
                <w:szCs w:val="18"/>
                <w:lang w:val="uk-UA"/>
              </w:rPr>
            </w:pPr>
            <w:r w:rsidRPr="009C4D9B">
              <w:rPr>
                <w:color w:val="000000"/>
                <w:sz w:val="18"/>
                <w:szCs w:val="18"/>
                <w:lang w:val="uk-UA"/>
              </w:rPr>
              <w:t>в т. ч.</w:t>
            </w:r>
            <w:r w:rsidR="007E5C15">
              <w:rPr>
                <w:color w:val="000000"/>
                <w:sz w:val="18"/>
                <w:szCs w:val="18"/>
                <w:lang w:val="uk-UA"/>
              </w:rPr>
              <w:t xml:space="preserve"> </w:t>
            </w:r>
            <w:r w:rsidRPr="009C4D9B">
              <w:rPr>
                <w:color w:val="000000"/>
                <w:sz w:val="18"/>
                <w:szCs w:val="18"/>
                <w:lang w:val="uk-UA"/>
              </w:rPr>
              <w:t>субвенція –</w:t>
            </w:r>
          </w:p>
          <w:p w14:paraId="7FDD230C" w14:textId="77777777" w:rsidR="005D6B96" w:rsidRPr="009C4D9B" w:rsidRDefault="005D6B96" w:rsidP="00E87922">
            <w:pPr>
              <w:rPr>
                <w:color w:val="000000"/>
                <w:sz w:val="18"/>
                <w:szCs w:val="18"/>
                <w:lang w:val="uk-UA"/>
              </w:rPr>
            </w:pPr>
            <w:r w:rsidRPr="009C4D9B">
              <w:rPr>
                <w:color w:val="000000"/>
                <w:sz w:val="18"/>
                <w:szCs w:val="18"/>
                <w:lang w:val="uk-UA"/>
              </w:rPr>
              <w:t>1115,0;</w:t>
            </w:r>
          </w:p>
          <w:p w14:paraId="4796946F" w14:textId="2BA7A3BA" w:rsidR="005D6B96" w:rsidRDefault="005D6B96" w:rsidP="007E5C15">
            <w:pPr>
              <w:rPr>
                <w:color w:val="000000"/>
                <w:sz w:val="18"/>
                <w:szCs w:val="18"/>
                <w:lang w:val="uk-UA"/>
              </w:rPr>
            </w:pPr>
            <w:r w:rsidRPr="009C4D9B">
              <w:rPr>
                <w:color w:val="000000"/>
                <w:sz w:val="18"/>
                <w:szCs w:val="18"/>
                <w:lang w:val="uk-UA"/>
              </w:rPr>
              <w:t>співфінансування місцевого</w:t>
            </w:r>
            <w:r w:rsidR="007E5C15">
              <w:rPr>
                <w:color w:val="000000"/>
                <w:sz w:val="18"/>
                <w:szCs w:val="18"/>
                <w:lang w:val="uk-UA"/>
              </w:rPr>
              <w:t xml:space="preserve"> </w:t>
            </w:r>
            <w:r w:rsidRPr="009C4D9B">
              <w:rPr>
                <w:color w:val="000000"/>
                <w:sz w:val="18"/>
                <w:szCs w:val="18"/>
                <w:lang w:val="uk-UA"/>
              </w:rPr>
              <w:t>бюджету – 201,0</w:t>
            </w:r>
          </w:p>
        </w:tc>
      </w:tr>
      <w:tr w:rsidR="005D6B96" w:rsidRPr="00895A56" w14:paraId="62706DF4" w14:textId="77777777" w:rsidTr="007E5C15">
        <w:trPr>
          <w:trHeight w:val="1455"/>
        </w:trPr>
        <w:tc>
          <w:tcPr>
            <w:tcW w:w="397" w:type="dxa"/>
            <w:tcBorders>
              <w:top w:val="single" w:sz="4" w:space="0" w:color="auto"/>
              <w:left w:val="single" w:sz="4" w:space="0" w:color="auto"/>
              <w:bottom w:val="single" w:sz="4" w:space="0" w:color="auto"/>
              <w:right w:val="single" w:sz="4" w:space="0" w:color="auto"/>
            </w:tcBorders>
          </w:tcPr>
          <w:p w14:paraId="21929E3A" w14:textId="03089720" w:rsidR="005D6B96" w:rsidRDefault="005D6B96" w:rsidP="00E87922">
            <w:pPr>
              <w:rPr>
                <w:rFonts w:cs="Arial"/>
                <w:color w:val="000000"/>
                <w:sz w:val="18"/>
                <w:szCs w:val="18"/>
                <w:lang w:val="uk-UA"/>
              </w:rPr>
            </w:pPr>
            <w:r>
              <w:rPr>
                <w:rFonts w:cs="Arial"/>
                <w:color w:val="000000"/>
                <w:sz w:val="18"/>
                <w:szCs w:val="18"/>
                <w:lang w:val="uk-UA"/>
              </w:rPr>
              <w:t>9.</w:t>
            </w:r>
          </w:p>
        </w:tc>
        <w:tc>
          <w:tcPr>
            <w:tcW w:w="3442" w:type="dxa"/>
            <w:tcBorders>
              <w:top w:val="single" w:sz="4" w:space="0" w:color="auto"/>
              <w:left w:val="single" w:sz="4" w:space="0" w:color="auto"/>
              <w:bottom w:val="single" w:sz="4" w:space="0" w:color="auto"/>
              <w:right w:val="single" w:sz="4" w:space="0" w:color="auto"/>
            </w:tcBorders>
          </w:tcPr>
          <w:p w14:paraId="10CCCCF2" w14:textId="77777777" w:rsidR="005D6B96" w:rsidRPr="009C4D9B" w:rsidRDefault="005D6B96" w:rsidP="00E87922">
            <w:pPr>
              <w:rPr>
                <w:rFonts w:cs="Arial"/>
                <w:color w:val="000000"/>
                <w:sz w:val="18"/>
                <w:szCs w:val="18"/>
                <w:lang w:val="uk-UA"/>
              </w:rPr>
            </w:pPr>
            <w:r>
              <w:rPr>
                <w:rFonts w:cs="Arial"/>
                <w:color w:val="000000"/>
                <w:sz w:val="18"/>
                <w:szCs w:val="18"/>
                <w:lang w:val="uk-UA"/>
              </w:rPr>
              <w:t xml:space="preserve">Придбання засобів навчання та обладнання, комп’ютерного та мультимедійного обладнання для навчальних кабінетів на забезпечення якісної, сучасної та </w:t>
            </w:r>
            <w:r w:rsidRPr="009C4D9B">
              <w:rPr>
                <w:rFonts w:cs="Arial"/>
                <w:color w:val="000000"/>
                <w:sz w:val="18"/>
                <w:szCs w:val="18"/>
                <w:lang w:val="uk-UA"/>
              </w:rPr>
              <w:t>доступної загальної середньої освіти</w:t>
            </w:r>
            <w:r>
              <w:rPr>
                <w:rFonts w:cs="Arial"/>
                <w:color w:val="000000"/>
                <w:sz w:val="18"/>
                <w:szCs w:val="18"/>
                <w:lang w:val="uk-UA"/>
              </w:rPr>
              <w:t xml:space="preserve"> </w:t>
            </w:r>
            <w:r w:rsidRPr="009C4D9B">
              <w:rPr>
                <w:rFonts w:cs="Arial"/>
                <w:color w:val="000000"/>
                <w:sz w:val="18"/>
                <w:szCs w:val="18"/>
                <w:lang w:val="uk-UA"/>
              </w:rPr>
              <w:t>«Нова українська</w:t>
            </w:r>
            <w:r>
              <w:rPr>
                <w:rFonts w:cs="Arial"/>
                <w:color w:val="000000"/>
                <w:sz w:val="18"/>
                <w:szCs w:val="18"/>
                <w:lang w:val="uk-UA"/>
              </w:rPr>
              <w:t xml:space="preserve"> </w:t>
            </w:r>
            <w:r w:rsidRPr="009C4D9B">
              <w:rPr>
                <w:rFonts w:cs="Arial"/>
                <w:color w:val="000000"/>
                <w:sz w:val="18"/>
                <w:szCs w:val="18"/>
                <w:lang w:val="uk-UA"/>
              </w:rPr>
              <w:t>школа»</w:t>
            </w:r>
          </w:p>
        </w:tc>
        <w:tc>
          <w:tcPr>
            <w:tcW w:w="680" w:type="dxa"/>
            <w:tcBorders>
              <w:top w:val="single" w:sz="4" w:space="0" w:color="auto"/>
              <w:left w:val="single" w:sz="4" w:space="0" w:color="auto"/>
              <w:bottom w:val="single" w:sz="4" w:space="0" w:color="auto"/>
              <w:right w:val="single" w:sz="4" w:space="0" w:color="auto"/>
            </w:tcBorders>
          </w:tcPr>
          <w:p w14:paraId="1BDF2A65" w14:textId="77777777" w:rsidR="005D6B96" w:rsidRDefault="005D6B96" w:rsidP="00E87922">
            <w:pPr>
              <w:jc w:val="center"/>
              <w:rPr>
                <w:color w:val="000000"/>
                <w:sz w:val="18"/>
                <w:szCs w:val="18"/>
                <w:lang w:val="uk-UA"/>
              </w:rPr>
            </w:pPr>
            <w:r w:rsidRPr="009C4D9B">
              <w:rPr>
                <w:color w:val="000000"/>
                <w:sz w:val="18"/>
                <w:szCs w:val="18"/>
                <w:lang w:val="uk-UA"/>
              </w:rPr>
              <w:t>2024</w:t>
            </w:r>
          </w:p>
        </w:tc>
        <w:tc>
          <w:tcPr>
            <w:tcW w:w="3391" w:type="dxa"/>
            <w:tcBorders>
              <w:top w:val="single" w:sz="4" w:space="0" w:color="auto"/>
              <w:left w:val="nil"/>
              <w:bottom w:val="single" w:sz="4" w:space="0" w:color="auto"/>
              <w:right w:val="single" w:sz="4" w:space="0" w:color="auto"/>
            </w:tcBorders>
          </w:tcPr>
          <w:p w14:paraId="5B6A2D4C" w14:textId="77777777" w:rsidR="005D6B96" w:rsidRPr="00DE06F1" w:rsidRDefault="005D6B96" w:rsidP="00E87922">
            <w:pPr>
              <w:rPr>
                <w:color w:val="000000"/>
                <w:sz w:val="18"/>
                <w:szCs w:val="18"/>
                <w:lang w:val="uk-UA"/>
              </w:rPr>
            </w:pPr>
            <w:r>
              <w:rPr>
                <w:color w:val="000000"/>
                <w:sz w:val="18"/>
                <w:szCs w:val="18"/>
                <w:lang w:val="uk-UA"/>
              </w:rPr>
              <w:t xml:space="preserve">Виконання заходів, спрямованих на забезпечення якісної, сучасної та доступної загальної середньої освіти «Нова українська школа» за рахунок субвенції з державного бюджету місцевим </w:t>
            </w:r>
            <w:r w:rsidRPr="009C4D9B">
              <w:rPr>
                <w:color w:val="000000"/>
                <w:sz w:val="18"/>
                <w:szCs w:val="18"/>
                <w:lang w:val="uk-UA"/>
              </w:rPr>
              <w:t>бюджетам</w:t>
            </w:r>
          </w:p>
        </w:tc>
        <w:tc>
          <w:tcPr>
            <w:tcW w:w="1984" w:type="dxa"/>
            <w:tcBorders>
              <w:top w:val="single" w:sz="4" w:space="0" w:color="auto"/>
              <w:left w:val="nil"/>
              <w:bottom w:val="single" w:sz="4" w:space="0" w:color="auto"/>
              <w:right w:val="single" w:sz="4" w:space="0" w:color="auto"/>
            </w:tcBorders>
          </w:tcPr>
          <w:p w14:paraId="135896D3" w14:textId="77777777" w:rsidR="005D6B96" w:rsidRPr="009C4D9B" w:rsidRDefault="005D6B96" w:rsidP="00E87922">
            <w:pPr>
              <w:rPr>
                <w:color w:val="000000"/>
                <w:sz w:val="18"/>
                <w:szCs w:val="18"/>
                <w:lang w:val="uk-UA"/>
              </w:rPr>
            </w:pPr>
            <w:r w:rsidRPr="009C4D9B">
              <w:rPr>
                <w:color w:val="000000"/>
                <w:sz w:val="18"/>
                <w:szCs w:val="18"/>
                <w:lang w:val="uk-UA"/>
              </w:rPr>
              <w:t>1376,0</w:t>
            </w:r>
          </w:p>
          <w:p w14:paraId="61B894DC" w14:textId="659BFBAA" w:rsidR="005D6B96" w:rsidRPr="009C4D9B" w:rsidRDefault="005D6B96" w:rsidP="00E87922">
            <w:pPr>
              <w:rPr>
                <w:color w:val="000000"/>
                <w:sz w:val="18"/>
                <w:szCs w:val="18"/>
                <w:lang w:val="uk-UA"/>
              </w:rPr>
            </w:pPr>
            <w:r w:rsidRPr="009C4D9B">
              <w:rPr>
                <w:color w:val="000000"/>
                <w:sz w:val="18"/>
                <w:szCs w:val="18"/>
                <w:lang w:val="uk-UA"/>
              </w:rPr>
              <w:t>в т. ч.</w:t>
            </w:r>
            <w:r w:rsidR="007E5C15">
              <w:rPr>
                <w:color w:val="000000"/>
                <w:sz w:val="18"/>
                <w:szCs w:val="18"/>
                <w:lang w:val="uk-UA"/>
              </w:rPr>
              <w:t xml:space="preserve"> </w:t>
            </w:r>
            <w:r w:rsidRPr="009C4D9B">
              <w:rPr>
                <w:color w:val="000000"/>
                <w:sz w:val="18"/>
                <w:szCs w:val="18"/>
                <w:lang w:val="uk-UA"/>
              </w:rPr>
              <w:t>субвенція –</w:t>
            </w:r>
            <w:r w:rsidR="007E5C15">
              <w:rPr>
                <w:color w:val="000000"/>
                <w:sz w:val="18"/>
                <w:szCs w:val="18"/>
                <w:lang w:val="uk-UA"/>
              </w:rPr>
              <w:t xml:space="preserve"> </w:t>
            </w:r>
            <w:r w:rsidRPr="009C4D9B">
              <w:rPr>
                <w:color w:val="000000"/>
                <w:sz w:val="18"/>
                <w:szCs w:val="18"/>
                <w:lang w:val="uk-UA"/>
              </w:rPr>
              <w:t>1238,0;</w:t>
            </w:r>
          </w:p>
          <w:p w14:paraId="3EDDEA40" w14:textId="0D76677A" w:rsidR="005D6B96" w:rsidRDefault="005D6B96" w:rsidP="007E5C15">
            <w:pPr>
              <w:rPr>
                <w:color w:val="000000"/>
                <w:sz w:val="18"/>
                <w:szCs w:val="18"/>
                <w:lang w:val="uk-UA"/>
              </w:rPr>
            </w:pPr>
            <w:r w:rsidRPr="009C4D9B">
              <w:rPr>
                <w:color w:val="000000"/>
                <w:sz w:val="18"/>
                <w:szCs w:val="18"/>
                <w:lang w:val="uk-UA"/>
              </w:rPr>
              <w:t>співфінансування місцевого</w:t>
            </w:r>
            <w:r w:rsidR="007E5C15">
              <w:rPr>
                <w:color w:val="000000"/>
                <w:sz w:val="18"/>
                <w:szCs w:val="18"/>
                <w:lang w:val="uk-UA"/>
              </w:rPr>
              <w:t xml:space="preserve"> </w:t>
            </w:r>
            <w:r w:rsidRPr="009C4D9B">
              <w:rPr>
                <w:color w:val="000000"/>
                <w:sz w:val="18"/>
                <w:szCs w:val="18"/>
                <w:lang w:val="uk-UA"/>
              </w:rPr>
              <w:t>бюджету –138,0</w:t>
            </w:r>
          </w:p>
        </w:tc>
      </w:tr>
      <w:tr w:rsidR="005D6B96" w:rsidRPr="00895A56" w14:paraId="32C18F82" w14:textId="77777777" w:rsidTr="007E5C15">
        <w:trPr>
          <w:trHeight w:val="1455"/>
        </w:trPr>
        <w:tc>
          <w:tcPr>
            <w:tcW w:w="397" w:type="dxa"/>
            <w:tcBorders>
              <w:top w:val="single" w:sz="4" w:space="0" w:color="auto"/>
              <w:left w:val="single" w:sz="4" w:space="0" w:color="auto"/>
              <w:bottom w:val="single" w:sz="4" w:space="0" w:color="auto"/>
              <w:right w:val="single" w:sz="4" w:space="0" w:color="auto"/>
            </w:tcBorders>
          </w:tcPr>
          <w:p w14:paraId="0E3723ED" w14:textId="6D065787" w:rsidR="005D6B96" w:rsidRDefault="005D6B96" w:rsidP="00E87922">
            <w:pPr>
              <w:rPr>
                <w:rFonts w:cs="Arial"/>
                <w:color w:val="000000"/>
                <w:sz w:val="18"/>
                <w:szCs w:val="18"/>
                <w:lang w:val="uk-UA"/>
              </w:rPr>
            </w:pPr>
            <w:r>
              <w:rPr>
                <w:rFonts w:cs="Arial"/>
                <w:color w:val="000000"/>
                <w:sz w:val="18"/>
                <w:szCs w:val="18"/>
                <w:lang w:val="uk-UA"/>
              </w:rPr>
              <w:t>10</w:t>
            </w:r>
          </w:p>
        </w:tc>
        <w:tc>
          <w:tcPr>
            <w:tcW w:w="3442" w:type="dxa"/>
            <w:tcBorders>
              <w:top w:val="single" w:sz="4" w:space="0" w:color="auto"/>
              <w:left w:val="single" w:sz="4" w:space="0" w:color="auto"/>
              <w:bottom w:val="single" w:sz="4" w:space="0" w:color="auto"/>
              <w:right w:val="single" w:sz="4" w:space="0" w:color="auto"/>
            </w:tcBorders>
          </w:tcPr>
          <w:p w14:paraId="2176321B" w14:textId="60B83042" w:rsidR="005D6B96" w:rsidRDefault="005D6B96" w:rsidP="007E5C15">
            <w:pPr>
              <w:rPr>
                <w:rFonts w:cs="Arial"/>
                <w:color w:val="000000"/>
                <w:sz w:val="18"/>
                <w:szCs w:val="18"/>
                <w:lang w:val="uk-UA"/>
              </w:rPr>
            </w:pPr>
            <w:r w:rsidRPr="009C4D9B">
              <w:rPr>
                <w:rFonts w:cs="Arial"/>
                <w:color w:val="000000"/>
                <w:sz w:val="18"/>
                <w:szCs w:val="18"/>
                <w:lang w:val="uk-UA"/>
              </w:rPr>
              <w:t>Придбання засобів</w:t>
            </w:r>
            <w:r>
              <w:rPr>
                <w:rFonts w:cs="Arial"/>
                <w:color w:val="000000"/>
                <w:sz w:val="18"/>
                <w:szCs w:val="18"/>
                <w:lang w:val="uk-UA"/>
              </w:rPr>
              <w:t xml:space="preserve"> </w:t>
            </w:r>
            <w:r w:rsidRPr="009C4D9B">
              <w:rPr>
                <w:rFonts w:cs="Arial"/>
                <w:color w:val="000000"/>
                <w:sz w:val="18"/>
                <w:szCs w:val="18"/>
                <w:lang w:val="uk-UA"/>
              </w:rPr>
              <w:t>навчання та</w:t>
            </w:r>
            <w:r>
              <w:rPr>
                <w:rFonts w:cs="Arial"/>
                <w:color w:val="000000"/>
                <w:sz w:val="18"/>
                <w:szCs w:val="18"/>
                <w:lang w:val="uk-UA"/>
              </w:rPr>
              <w:t xml:space="preserve"> обладнання комп’ютерного та мультимедійного </w:t>
            </w:r>
            <w:r w:rsidRPr="009C4D9B">
              <w:rPr>
                <w:rFonts w:cs="Arial"/>
                <w:color w:val="000000"/>
                <w:sz w:val="18"/>
                <w:szCs w:val="18"/>
                <w:lang w:val="uk-UA"/>
              </w:rPr>
              <w:t>обладнання для</w:t>
            </w:r>
            <w:r>
              <w:rPr>
                <w:rFonts w:cs="Arial"/>
                <w:color w:val="000000"/>
                <w:sz w:val="18"/>
                <w:szCs w:val="18"/>
                <w:lang w:val="uk-UA"/>
              </w:rPr>
              <w:t xml:space="preserve"> </w:t>
            </w:r>
            <w:r w:rsidRPr="009C4D9B">
              <w:rPr>
                <w:rFonts w:cs="Arial"/>
                <w:color w:val="000000"/>
                <w:sz w:val="18"/>
                <w:szCs w:val="18"/>
                <w:lang w:val="uk-UA"/>
              </w:rPr>
              <w:t>навчальних</w:t>
            </w:r>
            <w:r>
              <w:rPr>
                <w:rFonts w:cs="Arial"/>
                <w:color w:val="000000"/>
                <w:sz w:val="18"/>
                <w:szCs w:val="18"/>
                <w:lang w:val="uk-UA"/>
              </w:rPr>
              <w:t xml:space="preserve">кабінетів закладів загальної середньої освіти комунальноїформи </w:t>
            </w:r>
            <w:r w:rsidRPr="009C4D9B">
              <w:rPr>
                <w:rFonts w:cs="Arial"/>
                <w:color w:val="000000"/>
                <w:sz w:val="18"/>
                <w:szCs w:val="18"/>
                <w:lang w:val="uk-UA"/>
              </w:rPr>
              <w:t>власності,які здійснюють</w:t>
            </w:r>
            <w:r>
              <w:rPr>
                <w:rFonts w:cs="Arial"/>
                <w:color w:val="000000"/>
                <w:sz w:val="18"/>
                <w:szCs w:val="18"/>
                <w:lang w:val="uk-UA"/>
              </w:rPr>
              <w:t xml:space="preserve"> </w:t>
            </w:r>
            <w:r w:rsidRPr="009C4D9B">
              <w:rPr>
                <w:rFonts w:cs="Arial"/>
                <w:color w:val="000000"/>
                <w:sz w:val="18"/>
                <w:szCs w:val="18"/>
                <w:lang w:val="uk-UA"/>
              </w:rPr>
              <w:t>освітній процес</w:t>
            </w:r>
            <w:r>
              <w:rPr>
                <w:rFonts w:cs="Arial"/>
                <w:color w:val="000000"/>
                <w:sz w:val="18"/>
                <w:szCs w:val="18"/>
                <w:lang w:val="uk-UA"/>
              </w:rPr>
              <w:t xml:space="preserve"> </w:t>
            </w:r>
            <w:r w:rsidRPr="009C4D9B">
              <w:rPr>
                <w:rFonts w:cs="Arial"/>
                <w:color w:val="000000"/>
                <w:sz w:val="18"/>
                <w:szCs w:val="18"/>
                <w:lang w:val="uk-UA"/>
              </w:rPr>
              <w:t>відповідно до</w:t>
            </w:r>
            <w:r>
              <w:rPr>
                <w:rFonts w:cs="Arial"/>
                <w:color w:val="000000"/>
                <w:sz w:val="18"/>
                <w:szCs w:val="18"/>
                <w:lang w:val="uk-UA"/>
              </w:rPr>
              <w:t xml:space="preserve"> </w:t>
            </w:r>
            <w:r w:rsidRPr="009C4D9B">
              <w:rPr>
                <w:rFonts w:cs="Arial"/>
                <w:color w:val="000000"/>
                <w:sz w:val="18"/>
                <w:szCs w:val="18"/>
                <w:lang w:val="uk-UA"/>
              </w:rPr>
              <w:t>Державного</w:t>
            </w:r>
            <w:r>
              <w:rPr>
                <w:rFonts w:cs="Arial"/>
                <w:color w:val="000000"/>
                <w:sz w:val="18"/>
                <w:szCs w:val="18"/>
                <w:lang w:val="uk-UA"/>
              </w:rPr>
              <w:t xml:space="preserve"> </w:t>
            </w:r>
            <w:r w:rsidRPr="009C4D9B">
              <w:rPr>
                <w:rFonts w:cs="Arial"/>
                <w:color w:val="000000"/>
                <w:sz w:val="18"/>
                <w:szCs w:val="18"/>
                <w:lang w:val="uk-UA"/>
              </w:rPr>
              <w:t>стандарту базової</w:t>
            </w:r>
            <w:r w:rsidR="007E5C15">
              <w:rPr>
                <w:rFonts w:cs="Arial"/>
                <w:color w:val="000000"/>
                <w:sz w:val="18"/>
                <w:szCs w:val="18"/>
                <w:lang w:val="uk-UA"/>
              </w:rPr>
              <w:t xml:space="preserve"> </w:t>
            </w:r>
            <w:r w:rsidRPr="009C4D9B">
              <w:rPr>
                <w:rFonts w:cs="Arial"/>
                <w:color w:val="000000"/>
                <w:sz w:val="18"/>
                <w:szCs w:val="18"/>
                <w:lang w:val="uk-UA"/>
              </w:rPr>
              <w:t>середньої освіти в</w:t>
            </w:r>
            <w:r>
              <w:rPr>
                <w:rFonts w:cs="Arial"/>
                <w:color w:val="000000"/>
                <w:sz w:val="18"/>
                <w:szCs w:val="18"/>
                <w:lang w:val="uk-UA"/>
              </w:rPr>
              <w:t xml:space="preserve"> </w:t>
            </w:r>
            <w:r w:rsidRPr="009C4D9B">
              <w:rPr>
                <w:rFonts w:cs="Arial"/>
                <w:color w:val="000000"/>
                <w:sz w:val="18"/>
                <w:szCs w:val="18"/>
                <w:lang w:val="uk-UA"/>
              </w:rPr>
              <w:t>другому циклі</w:t>
            </w:r>
            <w:r>
              <w:rPr>
                <w:rFonts w:cs="Arial"/>
                <w:color w:val="000000"/>
                <w:sz w:val="18"/>
                <w:szCs w:val="18"/>
                <w:lang w:val="uk-UA"/>
              </w:rPr>
              <w:t xml:space="preserve"> </w:t>
            </w:r>
            <w:r w:rsidRPr="009C4D9B">
              <w:rPr>
                <w:rFonts w:cs="Arial"/>
                <w:color w:val="000000"/>
                <w:sz w:val="18"/>
                <w:szCs w:val="18"/>
                <w:lang w:val="uk-UA"/>
              </w:rPr>
              <w:t>середньої освіти</w:t>
            </w:r>
            <w:r>
              <w:rPr>
                <w:rFonts w:cs="Arial"/>
                <w:color w:val="000000"/>
                <w:sz w:val="18"/>
                <w:szCs w:val="18"/>
                <w:lang w:val="uk-UA"/>
              </w:rPr>
              <w:t xml:space="preserve"> </w:t>
            </w:r>
            <w:r w:rsidRPr="009C4D9B">
              <w:rPr>
                <w:rFonts w:cs="Arial"/>
                <w:color w:val="000000"/>
                <w:sz w:val="18"/>
                <w:szCs w:val="18"/>
                <w:lang w:val="uk-UA"/>
              </w:rPr>
              <w:t>(базове предметне</w:t>
            </w:r>
            <w:r>
              <w:rPr>
                <w:rFonts w:cs="Arial"/>
                <w:color w:val="000000"/>
                <w:sz w:val="18"/>
                <w:szCs w:val="18"/>
                <w:lang w:val="uk-UA"/>
              </w:rPr>
              <w:t xml:space="preserve"> </w:t>
            </w:r>
            <w:r w:rsidRPr="009C4D9B">
              <w:rPr>
                <w:rFonts w:cs="Arial"/>
                <w:color w:val="000000"/>
                <w:sz w:val="18"/>
                <w:szCs w:val="18"/>
                <w:lang w:val="uk-UA"/>
              </w:rPr>
              <w:t>навчання) за очною</w:t>
            </w:r>
            <w:r>
              <w:rPr>
                <w:rFonts w:cs="Arial"/>
                <w:color w:val="000000"/>
                <w:sz w:val="18"/>
                <w:szCs w:val="18"/>
                <w:lang w:val="uk-UA"/>
              </w:rPr>
              <w:t xml:space="preserve"> </w:t>
            </w:r>
            <w:r w:rsidRPr="009C4D9B">
              <w:rPr>
                <w:rFonts w:cs="Arial"/>
                <w:color w:val="000000"/>
                <w:sz w:val="18"/>
                <w:szCs w:val="18"/>
                <w:lang w:val="uk-UA"/>
              </w:rPr>
              <w:t>формою, з</w:t>
            </w:r>
            <w:r>
              <w:rPr>
                <w:rFonts w:cs="Arial"/>
                <w:color w:val="000000"/>
                <w:sz w:val="18"/>
                <w:szCs w:val="18"/>
                <w:lang w:val="uk-UA"/>
              </w:rPr>
              <w:t xml:space="preserve"> </w:t>
            </w:r>
            <w:r w:rsidRPr="009C4D9B">
              <w:rPr>
                <w:rFonts w:cs="Arial"/>
                <w:color w:val="000000"/>
                <w:sz w:val="18"/>
                <w:szCs w:val="18"/>
                <w:lang w:val="uk-UA"/>
              </w:rPr>
              <w:t>поєднанням очної</w:t>
            </w:r>
            <w:r>
              <w:rPr>
                <w:rFonts w:cs="Arial"/>
                <w:color w:val="000000"/>
                <w:sz w:val="18"/>
                <w:szCs w:val="18"/>
                <w:lang w:val="uk-UA"/>
              </w:rPr>
              <w:t xml:space="preserve"> </w:t>
            </w:r>
            <w:r w:rsidRPr="009C4D9B">
              <w:rPr>
                <w:rFonts w:cs="Arial"/>
                <w:color w:val="000000"/>
                <w:sz w:val="18"/>
                <w:szCs w:val="18"/>
                <w:lang w:val="uk-UA"/>
              </w:rPr>
              <w:t>та дистанційно</w:t>
            </w:r>
            <w:r>
              <w:rPr>
                <w:rFonts w:cs="Arial"/>
                <w:color w:val="000000"/>
                <w:sz w:val="18"/>
                <w:szCs w:val="18"/>
                <w:lang w:val="uk-UA"/>
              </w:rPr>
              <w:t xml:space="preserve">ї форми здобуття </w:t>
            </w:r>
            <w:r w:rsidRPr="009C4D9B">
              <w:rPr>
                <w:rFonts w:cs="Arial"/>
                <w:color w:val="000000"/>
                <w:sz w:val="18"/>
                <w:szCs w:val="18"/>
                <w:lang w:val="uk-UA"/>
              </w:rPr>
              <w:t>освіти.</w:t>
            </w:r>
          </w:p>
        </w:tc>
        <w:tc>
          <w:tcPr>
            <w:tcW w:w="680" w:type="dxa"/>
            <w:tcBorders>
              <w:top w:val="single" w:sz="4" w:space="0" w:color="auto"/>
              <w:left w:val="single" w:sz="4" w:space="0" w:color="auto"/>
              <w:bottom w:val="single" w:sz="4" w:space="0" w:color="auto"/>
              <w:right w:val="single" w:sz="4" w:space="0" w:color="auto"/>
            </w:tcBorders>
          </w:tcPr>
          <w:p w14:paraId="4E6D0CCD" w14:textId="77777777" w:rsidR="005D6B96" w:rsidRPr="009C4D9B" w:rsidRDefault="005D6B96" w:rsidP="00E87922">
            <w:pPr>
              <w:jc w:val="center"/>
              <w:rPr>
                <w:color w:val="000000"/>
                <w:sz w:val="18"/>
                <w:szCs w:val="18"/>
                <w:lang w:val="en-US"/>
              </w:rPr>
            </w:pPr>
            <w:r w:rsidRPr="009C4D9B">
              <w:rPr>
                <w:color w:val="000000"/>
                <w:sz w:val="18"/>
                <w:szCs w:val="18"/>
                <w:lang w:val="uk-UA"/>
              </w:rPr>
              <w:t>202</w:t>
            </w:r>
            <w:r>
              <w:rPr>
                <w:color w:val="000000"/>
                <w:sz w:val="18"/>
                <w:szCs w:val="18"/>
                <w:lang w:val="en-US"/>
              </w:rPr>
              <w:t>5</w:t>
            </w:r>
          </w:p>
        </w:tc>
        <w:tc>
          <w:tcPr>
            <w:tcW w:w="3391" w:type="dxa"/>
            <w:tcBorders>
              <w:top w:val="single" w:sz="4" w:space="0" w:color="auto"/>
              <w:left w:val="nil"/>
              <w:bottom w:val="single" w:sz="4" w:space="0" w:color="auto"/>
              <w:right w:val="single" w:sz="4" w:space="0" w:color="auto"/>
            </w:tcBorders>
          </w:tcPr>
          <w:p w14:paraId="4890E9E4" w14:textId="77777777" w:rsidR="005D6B96" w:rsidRPr="00DE06F1" w:rsidRDefault="005D6B96" w:rsidP="00E87922">
            <w:pPr>
              <w:rPr>
                <w:color w:val="000000"/>
                <w:sz w:val="18"/>
                <w:szCs w:val="18"/>
                <w:lang w:val="uk-UA"/>
              </w:rPr>
            </w:pPr>
            <w:r>
              <w:rPr>
                <w:color w:val="000000"/>
                <w:sz w:val="18"/>
                <w:szCs w:val="18"/>
                <w:lang w:val="uk-UA"/>
              </w:rPr>
              <w:t xml:space="preserve">Виконання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w:t>
            </w:r>
            <w:r w:rsidRPr="009C4D9B">
              <w:rPr>
                <w:color w:val="000000"/>
                <w:sz w:val="18"/>
                <w:szCs w:val="18"/>
                <w:lang w:val="uk-UA"/>
              </w:rPr>
              <w:t>бюджетам</w:t>
            </w:r>
          </w:p>
        </w:tc>
        <w:tc>
          <w:tcPr>
            <w:tcW w:w="1984" w:type="dxa"/>
            <w:tcBorders>
              <w:top w:val="single" w:sz="4" w:space="0" w:color="auto"/>
              <w:left w:val="nil"/>
              <w:bottom w:val="single" w:sz="4" w:space="0" w:color="auto"/>
              <w:right w:val="single" w:sz="4" w:space="0" w:color="auto"/>
            </w:tcBorders>
          </w:tcPr>
          <w:p w14:paraId="7A69AC5C" w14:textId="77777777" w:rsidR="005D6B96" w:rsidRPr="009C4D9B" w:rsidRDefault="005D6B96" w:rsidP="00E87922">
            <w:pPr>
              <w:rPr>
                <w:color w:val="000000"/>
                <w:sz w:val="18"/>
                <w:szCs w:val="18"/>
                <w:lang w:val="uk-UA"/>
              </w:rPr>
            </w:pPr>
            <w:r w:rsidRPr="009C4D9B">
              <w:rPr>
                <w:color w:val="000000"/>
                <w:sz w:val="18"/>
                <w:szCs w:val="18"/>
                <w:lang w:val="uk-UA"/>
              </w:rPr>
              <w:t>1586,6</w:t>
            </w:r>
          </w:p>
          <w:p w14:paraId="6489E733" w14:textId="0E2BA0DE" w:rsidR="005D6B96" w:rsidRPr="009C4D9B" w:rsidRDefault="005D6B96" w:rsidP="00E87922">
            <w:pPr>
              <w:rPr>
                <w:color w:val="000000"/>
                <w:sz w:val="18"/>
                <w:szCs w:val="18"/>
                <w:lang w:val="uk-UA"/>
              </w:rPr>
            </w:pPr>
            <w:r w:rsidRPr="009C4D9B">
              <w:rPr>
                <w:color w:val="000000"/>
                <w:sz w:val="18"/>
                <w:szCs w:val="18"/>
                <w:lang w:val="uk-UA"/>
              </w:rPr>
              <w:t>в т. ч. субвенція</w:t>
            </w:r>
            <w:r w:rsidR="007E5C15">
              <w:rPr>
                <w:color w:val="000000"/>
                <w:sz w:val="18"/>
                <w:szCs w:val="18"/>
                <w:lang w:val="uk-UA"/>
              </w:rPr>
              <w:t xml:space="preserve"> </w:t>
            </w:r>
            <w:r w:rsidRPr="009C4D9B">
              <w:rPr>
                <w:color w:val="000000"/>
                <w:sz w:val="18"/>
                <w:szCs w:val="18"/>
                <w:lang w:val="uk-UA"/>
              </w:rPr>
              <w:t>– 1426,6;</w:t>
            </w:r>
          </w:p>
          <w:p w14:paraId="356304F2" w14:textId="6DAB3B94" w:rsidR="005D6B96" w:rsidRDefault="005D6B96" w:rsidP="007E5C15">
            <w:pPr>
              <w:rPr>
                <w:color w:val="000000"/>
                <w:sz w:val="18"/>
                <w:szCs w:val="18"/>
                <w:lang w:val="uk-UA"/>
              </w:rPr>
            </w:pPr>
            <w:r w:rsidRPr="009C4D9B">
              <w:rPr>
                <w:color w:val="000000"/>
                <w:sz w:val="18"/>
                <w:szCs w:val="18"/>
                <w:lang w:val="uk-UA"/>
              </w:rPr>
              <w:t>співфінансування місцевого</w:t>
            </w:r>
            <w:r w:rsidR="007E5C15">
              <w:rPr>
                <w:color w:val="000000"/>
                <w:sz w:val="18"/>
                <w:szCs w:val="18"/>
                <w:lang w:val="uk-UA"/>
              </w:rPr>
              <w:t xml:space="preserve">  </w:t>
            </w:r>
            <w:r w:rsidRPr="009C4D9B">
              <w:rPr>
                <w:color w:val="000000"/>
                <w:sz w:val="18"/>
                <w:szCs w:val="18"/>
                <w:lang w:val="uk-UA"/>
              </w:rPr>
              <w:t>бюджету – 160,0</w:t>
            </w:r>
          </w:p>
        </w:tc>
      </w:tr>
      <w:tr w:rsidR="005D6B96" w:rsidRPr="00895A56" w14:paraId="207F0242" w14:textId="77777777" w:rsidTr="007E5C15">
        <w:trPr>
          <w:trHeight w:val="1455"/>
        </w:trPr>
        <w:tc>
          <w:tcPr>
            <w:tcW w:w="397" w:type="dxa"/>
            <w:tcBorders>
              <w:top w:val="single" w:sz="4" w:space="0" w:color="auto"/>
              <w:left w:val="single" w:sz="4" w:space="0" w:color="auto"/>
              <w:bottom w:val="single" w:sz="4" w:space="0" w:color="auto"/>
              <w:right w:val="single" w:sz="4" w:space="0" w:color="auto"/>
            </w:tcBorders>
          </w:tcPr>
          <w:p w14:paraId="46AB2EAA" w14:textId="39783086" w:rsidR="005D6B96" w:rsidRDefault="005D6B96" w:rsidP="00E87922">
            <w:pPr>
              <w:rPr>
                <w:rFonts w:cs="Arial"/>
                <w:color w:val="000000"/>
                <w:sz w:val="18"/>
                <w:szCs w:val="18"/>
                <w:lang w:val="uk-UA"/>
              </w:rPr>
            </w:pPr>
            <w:r>
              <w:rPr>
                <w:rFonts w:cs="Arial"/>
                <w:color w:val="000000"/>
                <w:sz w:val="18"/>
                <w:szCs w:val="18"/>
                <w:lang w:val="uk-UA"/>
              </w:rPr>
              <w:t>11.</w:t>
            </w:r>
          </w:p>
        </w:tc>
        <w:tc>
          <w:tcPr>
            <w:tcW w:w="3442" w:type="dxa"/>
            <w:tcBorders>
              <w:top w:val="single" w:sz="4" w:space="0" w:color="auto"/>
              <w:left w:val="single" w:sz="4" w:space="0" w:color="auto"/>
              <w:bottom w:val="single" w:sz="4" w:space="0" w:color="auto"/>
              <w:right w:val="single" w:sz="4" w:space="0" w:color="auto"/>
            </w:tcBorders>
          </w:tcPr>
          <w:p w14:paraId="302A11B1" w14:textId="77777777" w:rsidR="005D6B96" w:rsidRDefault="005D6B96" w:rsidP="00E87922">
            <w:pPr>
              <w:rPr>
                <w:rFonts w:cs="Arial"/>
                <w:color w:val="000000"/>
                <w:sz w:val="18"/>
                <w:szCs w:val="18"/>
                <w:lang w:val="uk-UA"/>
              </w:rPr>
            </w:pPr>
            <w:r w:rsidRPr="009C4D9B">
              <w:rPr>
                <w:rFonts w:cs="Arial"/>
                <w:color w:val="000000"/>
                <w:sz w:val="18"/>
                <w:szCs w:val="18"/>
                <w:lang w:val="uk-UA"/>
              </w:rPr>
              <w:t>Придбання засобів</w:t>
            </w:r>
            <w:r>
              <w:rPr>
                <w:rFonts w:cs="Arial"/>
                <w:color w:val="000000"/>
                <w:sz w:val="18"/>
                <w:szCs w:val="18"/>
                <w:lang w:val="uk-UA"/>
              </w:rPr>
              <w:t xml:space="preserve"> </w:t>
            </w:r>
            <w:r w:rsidRPr="009C4D9B">
              <w:rPr>
                <w:rFonts w:cs="Arial"/>
                <w:color w:val="000000"/>
                <w:sz w:val="18"/>
                <w:szCs w:val="18"/>
                <w:lang w:val="uk-UA"/>
              </w:rPr>
              <w:t>навчання та</w:t>
            </w:r>
            <w:r>
              <w:rPr>
                <w:rFonts w:cs="Arial"/>
                <w:color w:val="000000"/>
                <w:sz w:val="18"/>
                <w:szCs w:val="18"/>
                <w:lang w:val="uk-UA"/>
              </w:rPr>
              <w:t xml:space="preserve"> </w:t>
            </w:r>
            <w:r w:rsidRPr="009C4D9B">
              <w:rPr>
                <w:rFonts w:cs="Arial"/>
                <w:color w:val="000000"/>
                <w:sz w:val="18"/>
                <w:szCs w:val="18"/>
                <w:lang w:val="uk-UA"/>
              </w:rPr>
              <w:t>комп’ютерного</w:t>
            </w:r>
            <w:r>
              <w:rPr>
                <w:rFonts w:cs="Arial"/>
                <w:color w:val="000000"/>
                <w:sz w:val="18"/>
                <w:szCs w:val="18"/>
                <w:lang w:val="uk-UA"/>
              </w:rPr>
              <w:t xml:space="preserve"> </w:t>
            </w:r>
            <w:r w:rsidRPr="009C4D9B">
              <w:rPr>
                <w:rFonts w:cs="Arial"/>
                <w:color w:val="000000"/>
                <w:sz w:val="18"/>
                <w:szCs w:val="18"/>
                <w:lang w:val="uk-UA"/>
              </w:rPr>
              <w:t>обладнання для</w:t>
            </w:r>
            <w:r>
              <w:rPr>
                <w:rFonts w:cs="Arial"/>
                <w:color w:val="000000"/>
                <w:sz w:val="18"/>
                <w:szCs w:val="18"/>
                <w:lang w:val="uk-UA"/>
              </w:rPr>
              <w:t xml:space="preserve"> </w:t>
            </w:r>
            <w:r w:rsidRPr="009C4D9B">
              <w:rPr>
                <w:rFonts w:cs="Arial"/>
                <w:color w:val="000000"/>
                <w:sz w:val="18"/>
                <w:szCs w:val="18"/>
                <w:lang w:val="uk-UA"/>
              </w:rPr>
              <w:t>оснащення</w:t>
            </w:r>
            <w:r>
              <w:rPr>
                <w:rFonts w:cs="Arial"/>
                <w:color w:val="000000"/>
                <w:sz w:val="18"/>
                <w:szCs w:val="18"/>
                <w:lang w:val="uk-UA"/>
              </w:rPr>
              <w:t xml:space="preserve"> </w:t>
            </w:r>
            <w:r w:rsidRPr="009C4D9B">
              <w:rPr>
                <w:rFonts w:cs="Arial"/>
                <w:color w:val="000000"/>
                <w:sz w:val="18"/>
                <w:szCs w:val="18"/>
                <w:lang w:val="uk-UA"/>
              </w:rPr>
              <w:t>осередків</w:t>
            </w:r>
            <w:r>
              <w:rPr>
                <w:rFonts w:cs="Arial"/>
                <w:color w:val="000000"/>
                <w:sz w:val="18"/>
                <w:szCs w:val="18"/>
                <w:lang w:val="uk-UA"/>
              </w:rPr>
              <w:t xml:space="preserve"> </w:t>
            </w:r>
            <w:r w:rsidRPr="009C4D9B">
              <w:rPr>
                <w:rFonts w:cs="Arial"/>
                <w:color w:val="000000"/>
                <w:sz w:val="18"/>
                <w:szCs w:val="18"/>
                <w:lang w:val="uk-UA"/>
              </w:rPr>
              <w:t>викладання</w:t>
            </w:r>
            <w:r>
              <w:rPr>
                <w:rFonts w:cs="Arial"/>
                <w:color w:val="000000"/>
                <w:sz w:val="18"/>
                <w:szCs w:val="18"/>
                <w:lang w:val="uk-UA"/>
              </w:rPr>
              <w:t xml:space="preserve"> </w:t>
            </w:r>
            <w:r w:rsidRPr="009C4D9B">
              <w:rPr>
                <w:rFonts w:cs="Arial"/>
                <w:color w:val="000000"/>
                <w:sz w:val="18"/>
                <w:szCs w:val="18"/>
                <w:lang w:val="uk-UA"/>
              </w:rPr>
              <w:t>предмета «Захист</w:t>
            </w:r>
            <w:r>
              <w:rPr>
                <w:rFonts w:cs="Arial"/>
                <w:color w:val="000000"/>
                <w:sz w:val="18"/>
                <w:szCs w:val="18"/>
                <w:lang w:val="uk-UA"/>
              </w:rPr>
              <w:t xml:space="preserve"> </w:t>
            </w:r>
            <w:r w:rsidRPr="009C4D9B">
              <w:rPr>
                <w:rFonts w:cs="Arial"/>
                <w:color w:val="000000"/>
                <w:sz w:val="18"/>
                <w:szCs w:val="18"/>
                <w:lang w:val="uk-UA"/>
              </w:rPr>
              <w:t>України»</w:t>
            </w:r>
          </w:p>
        </w:tc>
        <w:tc>
          <w:tcPr>
            <w:tcW w:w="680" w:type="dxa"/>
            <w:tcBorders>
              <w:top w:val="single" w:sz="4" w:space="0" w:color="auto"/>
              <w:left w:val="single" w:sz="4" w:space="0" w:color="auto"/>
              <w:bottom w:val="single" w:sz="4" w:space="0" w:color="auto"/>
              <w:right w:val="single" w:sz="4" w:space="0" w:color="auto"/>
            </w:tcBorders>
          </w:tcPr>
          <w:p w14:paraId="58F57649" w14:textId="77777777" w:rsidR="005D6B96" w:rsidRPr="009C4D9B" w:rsidRDefault="005D6B96" w:rsidP="00E87922">
            <w:pPr>
              <w:jc w:val="center"/>
              <w:rPr>
                <w:color w:val="000000"/>
                <w:sz w:val="18"/>
                <w:szCs w:val="18"/>
                <w:lang w:val="en-US"/>
              </w:rPr>
            </w:pPr>
            <w:r w:rsidRPr="009C4D9B">
              <w:rPr>
                <w:color w:val="000000"/>
                <w:sz w:val="18"/>
                <w:szCs w:val="18"/>
                <w:lang w:val="uk-UA"/>
              </w:rPr>
              <w:t>202</w:t>
            </w:r>
            <w:r>
              <w:rPr>
                <w:color w:val="000000"/>
                <w:sz w:val="18"/>
                <w:szCs w:val="18"/>
                <w:lang w:val="en-US"/>
              </w:rPr>
              <w:t>5</w:t>
            </w:r>
          </w:p>
        </w:tc>
        <w:tc>
          <w:tcPr>
            <w:tcW w:w="3391" w:type="dxa"/>
            <w:tcBorders>
              <w:top w:val="single" w:sz="4" w:space="0" w:color="auto"/>
              <w:left w:val="nil"/>
              <w:bottom w:val="single" w:sz="4" w:space="0" w:color="auto"/>
              <w:right w:val="single" w:sz="4" w:space="0" w:color="auto"/>
            </w:tcBorders>
          </w:tcPr>
          <w:p w14:paraId="17CBC97D" w14:textId="61FB9A4A" w:rsidR="005D6B96" w:rsidRPr="00DE06F1" w:rsidRDefault="005D6B96" w:rsidP="007E5C15">
            <w:pPr>
              <w:rPr>
                <w:color w:val="000000"/>
                <w:sz w:val="18"/>
                <w:szCs w:val="18"/>
                <w:lang w:val="uk-UA"/>
              </w:rPr>
            </w:pPr>
            <w:r w:rsidRPr="009C4D9B">
              <w:rPr>
                <w:color w:val="000000"/>
                <w:sz w:val="18"/>
                <w:szCs w:val="18"/>
                <w:lang w:val="uk-UA"/>
              </w:rPr>
              <w:t>Реалізація заходів за</w:t>
            </w:r>
            <w:r>
              <w:rPr>
                <w:color w:val="000000"/>
                <w:sz w:val="18"/>
                <w:szCs w:val="18"/>
                <w:lang w:val="uk-UA"/>
              </w:rPr>
              <w:t xml:space="preserve"> </w:t>
            </w:r>
            <w:r w:rsidRPr="009C4D9B">
              <w:rPr>
                <w:color w:val="000000"/>
                <w:sz w:val="18"/>
                <w:szCs w:val="18"/>
                <w:lang w:val="uk-UA"/>
              </w:rPr>
              <w:t>рахунок залишку коштів</w:t>
            </w:r>
            <w:r>
              <w:rPr>
                <w:color w:val="000000"/>
                <w:sz w:val="18"/>
                <w:szCs w:val="18"/>
                <w:lang w:val="uk-UA"/>
              </w:rPr>
              <w:t xml:space="preserve"> </w:t>
            </w:r>
            <w:r w:rsidRPr="009C4D9B">
              <w:rPr>
                <w:color w:val="000000"/>
                <w:sz w:val="18"/>
                <w:szCs w:val="18"/>
                <w:lang w:val="uk-UA"/>
              </w:rPr>
              <w:t>за освітньою субвенцією</w:t>
            </w:r>
            <w:r>
              <w:rPr>
                <w:color w:val="000000"/>
                <w:sz w:val="18"/>
                <w:szCs w:val="18"/>
                <w:lang w:val="uk-UA"/>
              </w:rPr>
              <w:t xml:space="preserve"> </w:t>
            </w:r>
            <w:r w:rsidRPr="009C4D9B">
              <w:rPr>
                <w:color w:val="000000"/>
                <w:sz w:val="18"/>
                <w:szCs w:val="18"/>
                <w:lang w:val="uk-UA"/>
              </w:rPr>
              <w:t>на кінець бюджетного</w:t>
            </w:r>
            <w:r w:rsidR="007E5C15">
              <w:rPr>
                <w:color w:val="000000"/>
                <w:sz w:val="18"/>
                <w:szCs w:val="18"/>
                <w:lang w:val="uk-UA"/>
              </w:rPr>
              <w:t xml:space="preserve"> </w:t>
            </w:r>
            <w:r w:rsidRPr="009C4D9B">
              <w:rPr>
                <w:color w:val="000000"/>
                <w:sz w:val="18"/>
                <w:szCs w:val="18"/>
                <w:lang w:val="uk-UA"/>
              </w:rPr>
              <w:t>періоду, що мають</w:t>
            </w:r>
            <w:r>
              <w:rPr>
                <w:color w:val="000000"/>
                <w:sz w:val="18"/>
                <w:szCs w:val="18"/>
                <w:lang w:val="uk-UA"/>
              </w:rPr>
              <w:t xml:space="preserve"> </w:t>
            </w:r>
            <w:r w:rsidRPr="009C4D9B">
              <w:rPr>
                <w:color w:val="000000"/>
                <w:sz w:val="18"/>
                <w:szCs w:val="18"/>
                <w:lang w:val="uk-UA"/>
              </w:rPr>
              <w:t>цільове призначення,</w:t>
            </w:r>
            <w:r>
              <w:rPr>
                <w:color w:val="000000"/>
                <w:sz w:val="18"/>
                <w:szCs w:val="18"/>
                <w:lang w:val="uk-UA"/>
              </w:rPr>
              <w:t xml:space="preserve"> </w:t>
            </w:r>
            <w:r w:rsidRPr="009C4D9B">
              <w:rPr>
                <w:color w:val="000000"/>
                <w:sz w:val="18"/>
                <w:szCs w:val="18"/>
                <w:lang w:val="uk-UA"/>
              </w:rPr>
              <w:t>виділених відповідно до</w:t>
            </w:r>
            <w:r>
              <w:rPr>
                <w:color w:val="000000"/>
                <w:sz w:val="18"/>
                <w:szCs w:val="18"/>
                <w:lang w:val="uk-UA"/>
              </w:rPr>
              <w:t xml:space="preserve"> </w:t>
            </w:r>
            <w:r w:rsidRPr="009C4D9B">
              <w:rPr>
                <w:color w:val="000000"/>
                <w:sz w:val="18"/>
                <w:szCs w:val="18"/>
                <w:lang w:val="uk-UA"/>
              </w:rPr>
              <w:t>рішень Кабінету</w:t>
            </w:r>
            <w:r>
              <w:rPr>
                <w:color w:val="000000"/>
                <w:sz w:val="18"/>
                <w:szCs w:val="18"/>
                <w:lang w:val="uk-UA"/>
              </w:rPr>
              <w:t xml:space="preserve"> </w:t>
            </w:r>
            <w:r w:rsidRPr="009C4D9B">
              <w:rPr>
                <w:color w:val="000000"/>
                <w:sz w:val="18"/>
                <w:szCs w:val="18"/>
                <w:lang w:val="uk-UA"/>
              </w:rPr>
              <w:t>Міністрів України у</w:t>
            </w:r>
            <w:r>
              <w:rPr>
                <w:color w:val="000000"/>
                <w:sz w:val="18"/>
                <w:szCs w:val="18"/>
                <w:lang w:val="uk-UA"/>
              </w:rPr>
              <w:t xml:space="preserve"> </w:t>
            </w:r>
            <w:r w:rsidRPr="009C4D9B">
              <w:rPr>
                <w:color w:val="000000"/>
                <w:sz w:val="18"/>
                <w:szCs w:val="18"/>
                <w:lang w:val="uk-UA"/>
              </w:rPr>
              <w:t>попередніх бюджетних</w:t>
            </w:r>
            <w:r>
              <w:rPr>
                <w:color w:val="000000"/>
                <w:sz w:val="18"/>
                <w:szCs w:val="18"/>
                <w:lang w:val="uk-UA"/>
              </w:rPr>
              <w:t xml:space="preserve"> </w:t>
            </w:r>
            <w:r w:rsidRPr="009C4D9B">
              <w:rPr>
                <w:color w:val="000000"/>
                <w:sz w:val="18"/>
                <w:szCs w:val="18"/>
                <w:lang w:val="uk-UA"/>
              </w:rPr>
              <w:t xml:space="preserve">періодах </w:t>
            </w:r>
          </w:p>
        </w:tc>
        <w:tc>
          <w:tcPr>
            <w:tcW w:w="1984" w:type="dxa"/>
            <w:tcBorders>
              <w:top w:val="single" w:sz="4" w:space="0" w:color="auto"/>
              <w:left w:val="nil"/>
              <w:bottom w:val="single" w:sz="4" w:space="0" w:color="auto"/>
              <w:right w:val="single" w:sz="4" w:space="0" w:color="auto"/>
            </w:tcBorders>
          </w:tcPr>
          <w:p w14:paraId="7FFD8F75" w14:textId="77777777" w:rsidR="005D6B96" w:rsidRPr="009C4D9B" w:rsidRDefault="005D6B96" w:rsidP="00E87922">
            <w:pPr>
              <w:rPr>
                <w:color w:val="000000"/>
                <w:sz w:val="18"/>
                <w:szCs w:val="18"/>
                <w:lang w:val="uk-UA"/>
              </w:rPr>
            </w:pPr>
            <w:r w:rsidRPr="009C4D9B">
              <w:rPr>
                <w:color w:val="000000"/>
                <w:sz w:val="18"/>
                <w:szCs w:val="18"/>
                <w:lang w:val="uk-UA"/>
              </w:rPr>
              <w:t>1318,8</w:t>
            </w:r>
          </w:p>
          <w:p w14:paraId="5CF858DE" w14:textId="586E7009" w:rsidR="005D6B96" w:rsidRPr="009C4D9B" w:rsidRDefault="005D6B96" w:rsidP="00E87922">
            <w:pPr>
              <w:rPr>
                <w:color w:val="000000"/>
                <w:sz w:val="18"/>
                <w:szCs w:val="18"/>
                <w:lang w:val="uk-UA"/>
              </w:rPr>
            </w:pPr>
            <w:r w:rsidRPr="009C4D9B">
              <w:rPr>
                <w:color w:val="000000"/>
                <w:sz w:val="18"/>
                <w:szCs w:val="18"/>
                <w:lang w:val="uk-UA"/>
              </w:rPr>
              <w:t>в т. ч. субвенція</w:t>
            </w:r>
            <w:r w:rsidR="007E5C15">
              <w:rPr>
                <w:color w:val="000000"/>
                <w:sz w:val="18"/>
                <w:szCs w:val="18"/>
                <w:lang w:val="uk-UA"/>
              </w:rPr>
              <w:t xml:space="preserve"> </w:t>
            </w:r>
            <w:r w:rsidRPr="009C4D9B">
              <w:rPr>
                <w:color w:val="000000"/>
                <w:sz w:val="18"/>
                <w:szCs w:val="18"/>
                <w:lang w:val="uk-UA"/>
              </w:rPr>
              <w:t>– 1264,8;</w:t>
            </w:r>
          </w:p>
          <w:p w14:paraId="76651FB9" w14:textId="60F7FE09" w:rsidR="005D6B96" w:rsidRDefault="005D6B96" w:rsidP="007E5C15">
            <w:pPr>
              <w:rPr>
                <w:color w:val="000000"/>
                <w:sz w:val="18"/>
                <w:szCs w:val="18"/>
                <w:lang w:val="uk-UA"/>
              </w:rPr>
            </w:pPr>
            <w:r w:rsidRPr="009C4D9B">
              <w:rPr>
                <w:color w:val="000000"/>
                <w:sz w:val="18"/>
                <w:szCs w:val="18"/>
                <w:lang w:val="uk-UA"/>
              </w:rPr>
              <w:t>співфінансування місцевого</w:t>
            </w:r>
            <w:r w:rsidR="007E5C15">
              <w:rPr>
                <w:color w:val="000000"/>
                <w:sz w:val="18"/>
                <w:szCs w:val="18"/>
                <w:lang w:val="uk-UA"/>
              </w:rPr>
              <w:t xml:space="preserve"> </w:t>
            </w:r>
            <w:r w:rsidRPr="009C4D9B">
              <w:rPr>
                <w:color w:val="000000"/>
                <w:sz w:val="18"/>
                <w:szCs w:val="18"/>
                <w:lang w:val="uk-UA"/>
              </w:rPr>
              <w:t>бюджету – 54,0</w:t>
            </w:r>
          </w:p>
        </w:tc>
      </w:tr>
    </w:tbl>
    <w:p w14:paraId="43864FCE" w14:textId="77777777" w:rsidR="005D6B96" w:rsidRPr="0063334A" w:rsidRDefault="005D6B96" w:rsidP="005D6B96">
      <w:pPr>
        <w:rPr>
          <w:rFonts w:cs="Arial"/>
          <w:b/>
          <w:szCs w:val="22"/>
          <w:lang w:val="uk-UA" w:eastAsia="zh-CN"/>
        </w:rPr>
      </w:pPr>
      <w:r w:rsidRPr="0063334A">
        <w:rPr>
          <w:rFonts w:cs="Arial"/>
          <w:b/>
          <w:szCs w:val="22"/>
          <w:lang w:val="uk-UA" w:eastAsia="zh-CN"/>
        </w:rPr>
        <w:t>Висновки</w:t>
      </w:r>
      <w:r>
        <w:rPr>
          <w:rFonts w:cs="Arial"/>
          <w:b/>
          <w:szCs w:val="22"/>
          <w:lang w:val="uk-UA" w:eastAsia="zh-CN"/>
        </w:rPr>
        <w:t>:</w:t>
      </w:r>
    </w:p>
    <w:p w14:paraId="12B063A9" w14:textId="77777777" w:rsidR="005D6B96" w:rsidRPr="0086477D" w:rsidRDefault="005D6B96" w:rsidP="005D6B96">
      <w:pPr>
        <w:rPr>
          <w:rFonts w:cs="Arial"/>
          <w:szCs w:val="22"/>
          <w:lang w:val="uk-UA"/>
        </w:rPr>
      </w:pPr>
      <w:r w:rsidRPr="0086477D">
        <w:rPr>
          <w:rFonts w:cs="Arial"/>
          <w:szCs w:val="22"/>
          <w:lang w:val="uk-UA"/>
        </w:rPr>
        <w:t xml:space="preserve">1. Як видно із вищенаведеного переліку, програми територіальної громади стосуються всіх сфер суспільного життя громади. Однак, варто зауважити, </w:t>
      </w:r>
      <w:r>
        <w:rPr>
          <w:rFonts w:cs="Arial"/>
          <w:szCs w:val="22"/>
          <w:lang w:val="uk-UA"/>
        </w:rPr>
        <w:t>що основне навантаження програм </w:t>
      </w:r>
      <w:r w:rsidRPr="0086477D">
        <w:rPr>
          <w:rFonts w:cs="Arial"/>
          <w:szCs w:val="22"/>
          <w:lang w:val="uk-UA"/>
        </w:rPr>
        <w:t xml:space="preserve">– соціальне. </w:t>
      </w:r>
    </w:p>
    <w:p w14:paraId="13EC0B5C" w14:textId="77777777" w:rsidR="005D6B96" w:rsidRPr="00F06FF1" w:rsidRDefault="005D6B96" w:rsidP="005D6B96">
      <w:pPr>
        <w:rPr>
          <w:rFonts w:cs="Arial"/>
          <w:b/>
          <w:bCs/>
          <w:sz w:val="24"/>
          <w:lang w:val="uk-UA"/>
        </w:rPr>
      </w:pPr>
      <w:r w:rsidRPr="0086477D">
        <w:rPr>
          <w:rFonts w:cs="Arial"/>
          <w:szCs w:val="22"/>
          <w:lang w:val="uk-UA"/>
        </w:rPr>
        <w:t xml:space="preserve">2. </w:t>
      </w:r>
      <w:r>
        <w:rPr>
          <w:rFonts w:cs="Arial"/>
          <w:szCs w:val="22"/>
          <w:lang w:val="uk-UA"/>
        </w:rPr>
        <w:t>Рахівська громада для реалізації суспільно важливих проєктів залучає кошти державного бюджету</w:t>
      </w:r>
      <w:r w:rsidRPr="0086477D">
        <w:rPr>
          <w:rFonts w:cs="Arial"/>
          <w:szCs w:val="22"/>
          <w:lang w:val="uk-UA"/>
        </w:rPr>
        <w:t>.</w:t>
      </w:r>
      <w:r>
        <w:rPr>
          <w:rFonts w:cs="Arial"/>
          <w:szCs w:val="22"/>
          <w:lang w:val="uk-UA"/>
        </w:rPr>
        <w:t xml:space="preserve"> Однак для громади важливо також залучити кошти з міжнародних джерел, на що й повинна також спрямовуватися діяльність громади.</w:t>
      </w:r>
    </w:p>
    <w:p w14:paraId="621BDA56" w14:textId="77777777" w:rsidR="001B1BA2" w:rsidRPr="00E31E64" w:rsidRDefault="001B1BA2" w:rsidP="00FE1D31">
      <w:pPr>
        <w:pStyle w:val="2"/>
        <w:rPr>
          <w:i/>
          <w:iCs/>
        </w:rPr>
      </w:pPr>
      <w:bookmarkStart w:id="174" w:name="_Toc231380590"/>
      <w:r w:rsidRPr="00E31E64">
        <w:t>Система органів влади</w:t>
      </w:r>
      <w:bookmarkEnd w:id="169"/>
      <w:bookmarkEnd w:id="170"/>
      <w:bookmarkEnd w:id="174"/>
    </w:p>
    <w:bookmarkEnd w:id="171"/>
    <w:p w14:paraId="39067514" w14:textId="77777777" w:rsidR="007C601D" w:rsidRPr="00C067D3" w:rsidRDefault="007C601D" w:rsidP="007C601D">
      <w:pPr>
        <w:rPr>
          <w:rFonts w:cs="Arial"/>
          <w:szCs w:val="22"/>
          <w:lang w:val="uk-UA"/>
        </w:rPr>
      </w:pPr>
      <w:r w:rsidRPr="00C067D3">
        <w:rPr>
          <w:rFonts w:cs="Arial"/>
          <w:szCs w:val="22"/>
          <w:lang w:val="uk-UA"/>
        </w:rPr>
        <w:t xml:space="preserve">Місцеве самоврядування </w:t>
      </w:r>
      <w:r>
        <w:rPr>
          <w:rFonts w:cs="Arial"/>
          <w:szCs w:val="22"/>
          <w:lang w:val="uk-UA"/>
        </w:rPr>
        <w:t>Рахівської</w:t>
      </w:r>
      <w:r w:rsidRPr="00C067D3">
        <w:rPr>
          <w:rFonts w:cs="Arial"/>
          <w:szCs w:val="22"/>
          <w:lang w:val="uk-UA"/>
        </w:rPr>
        <w:t xml:space="preserve"> громади здійснюється </w:t>
      </w:r>
      <w:r>
        <w:rPr>
          <w:rFonts w:cs="Arial"/>
          <w:szCs w:val="22"/>
          <w:lang w:val="uk-UA"/>
        </w:rPr>
        <w:t>Рахівською міською</w:t>
      </w:r>
      <w:r w:rsidRPr="00C067D3">
        <w:rPr>
          <w:rFonts w:cs="Arial"/>
          <w:szCs w:val="22"/>
          <w:lang w:val="uk-UA"/>
        </w:rPr>
        <w:t xml:space="preserve"> радою в скла</w:t>
      </w:r>
      <w:r>
        <w:rPr>
          <w:rFonts w:cs="Arial"/>
          <w:szCs w:val="22"/>
          <w:lang w:val="uk-UA"/>
        </w:rPr>
        <w:t>ді 2</w:t>
      </w:r>
      <w:r w:rsidRPr="00F63F3D">
        <w:rPr>
          <w:rFonts w:cs="Arial"/>
          <w:szCs w:val="22"/>
          <w:lang w:val="uk-UA"/>
        </w:rPr>
        <w:t>6</w:t>
      </w:r>
      <w:r>
        <w:rPr>
          <w:rFonts w:cs="Arial"/>
          <w:szCs w:val="22"/>
          <w:lang w:val="uk-UA"/>
        </w:rPr>
        <w:t xml:space="preserve"> депутатів міської</w:t>
      </w:r>
      <w:r w:rsidRPr="00C067D3">
        <w:rPr>
          <w:rFonts w:cs="Arial"/>
          <w:szCs w:val="22"/>
          <w:lang w:val="uk-UA"/>
        </w:rPr>
        <w:t xml:space="preserve"> ради, з яких</w:t>
      </w:r>
      <w:r>
        <w:rPr>
          <w:rFonts w:cs="Arial"/>
          <w:szCs w:val="22"/>
          <w:lang w:val="uk-UA"/>
        </w:rPr>
        <w:t>:</w:t>
      </w:r>
    </w:p>
    <w:p w14:paraId="47C65443" w14:textId="77777777" w:rsidR="007C601D" w:rsidRPr="00C067D3" w:rsidRDefault="007C601D" w:rsidP="007C601D">
      <w:pPr>
        <w:pStyle w:val="ae"/>
        <w:numPr>
          <w:ilvl w:val="0"/>
          <w:numId w:val="32"/>
        </w:numPr>
        <w:suppressAutoHyphens/>
        <w:spacing w:after="0" w:line="240" w:lineRule="auto"/>
        <w:ind w:left="714" w:hanging="357"/>
        <w:rPr>
          <w:rFonts w:cs="Arial"/>
        </w:rPr>
      </w:pPr>
      <w:r w:rsidRPr="00F63F3D">
        <w:rPr>
          <w:rFonts w:cs="Arial"/>
          <w:lang w:val="ru-RU"/>
        </w:rPr>
        <w:t>8</w:t>
      </w:r>
      <w:r>
        <w:rPr>
          <w:rFonts w:cs="Arial"/>
        </w:rPr>
        <w:t xml:space="preserve"> депутатів</w:t>
      </w:r>
      <w:r w:rsidRPr="00C067D3">
        <w:rPr>
          <w:rFonts w:cs="Arial"/>
        </w:rPr>
        <w:t xml:space="preserve"> від політичної партії «</w:t>
      </w:r>
      <w:r>
        <w:rPr>
          <w:rFonts w:cs="Arial"/>
        </w:rPr>
        <w:t>Рідне Закарпаття</w:t>
      </w:r>
      <w:r w:rsidRPr="00C067D3">
        <w:rPr>
          <w:rFonts w:cs="Arial"/>
        </w:rPr>
        <w:t>» (</w:t>
      </w:r>
      <w:r>
        <w:rPr>
          <w:rFonts w:cs="Arial"/>
        </w:rPr>
        <w:t>26,99</w:t>
      </w:r>
      <w:r w:rsidRPr="00C067D3">
        <w:rPr>
          <w:rFonts w:cs="Arial"/>
        </w:rPr>
        <w:t>%);</w:t>
      </w:r>
    </w:p>
    <w:p w14:paraId="1E9B5992" w14:textId="77777777" w:rsidR="007C601D" w:rsidRPr="00F63F3D" w:rsidRDefault="007C601D" w:rsidP="007C601D">
      <w:pPr>
        <w:pStyle w:val="ae"/>
        <w:numPr>
          <w:ilvl w:val="0"/>
          <w:numId w:val="32"/>
        </w:numPr>
        <w:suppressAutoHyphens/>
        <w:spacing w:after="0" w:line="240" w:lineRule="auto"/>
        <w:ind w:left="714" w:hanging="357"/>
        <w:rPr>
          <w:rFonts w:cs="Arial"/>
        </w:rPr>
      </w:pPr>
      <w:r>
        <w:rPr>
          <w:rFonts w:cs="Arial"/>
        </w:rPr>
        <w:t>6 депутатів</w:t>
      </w:r>
      <w:r w:rsidRPr="00F63F3D">
        <w:rPr>
          <w:rFonts w:cs="Arial"/>
        </w:rPr>
        <w:t xml:space="preserve"> від політичної партії «</w:t>
      </w:r>
      <w:r>
        <w:rPr>
          <w:rFonts w:cs="Arial"/>
        </w:rPr>
        <w:t>Європейська партія України» (19,82</w:t>
      </w:r>
      <w:r w:rsidRPr="00F63F3D">
        <w:rPr>
          <w:rFonts w:cs="Arial"/>
        </w:rPr>
        <w:t xml:space="preserve">%); </w:t>
      </w:r>
    </w:p>
    <w:p w14:paraId="48C7F79A" w14:textId="77777777" w:rsidR="007C601D" w:rsidRPr="00F63F3D" w:rsidRDefault="007C601D" w:rsidP="007C601D">
      <w:pPr>
        <w:pStyle w:val="ae"/>
        <w:numPr>
          <w:ilvl w:val="0"/>
          <w:numId w:val="32"/>
        </w:numPr>
        <w:suppressAutoHyphens/>
        <w:spacing w:after="0" w:line="240" w:lineRule="auto"/>
        <w:ind w:left="714" w:hanging="357"/>
        <w:rPr>
          <w:rFonts w:cs="Arial"/>
        </w:rPr>
      </w:pPr>
      <w:r>
        <w:rPr>
          <w:rFonts w:cs="Arial"/>
        </w:rPr>
        <w:t>3</w:t>
      </w:r>
      <w:r w:rsidRPr="00F63F3D">
        <w:rPr>
          <w:rFonts w:cs="Arial"/>
        </w:rPr>
        <w:t xml:space="preserve"> депутати від політичної партії «</w:t>
      </w:r>
      <w:r>
        <w:rPr>
          <w:rFonts w:cs="Arial"/>
        </w:rPr>
        <w:t>За майбутнє» (7,46</w:t>
      </w:r>
      <w:r w:rsidRPr="00F63F3D">
        <w:rPr>
          <w:rFonts w:cs="Arial"/>
        </w:rPr>
        <w:t>%);</w:t>
      </w:r>
    </w:p>
    <w:p w14:paraId="3A72A650" w14:textId="77777777" w:rsidR="007C601D" w:rsidRPr="00C067D3" w:rsidRDefault="007C601D" w:rsidP="007C601D">
      <w:pPr>
        <w:pStyle w:val="ae"/>
        <w:numPr>
          <w:ilvl w:val="0"/>
          <w:numId w:val="32"/>
        </w:numPr>
        <w:suppressAutoHyphens/>
        <w:spacing w:after="0" w:line="240" w:lineRule="auto"/>
        <w:ind w:left="714" w:hanging="357"/>
        <w:rPr>
          <w:rFonts w:cs="Arial"/>
        </w:rPr>
      </w:pPr>
      <w:r>
        <w:rPr>
          <w:rFonts w:cs="Arial"/>
        </w:rPr>
        <w:t>3</w:t>
      </w:r>
      <w:r w:rsidRPr="00C067D3">
        <w:rPr>
          <w:rFonts w:cs="Arial"/>
        </w:rPr>
        <w:t xml:space="preserve"> депутати від політичної партії «</w:t>
      </w:r>
      <w:r>
        <w:rPr>
          <w:rFonts w:cs="Arial"/>
        </w:rPr>
        <w:t>Слуга народу» (7,07</w:t>
      </w:r>
      <w:r w:rsidRPr="00C067D3">
        <w:rPr>
          <w:rFonts w:cs="Arial"/>
        </w:rPr>
        <w:t>%);</w:t>
      </w:r>
    </w:p>
    <w:p w14:paraId="5B631CF5" w14:textId="77777777" w:rsidR="007C601D" w:rsidRPr="00C067D3" w:rsidRDefault="007C601D" w:rsidP="007C601D">
      <w:pPr>
        <w:pStyle w:val="ae"/>
        <w:numPr>
          <w:ilvl w:val="0"/>
          <w:numId w:val="32"/>
        </w:numPr>
        <w:suppressAutoHyphens/>
        <w:spacing w:after="0" w:line="240" w:lineRule="auto"/>
        <w:ind w:left="714" w:hanging="357"/>
        <w:rPr>
          <w:rFonts w:cs="Arial"/>
        </w:rPr>
      </w:pPr>
      <w:r>
        <w:rPr>
          <w:rFonts w:cs="Arial"/>
        </w:rPr>
        <w:t>3</w:t>
      </w:r>
      <w:r w:rsidRPr="00C067D3">
        <w:rPr>
          <w:rFonts w:cs="Arial"/>
        </w:rPr>
        <w:t xml:space="preserve"> депутатів від політичної партії «</w:t>
      </w:r>
      <w:r>
        <w:rPr>
          <w:rFonts w:cs="Arial"/>
        </w:rPr>
        <w:t>Об’єдання «Самопоміч»» (6,98</w:t>
      </w:r>
      <w:r w:rsidRPr="00C067D3">
        <w:rPr>
          <w:rFonts w:cs="Arial"/>
        </w:rPr>
        <w:t>%);</w:t>
      </w:r>
    </w:p>
    <w:p w14:paraId="045AD14D" w14:textId="77777777" w:rsidR="007C601D" w:rsidRPr="00C067D3" w:rsidRDefault="007C601D" w:rsidP="007C601D">
      <w:pPr>
        <w:pStyle w:val="ae"/>
        <w:numPr>
          <w:ilvl w:val="0"/>
          <w:numId w:val="32"/>
        </w:numPr>
        <w:suppressAutoHyphens/>
        <w:spacing w:after="0" w:line="240" w:lineRule="auto"/>
        <w:ind w:left="714" w:hanging="357"/>
        <w:rPr>
          <w:rFonts w:cs="Arial"/>
        </w:rPr>
      </w:pPr>
      <w:r>
        <w:rPr>
          <w:rFonts w:cs="Arial"/>
        </w:rPr>
        <w:t>3</w:t>
      </w:r>
      <w:r w:rsidRPr="00C067D3">
        <w:rPr>
          <w:rFonts w:cs="Arial"/>
        </w:rPr>
        <w:t xml:space="preserve"> депутат</w:t>
      </w:r>
      <w:r>
        <w:rPr>
          <w:rFonts w:cs="Arial"/>
        </w:rPr>
        <w:t>и</w:t>
      </w:r>
      <w:r w:rsidRPr="00C067D3">
        <w:rPr>
          <w:rFonts w:cs="Arial"/>
        </w:rPr>
        <w:t xml:space="preserve"> від </w:t>
      </w:r>
      <w:r>
        <w:rPr>
          <w:rFonts w:cs="Arial"/>
        </w:rPr>
        <w:t>всеукраїнського об’єдання</w:t>
      </w:r>
      <w:r w:rsidRPr="00C067D3">
        <w:rPr>
          <w:rFonts w:cs="Arial"/>
        </w:rPr>
        <w:t xml:space="preserve"> «</w:t>
      </w:r>
      <w:r>
        <w:rPr>
          <w:rFonts w:cs="Arial"/>
        </w:rPr>
        <w:t>Свобода» (5,72</w:t>
      </w:r>
      <w:r w:rsidRPr="00C067D3">
        <w:rPr>
          <w:rFonts w:cs="Arial"/>
        </w:rPr>
        <w:t>%);</w:t>
      </w:r>
    </w:p>
    <w:p w14:paraId="2B1C38D6" w14:textId="77777777" w:rsidR="007C601D" w:rsidRPr="00C067D3" w:rsidRDefault="007C601D" w:rsidP="007C601D">
      <w:pPr>
        <w:spacing w:before="240"/>
        <w:rPr>
          <w:rFonts w:cs="Arial"/>
          <w:szCs w:val="22"/>
          <w:lang w:val="uk-UA"/>
        </w:rPr>
      </w:pPr>
      <w:r w:rsidRPr="00C067D3">
        <w:rPr>
          <w:rFonts w:cs="Arial"/>
          <w:szCs w:val="22"/>
          <w:lang w:val="uk-UA"/>
        </w:rPr>
        <w:t>Діють 5 постійних депутатських комісій:</w:t>
      </w:r>
    </w:p>
    <w:p w14:paraId="74BD369E" w14:textId="77777777" w:rsidR="007C601D" w:rsidRPr="00C067D3" w:rsidRDefault="007C601D" w:rsidP="007C601D">
      <w:pPr>
        <w:numPr>
          <w:ilvl w:val="0"/>
          <w:numId w:val="26"/>
        </w:numPr>
        <w:shd w:val="clear" w:color="auto" w:fill="FFFFFF"/>
        <w:tabs>
          <w:tab w:val="left" w:pos="709"/>
          <w:tab w:val="left" w:leader="underscore" w:pos="1764"/>
          <w:tab w:val="left" w:leader="underscore" w:pos="4682"/>
          <w:tab w:val="left" w:leader="underscore" w:pos="6132"/>
          <w:tab w:val="left" w:pos="8911"/>
        </w:tabs>
        <w:ind w:left="0" w:firstLine="357"/>
        <w:contextualSpacing/>
        <w:rPr>
          <w:rFonts w:eastAsia="Calibri" w:cs="Arial"/>
          <w:color w:val="000000" w:themeColor="text1"/>
          <w:szCs w:val="22"/>
          <w:lang w:val="uk-UA" w:eastAsia="uk-UA"/>
        </w:rPr>
      </w:pPr>
      <w:r w:rsidRPr="00C067D3">
        <w:rPr>
          <w:rFonts w:eastAsia="Calibri" w:cs="Arial"/>
          <w:color w:val="000000" w:themeColor="text1"/>
          <w:szCs w:val="22"/>
          <w:lang w:val="uk-UA" w:eastAsia="uk-UA"/>
        </w:rPr>
        <w:t>Комісія з</w:t>
      </w:r>
      <w:r w:rsidRPr="00C067D3">
        <w:rPr>
          <w:rFonts w:eastAsia="Calibri" w:cs="Arial"/>
          <w:color w:val="000000" w:themeColor="text1"/>
          <w:szCs w:val="22"/>
          <w:lang w:eastAsia="uk-UA"/>
        </w:rPr>
        <w:t xml:space="preserve"> питань </w:t>
      </w:r>
      <w:r>
        <w:rPr>
          <w:rFonts w:eastAsia="Calibri" w:cs="Arial"/>
          <w:color w:val="000000" w:themeColor="text1"/>
          <w:szCs w:val="22"/>
          <w:lang w:val="uk-UA" w:eastAsia="uk-UA"/>
        </w:rPr>
        <w:t>соціально-економічного, культурного розвитку, освіти, охорони здоров’я, спорту, соціального захисту населення, депутатської етики та регламенту;</w:t>
      </w:r>
    </w:p>
    <w:p w14:paraId="19E5332D" w14:textId="77777777" w:rsidR="007C601D" w:rsidRPr="00C067D3" w:rsidRDefault="007C601D" w:rsidP="007C601D">
      <w:pPr>
        <w:numPr>
          <w:ilvl w:val="0"/>
          <w:numId w:val="26"/>
        </w:numPr>
        <w:shd w:val="clear" w:color="auto" w:fill="FFFFFF"/>
        <w:tabs>
          <w:tab w:val="left" w:pos="709"/>
          <w:tab w:val="left" w:leader="underscore" w:pos="1764"/>
        </w:tabs>
        <w:ind w:left="0" w:firstLine="357"/>
        <w:contextualSpacing/>
        <w:rPr>
          <w:rFonts w:eastAsia="Calibri" w:cs="Arial"/>
          <w:color w:val="000000" w:themeColor="text1"/>
          <w:szCs w:val="22"/>
          <w:lang w:val="uk-UA" w:eastAsia="uk-UA"/>
        </w:rPr>
      </w:pPr>
      <w:r w:rsidRPr="00C067D3">
        <w:rPr>
          <w:rFonts w:eastAsia="Calibri" w:cs="Arial"/>
          <w:color w:val="000000" w:themeColor="text1"/>
          <w:szCs w:val="22"/>
          <w:lang w:val="uk-UA" w:eastAsia="uk-UA"/>
        </w:rPr>
        <w:t xml:space="preserve">Комісія з питань </w:t>
      </w:r>
      <w:r>
        <w:rPr>
          <w:rFonts w:eastAsia="Calibri" w:cs="Arial"/>
          <w:color w:val="000000" w:themeColor="text1"/>
          <w:szCs w:val="22"/>
          <w:lang w:val="uk-UA" w:eastAsia="uk-UA"/>
        </w:rPr>
        <w:t>з охорони навколишнього середовища, розвитку туризму, рекреації, інвестиції та інновацій;</w:t>
      </w:r>
    </w:p>
    <w:p w14:paraId="08E90EDB" w14:textId="77777777" w:rsidR="007C601D" w:rsidRPr="00C067D3" w:rsidRDefault="007C601D" w:rsidP="007C601D">
      <w:pPr>
        <w:numPr>
          <w:ilvl w:val="0"/>
          <w:numId w:val="26"/>
        </w:numPr>
        <w:shd w:val="clear" w:color="auto" w:fill="FFFFFF"/>
        <w:tabs>
          <w:tab w:val="left" w:pos="709"/>
          <w:tab w:val="left" w:leader="underscore" w:pos="1769"/>
        </w:tabs>
        <w:ind w:left="0" w:firstLine="357"/>
        <w:contextualSpacing/>
        <w:rPr>
          <w:rFonts w:eastAsia="Calibri" w:cs="Arial"/>
          <w:color w:val="000000" w:themeColor="text1"/>
          <w:szCs w:val="22"/>
          <w:lang w:val="uk-UA" w:eastAsia="uk-UA"/>
        </w:rPr>
      </w:pPr>
      <w:r w:rsidRPr="00C067D3">
        <w:rPr>
          <w:rFonts w:eastAsia="Calibri" w:cs="Arial"/>
          <w:color w:val="000000" w:themeColor="text1"/>
          <w:szCs w:val="22"/>
          <w:lang w:val="uk-UA" w:eastAsia="uk-UA"/>
        </w:rPr>
        <w:t>Комісія з питань з</w:t>
      </w:r>
      <w:r>
        <w:rPr>
          <w:rFonts w:eastAsia="Calibri" w:cs="Arial"/>
          <w:color w:val="000000" w:themeColor="text1"/>
          <w:szCs w:val="22"/>
          <w:lang w:val="uk-UA" w:eastAsia="uk-UA"/>
        </w:rPr>
        <w:t>управління комунальною власністю, підприємництва та промисловості;</w:t>
      </w:r>
    </w:p>
    <w:p w14:paraId="6FEBA24D" w14:textId="77777777" w:rsidR="007C601D" w:rsidRPr="00C067D3" w:rsidRDefault="007C601D" w:rsidP="007C601D">
      <w:pPr>
        <w:numPr>
          <w:ilvl w:val="0"/>
          <w:numId w:val="26"/>
        </w:numPr>
        <w:shd w:val="clear" w:color="auto" w:fill="FFFFFF"/>
        <w:tabs>
          <w:tab w:val="left" w:pos="709"/>
          <w:tab w:val="left" w:leader="underscore" w:pos="1769"/>
        </w:tabs>
        <w:ind w:left="0" w:firstLine="357"/>
        <w:contextualSpacing/>
        <w:rPr>
          <w:rFonts w:eastAsia="Calibri" w:cs="Arial"/>
          <w:color w:val="000000" w:themeColor="text1"/>
          <w:szCs w:val="22"/>
          <w:lang w:val="uk-UA" w:eastAsia="uk-UA"/>
        </w:rPr>
      </w:pPr>
      <w:r w:rsidRPr="00C067D3">
        <w:rPr>
          <w:rFonts w:eastAsia="Calibri" w:cs="Arial"/>
          <w:color w:val="000000" w:themeColor="text1"/>
          <w:szCs w:val="22"/>
          <w:lang w:val="uk-UA" w:eastAsia="uk-UA"/>
        </w:rPr>
        <w:t xml:space="preserve">Комісія з питань </w:t>
      </w:r>
      <w:r>
        <w:rPr>
          <w:rFonts w:eastAsia="Calibri" w:cs="Arial"/>
          <w:color w:val="000000" w:themeColor="text1"/>
          <w:szCs w:val="22"/>
          <w:lang w:val="uk-UA" w:eastAsia="uk-UA"/>
        </w:rPr>
        <w:t>бюджету, тарифів і цін;</w:t>
      </w:r>
    </w:p>
    <w:p w14:paraId="3DBE4D66" w14:textId="77777777" w:rsidR="007C601D" w:rsidRPr="00C067D3" w:rsidRDefault="007C601D" w:rsidP="007C601D">
      <w:pPr>
        <w:numPr>
          <w:ilvl w:val="0"/>
          <w:numId w:val="26"/>
        </w:numPr>
        <w:shd w:val="clear" w:color="auto" w:fill="FFFFFF"/>
        <w:tabs>
          <w:tab w:val="left" w:pos="709"/>
          <w:tab w:val="left" w:leader="underscore" w:pos="1769"/>
        </w:tabs>
        <w:ind w:left="0" w:firstLine="357"/>
        <w:rPr>
          <w:rFonts w:eastAsia="Calibri" w:cs="Arial"/>
          <w:color w:val="000000" w:themeColor="text1"/>
          <w:szCs w:val="22"/>
          <w:lang w:val="uk-UA" w:eastAsia="uk-UA"/>
        </w:rPr>
      </w:pPr>
      <w:r w:rsidRPr="00C067D3">
        <w:rPr>
          <w:rFonts w:eastAsia="Calibri" w:cs="Arial"/>
          <w:color w:val="000000" w:themeColor="text1"/>
          <w:szCs w:val="22"/>
          <w:lang w:val="uk-UA" w:eastAsia="uk-UA"/>
        </w:rPr>
        <w:t xml:space="preserve">Комісія з </w:t>
      </w:r>
      <w:r>
        <w:rPr>
          <w:rFonts w:eastAsia="Calibri" w:cs="Arial"/>
          <w:color w:val="000000" w:themeColor="text1"/>
          <w:szCs w:val="22"/>
          <w:lang w:val="uk-UA" w:eastAsia="uk-UA"/>
        </w:rPr>
        <w:t>питань регулювання земельних відносин та містобудування.</w:t>
      </w:r>
    </w:p>
    <w:p w14:paraId="48AC0B69" w14:textId="77777777" w:rsidR="007C601D" w:rsidRPr="00C067D3" w:rsidRDefault="007C601D" w:rsidP="007C601D">
      <w:pPr>
        <w:rPr>
          <w:rFonts w:cs="Arial"/>
          <w:szCs w:val="22"/>
          <w:lang w:val="uk-UA"/>
        </w:rPr>
      </w:pPr>
      <w:r w:rsidRPr="00C067D3">
        <w:rPr>
          <w:rFonts w:cs="Arial"/>
          <w:szCs w:val="22"/>
          <w:lang w:val="uk-UA"/>
        </w:rPr>
        <w:t>За кожним депутатом закріплено територію обслуговування. Р</w:t>
      </w:r>
      <w:r>
        <w:rPr>
          <w:rFonts w:cs="Arial"/>
          <w:szCs w:val="22"/>
          <w:lang w:val="uk-UA"/>
        </w:rPr>
        <w:t>озподіл висвітлено на вебсайті міської</w:t>
      </w:r>
      <w:r w:rsidRPr="00C067D3">
        <w:rPr>
          <w:rFonts w:cs="Arial"/>
          <w:szCs w:val="22"/>
          <w:lang w:val="uk-UA"/>
        </w:rPr>
        <w:t xml:space="preserve"> ради (</w:t>
      </w:r>
      <w:r w:rsidRPr="00F63F3D">
        <w:t>https://rakhiv-mr.gov.ua/miska-rada/deputaty/</w:t>
      </w:r>
      <w:r>
        <w:rPr>
          <w:lang w:val="uk-UA"/>
        </w:rPr>
        <w:t xml:space="preserve"> </w:t>
      </w:r>
      <w:r w:rsidRPr="00C067D3">
        <w:rPr>
          <w:rFonts w:cs="Arial"/>
          <w:szCs w:val="22"/>
          <w:lang w:val="uk-UA"/>
        </w:rPr>
        <w:t xml:space="preserve">). </w:t>
      </w:r>
    </w:p>
    <w:p w14:paraId="0B3E8E52" w14:textId="77777777" w:rsidR="007C601D" w:rsidRPr="00C067D3" w:rsidRDefault="007C601D" w:rsidP="007C601D">
      <w:pPr>
        <w:rPr>
          <w:rFonts w:cs="Arial"/>
          <w:szCs w:val="22"/>
          <w:lang w:val="uk-UA"/>
        </w:rPr>
      </w:pPr>
      <w:r w:rsidRPr="00C067D3">
        <w:rPr>
          <w:rFonts w:cs="Arial"/>
          <w:szCs w:val="22"/>
          <w:lang w:val="uk-UA"/>
        </w:rPr>
        <w:t>До складу</w:t>
      </w:r>
      <w:r>
        <w:rPr>
          <w:rFonts w:cs="Arial"/>
          <w:szCs w:val="22"/>
          <w:lang w:val="uk-UA"/>
        </w:rPr>
        <w:t xml:space="preserve"> виконавчого комітету входить 11</w:t>
      </w:r>
      <w:r w:rsidRPr="00C067D3">
        <w:rPr>
          <w:rFonts w:cs="Arial"/>
          <w:szCs w:val="22"/>
        </w:rPr>
        <w:t xml:space="preserve"> </w:t>
      </w:r>
      <w:r w:rsidRPr="00C067D3">
        <w:rPr>
          <w:rFonts w:cs="Arial"/>
          <w:szCs w:val="22"/>
          <w:lang w:val="uk-UA"/>
        </w:rPr>
        <w:t>ос</w:t>
      </w:r>
      <w:r>
        <w:rPr>
          <w:rFonts w:cs="Arial"/>
          <w:szCs w:val="22"/>
          <w:lang w:val="uk-UA"/>
        </w:rPr>
        <w:t>іб</w:t>
      </w:r>
      <w:r w:rsidRPr="00C067D3">
        <w:rPr>
          <w:rFonts w:cs="Arial"/>
          <w:szCs w:val="22"/>
          <w:lang w:val="uk-UA"/>
        </w:rPr>
        <w:t xml:space="preserve"> (ріш</w:t>
      </w:r>
      <w:r>
        <w:rPr>
          <w:rFonts w:cs="Arial"/>
          <w:szCs w:val="22"/>
          <w:lang w:val="uk-UA"/>
        </w:rPr>
        <w:t>ення від 18.11.</w:t>
      </w:r>
      <w:r w:rsidRPr="00C067D3">
        <w:rPr>
          <w:rFonts w:cs="Arial"/>
          <w:szCs w:val="22"/>
          <w:lang w:val="uk-UA"/>
        </w:rPr>
        <w:t>2025 №</w:t>
      </w:r>
      <w:r w:rsidRPr="00C067D3">
        <w:rPr>
          <w:rFonts w:cs="Arial"/>
          <w:szCs w:val="22"/>
        </w:rPr>
        <w:t xml:space="preserve"> </w:t>
      </w:r>
      <w:r>
        <w:rPr>
          <w:rFonts w:cs="Arial"/>
          <w:szCs w:val="22"/>
          <w:lang w:val="uk-UA"/>
        </w:rPr>
        <w:t>1181</w:t>
      </w:r>
      <w:r w:rsidRPr="00C067D3">
        <w:rPr>
          <w:rFonts w:cs="Arial"/>
          <w:szCs w:val="22"/>
          <w:lang w:val="uk-UA"/>
        </w:rPr>
        <w:t xml:space="preserve">), у тому числі </w:t>
      </w:r>
      <w:r>
        <w:rPr>
          <w:rFonts w:cs="Arial"/>
          <w:szCs w:val="22"/>
          <w:lang w:val="uk-UA"/>
        </w:rPr>
        <w:t>міський голова</w:t>
      </w:r>
      <w:r w:rsidRPr="00C067D3">
        <w:rPr>
          <w:rFonts w:cs="Arial"/>
          <w:szCs w:val="22"/>
          <w:lang w:val="uk-UA"/>
        </w:rPr>
        <w:t xml:space="preserve">, </w:t>
      </w:r>
      <w:r>
        <w:rPr>
          <w:rFonts w:cs="Arial"/>
          <w:szCs w:val="22"/>
          <w:lang w:val="uk-UA"/>
        </w:rPr>
        <w:t xml:space="preserve">перший </w:t>
      </w:r>
      <w:r w:rsidRPr="00C067D3">
        <w:rPr>
          <w:rFonts w:cs="Arial"/>
          <w:szCs w:val="22"/>
          <w:lang w:val="uk-UA"/>
        </w:rPr>
        <w:t xml:space="preserve">заступник </w:t>
      </w:r>
      <w:r>
        <w:rPr>
          <w:rFonts w:cs="Arial"/>
          <w:szCs w:val="22"/>
          <w:lang w:val="uk-UA"/>
        </w:rPr>
        <w:t>міського</w:t>
      </w:r>
      <w:r w:rsidRPr="00C067D3">
        <w:rPr>
          <w:rFonts w:cs="Arial"/>
          <w:szCs w:val="22"/>
          <w:lang w:val="uk-UA"/>
        </w:rPr>
        <w:t xml:space="preserve"> голови</w:t>
      </w:r>
      <w:r>
        <w:rPr>
          <w:rFonts w:cs="Arial"/>
          <w:szCs w:val="22"/>
          <w:lang w:val="uk-UA"/>
        </w:rPr>
        <w:t>, 3</w:t>
      </w:r>
      <w:r w:rsidRPr="00C067D3">
        <w:rPr>
          <w:rFonts w:cs="Arial"/>
          <w:szCs w:val="22"/>
          <w:lang w:val="uk-UA"/>
        </w:rPr>
        <w:t xml:space="preserve"> старост</w:t>
      </w:r>
      <w:r>
        <w:rPr>
          <w:rFonts w:cs="Arial"/>
          <w:szCs w:val="22"/>
          <w:lang w:val="uk-UA"/>
        </w:rPr>
        <w:t>и, 6</w:t>
      </w:r>
      <w:r w:rsidRPr="00C067D3">
        <w:rPr>
          <w:rFonts w:cs="Arial"/>
          <w:szCs w:val="22"/>
          <w:lang w:val="uk-UA"/>
        </w:rPr>
        <w:t xml:space="preserve"> жителів громади.</w:t>
      </w:r>
    </w:p>
    <w:p w14:paraId="79E684BA" w14:textId="77777777" w:rsidR="007C601D" w:rsidRPr="00CD6BDC" w:rsidRDefault="007C601D" w:rsidP="007C601D">
      <w:pPr>
        <w:rPr>
          <w:rFonts w:cs="Arial"/>
          <w:color w:val="000000" w:themeColor="text1"/>
          <w:szCs w:val="22"/>
          <w:lang w:val="uk-UA"/>
        </w:rPr>
      </w:pPr>
      <w:r w:rsidRPr="00CD6BDC">
        <w:rPr>
          <w:rFonts w:cs="Arial"/>
          <w:color w:val="000000" w:themeColor="text1"/>
          <w:szCs w:val="22"/>
          <w:lang w:val="uk-UA"/>
        </w:rPr>
        <w:t>Структура апарату та відокремлених підрозділів сільської ради викладена у Додатку 1.</w:t>
      </w:r>
    </w:p>
    <w:p w14:paraId="68F72279" w14:textId="13B19CCC" w:rsidR="007C601D" w:rsidRPr="007C601D" w:rsidRDefault="007C601D" w:rsidP="007C601D">
      <w:pPr>
        <w:rPr>
          <w:rFonts w:cs="Arial"/>
          <w:color w:val="000000" w:themeColor="text1"/>
          <w:szCs w:val="22"/>
          <w:lang w:val="uk-UA"/>
        </w:rPr>
      </w:pPr>
      <w:r w:rsidRPr="00CD6BDC">
        <w:rPr>
          <w:rFonts w:cs="Arial"/>
          <w:color w:val="000000" w:themeColor="text1"/>
          <w:szCs w:val="22"/>
          <w:lang w:val="uk-UA"/>
        </w:rPr>
        <w:t xml:space="preserve">Детальна інформація щодо діяльності </w:t>
      </w:r>
      <w:r>
        <w:rPr>
          <w:rFonts w:cs="Arial"/>
          <w:color w:val="000000" w:themeColor="text1"/>
          <w:szCs w:val="22"/>
          <w:lang w:val="uk-UA"/>
        </w:rPr>
        <w:t>міського</w:t>
      </w:r>
      <w:r w:rsidRPr="00CD6BDC">
        <w:rPr>
          <w:rFonts w:cs="Arial"/>
          <w:color w:val="000000" w:themeColor="text1"/>
          <w:szCs w:val="22"/>
          <w:lang w:val="uk-UA"/>
        </w:rPr>
        <w:t xml:space="preserve"> голови, депутатського корпусу, виконавчого комітету</w:t>
      </w:r>
      <w:r>
        <w:rPr>
          <w:rFonts w:cs="Arial"/>
          <w:color w:val="000000" w:themeColor="text1"/>
          <w:szCs w:val="22"/>
          <w:lang w:val="uk-UA"/>
        </w:rPr>
        <w:t xml:space="preserve"> розміщені на офіційному сайті міської</w:t>
      </w:r>
      <w:r w:rsidRPr="00CD6BDC">
        <w:rPr>
          <w:rFonts w:cs="Arial"/>
          <w:color w:val="000000" w:themeColor="text1"/>
          <w:szCs w:val="22"/>
          <w:lang w:val="uk-UA"/>
        </w:rPr>
        <w:t xml:space="preserve"> ради </w:t>
      </w:r>
      <w:r w:rsidRPr="001E25CD">
        <w:t>https</w:t>
      </w:r>
      <w:r w:rsidRPr="001E25CD">
        <w:rPr>
          <w:lang w:val="uk-UA"/>
        </w:rPr>
        <w:t>://</w:t>
      </w:r>
      <w:r w:rsidRPr="001E25CD">
        <w:t>rakhiv</w:t>
      </w:r>
      <w:r w:rsidRPr="001E25CD">
        <w:rPr>
          <w:lang w:val="uk-UA"/>
        </w:rPr>
        <w:t>-</w:t>
      </w:r>
      <w:r w:rsidRPr="001E25CD">
        <w:t>mr</w:t>
      </w:r>
      <w:r w:rsidRPr="001E25CD">
        <w:rPr>
          <w:lang w:val="uk-UA"/>
        </w:rPr>
        <w:t>.</w:t>
      </w:r>
      <w:r w:rsidRPr="001E25CD">
        <w:t>gov</w:t>
      </w:r>
      <w:r w:rsidRPr="001E25CD">
        <w:rPr>
          <w:lang w:val="uk-UA"/>
        </w:rPr>
        <w:t>.</w:t>
      </w:r>
      <w:r w:rsidRPr="001E25CD">
        <w:t>ua</w:t>
      </w:r>
      <w:r w:rsidRPr="001E25CD">
        <w:rPr>
          <w:lang w:val="uk-UA"/>
        </w:rPr>
        <w:t>/</w:t>
      </w:r>
      <w:r w:rsidRPr="00CD6BDC">
        <w:rPr>
          <w:color w:val="000000" w:themeColor="text1"/>
          <w:szCs w:val="22"/>
          <w:lang w:val="uk-UA"/>
        </w:rPr>
        <w:t xml:space="preserve"> та </w:t>
      </w:r>
      <w:r w:rsidRPr="00CD6BDC">
        <w:rPr>
          <w:rFonts w:cs="Arial"/>
          <w:color w:val="000000" w:themeColor="text1"/>
          <w:szCs w:val="22"/>
          <w:lang w:val="uk-UA"/>
        </w:rPr>
        <w:t xml:space="preserve">на сторінці громади у соціальній мережі «Facebook» </w:t>
      </w:r>
      <w:r w:rsidRPr="001E25CD">
        <w:t>https</w:t>
      </w:r>
      <w:r w:rsidRPr="001E25CD">
        <w:rPr>
          <w:lang w:val="uk-UA"/>
        </w:rPr>
        <w:t>://</w:t>
      </w:r>
      <w:r w:rsidRPr="001E25CD">
        <w:t>www</w:t>
      </w:r>
      <w:r w:rsidRPr="001E25CD">
        <w:rPr>
          <w:lang w:val="uk-UA"/>
        </w:rPr>
        <w:t>.</w:t>
      </w:r>
      <w:r w:rsidRPr="001E25CD">
        <w:t>facebook</w:t>
      </w:r>
      <w:r w:rsidRPr="001E25CD">
        <w:rPr>
          <w:lang w:val="uk-UA"/>
        </w:rPr>
        <w:t>.</w:t>
      </w:r>
      <w:r w:rsidRPr="001E25CD">
        <w:t>com</w:t>
      </w:r>
      <w:r w:rsidRPr="001E25CD">
        <w:rPr>
          <w:lang w:val="uk-UA"/>
        </w:rPr>
        <w:t>/</w:t>
      </w:r>
      <w:r w:rsidRPr="001E25CD">
        <w:t>profile</w:t>
      </w:r>
      <w:r w:rsidRPr="001E25CD">
        <w:rPr>
          <w:lang w:val="uk-UA"/>
        </w:rPr>
        <w:t>.</w:t>
      </w:r>
      <w:r w:rsidRPr="001E25CD">
        <w:t>php</w:t>
      </w:r>
      <w:r w:rsidRPr="001E25CD">
        <w:rPr>
          <w:lang w:val="uk-UA"/>
        </w:rPr>
        <w:t>?</w:t>
      </w:r>
      <w:r w:rsidRPr="001E25CD">
        <w:t>id</w:t>
      </w:r>
      <w:r w:rsidRPr="001E25CD">
        <w:rPr>
          <w:lang w:val="uk-UA"/>
        </w:rPr>
        <w:t>=100064601833078</w:t>
      </w:r>
      <w:r>
        <w:rPr>
          <w:color w:val="000000" w:themeColor="text1"/>
          <w:szCs w:val="22"/>
          <w:lang w:val="uk-UA"/>
        </w:rPr>
        <w:t>.</w:t>
      </w:r>
    </w:p>
    <w:p w14:paraId="6BF27497" w14:textId="77777777" w:rsidR="007C601D" w:rsidRPr="008050E3" w:rsidRDefault="007C601D" w:rsidP="007C601D">
      <w:pPr>
        <w:rPr>
          <w:rFonts w:cs="Arial"/>
          <w:b/>
          <w:bCs/>
          <w:szCs w:val="22"/>
          <w:lang w:val="uk-UA"/>
        </w:rPr>
      </w:pPr>
      <w:r w:rsidRPr="008050E3">
        <w:rPr>
          <w:rFonts w:cs="Arial"/>
          <w:b/>
          <w:bCs/>
          <w:szCs w:val="22"/>
          <w:lang w:val="uk-UA"/>
        </w:rPr>
        <w:t>Висновки:</w:t>
      </w:r>
    </w:p>
    <w:p w14:paraId="46D19F96" w14:textId="1FD8ED9E" w:rsidR="001B1BA2" w:rsidRPr="001B1BA2" w:rsidRDefault="007C601D" w:rsidP="007C601D">
      <w:pPr>
        <w:rPr>
          <w:rFonts w:cs="Arial"/>
          <w:szCs w:val="22"/>
          <w:lang w:val="uk-UA"/>
        </w:rPr>
      </w:pPr>
      <w:r>
        <w:rPr>
          <w:rFonts w:cs="Arial"/>
          <w:szCs w:val="22"/>
          <w:lang w:val="uk-UA"/>
        </w:rPr>
        <w:t>1. </w:t>
      </w:r>
      <w:r w:rsidRPr="008050E3">
        <w:rPr>
          <w:rFonts w:cs="Arial"/>
          <w:szCs w:val="22"/>
          <w:lang w:val="uk-UA"/>
        </w:rPr>
        <w:t>Виконавчі органи сформовані належним чином для забезпечення управління громадою, розвитку економіки та надання соціальних послуг населенню.</w:t>
      </w:r>
    </w:p>
    <w:p w14:paraId="72E40FC3" w14:textId="77777777" w:rsidR="001B1BA2" w:rsidRPr="00E31E64" w:rsidRDefault="001B1BA2" w:rsidP="00FE1D31">
      <w:pPr>
        <w:pStyle w:val="2"/>
        <w:rPr>
          <w:i/>
          <w:iCs/>
        </w:rPr>
      </w:pPr>
      <w:bookmarkStart w:id="175" w:name="_Toc211518033"/>
      <w:bookmarkStart w:id="176" w:name="_Toc231380591"/>
      <w:r w:rsidRPr="00E31E64">
        <w:t>Органи самоорганізації населення та громадські об’єднання</w:t>
      </w:r>
      <w:bookmarkEnd w:id="175"/>
      <w:bookmarkEnd w:id="176"/>
    </w:p>
    <w:p w14:paraId="2E1E3D57" w14:textId="77777777" w:rsidR="007C601D" w:rsidRPr="00DE2565" w:rsidRDefault="007C601D" w:rsidP="007C601D">
      <w:pPr>
        <w:rPr>
          <w:rFonts w:eastAsia="Calibri" w:cs="Arial"/>
          <w:color w:val="1F1F1F"/>
          <w:kern w:val="2"/>
          <w:szCs w:val="22"/>
          <w:shd w:val="clear" w:color="auto" w:fill="FFFFFF"/>
          <w:lang w:val="uk-UA" w:eastAsia="en-US"/>
          <w14:ligatures w14:val="standardContextual"/>
        </w:rPr>
      </w:pPr>
      <w:r w:rsidRPr="00DE2565">
        <w:rPr>
          <w:rFonts w:eastAsia="Calibri" w:cs="Arial"/>
          <w:kern w:val="2"/>
          <w:szCs w:val="22"/>
          <w:lang w:val="uk-UA" w:eastAsia="en-US"/>
          <w14:ligatures w14:val="standardContextual"/>
        </w:rPr>
        <w:t xml:space="preserve">На території </w:t>
      </w:r>
      <w:r>
        <w:rPr>
          <w:rFonts w:eastAsia="Calibri" w:cs="Arial"/>
          <w:kern w:val="2"/>
          <w:szCs w:val="22"/>
          <w:lang w:val="uk-UA" w:eastAsia="en-US"/>
          <w14:ligatures w14:val="standardContextual"/>
        </w:rPr>
        <w:t>Рахівської</w:t>
      </w:r>
      <w:r w:rsidRPr="00DE2565">
        <w:rPr>
          <w:rFonts w:eastAsia="Calibri" w:cs="Arial"/>
          <w:kern w:val="2"/>
          <w:szCs w:val="22"/>
          <w:lang w:val="uk-UA" w:eastAsia="en-US"/>
          <w14:ligatures w14:val="standardContextual"/>
        </w:rPr>
        <w:t xml:space="preserve"> громади зареєстровано 1</w:t>
      </w:r>
      <w:r>
        <w:rPr>
          <w:rFonts w:eastAsia="Calibri" w:cs="Arial"/>
          <w:kern w:val="2"/>
          <w:szCs w:val="22"/>
          <w:lang w:val="uk-UA" w:eastAsia="en-US"/>
          <w14:ligatures w14:val="standardContextual"/>
        </w:rPr>
        <w:t>3</w:t>
      </w:r>
      <w:r w:rsidRPr="00DE2565">
        <w:rPr>
          <w:rFonts w:eastAsia="Calibri" w:cs="Arial"/>
          <w:kern w:val="2"/>
          <w:szCs w:val="22"/>
          <w:lang w:val="uk-UA" w:eastAsia="en-US"/>
          <w14:ligatures w14:val="standardContextual"/>
        </w:rPr>
        <w:t xml:space="preserve"> громадських організацій. Зокрема: </w:t>
      </w:r>
      <w:r w:rsidRPr="00E13959">
        <w:rPr>
          <w:rFonts w:eastAsia="Calibri" w:cs="Arial"/>
          <w:color w:val="1F1F1F"/>
          <w:kern w:val="2"/>
          <w:szCs w:val="22"/>
          <w:shd w:val="clear" w:color="auto" w:fill="FFFFFF"/>
          <w:lang w:val="uk-UA" w:eastAsia="en-US"/>
          <w14:ligatures w14:val="standardContextual"/>
        </w:rPr>
        <w:t>ГО «РАХІВЕКОТУР»</w:t>
      </w:r>
      <w:r>
        <w:rPr>
          <w:rFonts w:eastAsia="Calibri" w:cs="Arial"/>
          <w:color w:val="1F1F1F"/>
          <w:kern w:val="2"/>
          <w:szCs w:val="22"/>
          <w:shd w:val="clear" w:color="auto" w:fill="FFFFFF"/>
          <w:lang w:val="uk-UA" w:eastAsia="en-US"/>
          <w14:ligatures w14:val="standardContextual"/>
        </w:rPr>
        <w:t xml:space="preserve">, </w:t>
      </w:r>
      <w:r w:rsidRPr="00E13959">
        <w:rPr>
          <w:rFonts w:eastAsia="Calibri" w:cs="Arial"/>
          <w:color w:val="1F1F1F"/>
          <w:kern w:val="2"/>
          <w:szCs w:val="22"/>
          <w:shd w:val="clear" w:color="auto" w:fill="FFFFFF"/>
          <w:lang w:val="uk-UA" w:eastAsia="en-US"/>
          <w14:ligatures w14:val="standardContextual"/>
        </w:rPr>
        <w:t>ГО «РОТАРІ КЛУБ „РАХІВ - ЦЕНТР ЄВРОПИ“»</w:t>
      </w:r>
      <w:r>
        <w:rPr>
          <w:rFonts w:eastAsia="Calibri" w:cs="Arial"/>
          <w:color w:val="1F1F1F"/>
          <w:kern w:val="2"/>
          <w:szCs w:val="22"/>
          <w:shd w:val="clear" w:color="auto" w:fill="FFFFFF"/>
          <w:lang w:val="uk-UA" w:eastAsia="en-US"/>
          <w14:ligatures w14:val="standardContextual"/>
        </w:rPr>
        <w:t xml:space="preserve">, </w:t>
      </w:r>
      <w:r w:rsidRPr="00E13959">
        <w:rPr>
          <w:rFonts w:eastAsia="Calibri" w:cs="Arial"/>
          <w:color w:val="1F1F1F"/>
          <w:kern w:val="2"/>
          <w:szCs w:val="22"/>
          <w:shd w:val="clear" w:color="auto" w:fill="FFFFFF"/>
          <w:lang w:val="uk-UA" w:eastAsia="en-US"/>
          <w14:ligatures w14:val="standardContextual"/>
        </w:rPr>
        <w:t>ГО «ЕКОКЛУБ „КАРПАТИ“»</w:t>
      </w:r>
      <w:r w:rsidRPr="00E13959">
        <w:rPr>
          <w:lang w:val="uk-UA"/>
        </w:rPr>
        <w:t xml:space="preserve"> </w:t>
      </w:r>
      <w:r w:rsidRPr="00E13959">
        <w:rPr>
          <w:rFonts w:eastAsia="Calibri" w:cs="Arial"/>
          <w:color w:val="1F1F1F"/>
          <w:kern w:val="2"/>
          <w:szCs w:val="22"/>
          <w:shd w:val="clear" w:color="auto" w:fill="FFFFFF"/>
          <w:lang w:val="uk-UA" w:eastAsia="en-US"/>
          <w14:ligatures w14:val="standardContextual"/>
        </w:rPr>
        <w:t>ГО «РРТМР «ГОВЕРЛА»</w:t>
      </w:r>
      <w:r>
        <w:rPr>
          <w:rFonts w:eastAsia="Calibri" w:cs="Arial"/>
          <w:color w:val="1F1F1F"/>
          <w:kern w:val="2"/>
          <w:szCs w:val="22"/>
          <w:shd w:val="clear" w:color="auto" w:fill="FFFFFF"/>
          <w:lang w:val="uk-UA" w:eastAsia="en-US"/>
          <w14:ligatures w14:val="standardContextual"/>
        </w:rPr>
        <w:t xml:space="preserve">, </w:t>
      </w:r>
      <w:r w:rsidRPr="00E13959">
        <w:rPr>
          <w:rFonts w:eastAsia="Calibri" w:cs="Arial"/>
          <w:color w:val="1F1F1F"/>
          <w:kern w:val="2"/>
          <w:szCs w:val="22"/>
          <w:shd w:val="clear" w:color="auto" w:fill="FFFFFF"/>
          <w:lang w:val="uk-UA" w:eastAsia="en-US"/>
          <w14:ligatures w14:val="standardContextual"/>
        </w:rPr>
        <w:t>ГО «Волонтери Рахівщини»</w:t>
      </w:r>
      <w:r>
        <w:rPr>
          <w:rFonts w:eastAsia="Calibri" w:cs="Arial"/>
          <w:color w:val="1F1F1F"/>
          <w:kern w:val="2"/>
          <w:szCs w:val="22"/>
          <w:shd w:val="clear" w:color="auto" w:fill="FFFFFF"/>
          <w:lang w:val="uk-UA" w:eastAsia="en-US"/>
          <w14:ligatures w14:val="standardContextual"/>
        </w:rPr>
        <w:t xml:space="preserve">, </w:t>
      </w:r>
      <w:r w:rsidRPr="00E13959">
        <w:rPr>
          <w:rFonts w:eastAsia="Calibri" w:cs="Arial"/>
          <w:color w:val="1F1F1F"/>
          <w:kern w:val="2"/>
          <w:szCs w:val="22"/>
          <w:shd w:val="clear" w:color="auto" w:fill="FFFFFF"/>
          <w:lang w:val="uk-UA" w:eastAsia="en-US"/>
          <w14:ligatures w14:val="standardContextual"/>
        </w:rPr>
        <w:t>ГО «РАХІВСЬКА ВАТРА»</w:t>
      </w:r>
      <w:r>
        <w:rPr>
          <w:rFonts w:eastAsia="Calibri" w:cs="Arial"/>
          <w:color w:val="1F1F1F"/>
          <w:kern w:val="2"/>
          <w:szCs w:val="22"/>
          <w:shd w:val="clear" w:color="auto" w:fill="FFFFFF"/>
          <w:lang w:val="uk-UA" w:eastAsia="en-US"/>
          <w14:ligatures w14:val="standardContextual"/>
        </w:rPr>
        <w:t xml:space="preserve">, </w:t>
      </w:r>
      <w:r w:rsidRPr="00E13959">
        <w:rPr>
          <w:rFonts w:eastAsia="Calibri" w:cs="Arial"/>
          <w:color w:val="1F1F1F"/>
          <w:kern w:val="2"/>
          <w:szCs w:val="22"/>
          <w:shd w:val="clear" w:color="auto" w:fill="FFFFFF"/>
          <w:lang w:val="uk-UA" w:eastAsia="en-US"/>
          <w14:ligatures w14:val="standardContextual"/>
        </w:rPr>
        <w:t>ГО «Патріоти Рахівщини»</w:t>
      </w:r>
      <w:r>
        <w:rPr>
          <w:rFonts w:eastAsia="Calibri" w:cs="Arial"/>
          <w:color w:val="1F1F1F"/>
          <w:kern w:val="2"/>
          <w:szCs w:val="22"/>
          <w:shd w:val="clear" w:color="auto" w:fill="FFFFFF"/>
          <w:lang w:val="uk-UA" w:eastAsia="en-US"/>
          <w14:ligatures w14:val="standardContextual"/>
        </w:rPr>
        <w:t>,</w:t>
      </w:r>
      <w:r w:rsidRPr="00E13959">
        <w:rPr>
          <w:lang w:val="uk-UA"/>
        </w:rPr>
        <w:t xml:space="preserve"> </w:t>
      </w:r>
      <w:r w:rsidRPr="00E13959">
        <w:rPr>
          <w:rFonts w:eastAsia="Calibri" w:cs="Arial"/>
          <w:color w:val="1F1F1F"/>
          <w:kern w:val="2"/>
          <w:szCs w:val="22"/>
          <w:shd w:val="clear" w:color="auto" w:fill="FFFFFF"/>
          <w:lang w:val="uk-UA" w:eastAsia="en-US"/>
          <w14:ligatures w14:val="standardContextual"/>
        </w:rPr>
        <w:t>ТМР «ГРІНВУД»</w:t>
      </w:r>
      <w:r>
        <w:rPr>
          <w:rFonts w:eastAsia="Calibri" w:cs="Arial"/>
          <w:color w:val="1F1F1F"/>
          <w:kern w:val="2"/>
          <w:szCs w:val="22"/>
          <w:shd w:val="clear" w:color="auto" w:fill="FFFFFF"/>
          <w:lang w:val="uk-UA" w:eastAsia="en-US"/>
          <w14:ligatures w14:val="standardContextual"/>
        </w:rPr>
        <w:t xml:space="preserve">, </w:t>
      </w:r>
      <w:r w:rsidRPr="00E13959">
        <w:rPr>
          <w:rFonts w:eastAsia="Calibri" w:cs="Arial"/>
          <w:color w:val="1F1F1F"/>
          <w:kern w:val="2"/>
          <w:szCs w:val="22"/>
          <w:shd w:val="clear" w:color="auto" w:fill="FFFFFF"/>
          <w:lang w:val="uk-UA" w:eastAsia="en-US"/>
          <w14:ligatures w14:val="standardContextual"/>
        </w:rPr>
        <w:t>ГО «ДОПОМОГА 2022»</w:t>
      </w:r>
      <w:r>
        <w:rPr>
          <w:rFonts w:eastAsia="Calibri" w:cs="Arial"/>
          <w:color w:val="1F1F1F"/>
          <w:kern w:val="2"/>
          <w:szCs w:val="22"/>
          <w:shd w:val="clear" w:color="auto" w:fill="FFFFFF"/>
          <w:lang w:val="uk-UA" w:eastAsia="en-US"/>
          <w14:ligatures w14:val="standardContextual"/>
        </w:rPr>
        <w:t xml:space="preserve">, </w:t>
      </w:r>
      <w:r w:rsidRPr="00E13959">
        <w:rPr>
          <w:rFonts w:eastAsia="Calibri" w:cs="Arial"/>
          <w:color w:val="1F1F1F"/>
          <w:kern w:val="2"/>
          <w:szCs w:val="22"/>
          <w:shd w:val="clear" w:color="auto" w:fill="FFFFFF"/>
          <w:lang w:val="uk-UA" w:eastAsia="en-US"/>
          <w14:ligatures w14:val="standardContextual"/>
        </w:rPr>
        <w:t>ГО РАХІВСЬКА МІСЬКА НЕЗАЛЕЖНА СПІЛКА СОЦІАЛЬНОГО ЗАХИСТУ І СОЦІАЛЬНОГО РОЗВИТКУ ГУЦУЛІВ</w:t>
      </w:r>
      <w:r>
        <w:rPr>
          <w:rFonts w:eastAsia="Calibri" w:cs="Arial"/>
          <w:color w:val="1F1F1F"/>
          <w:kern w:val="2"/>
          <w:szCs w:val="22"/>
          <w:shd w:val="clear" w:color="auto" w:fill="FFFFFF"/>
          <w:lang w:val="uk-UA" w:eastAsia="en-US"/>
          <w14:ligatures w14:val="standardContextual"/>
        </w:rPr>
        <w:t xml:space="preserve">, </w:t>
      </w:r>
      <w:r w:rsidRPr="00E13959">
        <w:rPr>
          <w:rFonts w:eastAsia="Calibri" w:cs="Arial"/>
          <w:color w:val="1F1F1F"/>
          <w:kern w:val="2"/>
          <w:szCs w:val="22"/>
          <w:shd w:val="clear" w:color="auto" w:fill="FFFFFF"/>
          <w:lang w:val="uk-UA" w:eastAsia="en-US"/>
          <w14:ligatures w14:val="standardContextual"/>
        </w:rPr>
        <w:t>ГО «ДОБРІ ЛЮДИ»</w:t>
      </w:r>
      <w:r>
        <w:rPr>
          <w:rFonts w:eastAsia="Calibri" w:cs="Arial"/>
          <w:color w:val="1F1F1F"/>
          <w:kern w:val="2"/>
          <w:szCs w:val="22"/>
          <w:shd w:val="clear" w:color="auto" w:fill="FFFFFF"/>
          <w:lang w:val="uk-UA" w:eastAsia="en-US"/>
          <w14:ligatures w14:val="standardContextual"/>
        </w:rPr>
        <w:t xml:space="preserve">, </w:t>
      </w:r>
      <w:r w:rsidRPr="00E13959">
        <w:rPr>
          <w:rFonts w:eastAsia="Calibri" w:cs="Arial"/>
          <w:color w:val="1F1F1F"/>
          <w:kern w:val="2"/>
          <w:szCs w:val="22"/>
          <w:shd w:val="clear" w:color="auto" w:fill="FFFFFF"/>
          <w:lang w:val="uk-UA" w:eastAsia="en-US"/>
          <w14:ligatures w14:val="standardContextual"/>
        </w:rPr>
        <w:t>ГО «ЕКОКЛУБ „КАРПАТСЬКИЙ ЕДЕЛЬВЕЙС“»</w:t>
      </w:r>
      <w:r>
        <w:rPr>
          <w:rFonts w:eastAsia="Calibri" w:cs="Arial"/>
          <w:color w:val="1F1F1F"/>
          <w:kern w:val="2"/>
          <w:szCs w:val="22"/>
          <w:shd w:val="clear" w:color="auto" w:fill="FFFFFF"/>
          <w:lang w:val="uk-UA" w:eastAsia="en-US"/>
          <w14:ligatures w14:val="standardContextual"/>
        </w:rPr>
        <w:t xml:space="preserve">, </w:t>
      </w:r>
      <w:r w:rsidRPr="00E13959">
        <w:rPr>
          <w:rFonts w:eastAsia="Calibri" w:cs="Arial"/>
          <w:color w:val="1F1F1F"/>
          <w:kern w:val="2"/>
          <w:szCs w:val="22"/>
          <w:shd w:val="clear" w:color="auto" w:fill="FFFFFF"/>
          <w:lang w:val="uk-UA" w:eastAsia="en-US"/>
          <w14:ligatures w14:val="standardContextual"/>
        </w:rPr>
        <w:t>КГО «ТИСА»</w:t>
      </w:r>
      <w:r>
        <w:rPr>
          <w:rFonts w:eastAsia="Calibri" w:cs="Arial"/>
          <w:color w:val="1F1F1F"/>
          <w:kern w:val="2"/>
          <w:szCs w:val="22"/>
          <w:shd w:val="clear" w:color="auto" w:fill="FFFFFF"/>
          <w:lang w:val="uk-UA" w:eastAsia="en-US"/>
          <w14:ligatures w14:val="standardContextual"/>
        </w:rPr>
        <w:t>.</w:t>
      </w:r>
    </w:p>
    <w:p w14:paraId="5923F178" w14:textId="77777777" w:rsidR="007C601D" w:rsidRPr="00E13959" w:rsidRDefault="007C601D" w:rsidP="007C601D">
      <w:pPr>
        <w:rPr>
          <w:rFonts w:eastAsia="Calibri" w:cs="Arial"/>
          <w:kern w:val="2"/>
          <w:szCs w:val="22"/>
          <w:lang w:val="uk-UA" w:eastAsia="en-US"/>
          <w14:ligatures w14:val="standardContextual"/>
        </w:rPr>
      </w:pPr>
      <w:r>
        <w:rPr>
          <w:rFonts w:eastAsia="Calibri" w:cs="Arial"/>
          <w:kern w:val="2"/>
          <w:szCs w:val="22"/>
          <w:lang w:val="uk-UA" w:eastAsia="en-US"/>
          <w14:ligatures w14:val="standardContextual"/>
        </w:rPr>
        <w:t>Д</w:t>
      </w:r>
      <w:r w:rsidRPr="00E13959">
        <w:rPr>
          <w:rFonts w:eastAsia="Calibri" w:cs="Arial"/>
          <w:kern w:val="2"/>
          <w:szCs w:val="22"/>
          <w:lang w:val="uk-UA" w:eastAsia="en-US"/>
          <w14:ligatures w14:val="standardContextual"/>
        </w:rPr>
        <w:t>іяльність</w:t>
      </w:r>
      <w:r>
        <w:rPr>
          <w:rFonts w:eastAsia="Calibri" w:cs="Arial"/>
          <w:kern w:val="2"/>
          <w:szCs w:val="22"/>
          <w:lang w:val="uk-UA" w:eastAsia="en-US"/>
          <w14:ligatures w14:val="standardContextual"/>
        </w:rPr>
        <w:t xml:space="preserve"> організацій</w:t>
      </w:r>
      <w:r w:rsidRPr="00E13959">
        <w:rPr>
          <w:rFonts w:eastAsia="Calibri" w:cs="Arial"/>
          <w:kern w:val="2"/>
          <w:szCs w:val="22"/>
          <w:lang w:val="uk-UA" w:eastAsia="en-US"/>
          <w14:ligatures w14:val="standardContextual"/>
        </w:rPr>
        <w:t xml:space="preserve"> охоплює екологічний, волонтерський, культурний та соціальний напрямки. Зокрема, активну позицію займають організації екологічного спрямування, такі як </w:t>
      </w:r>
      <w:r w:rsidRPr="00E13959">
        <w:rPr>
          <w:rFonts w:eastAsia="Calibri" w:cs="Arial"/>
          <w:bCs/>
          <w:kern w:val="2"/>
          <w:szCs w:val="22"/>
          <w:lang w:val="uk-UA" w:eastAsia="en-US"/>
          <w14:ligatures w14:val="standardContextual"/>
        </w:rPr>
        <w:t>ГО «РАХІВЕКОТУР»</w:t>
      </w:r>
      <w:r w:rsidRPr="00E13959">
        <w:rPr>
          <w:rFonts w:eastAsia="Calibri" w:cs="Arial"/>
          <w:kern w:val="2"/>
          <w:szCs w:val="22"/>
          <w:lang w:val="uk-UA" w:eastAsia="en-US"/>
          <w14:ligatures w14:val="standardContextual"/>
        </w:rPr>
        <w:t xml:space="preserve">, </w:t>
      </w:r>
      <w:r w:rsidRPr="00E13959">
        <w:rPr>
          <w:rFonts w:eastAsia="Calibri" w:cs="Arial"/>
          <w:bCs/>
          <w:kern w:val="2"/>
          <w:szCs w:val="22"/>
          <w:lang w:val="uk-UA" w:eastAsia="en-US"/>
          <w14:ligatures w14:val="standardContextual"/>
        </w:rPr>
        <w:t>ГО «ЕКОКЛУБ „КАРПАТИ“»</w:t>
      </w:r>
      <w:r w:rsidRPr="00E13959">
        <w:rPr>
          <w:rFonts w:eastAsia="Calibri" w:cs="Arial"/>
          <w:kern w:val="2"/>
          <w:szCs w:val="22"/>
          <w:lang w:val="uk-UA" w:eastAsia="en-US"/>
          <w14:ligatures w14:val="standardContextual"/>
        </w:rPr>
        <w:t xml:space="preserve"> та </w:t>
      </w:r>
      <w:r w:rsidRPr="00E13959">
        <w:rPr>
          <w:rFonts w:eastAsia="Calibri" w:cs="Arial"/>
          <w:bCs/>
          <w:kern w:val="2"/>
          <w:szCs w:val="22"/>
          <w:lang w:val="uk-UA" w:eastAsia="en-US"/>
          <w14:ligatures w14:val="standardContextual"/>
        </w:rPr>
        <w:t>ГО «ЕКОКЛУБ „КАРПАТСЬКИЙ ЕДЕЛЬВЕЙС“»</w:t>
      </w:r>
      <w:r w:rsidRPr="00E13959">
        <w:rPr>
          <w:rFonts w:eastAsia="Calibri" w:cs="Arial"/>
          <w:kern w:val="2"/>
          <w:szCs w:val="22"/>
          <w:lang w:val="uk-UA" w:eastAsia="en-US"/>
          <w14:ligatures w14:val="standardContextual"/>
        </w:rPr>
        <w:t xml:space="preserve">, чия робота зосереджена на збереженні унікальної природної спадщини високогір’я та розвитку сталого туризму. Вагомий внесок у підтримку обороноздатності та допомогу постраждалим від війни вносять </w:t>
      </w:r>
      <w:r w:rsidRPr="00E13959">
        <w:rPr>
          <w:rFonts w:eastAsia="Calibri" w:cs="Arial"/>
          <w:bCs/>
          <w:kern w:val="2"/>
          <w:szCs w:val="22"/>
          <w:lang w:val="uk-UA" w:eastAsia="en-US"/>
          <w14:ligatures w14:val="standardContextual"/>
        </w:rPr>
        <w:t>ГО «Волонтери Рахівщини»</w:t>
      </w:r>
      <w:r w:rsidRPr="00E13959">
        <w:rPr>
          <w:rFonts w:eastAsia="Calibri" w:cs="Arial"/>
          <w:kern w:val="2"/>
          <w:szCs w:val="22"/>
          <w:lang w:val="uk-UA" w:eastAsia="en-US"/>
          <w14:ligatures w14:val="standardContextual"/>
        </w:rPr>
        <w:t xml:space="preserve">, </w:t>
      </w:r>
      <w:r w:rsidRPr="00E13959">
        <w:rPr>
          <w:rFonts w:eastAsia="Calibri" w:cs="Arial"/>
          <w:bCs/>
          <w:kern w:val="2"/>
          <w:szCs w:val="22"/>
          <w:lang w:val="uk-UA" w:eastAsia="en-US"/>
          <w14:ligatures w14:val="standardContextual"/>
        </w:rPr>
        <w:t>ГО «Патріоти Рахівщини»</w:t>
      </w:r>
      <w:r w:rsidRPr="00E13959">
        <w:rPr>
          <w:rFonts w:eastAsia="Calibri" w:cs="Arial"/>
          <w:kern w:val="2"/>
          <w:szCs w:val="22"/>
          <w:lang w:val="uk-UA" w:eastAsia="en-US"/>
          <w14:ligatures w14:val="standardContextual"/>
        </w:rPr>
        <w:t xml:space="preserve"> та </w:t>
      </w:r>
      <w:r w:rsidRPr="00E13959">
        <w:rPr>
          <w:rFonts w:eastAsia="Calibri" w:cs="Arial"/>
          <w:bCs/>
          <w:kern w:val="2"/>
          <w:szCs w:val="22"/>
          <w:lang w:val="uk-UA" w:eastAsia="en-US"/>
          <w14:ligatures w14:val="standardContextual"/>
        </w:rPr>
        <w:t>ГО «ДОПОМОГА 2022»</w:t>
      </w:r>
      <w:r w:rsidRPr="00E13959">
        <w:rPr>
          <w:rFonts w:eastAsia="Calibri" w:cs="Arial"/>
          <w:kern w:val="2"/>
          <w:szCs w:val="22"/>
          <w:lang w:val="uk-UA" w:eastAsia="en-US"/>
          <w14:ligatures w14:val="standardContextual"/>
        </w:rPr>
        <w:t xml:space="preserve">. Соціальний розвиток та захист прав мешканців, зокрема гуцульської спільноти, забезпечує </w:t>
      </w:r>
      <w:r w:rsidRPr="00E13959">
        <w:rPr>
          <w:rFonts w:eastAsia="Calibri" w:cs="Arial"/>
          <w:bCs/>
          <w:kern w:val="2"/>
          <w:szCs w:val="22"/>
          <w:lang w:val="uk-UA" w:eastAsia="en-US"/>
          <w14:ligatures w14:val="standardContextual"/>
        </w:rPr>
        <w:t>ГО «РАХІВСЬКА МІСЬКА НЕЗАЛЕЖНА СПІЛКА СОЦІАЛЬНОГО ЗАХИСТУ І СОЦІАЛЬНОГО РОЗВИТКУ ГУЦУЛІВ»</w:t>
      </w:r>
      <w:r w:rsidRPr="00E13959">
        <w:rPr>
          <w:rFonts w:eastAsia="Calibri" w:cs="Arial"/>
          <w:kern w:val="2"/>
          <w:szCs w:val="22"/>
          <w:lang w:val="uk-UA" w:eastAsia="en-US"/>
          <w14:ligatures w14:val="standardContextual"/>
        </w:rPr>
        <w:t xml:space="preserve">. Також у громаді діють міжнародні сервісні та професійні об’єднання, як-от </w:t>
      </w:r>
      <w:r w:rsidRPr="00E13959">
        <w:rPr>
          <w:rFonts w:eastAsia="Calibri" w:cs="Arial"/>
          <w:bCs/>
          <w:kern w:val="2"/>
          <w:szCs w:val="22"/>
          <w:lang w:val="uk-UA" w:eastAsia="en-US"/>
          <w14:ligatures w14:val="standardContextual"/>
        </w:rPr>
        <w:t>ГО «РОТАРІ КЛУБ „РАХІВ - ЦЕНТР ЄВРОПИ“»</w:t>
      </w:r>
      <w:r w:rsidRPr="00E13959">
        <w:rPr>
          <w:rFonts w:eastAsia="Calibri" w:cs="Arial"/>
          <w:kern w:val="2"/>
          <w:szCs w:val="22"/>
          <w:lang w:val="uk-UA" w:eastAsia="en-US"/>
          <w14:ligatures w14:val="standardContextual"/>
        </w:rPr>
        <w:t xml:space="preserve"> та мисливсько-рибальські товариства </w:t>
      </w:r>
      <w:r w:rsidRPr="00E13959">
        <w:rPr>
          <w:rFonts w:eastAsia="Calibri" w:cs="Arial"/>
          <w:bCs/>
          <w:kern w:val="2"/>
          <w:szCs w:val="22"/>
          <w:lang w:val="uk-UA" w:eastAsia="en-US"/>
          <w14:ligatures w14:val="standardContextual"/>
        </w:rPr>
        <w:t>ГО «РРТМР «ГОВЕРЛА»</w:t>
      </w:r>
      <w:r w:rsidRPr="00E13959">
        <w:rPr>
          <w:rFonts w:eastAsia="Calibri" w:cs="Arial"/>
          <w:kern w:val="2"/>
          <w:szCs w:val="22"/>
          <w:lang w:val="uk-UA" w:eastAsia="en-US"/>
          <w14:ligatures w14:val="standardContextual"/>
        </w:rPr>
        <w:t xml:space="preserve"> і </w:t>
      </w:r>
      <w:r w:rsidRPr="00E13959">
        <w:rPr>
          <w:rFonts w:eastAsia="Calibri" w:cs="Arial"/>
          <w:bCs/>
          <w:kern w:val="2"/>
          <w:szCs w:val="22"/>
          <w:lang w:val="uk-UA" w:eastAsia="en-US"/>
          <w14:ligatures w14:val="standardContextual"/>
        </w:rPr>
        <w:t>ТМР «ГРІНВУД»</w:t>
      </w:r>
      <w:r w:rsidRPr="00E13959">
        <w:rPr>
          <w:rFonts w:eastAsia="Calibri" w:cs="Arial"/>
          <w:kern w:val="2"/>
          <w:szCs w:val="22"/>
          <w:lang w:val="uk-UA" w:eastAsia="en-US"/>
          <w14:ligatures w14:val="standardContextual"/>
        </w:rPr>
        <w:t>.</w:t>
      </w:r>
    </w:p>
    <w:p w14:paraId="52F371A4" w14:textId="77777777" w:rsidR="007C601D" w:rsidRPr="00E13959" w:rsidRDefault="007C601D" w:rsidP="007C601D">
      <w:pPr>
        <w:rPr>
          <w:rFonts w:eastAsia="Calibri" w:cs="Arial"/>
          <w:kern w:val="2"/>
          <w:szCs w:val="22"/>
          <w:lang w:val="uk-UA" w:eastAsia="en-US"/>
          <w14:ligatures w14:val="standardContextual"/>
        </w:rPr>
      </w:pPr>
      <w:r w:rsidRPr="00E13959">
        <w:rPr>
          <w:rFonts w:eastAsia="Calibri" w:cs="Arial"/>
          <w:kern w:val="2"/>
          <w:szCs w:val="22"/>
          <w:lang w:val="uk-UA" w:eastAsia="en-US"/>
          <w14:ligatures w14:val="standardContextual"/>
        </w:rPr>
        <w:t xml:space="preserve">Громадським сектором Рахівщини втілюється ряд проєктів, спрямованих на розвиток екологічної свідомості, підтримку ветеранів та збереження традиційних промислів. Проте є ряд неактивних або вузькоспеціалізованих громадських організацій, відродження та ширша залученість яких могли б стати поштовхом для підвищення згуртованості мешканців, активізації їх участі в суспільному житті громади та публічному управлінні. Це стосується, зокрема, організацій, що діють у сфері соціального захисту та благоустрою територій населених пунктів громади, як-от </w:t>
      </w:r>
      <w:r w:rsidRPr="00E13959">
        <w:rPr>
          <w:rFonts w:eastAsia="Calibri" w:cs="Arial"/>
          <w:bCs/>
          <w:kern w:val="2"/>
          <w:szCs w:val="22"/>
          <w:lang w:val="uk-UA" w:eastAsia="en-US"/>
          <w14:ligatures w14:val="standardContextual"/>
        </w:rPr>
        <w:t>ГО «ДОБРІ ЛЮДИ»</w:t>
      </w:r>
      <w:r w:rsidRPr="00E13959">
        <w:rPr>
          <w:rFonts w:eastAsia="Calibri" w:cs="Arial"/>
          <w:kern w:val="2"/>
          <w:szCs w:val="22"/>
          <w:lang w:val="uk-UA" w:eastAsia="en-US"/>
          <w14:ligatures w14:val="standardContextual"/>
        </w:rPr>
        <w:t xml:space="preserve">, </w:t>
      </w:r>
      <w:r w:rsidRPr="00E13959">
        <w:rPr>
          <w:rFonts w:eastAsia="Calibri" w:cs="Arial"/>
          <w:bCs/>
          <w:kern w:val="2"/>
          <w:szCs w:val="22"/>
          <w:lang w:val="uk-UA" w:eastAsia="en-US"/>
          <w14:ligatures w14:val="standardContextual"/>
        </w:rPr>
        <w:t>ГО «РАХІВСЬКА ВАТРА»</w:t>
      </w:r>
      <w:r w:rsidRPr="00E13959">
        <w:rPr>
          <w:rFonts w:eastAsia="Calibri" w:cs="Arial"/>
          <w:kern w:val="2"/>
          <w:szCs w:val="22"/>
          <w:lang w:val="uk-UA" w:eastAsia="en-US"/>
          <w14:ligatures w14:val="standardContextual"/>
        </w:rPr>
        <w:t xml:space="preserve"> та </w:t>
      </w:r>
      <w:r w:rsidRPr="00E13959">
        <w:rPr>
          <w:rFonts w:eastAsia="Calibri" w:cs="Arial"/>
          <w:bCs/>
          <w:kern w:val="2"/>
          <w:szCs w:val="22"/>
          <w:lang w:val="uk-UA" w:eastAsia="en-US"/>
          <w14:ligatures w14:val="standardContextual"/>
        </w:rPr>
        <w:t>КГО «ТИСА»</w:t>
      </w:r>
      <w:r w:rsidRPr="00E13959">
        <w:rPr>
          <w:rFonts w:eastAsia="Calibri" w:cs="Arial"/>
          <w:kern w:val="2"/>
          <w:szCs w:val="22"/>
          <w:lang w:val="uk-UA" w:eastAsia="en-US"/>
          <w14:ligatures w14:val="standardContextual"/>
        </w:rPr>
        <w:t>.</w:t>
      </w:r>
    </w:p>
    <w:p w14:paraId="605B93BE" w14:textId="77777777" w:rsidR="007C601D" w:rsidRPr="00E13959" w:rsidRDefault="007C601D" w:rsidP="007C601D">
      <w:pPr>
        <w:rPr>
          <w:rFonts w:eastAsia="Calibri" w:cs="Arial"/>
          <w:kern w:val="2"/>
          <w:szCs w:val="22"/>
          <w:lang w:val="uk-UA" w:eastAsia="en-US"/>
          <w14:ligatures w14:val="standardContextual"/>
        </w:rPr>
      </w:pPr>
      <w:r w:rsidRPr="00E13959">
        <w:rPr>
          <w:rFonts w:eastAsia="Calibri" w:cs="Arial"/>
          <w:kern w:val="2"/>
          <w:szCs w:val="22"/>
          <w:lang w:val="uk-UA" w:eastAsia="en-US"/>
          <w14:ligatures w14:val="standardContextual"/>
        </w:rPr>
        <w:t>Також у громаді зареєстровано ряд релігійних організацій. Релігійна громада Рахівщини виконує не тільки духовні функції, але й часто бере на себе частину соціальних ініціатив – допомога громадянам, організація заходів для молоді, підт</w:t>
      </w:r>
      <w:r>
        <w:rPr>
          <w:rFonts w:eastAsia="Calibri" w:cs="Arial"/>
          <w:kern w:val="2"/>
          <w:szCs w:val="22"/>
          <w:lang w:val="uk-UA" w:eastAsia="en-US"/>
          <w14:ligatures w14:val="standardContextual"/>
        </w:rPr>
        <w:t xml:space="preserve">римка родин військовослужбовців, ВПО </w:t>
      </w:r>
      <w:r w:rsidRPr="00E13959">
        <w:rPr>
          <w:rFonts w:eastAsia="Calibri" w:cs="Arial"/>
          <w:kern w:val="2"/>
          <w:szCs w:val="22"/>
          <w:lang w:val="uk-UA" w:eastAsia="en-US"/>
          <w14:ligatures w14:val="standardContextual"/>
        </w:rPr>
        <w:t>та благодійність. У гірській місцевості, де зв’язки між мешканцями є традиційно міцними, релігійні громади виступають важливою ланкою соціальної згуртованості та взаємодопомоги.</w:t>
      </w:r>
    </w:p>
    <w:p w14:paraId="343FC0D5" w14:textId="77777777" w:rsidR="007C601D" w:rsidRPr="00E13959" w:rsidRDefault="007C601D" w:rsidP="007C601D">
      <w:pPr>
        <w:rPr>
          <w:rFonts w:eastAsia="Calibri" w:cs="Arial"/>
          <w:kern w:val="2"/>
          <w:szCs w:val="22"/>
          <w:lang w:val="uk-UA" w:eastAsia="en-US"/>
          <w14:ligatures w14:val="standardContextual"/>
        </w:rPr>
      </w:pPr>
      <w:r w:rsidRPr="00E13959">
        <w:rPr>
          <w:rFonts w:eastAsia="Calibri" w:cs="Arial"/>
          <w:kern w:val="2"/>
          <w:szCs w:val="22"/>
          <w:lang w:val="uk-UA" w:eastAsia="en-US"/>
          <w14:ligatures w14:val="standardContextual"/>
        </w:rPr>
        <w:t>Громада має офіційний вебсайт та активні сторінки у соціальних мережах, зокрема Facebook-спільноти Рахівської міської ради, де публікуються офіційні оголошення та новини. З метою інформування також використовуються ресурси відділів освіти, культури, сторінки старостинських округів у селах Білин, Костилівка та Ділове, закладів культури та бібліотек.</w:t>
      </w:r>
    </w:p>
    <w:p w14:paraId="0CD578EF" w14:textId="77777777" w:rsidR="007C601D" w:rsidRPr="00DE2565" w:rsidRDefault="007C601D" w:rsidP="007C601D">
      <w:pPr>
        <w:rPr>
          <w:rFonts w:eastAsia="Calibri" w:cs="Arial"/>
          <w:b/>
          <w:kern w:val="2"/>
          <w:szCs w:val="22"/>
          <w:lang w:val="uk-UA" w:eastAsia="en-US"/>
          <w14:ligatures w14:val="standardContextual"/>
        </w:rPr>
      </w:pPr>
      <w:r w:rsidRPr="00DE2565">
        <w:rPr>
          <w:rFonts w:eastAsia="Calibri" w:cs="Arial"/>
          <w:b/>
          <w:kern w:val="2"/>
          <w:szCs w:val="22"/>
          <w:lang w:val="uk-UA" w:eastAsia="en-US"/>
          <w14:ligatures w14:val="standardContextual"/>
        </w:rPr>
        <w:t>Висновки:</w:t>
      </w:r>
    </w:p>
    <w:p w14:paraId="748D1C39" w14:textId="77777777" w:rsidR="007C601D" w:rsidRDefault="007C601D" w:rsidP="007C601D">
      <w:pPr>
        <w:rPr>
          <w:rFonts w:eastAsia="Calibri" w:cs="Arial"/>
          <w:kern w:val="2"/>
          <w:szCs w:val="22"/>
          <w:lang w:val="uk-UA" w:eastAsia="en-US"/>
          <w14:ligatures w14:val="standardContextual"/>
        </w:rPr>
      </w:pPr>
      <w:r>
        <w:rPr>
          <w:rFonts w:eastAsia="Calibri" w:cs="Arial"/>
          <w:kern w:val="2"/>
          <w:szCs w:val="22"/>
          <w:lang w:val="uk-UA" w:eastAsia="en-US"/>
          <w14:ligatures w14:val="standardContextual"/>
        </w:rPr>
        <w:t>1. </w:t>
      </w:r>
      <w:r w:rsidRPr="00E13959">
        <w:rPr>
          <w:rFonts w:eastAsia="Calibri" w:cs="Arial"/>
          <w:kern w:val="2"/>
          <w:szCs w:val="22"/>
          <w:lang w:val="uk-UA" w:eastAsia="en-US"/>
          <w14:ligatures w14:val="standardContextual"/>
        </w:rPr>
        <w:t>Реєстрація 13 громадських організацій різного спрямування (від екологічних до волонтерських) свідчить про наявність сформованого громадського активу та готовність мешканців до самоорганізації.</w:t>
      </w:r>
    </w:p>
    <w:p w14:paraId="6480A7C6" w14:textId="77777777" w:rsidR="007C601D" w:rsidRPr="00DE2565" w:rsidRDefault="007C601D" w:rsidP="007C601D">
      <w:pPr>
        <w:rPr>
          <w:rFonts w:eastAsia="Calibri" w:cs="Arial"/>
          <w:kern w:val="2"/>
          <w:szCs w:val="22"/>
          <w:lang w:val="uk-UA" w:eastAsia="en-US"/>
          <w14:ligatures w14:val="standardContextual"/>
        </w:rPr>
      </w:pPr>
      <w:r>
        <w:rPr>
          <w:rFonts w:eastAsia="Calibri" w:cs="Arial"/>
          <w:kern w:val="2"/>
          <w:szCs w:val="22"/>
          <w:lang w:val="uk-UA" w:eastAsia="en-US"/>
          <w14:ligatures w14:val="standardContextual"/>
        </w:rPr>
        <w:t>2. </w:t>
      </w:r>
      <w:r w:rsidRPr="00E13959">
        <w:rPr>
          <w:rFonts w:eastAsia="Calibri" w:cs="Arial"/>
          <w:kern w:val="2"/>
          <w:szCs w:val="22"/>
          <w:lang w:val="uk-UA" w:eastAsia="en-US"/>
          <w14:ligatures w14:val="standardContextual"/>
        </w:rPr>
        <w:t>Офіційні ресурси громади створюють стійку основу для прозорої взаємодії між органами місцевого самоврядування та жителями, забезпечуючи базовий рівень інформування.</w:t>
      </w:r>
    </w:p>
    <w:p w14:paraId="36B13484" w14:textId="77777777" w:rsidR="007C601D" w:rsidRDefault="007C601D" w:rsidP="007C601D">
      <w:pPr>
        <w:rPr>
          <w:rFonts w:eastAsia="Calibri" w:cs="Arial"/>
          <w:kern w:val="2"/>
          <w:szCs w:val="22"/>
          <w:lang w:val="uk-UA" w:eastAsia="en-US"/>
          <w14:ligatures w14:val="standardContextual"/>
        </w:rPr>
      </w:pPr>
      <w:r>
        <w:rPr>
          <w:rFonts w:eastAsia="Calibri" w:cs="Arial"/>
          <w:kern w:val="2"/>
          <w:szCs w:val="22"/>
          <w:lang w:val="uk-UA" w:eastAsia="en-US"/>
          <w14:ligatures w14:val="standardContextual"/>
        </w:rPr>
        <w:t>3. </w:t>
      </w:r>
      <w:r w:rsidRPr="00E13959">
        <w:rPr>
          <w:rFonts w:eastAsia="Calibri" w:cs="Arial"/>
          <w:kern w:val="2"/>
          <w:szCs w:val="22"/>
          <w:lang w:val="uk-UA" w:eastAsia="en-US"/>
          <w14:ligatures w14:val="standardContextual"/>
        </w:rPr>
        <w:t>Висока активність мешканців у локальних групах та пабліках дозволяє охопити значну частину аудиторії, включаючи молодь та жителів віддалених гірських населених пунктів, які рідше користуються офіційними джерелами.</w:t>
      </w:r>
    </w:p>
    <w:p w14:paraId="473880C6" w14:textId="77777777" w:rsidR="007C601D" w:rsidRPr="00DE2565" w:rsidRDefault="007C601D" w:rsidP="007C601D">
      <w:pPr>
        <w:rPr>
          <w:rFonts w:eastAsia="Calibri" w:cs="Arial"/>
          <w:kern w:val="2"/>
          <w:szCs w:val="22"/>
          <w:lang w:val="uk-UA" w:eastAsia="en-US"/>
          <w14:ligatures w14:val="standardContextual"/>
        </w:rPr>
      </w:pPr>
      <w:r>
        <w:rPr>
          <w:rFonts w:eastAsia="Calibri" w:cs="Arial"/>
          <w:kern w:val="2"/>
          <w:szCs w:val="22"/>
          <w:lang w:val="uk-UA" w:eastAsia="en-US"/>
          <w14:ligatures w14:val="standardContextual"/>
        </w:rPr>
        <w:t>4. </w:t>
      </w:r>
      <w:r w:rsidRPr="00E13959">
        <w:rPr>
          <w:rFonts w:eastAsia="Calibri" w:cs="Arial"/>
          <w:kern w:val="2"/>
          <w:szCs w:val="22"/>
          <w:lang w:val="uk-UA" w:eastAsia="en-US"/>
          <w14:ligatures w14:val="standardContextual"/>
        </w:rPr>
        <w:t>Відсутність систематичної інформації про регулярні загальногромадські кампанії (екологічні акції, масштабні освітні або правозахисні програми) може вказувати на те, що подібні заходи мають епізодичний характер або недостатньо висвітлюються у публічному полі.</w:t>
      </w:r>
    </w:p>
    <w:p w14:paraId="57276335" w14:textId="45F44F65" w:rsidR="007C601D" w:rsidRPr="007C601D" w:rsidRDefault="007C601D" w:rsidP="007C601D">
      <w:pPr>
        <w:rPr>
          <w:rFonts w:eastAsia="Calibri" w:cs="Arial"/>
          <w:kern w:val="2"/>
          <w:szCs w:val="22"/>
          <w:lang w:val="uk-UA" w:eastAsia="en-US"/>
          <w14:ligatures w14:val="standardContextual"/>
        </w:rPr>
      </w:pPr>
      <w:r>
        <w:rPr>
          <w:rFonts w:eastAsia="Calibri" w:cs="Arial"/>
          <w:kern w:val="2"/>
          <w:szCs w:val="22"/>
          <w:lang w:val="uk-UA" w:eastAsia="en-US"/>
          <w14:ligatures w14:val="standardContextual"/>
        </w:rPr>
        <w:t>5. </w:t>
      </w:r>
      <w:r w:rsidRPr="00E13959">
        <w:rPr>
          <w:rFonts w:eastAsia="Calibri" w:cs="Arial"/>
          <w:kern w:val="2"/>
          <w:szCs w:val="22"/>
          <w:lang w:val="uk-UA" w:eastAsia="en-US"/>
          <w14:ligatures w14:val="standardContextual"/>
        </w:rPr>
        <w:t>Слабка видимість результатів діяльності громадських організацій у медіапросторі громади, зокрема відсутність публічних звітів про реалізовані проєкти чи грантові перемоги, обмежує довіру населення та потенціал для залучення нових партнерів і донорів.</w:t>
      </w:r>
    </w:p>
    <w:p w14:paraId="3584EEBA" w14:textId="77777777" w:rsidR="001B1BA2" w:rsidRPr="00E31E64" w:rsidRDefault="001B1BA2" w:rsidP="00FE1D31">
      <w:pPr>
        <w:pStyle w:val="2"/>
        <w:rPr>
          <w:i/>
          <w:iCs/>
        </w:rPr>
      </w:pPr>
      <w:bookmarkStart w:id="177" w:name="_Toc131894365"/>
      <w:bookmarkStart w:id="178" w:name="_Toc211518034"/>
      <w:bookmarkStart w:id="179" w:name="_Toc231380592"/>
      <w:r w:rsidRPr="00E31E64">
        <w:t xml:space="preserve">Міжнародне </w:t>
      </w:r>
      <w:bookmarkEnd w:id="177"/>
      <w:r w:rsidRPr="00E31E64">
        <w:t>співробітництво</w:t>
      </w:r>
      <w:bookmarkEnd w:id="178"/>
      <w:bookmarkEnd w:id="179"/>
    </w:p>
    <w:p w14:paraId="22A84C51" w14:textId="77777777" w:rsidR="007C601D" w:rsidRDefault="007C601D" w:rsidP="007C601D">
      <w:pPr>
        <w:rPr>
          <w:rFonts w:eastAsia="Calibri" w:cs="Arial"/>
          <w:szCs w:val="22"/>
          <w:lang w:val="uk-UA" w:eastAsia="en-US"/>
        </w:rPr>
      </w:pPr>
      <w:r>
        <w:rPr>
          <w:rFonts w:eastAsia="Calibri" w:cs="Arial"/>
          <w:szCs w:val="22"/>
          <w:lang w:val="uk-UA" w:eastAsia="en-US"/>
        </w:rPr>
        <w:t>У Рахівській громаді є укладено 8 угод про міжнародне співробітництво, зокрема:</w:t>
      </w:r>
    </w:p>
    <w:p w14:paraId="2D84967E" w14:textId="77777777" w:rsidR="007C601D" w:rsidRPr="005D1152" w:rsidRDefault="007C601D" w:rsidP="007C601D">
      <w:pPr>
        <w:pStyle w:val="ae"/>
        <w:numPr>
          <w:ilvl w:val="0"/>
          <w:numId w:val="30"/>
        </w:numPr>
        <w:suppressAutoHyphens/>
        <w:rPr>
          <w:rFonts w:cs="Arial"/>
        </w:rPr>
      </w:pPr>
      <w:r w:rsidRPr="005D1152">
        <w:rPr>
          <w:rFonts w:cs="Arial"/>
        </w:rPr>
        <w:t>Угода про міжнародне співробітництво між містами, підписана 27 вересня 1997 року, Угорщина, міська рада м. Сегед;</w:t>
      </w:r>
    </w:p>
    <w:p w14:paraId="528E3C29" w14:textId="77777777" w:rsidR="007C601D" w:rsidRPr="005D1152" w:rsidRDefault="007C601D" w:rsidP="007C601D">
      <w:pPr>
        <w:pStyle w:val="ae"/>
        <w:numPr>
          <w:ilvl w:val="0"/>
          <w:numId w:val="30"/>
        </w:numPr>
        <w:suppressAutoHyphens/>
        <w:rPr>
          <w:rFonts w:cs="Arial"/>
        </w:rPr>
      </w:pPr>
      <w:r w:rsidRPr="005D1152">
        <w:rPr>
          <w:rFonts w:cs="Arial"/>
        </w:rPr>
        <w:t>Договір органів місцевого самоврядування про господарське та культурне співробітництво, підписана 5 травня 2000 року, Угорщина</w:t>
      </w:r>
      <w:r w:rsidRPr="005D1152">
        <w:rPr>
          <w:rFonts w:cs="Arial"/>
        </w:rPr>
        <w:tab/>
        <w:t xml:space="preserve"> сільська рада с. Деск;</w:t>
      </w:r>
    </w:p>
    <w:p w14:paraId="35A6C950" w14:textId="77777777" w:rsidR="007C601D" w:rsidRPr="005D1152" w:rsidRDefault="007C601D" w:rsidP="007C601D">
      <w:pPr>
        <w:pStyle w:val="ae"/>
        <w:numPr>
          <w:ilvl w:val="0"/>
          <w:numId w:val="30"/>
        </w:numPr>
        <w:suppressAutoHyphens/>
        <w:rPr>
          <w:rFonts w:cs="Arial"/>
        </w:rPr>
      </w:pPr>
      <w:r w:rsidRPr="005D1152">
        <w:rPr>
          <w:rFonts w:cs="Arial"/>
        </w:rPr>
        <w:t>Угода про налагодження партнерських стосунків між містами, підписана 17 листопада 2000 рок, Угорщина, П’ятий район Будапешту, Белварош-Ліпотварош;</w:t>
      </w:r>
    </w:p>
    <w:p w14:paraId="5A85C26D" w14:textId="77777777" w:rsidR="007C601D" w:rsidRPr="005D1152" w:rsidRDefault="007C601D" w:rsidP="007C601D">
      <w:pPr>
        <w:pStyle w:val="ae"/>
        <w:numPr>
          <w:ilvl w:val="0"/>
          <w:numId w:val="30"/>
        </w:numPr>
        <w:suppressAutoHyphens/>
        <w:rPr>
          <w:rFonts w:cs="Arial"/>
        </w:rPr>
      </w:pPr>
      <w:r w:rsidRPr="005D1152">
        <w:rPr>
          <w:rFonts w:cs="Arial"/>
        </w:rPr>
        <w:t>Угода про міжнародне співробітництво, підписана 7 вересня 2002 року, Словаччина, міська рада м. Свіднік;</w:t>
      </w:r>
    </w:p>
    <w:p w14:paraId="5880AA8F" w14:textId="77777777" w:rsidR="007C601D" w:rsidRPr="005D1152" w:rsidRDefault="007C601D" w:rsidP="007C601D">
      <w:pPr>
        <w:pStyle w:val="ae"/>
        <w:numPr>
          <w:ilvl w:val="0"/>
          <w:numId w:val="30"/>
        </w:numPr>
        <w:suppressAutoHyphens/>
        <w:rPr>
          <w:rFonts w:cs="Arial"/>
        </w:rPr>
      </w:pPr>
      <w:r w:rsidRPr="005D1152">
        <w:rPr>
          <w:rFonts w:cs="Arial"/>
        </w:rPr>
        <w:t>Угода про співробітництво між містами, підписана 8 вересня 2007 року</w:t>
      </w:r>
      <w:r w:rsidRPr="005D1152">
        <w:rPr>
          <w:rFonts w:cs="Arial"/>
        </w:rPr>
        <w:tab/>
        <w:t>Німеччина, муніципалітет Берінгена (нині – об’єднана територіальна громада Хьоссельберг-Гайніх);</w:t>
      </w:r>
    </w:p>
    <w:p w14:paraId="5B1C1D6B" w14:textId="77777777" w:rsidR="007C601D" w:rsidRPr="005D1152" w:rsidRDefault="007C601D" w:rsidP="007C601D">
      <w:pPr>
        <w:pStyle w:val="ae"/>
        <w:numPr>
          <w:ilvl w:val="0"/>
          <w:numId w:val="30"/>
        </w:numPr>
        <w:suppressAutoHyphens/>
        <w:rPr>
          <w:rFonts w:cs="Arial"/>
        </w:rPr>
      </w:pPr>
      <w:r w:rsidRPr="005D1152">
        <w:rPr>
          <w:rFonts w:cs="Arial"/>
        </w:rPr>
        <w:t>Угода про міжнародне співробітництво між містами</w:t>
      </w:r>
      <w:r w:rsidRPr="005D1152">
        <w:rPr>
          <w:rFonts w:cs="Arial"/>
        </w:rPr>
        <w:tab/>
        <w:t>, підписана 1 червня, 2012 року, Польща, міська рада м. Бєльськ-Подляський;</w:t>
      </w:r>
    </w:p>
    <w:p w14:paraId="60A17A2B" w14:textId="77777777" w:rsidR="007C601D" w:rsidRPr="005D1152" w:rsidRDefault="007C601D" w:rsidP="007C601D">
      <w:pPr>
        <w:pStyle w:val="ae"/>
        <w:numPr>
          <w:ilvl w:val="0"/>
          <w:numId w:val="30"/>
        </w:numPr>
        <w:suppressAutoHyphens/>
        <w:rPr>
          <w:rFonts w:cs="Arial"/>
        </w:rPr>
      </w:pPr>
      <w:r w:rsidRPr="005D1152">
        <w:rPr>
          <w:rFonts w:cs="Arial"/>
        </w:rPr>
        <w:t>Угода про співробітництво між громадами, підписана 8 серпня 2017 року, Румунія, сільська рада комуни Бістра;</w:t>
      </w:r>
    </w:p>
    <w:p w14:paraId="2DD8BDD5" w14:textId="77777777" w:rsidR="007C601D" w:rsidRPr="005D1152" w:rsidRDefault="007C601D" w:rsidP="007C601D">
      <w:pPr>
        <w:pStyle w:val="ae"/>
        <w:numPr>
          <w:ilvl w:val="0"/>
          <w:numId w:val="30"/>
        </w:numPr>
        <w:suppressAutoHyphens/>
        <w:rPr>
          <w:rFonts w:cs="Arial"/>
        </w:rPr>
      </w:pPr>
      <w:r w:rsidRPr="005D1152">
        <w:rPr>
          <w:rFonts w:cs="Arial"/>
        </w:rPr>
        <w:t>Договір про партнерство між містами, підписана 25 жовтня 2017 року , Чеська Республіка, міська рада м. Требич;</w:t>
      </w:r>
    </w:p>
    <w:p w14:paraId="6EF751AB" w14:textId="77777777" w:rsidR="007C601D" w:rsidRDefault="007C601D" w:rsidP="007C601D">
      <w:pPr>
        <w:ind w:left="360"/>
        <w:rPr>
          <w:rFonts w:cs="Arial"/>
          <w:szCs w:val="22"/>
          <w:lang w:val="uk-UA"/>
        </w:rPr>
      </w:pPr>
      <w:r>
        <w:rPr>
          <w:rFonts w:cs="Arial"/>
          <w:szCs w:val="22"/>
          <w:lang w:val="uk-UA"/>
        </w:rPr>
        <w:t xml:space="preserve">Громада намагається підтримувати активний зв’язок зі своїми партнерами та завжди відкрита до нової співпраці. Наразі декілька проєктів знаходаться на етапі обговорення для реалізації, яка буде корисна для громад. </w:t>
      </w:r>
    </w:p>
    <w:p w14:paraId="2104FD4A" w14:textId="77777777" w:rsidR="007C601D" w:rsidRPr="00B83EFE" w:rsidRDefault="007C601D" w:rsidP="007C601D">
      <w:pPr>
        <w:ind w:left="360"/>
        <w:rPr>
          <w:rFonts w:cs="Arial"/>
          <w:szCs w:val="22"/>
          <w:lang w:val="uk-UA"/>
        </w:rPr>
      </w:pPr>
      <w:r>
        <w:rPr>
          <w:rFonts w:cs="Arial"/>
          <w:szCs w:val="22"/>
          <w:lang w:val="uk-UA"/>
        </w:rPr>
        <w:t xml:space="preserve">Але </w:t>
      </w:r>
      <w:r w:rsidRPr="00B83EFE">
        <w:rPr>
          <w:rFonts w:cs="Arial"/>
          <w:szCs w:val="22"/>
          <w:lang w:val="uk-UA"/>
        </w:rPr>
        <w:t>потенціал Рахівської громади по напрямках транскордонного і міжмуніципального співробітництва і партнерства з містами-побратимами</w:t>
      </w:r>
      <w:r>
        <w:rPr>
          <w:rFonts w:cs="Arial"/>
          <w:szCs w:val="22"/>
          <w:lang w:val="uk-UA"/>
        </w:rPr>
        <w:t xml:space="preserve"> </w:t>
      </w:r>
      <w:r w:rsidRPr="00B83EFE">
        <w:rPr>
          <w:rFonts w:cs="Arial"/>
          <w:szCs w:val="22"/>
          <w:lang w:val="uk-UA"/>
        </w:rPr>
        <w:t xml:space="preserve">не в повній мірі використовується, </w:t>
      </w:r>
      <w:r>
        <w:rPr>
          <w:rFonts w:cs="Arial"/>
          <w:szCs w:val="22"/>
          <w:lang w:val="uk-UA"/>
        </w:rPr>
        <w:t xml:space="preserve">зокрема й у </w:t>
      </w:r>
      <w:r w:rsidRPr="00B83EFE">
        <w:rPr>
          <w:rFonts w:cs="Arial"/>
          <w:szCs w:val="22"/>
          <w:lang w:val="uk-UA"/>
        </w:rPr>
        <w:t>впровадженні інновацій та залученні інвестицій, реалізації можливостей фондів і програм міжнародної технічної допомоги</w:t>
      </w:r>
    </w:p>
    <w:p w14:paraId="5775D693" w14:textId="77777777" w:rsidR="007C601D" w:rsidRDefault="007C601D" w:rsidP="007C601D">
      <w:pPr>
        <w:rPr>
          <w:rFonts w:cs="Arial"/>
          <w:b/>
          <w:szCs w:val="22"/>
          <w:lang w:val="uk-UA" w:eastAsia="zh-CN"/>
        </w:rPr>
      </w:pPr>
    </w:p>
    <w:p w14:paraId="5EB5A54F" w14:textId="77777777" w:rsidR="007C601D" w:rsidRPr="00915149" w:rsidRDefault="007C601D" w:rsidP="007C601D">
      <w:pPr>
        <w:rPr>
          <w:rFonts w:cs="Arial"/>
          <w:b/>
          <w:szCs w:val="22"/>
          <w:lang w:val="uk-UA" w:eastAsia="zh-CN"/>
        </w:rPr>
      </w:pPr>
      <w:r w:rsidRPr="00915149">
        <w:rPr>
          <w:rFonts w:cs="Arial"/>
          <w:b/>
          <w:szCs w:val="22"/>
          <w:lang w:val="uk-UA" w:eastAsia="zh-CN"/>
        </w:rPr>
        <w:t>Висновки</w:t>
      </w:r>
      <w:r>
        <w:rPr>
          <w:rFonts w:cs="Arial"/>
          <w:b/>
          <w:szCs w:val="22"/>
          <w:lang w:val="uk-UA" w:eastAsia="zh-CN"/>
        </w:rPr>
        <w:t>:</w:t>
      </w:r>
    </w:p>
    <w:p w14:paraId="222DBC12" w14:textId="3288DBB3" w:rsidR="001B1BA2" w:rsidRPr="001B1BA2" w:rsidRDefault="007C601D" w:rsidP="007C601D">
      <w:pPr>
        <w:rPr>
          <w:rFonts w:cs="Arial"/>
          <w:szCs w:val="22"/>
          <w:lang w:val="uk-UA"/>
        </w:rPr>
      </w:pPr>
      <w:r>
        <w:rPr>
          <w:rFonts w:cs="Arial"/>
          <w:szCs w:val="22"/>
          <w:lang w:val="uk-UA"/>
        </w:rPr>
        <w:t>1</w:t>
      </w:r>
      <w:r w:rsidRPr="00915149">
        <w:rPr>
          <w:rFonts w:cs="Arial"/>
          <w:szCs w:val="22"/>
          <w:lang w:val="uk-UA"/>
        </w:rPr>
        <w:t>.</w:t>
      </w:r>
      <w:r>
        <w:rPr>
          <w:rFonts w:cs="Arial"/>
          <w:szCs w:val="22"/>
          <w:lang w:val="uk-UA"/>
        </w:rPr>
        <w:t> Рахівська</w:t>
      </w:r>
      <w:r w:rsidRPr="00915149">
        <w:rPr>
          <w:rFonts w:cs="Arial"/>
          <w:szCs w:val="22"/>
          <w:lang w:val="uk-UA"/>
        </w:rPr>
        <w:t xml:space="preserve"> громада </w:t>
      </w:r>
      <w:r>
        <w:rPr>
          <w:rFonts w:cs="Arial"/>
          <w:szCs w:val="22"/>
          <w:lang w:val="uk-UA"/>
        </w:rPr>
        <w:t xml:space="preserve">має досить налагоджені міжнародні партнерства, але й також потребує підвищення  рівня </w:t>
      </w:r>
      <w:r w:rsidRPr="00915149">
        <w:rPr>
          <w:rFonts w:cs="Arial"/>
          <w:szCs w:val="22"/>
          <w:lang w:val="uk-UA"/>
        </w:rPr>
        <w:t>потенціал</w:t>
      </w:r>
      <w:r>
        <w:rPr>
          <w:rFonts w:cs="Arial"/>
          <w:szCs w:val="22"/>
          <w:lang w:val="uk-UA"/>
        </w:rPr>
        <w:t>у</w:t>
      </w:r>
      <w:r w:rsidRPr="00915149">
        <w:rPr>
          <w:rFonts w:cs="Arial"/>
          <w:szCs w:val="22"/>
          <w:lang w:val="uk-UA"/>
        </w:rPr>
        <w:t xml:space="preserve"> </w:t>
      </w:r>
      <w:r>
        <w:rPr>
          <w:rFonts w:cs="Arial"/>
          <w:szCs w:val="22"/>
          <w:lang w:val="uk-UA"/>
        </w:rPr>
        <w:t xml:space="preserve">для пошуку нових можливолстей для </w:t>
      </w:r>
      <w:r w:rsidRPr="00915149">
        <w:rPr>
          <w:rFonts w:cs="Arial"/>
          <w:szCs w:val="22"/>
          <w:lang w:val="uk-UA"/>
        </w:rPr>
        <w:t>міжнародного співробітництва.</w:t>
      </w:r>
    </w:p>
    <w:p w14:paraId="4F94B576" w14:textId="77777777" w:rsidR="001B1BA2" w:rsidRPr="00E31E64" w:rsidRDefault="001B1BA2" w:rsidP="00FE1D31">
      <w:pPr>
        <w:pStyle w:val="2"/>
      </w:pPr>
      <w:bookmarkStart w:id="180" w:name="_Toc131894366"/>
      <w:bookmarkStart w:id="181" w:name="_Toc211518035"/>
      <w:bookmarkStart w:id="182" w:name="_Toc231380593"/>
      <w:r w:rsidRPr="00E31E64">
        <w:t>Результати опитування заінтересованих сторін</w:t>
      </w:r>
      <w:bookmarkEnd w:id="180"/>
      <w:bookmarkEnd w:id="181"/>
      <w:bookmarkEnd w:id="182"/>
    </w:p>
    <w:p w14:paraId="7BB6BB32" w14:textId="13256F10" w:rsidR="003A31A9" w:rsidRPr="0033198B" w:rsidRDefault="003A31A9" w:rsidP="003A31A9">
      <w:pPr>
        <w:rPr>
          <w:rFonts w:eastAsia="Calibri" w:cs="Arial"/>
          <w:szCs w:val="22"/>
          <w:lang w:val="uk-UA" w:eastAsia="en-US"/>
        </w:rPr>
      </w:pPr>
      <w:bookmarkStart w:id="183" w:name="_Toc211518036"/>
      <w:r w:rsidRPr="0033198B">
        <w:rPr>
          <w:rFonts w:eastAsia="Calibri" w:cs="Arial"/>
          <w:szCs w:val="22"/>
          <w:lang w:val="uk-UA" w:eastAsia="en-US"/>
        </w:rPr>
        <w:t xml:space="preserve">Соціологічне опитування в рамках розроблення </w:t>
      </w:r>
      <w:r>
        <w:rPr>
          <w:rFonts w:eastAsia="Calibri" w:cs="Arial"/>
          <w:szCs w:val="22"/>
          <w:lang w:val="uk-UA" w:eastAsia="en-US"/>
        </w:rPr>
        <w:t xml:space="preserve">змін до </w:t>
      </w:r>
      <w:r w:rsidRPr="002E4CF7">
        <w:rPr>
          <w:rFonts w:eastAsia="Calibri" w:cs="Arial"/>
          <w:szCs w:val="22"/>
          <w:lang w:val="uk-UA" w:eastAsia="en-US"/>
        </w:rPr>
        <w:t xml:space="preserve">Стратегії розвитку </w:t>
      </w:r>
      <w:r>
        <w:rPr>
          <w:rFonts w:eastAsia="Calibri" w:cs="Arial"/>
          <w:szCs w:val="22"/>
          <w:lang w:val="uk-UA" w:eastAsia="en-US"/>
        </w:rPr>
        <w:t>Рахівської міської</w:t>
      </w:r>
      <w:r w:rsidRPr="002E4CF7">
        <w:rPr>
          <w:rFonts w:eastAsia="Calibri" w:cs="Arial"/>
          <w:szCs w:val="22"/>
          <w:lang w:val="uk-UA" w:eastAsia="en-US"/>
        </w:rPr>
        <w:t xml:space="preserve"> територіальної громади</w:t>
      </w:r>
      <w:r>
        <w:rPr>
          <w:rFonts w:eastAsia="Calibri" w:cs="Arial"/>
          <w:szCs w:val="22"/>
          <w:lang w:val="uk-UA" w:eastAsia="en-US"/>
        </w:rPr>
        <w:t xml:space="preserve"> </w:t>
      </w:r>
      <w:r w:rsidR="008B41CB">
        <w:rPr>
          <w:rFonts w:eastAsia="Calibri" w:cs="Arial"/>
          <w:szCs w:val="22"/>
          <w:lang w:val="uk-UA" w:eastAsia="en-US"/>
        </w:rPr>
        <w:t xml:space="preserve">до 2027 року </w:t>
      </w:r>
      <w:r w:rsidRPr="0033198B">
        <w:rPr>
          <w:rFonts w:eastAsia="Calibri" w:cs="Arial"/>
          <w:szCs w:val="22"/>
          <w:lang w:val="uk-UA" w:eastAsia="en-US"/>
        </w:rPr>
        <w:t xml:space="preserve">було проведено в період з </w:t>
      </w:r>
      <w:r>
        <w:rPr>
          <w:rFonts w:eastAsia="Calibri" w:cs="Arial"/>
          <w:szCs w:val="22"/>
          <w:lang w:val="uk-UA" w:eastAsia="en-US"/>
        </w:rPr>
        <w:t>09.03.</w:t>
      </w:r>
      <w:r w:rsidRPr="0033198B">
        <w:rPr>
          <w:rFonts w:eastAsia="Calibri" w:cs="Arial"/>
          <w:szCs w:val="22"/>
          <w:lang w:val="uk-UA" w:eastAsia="en-US"/>
        </w:rPr>
        <w:t>202</w:t>
      </w:r>
      <w:r>
        <w:rPr>
          <w:rFonts w:eastAsia="Calibri" w:cs="Arial"/>
          <w:szCs w:val="22"/>
          <w:lang w:val="uk-UA" w:eastAsia="en-US"/>
        </w:rPr>
        <w:t>6 року</w:t>
      </w:r>
      <w:r w:rsidRPr="0033198B">
        <w:rPr>
          <w:rFonts w:eastAsia="Calibri" w:cs="Arial"/>
          <w:szCs w:val="22"/>
          <w:lang w:val="uk-UA" w:eastAsia="en-US"/>
        </w:rPr>
        <w:t xml:space="preserve"> до </w:t>
      </w:r>
      <w:r>
        <w:rPr>
          <w:rFonts w:eastAsia="Calibri" w:cs="Arial"/>
          <w:szCs w:val="22"/>
          <w:lang w:val="uk-UA" w:eastAsia="en-US"/>
        </w:rPr>
        <w:t>09.04.</w:t>
      </w:r>
      <w:r w:rsidRPr="0033198B">
        <w:rPr>
          <w:rFonts w:eastAsia="Calibri" w:cs="Arial"/>
          <w:szCs w:val="22"/>
          <w:lang w:val="uk-UA" w:eastAsia="en-US"/>
        </w:rPr>
        <w:t>202</w:t>
      </w:r>
      <w:r>
        <w:rPr>
          <w:rFonts w:eastAsia="Calibri" w:cs="Arial"/>
          <w:szCs w:val="22"/>
          <w:lang w:val="uk-UA" w:eastAsia="en-US"/>
        </w:rPr>
        <w:t>6 року</w:t>
      </w:r>
      <w:r w:rsidRPr="0033198B">
        <w:rPr>
          <w:rFonts w:eastAsia="Calibri" w:cs="Arial"/>
          <w:szCs w:val="22"/>
          <w:lang w:val="uk-UA" w:eastAsia="en-US"/>
        </w:rPr>
        <w:t>. Воно складалося із двох блоків:</w:t>
      </w:r>
    </w:p>
    <w:p w14:paraId="2C385B16" w14:textId="77777777" w:rsidR="003A31A9" w:rsidRPr="000A4A2C" w:rsidRDefault="003A31A9" w:rsidP="003A31A9">
      <w:pPr>
        <w:numPr>
          <w:ilvl w:val="0"/>
          <w:numId w:val="18"/>
        </w:numPr>
        <w:tabs>
          <w:tab w:val="left" w:pos="426"/>
        </w:tabs>
        <w:suppressAutoHyphens/>
        <w:ind w:left="0" w:firstLine="142"/>
        <w:rPr>
          <w:rFonts w:cs="Arial"/>
          <w:color w:val="000000" w:themeColor="text1"/>
          <w:szCs w:val="22"/>
          <w:lang w:val="uk-UA" w:eastAsia="en-US"/>
        </w:rPr>
      </w:pPr>
      <w:r w:rsidRPr="000A4A2C">
        <w:rPr>
          <w:rFonts w:cs="Arial"/>
          <w:color w:val="000000" w:themeColor="text1"/>
          <w:szCs w:val="22"/>
          <w:lang w:val="uk-UA" w:eastAsia="en-US"/>
        </w:rPr>
        <w:t xml:space="preserve">Опитування жителів населених пунктів громади щодо поточної якості життя. </w:t>
      </w:r>
    </w:p>
    <w:p w14:paraId="090B2074" w14:textId="77777777" w:rsidR="003A31A9" w:rsidRPr="0033198B" w:rsidRDefault="003A31A9" w:rsidP="003A31A9">
      <w:pPr>
        <w:numPr>
          <w:ilvl w:val="0"/>
          <w:numId w:val="18"/>
        </w:numPr>
        <w:tabs>
          <w:tab w:val="left" w:pos="426"/>
        </w:tabs>
        <w:suppressAutoHyphens/>
        <w:ind w:left="0" w:firstLine="142"/>
        <w:rPr>
          <w:rFonts w:eastAsia="Calibri" w:cs="Arial"/>
          <w:szCs w:val="22"/>
          <w:lang w:val="uk-UA" w:eastAsia="en-US"/>
        </w:rPr>
      </w:pPr>
      <w:r w:rsidRPr="000A4A2C">
        <w:rPr>
          <w:rFonts w:cs="Arial"/>
          <w:color w:val="000000" w:themeColor="text1"/>
          <w:szCs w:val="22"/>
          <w:lang w:val="uk-UA" w:eastAsia="en-US"/>
        </w:rPr>
        <w:t>О</w:t>
      </w:r>
      <w:r w:rsidRPr="0033198B">
        <w:rPr>
          <w:rFonts w:eastAsia="Calibri" w:cs="Arial"/>
          <w:szCs w:val="22"/>
          <w:lang w:val="uk-UA" w:eastAsia="en-US"/>
        </w:rPr>
        <w:t>питування місцевого бізнесу з метою оцінки підприємницького клімату в громаді, основних проблем, та перспектив її розвитку.</w:t>
      </w:r>
    </w:p>
    <w:p w14:paraId="0AE8C43B" w14:textId="77777777" w:rsidR="003A31A9" w:rsidRPr="00011091" w:rsidRDefault="003A31A9" w:rsidP="003A31A9">
      <w:pPr>
        <w:rPr>
          <w:rFonts w:eastAsia="Calibri" w:cs="Arial"/>
          <w:szCs w:val="22"/>
          <w:lang w:val="uk-UA" w:eastAsia="en-US"/>
        </w:rPr>
      </w:pPr>
      <w:r w:rsidRPr="0033198B">
        <w:rPr>
          <w:rFonts w:eastAsia="Calibri" w:cs="Arial"/>
          <w:szCs w:val="22"/>
          <w:lang w:val="uk-UA" w:eastAsia="en-US"/>
        </w:rPr>
        <w:t xml:space="preserve">Опитування проводилось анонімно, у формі заповнення 2 електронних анкетних форм, посилання на які було опубліковано на офіційному веб-сайті </w:t>
      </w:r>
      <w:r>
        <w:rPr>
          <w:rFonts w:eastAsia="Calibri" w:cs="Arial"/>
          <w:szCs w:val="22"/>
          <w:lang w:val="uk-UA" w:eastAsia="en-US"/>
        </w:rPr>
        <w:t>Рахівської міської</w:t>
      </w:r>
      <w:r w:rsidRPr="0033198B">
        <w:rPr>
          <w:rFonts w:eastAsia="Calibri" w:cs="Arial"/>
          <w:szCs w:val="22"/>
          <w:lang w:val="uk-UA" w:eastAsia="en-US"/>
        </w:rPr>
        <w:t xml:space="preserve"> ради</w:t>
      </w:r>
      <w:r>
        <w:rPr>
          <w:rFonts w:eastAsia="Calibri" w:cs="Arial"/>
          <w:szCs w:val="22"/>
          <w:lang w:val="uk-UA" w:eastAsia="en-US"/>
        </w:rPr>
        <w:t>.</w:t>
      </w:r>
      <w:r w:rsidRPr="0033198B">
        <w:rPr>
          <w:rFonts w:eastAsia="Calibri" w:cs="Arial"/>
          <w:szCs w:val="22"/>
          <w:lang w:val="uk-UA" w:eastAsia="en-US"/>
        </w:rPr>
        <w:t>. Крім того, листи щодо анкетування направлено зацікав</w:t>
      </w:r>
      <w:r>
        <w:rPr>
          <w:rFonts w:eastAsia="Calibri" w:cs="Arial"/>
          <w:szCs w:val="22"/>
          <w:lang w:val="uk-UA" w:eastAsia="en-US"/>
        </w:rPr>
        <w:t xml:space="preserve">леним особам електронною поштою та розміщено на платформі </w:t>
      </w:r>
      <w:r>
        <w:rPr>
          <w:rFonts w:eastAsia="Calibri" w:cs="Arial"/>
          <w:szCs w:val="22"/>
          <w:lang w:val="en-US" w:eastAsia="en-US"/>
        </w:rPr>
        <w:t>Facebook</w:t>
      </w:r>
      <w:r w:rsidRPr="00011091">
        <w:rPr>
          <w:rFonts w:eastAsia="Calibri" w:cs="Arial"/>
          <w:szCs w:val="22"/>
          <w:lang w:eastAsia="en-US"/>
        </w:rPr>
        <w:t xml:space="preserve"> </w:t>
      </w:r>
      <w:r>
        <w:rPr>
          <w:rFonts w:eastAsia="Calibri" w:cs="Arial"/>
          <w:szCs w:val="22"/>
          <w:lang w:val="uk-UA" w:eastAsia="en-US"/>
        </w:rPr>
        <w:t>на сторінці громади.</w:t>
      </w:r>
    </w:p>
    <w:p w14:paraId="41D7B867" w14:textId="7CBD0D5E" w:rsidR="001B1BA2" w:rsidRPr="001B1BA2" w:rsidRDefault="001B1BA2" w:rsidP="003A31A9">
      <w:pPr>
        <w:suppressAutoHyphens/>
        <w:rPr>
          <w:rFonts w:cs="Arial"/>
          <w:color w:val="000000"/>
          <w:szCs w:val="22"/>
          <w:lang w:val="uk-UA" w:eastAsia="en-US"/>
        </w:rPr>
      </w:pPr>
      <w:r w:rsidRPr="001B1BA2">
        <w:rPr>
          <w:b/>
          <w:bCs/>
          <w:color w:val="2E5FA7"/>
          <w:lang w:val="uk-UA"/>
        </w:rPr>
        <w:t>Опитування мешканців громади</w:t>
      </w:r>
      <w:bookmarkEnd w:id="183"/>
      <w:r w:rsidRPr="001B1BA2">
        <w:rPr>
          <w:b/>
          <w:bCs/>
          <w:color w:val="2E5FA7"/>
          <w:lang w:val="uk-UA"/>
        </w:rPr>
        <w:t xml:space="preserve">. </w:t>
      </w:r>
      <w:r w:rsidRPr="001B1BA2">
        <w:rPr>
          <w:rFonts w:cs="Arial"/>
          <w:color w:val="000000"/>
          <w:szCs w:val="22"/>
          <w:lang w:val="uk-UA" w:eastAsia="en-US"/>
        </w:rPr>
        <w:t>Перелік питань для опитування населення можна умовно поділити на наступні групи:</w:t>
      </w:r>
    </w:p>
    <w:p w14:paraId="0BCA31BF" w14:textId="77777777" w:rsidR="001B1BA2" w:rsidRPr="001B1BA2" w:rsidRDefault="001B1BA2" w:rsidP="00314870">
      <w:pPr>
        <w:numPr>
          <w:ilvl w:val="0"/>
          <w:numId w:val="18"/>
        </w:numPr>
        <w:tabs>
          <w:tab w:val="left" w:pos="426"/>
        </w:tabs>
        <w:suppressAutoHyphens/>
        <w:spacing w:after="0"/>
        <w:ind w:left="0" w:firstLine="142"/>
        <w:contextualSpacing/>
        <w:rPr>
          <w:rFonts w:cs="Arial"/>
          <w:color w:val="000000"/>
          <w:szCs w:val="22"/>
          <w:lang w:val="uk-UA" w:eastAsia="en-US"/>
        </w:rPr>
      </w:pPr>
      <w:r w:rsidRPr="001B1BA2">
        <w:rPr>
          <w:rFonts w:cs="Arial"/>
          <w:color w:val="000000"/>
          <w:szCs w:val="22"/>
          <w:lang w:val="uk-UA" w:eastAsia="en-US"/>
        </w:rPr>
        <w:t>основна інформація про респондента - вік, стать, сфера діяльності;</w:t>
      </w:r>
    </w:p>
    <w:p w14:paraId="66E31632" w14:textId="77777777" w:rsidR="001B1BA2" w:rsidRPr="001B1BA2" w:rsidRDefault="001B1BA2" w:rsidP="00314870">
      <w:pPr>
        <w:numPr>
          <w:ilvl w:val="0"/>
          <w:numId w:val="18"/>
        </w:numPr>
        <w:tabs>
          <w:tab w:val="left" w:pos="426"/>
        </w:tabs>
        <w:suppressAutoHyphens/>
        <w:spacing w:after="0"/>
        <w:ind w:left="0" w:firstLine="142"/>
        <w:contextualSpacing/>
        <w:rPr>
          <w:rFonts w:cs="Arial"/>
          <w:color w:val="000000"/>
          <w:szCs w:val="22"/>
          <w:lang w:val="uk-UA" w:eastAsia="en-US"/>
        </w:rPr>
      </w:pPr>
      <w:r w:rsidRPr="001B1BA2">
        <w:rPr>
          <w:rFonts w:cs="Arial"/>
          <w:color w:val="000000"/>
          <w:szCs w:val="22"/>
          <w:lang w:val="uk-UA" w:eastAsia="en-US"/>
        </w:rPr>
        <w:t>власне ставлення респондента щодо проживання та роботи в громаді – вподобання проживання на території громади, плани щодо можливого переїзду з території громади, найгостріші проблеми, на рішення яких необхідно зосередити зусилля в першу чергу, пріоритетні напрями розвитку громади;</w:t>
      </w:r>
    </w:p>
    <w:p w14:paraId="30D763A4" w14:textId="77777777" w:rsidR="001B1BA2" w:rsidRPr="001B1BA2" w:rsidRDefault="001B1BA2" w:rsidP="00314870">
      <w:pPr>
        <w:numPr>
          <w:ilvl w:val="0"/>
          <w:numId w:val="18"/>
        </w:numPr>
        <w:tabs>
          <w:tab w:val="left" w:pos="426"/>
        </w:tabs>
        <w:suppressAutoHyphens/>
        <w:ind w:left="0" w:firstLine="142"/>
        <w:rPr>
          <w:rFonts w:cs="Arial"/>
          <w:color w:val="000000"/>
          <w:szCs w:val="22"/>
          <w:lang w:val="uk-UA" w:eastAsia="en-US"/>
        </w:rPr>
      </w:pPr>
      <w:r w:rsidRPr="001B1BA2">
        <w:rPr>
          <w:rFonts w:cs="Arial"/>
          <w:color w:val="000000"/>
          <w:szCs w:val="22"/>
          <w:lang w:val="uk-UA" w:eastAsia="en-US"/>
        </w:rPr>
        <w:t>визначення респондентом якості життєдіяльності в громаді та його місця в ній – оцінка надання комунальних, освітніх, медичних, культурних й інших послуг, загального відчуття безпеки, стану доріг та тротуарів, екологічного стану, інфраструктури дозвілля та відпочинку, умов для започаткування та ведення власного бізнесу, можливостей працевлаштування.</w:t>
      </w:r>
    </w:p>
    <w:p w14:paraId="4BF57F9E" w14:textId="1B4E3604" w:rsidR="003A31A9" w:rsidRPr="00C96EBC" w:rsidRDefault="003A31A9" w:rsidP="003A31A9">
      <w:pPr>
        <w:shd w:val="clear" w:color="auto" w:fill="FFFFFF"/>
        <w:tabs>
          <w:tab w:val="left" w:pos="6350"/>
        </w:tabs>
        <w:textAlignment w:val="baseline"/>
        <w:rPr>
          <w:rFonts w:cs="Arial"/>
          <w:color w:val="000000" w:themeColor="text1"/>
          <w:szCs w:val="22"/>
          <w:lang w:val="uk-UA" w:eastAsia="en-US"/>
        </w:rPr>
      </w:pPr>
      <w:r w:rsidRPr="00C96EBC">
        <w:rPr>
          <w:rFonts w:cs="Arial"/>
          <w:color w:val="000000" w:themeColor="text1"/>
          <w:szCs w:val="22"/>
          <w:lang w:val="uk-UA" w:eastAsia="en-US"/>
        </w:rPr>
        <w:t xml:space="preserve">В опитуванні взяли участь </w:t>
      </w:r>
      <w:r>
        <w:rPr>
          <w:rFonts w:cs="Arial"/>
          <w:color w:val="000000" w:themeColor="text1"/>
          <w:szCs w:val="22"/>
          <w:lang w:val="uk-UA" w:eastAsia="en-US"/>
        </w:rPr>
        <w:t>154</w:t>
      </w:r>
      <w:r w:rsidRPr="00C96EBC">
        <w:rPr>
          <w:rFonts w:cs="Arial"/>
          <w:color w:val="000000" w:themeColor="text1"/>
          <w:szCs w:val="22"/>
          <w:lang w:val="uk-UA" w:eastAsia="en-US"/>
        </w:rPr>
        <w:t xml:space="preserve"> </w:t>
      </w:r>
      <w:r>
        <w:rPr>
          <w:rFonts w:cs="Arial"/>
          <w:color w:val="000000" w:themeColor="text1"/>
          <w:szCs w:val="22"/>
          <w:lang w:val="uk-UA" w:eastAsia="en-US"/>
        </w:rPr>
        <w:t>мешканців</w:t>
      </w:r>
      <w:r w:rsidRPr="00C96EBC">
        <w:rPr>
          <w:rFonts w:cs="Arial"/>
          <w:color w:val="000000" w:themeColor="text1"/>
          <w:szCs w:val="22"/>
          <w:lang w:val="uk-UA" w:eastAsia="en-US"/>
        </w:rPr>
        <w:t xml:space="preserve"> громади – представники різних верств населення, у тому числі управлінці </w:t>
      </w:r>
      <w:r w:rsidR="008B41CB">
        <w:rPr>
          <w:rFonts w:cs="Arial"/>
          <w:color w:val="000000" w:themeColor="text1"/>
          <w:szCs w:val="22"/>
          <w:lang w:val="uk-UA" w:eastAsia="en-US"/>
        </w:rPr>
        <w:t>міської</w:t>
      </w:r>
      <w:r w:rsidRPr="00C96EBC">
        <w:rPr>
          <w:rFonts w:cs="Arial"/>
          <w:color w:val="000000" w:themeColor="text1"/>
          <w:szCs w:val="22"/>
          <w:lang w:val="uk-UA" w:eastAsia="en-US"/>
        </w:rPr>
        <w:t xml:space="preserve"> ради та її структурних підрозділів, працівники закладів освітньої сфери, охорони здоров’я</w:t>
      </w:r>
      <w:r>
        <w:rPr>
          <w:rFonts w:cs="Arial"/>
          <w:color w:val="000000" w:themeColor="text1"/>
          <w:szCs w:val="22"/>
          <w:lang w:val="uk-UA" w:eastAsia="en-US"/>
        </w:rPr>
        <w:t>,</w:t>
      </w:r>
      <w:r w:rsidRPr="00C96EBC">
        <w:rPr>
          <w:rFonts w:cs="Arial"/>
          <w:color w:val="000000" w:themeColor="text1"/>
          <w:szCs w:val="22"/>
          <w:lang w:val="uk-UA" w:eastAsia="en-US"/>
        </w:rPr>
        <w:t xml:space="preserve"> соціальної, культурн</w:t>
      </w:r>
      <w:r>
        <w:rPr>
          <w:rFonts w:cs="Arial"/>
          <w:color w:val="000000" w:themeColor="text1"/>
          <w:szCs w:val="22"/>
          <w:lang w:val="uk-UA" w:eastAsia="en-US"/>
        </w:rPr>
        <w:t>ої та</w:t>
      </w:r>
      <w:r w:rsidRPr="00C96EBC">
        <w:rPr>
          <w:rFonts w:cs="Arial"/>
          <w:color w:val="000000" w:themeColor="text1"/>
          <w:szCs w:val="22"/>
          <w:lang w:val="uk-UA" w:eastAsia="en-US"/>
        </w:rPr>
        <w:t xml:space="preserve"> інших </w:t>
      </w:r>
      <w:r>
        <w:rPr>
          <w:rFonts w:cs="Arial"/>
          <w:color w:val="000000" w:themeColor="text1"/>
          <w:szCs w:val="22"/>
          <w:lang w:val="uk-UA" w:eastAsia="en-US"/>
        </w:rPr>
        <w:t>сфер</w:t>
      </w:r>
      <w:r w:rsidRPr="00C96EBC">
        <w:rPr>
          <w:rFonts w:cs="Arial"/>
          <w:color w:val="000000" w:themeColor="text1"/>
          <w:szCs w:val="22"/>
          <w:lang w:val="uk-UA" w:eastAsia="en-US"/>
        </w:rPr>
        <w:t xml:space="preserve"> діяльності громади, а також представники</w:t>
      </w:r>
      <w:r>
        <w:rPr>
          <w:rFonts w:cs="Arial"/>
          <w:color w:val="000000" w:themeColor="text1"/>
          <w:szCs w:val="22"/>
          <w:lang w:val="uk-UA" w:eastAsia="en-US"/>
        </w:rPr>
        <w:t xml:space="preserve"> та працівники</w:t>
      </w:r>
      <w:r w:rsidRPr="00C96EBC">
        <w:rPr>
          <w:rFonts w:cs="Arial"/>
          <w:color w:val="000000" w:themeColor="text1"/>
          <w:szCs w:val="22"/>
          <w:lang w:val="uk-UA" w:eastAsia="en-US"/>
        </w:rPr>
        <w:t xml:space="preserve"> бізнесу (у тому числі фізичні особи-підприємці), громадських організацій, </w:t>
      </w:r>
      <w:r>
        <w:rPr>
          <w:rFonts w:cs="Arial"/>
          <w:color w:val="000000" w:themeColor="text1"/>
          <w:szCs w:val="22"/>
          <w:lang w:val="uk-UA" w:eastAsia="en-US"/>
        </w:rPr>
        <w:t>активні мешканці громади</w:t>
      </w:r>
      <w:r w:rsidRPr="00C96EBC">
        <w:rPr>
          <w:rFonts w:cs="Arial"/>
          <w:color w:val="000000" w:themeColor="text1"/>
          <w:szCs w:val="22"/>
          <w:lang w:val="uk-UA" w:eastAsia="en-US"/>
        </w:rPr>
        <w:t xml:space="preserve">. Опитування проводилось з дотриманням принципу пропорційності заповнення анкет </w:t>
      </w:r>
      <w:r>
        <w:rPr>
          <w:rFonts w:cs="Arial"/>
          <w:color w:val="000000" w:themeColor="text1"/>
          <w:szCs w:val="22"/>
          <w:lang w:val="uk-UA" w:eastAsia="en-US"/>
        </w:rPr>
        <w:t>мешканцями</w:t>
      </w:r>
      <w:r w:rsidRPr="00C96EBC">
        <w:rPr>
          <w:rFonts w:cs="Arial"/>
          <w:color w:val="000000" w:themeColor="text1"/>
          <w:szCs w:val="22"/>
          <w:lang w:val="uk-UA" w:eastAsia="en-US"/>
        </w:rPr>
        <w:t xml:space="preserve"> </w:t>
      </w:r>
      <w:r>
        <w:rPr>
          <w:rFonts w:cs="Arial"/>
          <w:color w:val="000000" w:themeColor="text1"/>
          <w:szCs w:val="22"/>
          <w:lang w:val="uk-UA" w:eastAsia="en-US"/>
        </w:rPr>
        <w:t>адміністративного центру</w:t>
      </w:r>
      <w:r w:rsidRPr="00C96EBC">
        <w:rPr>
          <w:rFonts w:cs="Arial"/>
          <w:color w:val="000000" w:themeColor="text1"/>
          <w:szCs w:val="22"/>
          <w:lang w:val="uk-UA" w:eastAsia="en-US"/>
        </w:rPr>
        <w:t xml:space="preserve"> та усіх старостинських округів – для об’єктивного збору</w:t>
      </w:r>
      <w:r>
        <w:rPr>
          <w:rFonts w:cs="Arial"/>
          <w:color w:val="000000" w:themeColor="text1"/>
          <w:szCs w:val="22"/>
          <w:lang w:val="uk-UA" w:eastAsia="en-US"/>
        </w:rPr>
        <w:t>,</w:t>
      </w:r>
      <w:r w:rsidRPr="00C96EBC">
        <w:rPr>
          <w:rFonts w:cs="Arial"/>
          <w:color w:val="000000" w:themeColor="text1"/>
          <w:szCs w:val="22"/>
          <w:lang w:val="uk-UA" w:eastAsia="en-US"/>
        </w:rPr>
        <w:t xml:space="preserve"> аналізу даних та наближення результатів до максимальної їх репрезентативності.</w:t>
      </w:r>
    </w:p>
    <w:p w14:paraId="3F3418C3" w14:textId="7914E018" w:rsidR="001B1BA2" w:rsidRPr="001B1BA2" w:rsidRDefault="001B1BA2" w:rsidP="00E31E64">
      <w:pPr>
        <w:shd w:val="clear" w:color="auto" w:fill="FFFFFF"/>
        <w:tabs>
          <w:tab w:val="left" w:pos="6350"/>
        </w:tabs>
        <w:suppressAutoHyphens/>
        <w:textAlignment w:val="baseline"/>
        <w:rPr>
          <w:rFonts w:cs="Arial"/>
          <w:color w:val="000000"/>
          <w:szCs w:val="22"/>
          <w:lang w:val="uk-UA" w:eastAsia="en-US"/>
        </w:rPr>
      </w:pPr>
      <w:r w:rsidRPr="001B1BA2">
        <w:rPr>
          <w:rFonts w:cs="Arial"/>
          <w:color w:val="000000"/>
          <w:szCs w:val="22"/>
          <w:lang w:val="uk-UA" w:eastAsia="en-US"/>
        </w:rPr>
        <w:t xml:space="preserve">Частка респондентів, що пройшли опитування в громаді, склала </w:t>
      </w:r>
      <w:r w:rsidR="003A31A9">
        <w:rPr>
          <w:rFonts w:cs="Arial"/>
          <w:color w:val="000000"/>
          <w:szCs w:val="22"/>
          <w:lang w:val="uk-UA" w:eastAsia="en-US"/>
        </w:rPr>
        <w:t>майже 1</w:t>
      </w:r>
      <w:r w:rsidRPr="001B1BA2">
        <w:rPr>
          <w:rFonts w:cs="Arial"/>
          <w:color w:val="000000"/>
          <w:szCs w:val="22"/>
          <w:lang w:val="uk-UA" w:eastAsia="en-US"/>
        </w:rPr>
        <w:t>% від з</w:t>
      </w:r>
      <w:r w:rsidR="003A31A9">
        <w:rPr>
          <w:rFonts w:cs="Arial"/>
          <w:color w:val="000000"/>
          <w:szCs w:val="22"/>
          <w:lang w:val="uk-UA" w:eastAsia="en-US"/>
        </w:rPr>
        <w:t>агальної чисельності населення.</w:t>
      </w:r>
    </w:p>
    <w:p w14:paraId="44A8E328" w14:textId="77777777" w:rsidR="003A31A9" w:rsidRDefault="003A31A9" w:rsidP="003A31A9">
      <w:pPr>
        <w:shd w:val="clear" w:color="auto" w:fill="FFFFFF"/>
        <w:tabs>
          <w:tab w:val="left" w:pos="6350"/>
        </w:tabs>
        <w:textAlignment w:val="baseline"/>
        <w:rPr>
          <w:rFonts w:cs="Arial"/>
          <w:color w:val="000000" w:themeColor="text1"/>
          <w:szCs w:val="22"/>
          <w:shd w:val="clear" w:color="auto" w:fill="FFFFFF"/>
          <w:lang w:val="uk-UA" w:eastAsia="sr-Latn-BA"/>
        </w:rPr>
      </w:pPr>
      <w:r w:rsidRPr="00C96EBC">
        <w:rPr>
          <w:rFonts w:cs="Arial"/>
          <w:color w:val="000000" w:themeColor="text1"/>
          <w:szCs w:val="22"/>
          <w:lang w:val="uk-UA" w:eastAsia="en-US"/>
        </w:rPr>
        <w:t xml:space="preserve">Серед опитаних </w:t>
      </w:r>
      <w:r>
        <w:rPr>
          <w:rFonts w:cs="Arial"/>
          <w:color w:val="000000" w:themeColor="text1"/>
          <w:szCs w:val="22"/>
          <w:lang w:val="uk-UA" w:eastAsia="en-US"/>
        </w:rPr>
        <w:t>82,5</w:t>
      </w:r>
      <w:r w:rsidRPr="00C96EBC">
        <w:rPr>
          <w:rFonts w:cs="Arial"/>
          <w:color w:val="000000" w:themeColor="text1"/>
          <w:szCs w:val="22"/>
          <w:lang w:val="uk-UA" w:eastAsia="en-US"/>
        </w:rPr>
        <w:t>%</w:t>
      </w:r>
      <w:r>
        <w:rPr>
          <w:rFonts w:cs="Arial"/>
          <w:color w:val="000000" w:themeColor="text1"/>
          <w:szCs w:val="22"/>
          <w:lang w:val="uk-UA" w:eastAsia="en-US"/>
        </w:rPr>
        <w:t xml:space="preserve"> </w:t>
      </w:r>
      <w:r w:rsidRPr="00C96EBC">
        <w:rPr>
          <w:rFonts w:cs="Arial"/>
          <w:color w:val="000000" w:themeColor="text1"/>
          <w:szCs w:val="22"/>
          <w:lang w:val="uk-UA" w:eastAsia="en-US"/>
        </w:rPr>
        <w:t>–</w:t>
      </w:r>
      <w:r>
        <w:rPr>
          <w:rFonts w:cs="Arial"/>
          <w:color w:val="000000" w:themeColor="text1"/>
          <w:szCs w:val="22"/>
          <w:lang w:val="uk-UA" w:eastAsia="en-US"/>
        </w:rPr>
        <w:t xml:space="preserve"> </w:t>
      </w:r>
      <w:r w:rsidRPr="00C96EBC">
        <w:rPr>
          <w:rFonts w:cs="Arial"/>
          <w:color w:val="000000" w:themeColor="text1"/>
          <w:szCs w:val="22"/>
          <w:lang w:val="uk-UA" w:eastAsia="en-US"/>
        </w:rPr>
        <w:t xml:space="preserve">жінки та </w:t>
      </w:r>
      <w:r>
        <w:rPr>
          <w:rFonts w:cs="Arial"/>
          <w:color w:val="000000" w:themeColor="text1"/>
          <w:szCs w:val="22"/>
          <w:lang w:val="uk-UA" w:eastAsia="en-US"/>
        </w:rPr>
        <w:t>17,5</w:t>
      </w:r>
      <w:r w:rsidRPr="00C96EBC">
        <w:rPr>
          <w:rFonts w:cs="Arial"/>
          <w:color w:val="000000" w:themeColor="text1"/>
          <w:szCs w:val="22"/>
          <w:lang w:val="uk-UA" w:eastAsia="en-US"/>
        </w:rPr>
        <w:t xml:space="preserve">% – чоловіки. </w:t>
      </w:r>
      <w:r w:rsidRPr="00616085">
        <w:rPr>
          <w:rFonts w:cs="Arial"/>
          <w:color w:val="000000" w:themeColor="text1"/>
          <w:szCs w:val="22"/>
          <w:shd w:val="clear" w:color="auto" w:fill="FFFFFF"/>
          <w:lang w:val="sr-Latn-BA" w:eastAsia="sr-Latn-BA"/>
        </w:rPr>
        <w:t xml:space="preserve">Найбільшу активність в опитуванні проявили </w:t>
      </w:r>
      <w:r>
        <w:rPr>
          <w:rFonts w:cs="Arial"/>
          <w:color w:val="000000" w:themeColor="text1"/>
          <w:szCs w:val="22"/>
          <w:shd w:val="clear" w:color="auto" w:fill="FFFFFF"/>
          <w:lang w:val="uk-UA" w:eastAsia="sr-Latn-BA"/>
        </w:rPr>
        <w:t>мешканці</w:t>
      </w:r>
      <w:r w:rsidRPr="00616085">
        <w:rPr>
          <w:rFonts w:cs="Arial"/>
          <w:color w:val="000000" w:themeColor="text1"/>
          <w:szCs w:val="22"/>
          <w:shd w:val="clear" w:color="auto" w:fill="FFFFFF"/>
          <w:lang w:val="sr-Latn-BA" w:eastAsia="sr-Latn-BA"/>
        </w:rPr>
        <w:t xml:space="preserve"> громади економічно активного працездатного </w:t>
      </w:r>
      <w:r>
        <w:rPr>
          <w:rFonts w:cs="Arial"/>
          <w:color w:val="000000" w:themeColor="text1"/>
          <w:szCs w:val="22"/>
          <w:shd w:val="clear" w:color="auto" w:fill="FFFFFF"/>
          <w:lang w:val="uk-UA" w:eastAsia="sr-Latn-BA"/>
        </w:rPr>
        <w:t>віку</w:t>
      </w:r>
      <w:r w:rsidRPr="00616085">
        <w:rPr>
          <w:rFonts w:cs="Arial"/>
          <w:color w:val="000000" w:themeColor="text1"/>
          <w:szCs w:val="22"/>
          <w:shd w:val="clear" w:color="auto" w:fill="FFFFFF"/>
          <w:lang w:val="sr-Latn-BA" w:eastAsia="sr-Latn-BA"/>
        </w:rPr>
        <w:t xml:space="preserve"> від 3</w:t>
      </w:r>
      <w:r>
        <w:rPr>
          <w:rFonts w:cs="Arial"/>
          <w:color w:val="000000" w:themeColor="text1"/>
          <w:szCs w:val="22"/>
          <w:shd w:val="clear" w:color="auto" w:fill="FFFFFF"/>
          <w:lang w:val="uk-UA" w:eastAsia="sr-Latn-BA"/>
        </w:rPr>
        <w:t>5</w:t>
      </w:r>
      <w:r w:rsidRPr="00616085">
        <w:rPr>
          <w:rFonts w:cs="Arial"/>
          <w:color w:val="000000" w:themeColor="text1"/>
          <w:szCs w:val="22"/>
          <w:shd w:val="clear" w:color="auto" w:fill="FFFFFF"/>
          <w:lang w:val="sr-Latn-BA" w:eastAsia="sr-Latn-BA"/>
        </w:rPr>
        <w:t xml:space="preserve"> до 50 років, їх загальна частка становила </w:t>
      </w:r>
      <w:r>
        <w:rPr>
          <w:rFonts w:cs="Arial"/>
          <w:color w:val="000000" w:themeColor="text1"/>
          <w:szCs w:val="22"/>
          <w:shd w:val="clear" w:color="auto" w:fill="FFFFFF"/>
          <w:lang w:val="uk-UA" w:eastAsia="sr-Latn-BA"/>
        </w:rPr>
        <w:t>47,4</w:t>
      </w:r>
      <w:r w:rsidRPr="00616085">
        <w:rPr>
          <w:rFonts w:cs="Arial"/>
          <w:color w:val="000000" w:themeColor="text1"/>
          <w:szCs w:val="22"/>
          <w:shd w:val="clear" w:color="auto" w:fill="FFFFFF"/>
          <w:lang w:val="sr-Latn-BA" w:eastAsia="sr-Latn-BA"/>
        </w:rPr>
        <w:t xml:space="preserve">%, та від </w:t>
      </w:r>
      <w:r>
        <w:rPr>
          <w:rFonts w:cs="Arial"/>
          <w:color w:val="000000" w:themeColor="text1"/>
          <w:szCs w:val="22"/>
          <w:shd w:val="clear" w:color="auto" w:fill="FFFFFF"/>
          <w:lang w:val="uk-UA" w:eastAsia="sr-Latn-BA"/>
        </w:rPr>
        <w:t>21</w:t>
      </w:r>
      <w:r w:rsidRPr="00616085">
        <w:rPr>
          <w:rFonts w:cs="Arial"/>
          <w:color w:val="000000" w:themeColor="text1"/>
          <w:szCs w:val="22"/>
          <w:shd w:val="clear" w:color="auto" w:fill="FFFFFF"/>
          <w:lang w:val="sr-Latn-BA" w:eastAsia="sr-Latn-BA"/>
        </w:rPr>
        <w:t xml:space="preserve"> до </w:t>
      </w:r>
      <w:r>
        <w:rPr>
          <w:rFonts w:cs="Arial"/>
          <w:color w:val="000000" w:themeColor="text1"/>
          <w:szCs w:val="22"/>
          <w:shd w:val="clear" w:color="auto" w:fill="FFFFFF"/>
          <w:lang w:val="uk-UA" w:eastAsia="sr-Latn-BA"/>
        </w:rPr>
        <w:t>35</w:t>
      </w:r>
      <w:r w:rsidRPr="00616085">
        <w:rPr>
          <w:rFonts w:cs="Arial"/>
          <w:color w:val="000000" w:themeColor="text1"/>
          <w:szCs w:val="22"/>
          <w:shd w:val="clear" w:color="auto" w:fill="FFFFFF"/>
          <w:lang w:val="sr-Latn-BA" w:eastAsia="sr-Latn-BA"/>
        </w:rPr>
        <w:t xml:space="preserve"> років (</w:t>
      </w:r>
      <w:r>
        <w:rPr>
          <w:rFonts w:cs="Arial"/>
          <w:color w:val="000000" w:themeColor="text1"/>
          <w:szCs w:val="22"/>
          <w:shd w:val="clear" w:color="auto" w:fill="FFFFFF"/>
          <w:lang w:val="uk-UA" w:eastAsia="sr-Latn-BA"/>
        </w:rPr>
        <w:t>27,3</w:t>
      </w:r>
      <w:r w:rsidRPr="00616085">
        <w:rPr>
          <w:rFonts w:cs="Arial"/>
          <w:color w:val="000000" w:themeColor="text1"/>
          <w:szCs w:val="22"/>
          <w:shd w:val="clear" w:color="auto" w:fill="FFFFFF"/>
          <w:lang w:val="sr-Latn-BA" w:eastAsia="sr-Latn-BA"/>
        </w:rPr>
        <w:t xml:space="preserve">%). </w:t>
      </w:r>
      <w:r>
        <w:rPr>
          <w:rFonts w:cs="Arial"/>
          <w:color w:val="000000" w:themeColor="text1"/>
          <w:szCs w:val="22"/>
          <w:shd w:val="clear" w:color="auto" w:fill="FFFFFF"/>
          <w:lang w:val="uk-UA" w:eastAsia="sr-Latn-BA"/>
        </w:rPr>
        <w:t>Дуже низький відсоток (2%) з</w:t>
      </w:r>
      <w:r w:rsidRPr="00616085">
        <w:rPr>
          <w:rFonts w:cs="Arial"/>
          <w:color w:val="000000" w:themeColor="text1"/>
          <w:szCs w:val="22"/>
          <w:shd w:val="clear" w:color="auto" w:fill="FFFFFF"/>
          <w:lang w:val="sr-Latn-BA" w:eastAsia="sr-Latn-BA"/>
        </w:rPr>
        <w:t>алучен</w:t>
      </w:r>
      <w:r>
        <w:rPr>
          <w:rFonts w:cs="Arial"/>
          <w:color w:val="000000" w:themeColor="text1"/>
          <w:szCs w:val="22"/>
          <w:shd w:val="clear" w:color="auto" w:fill="FFFFFF"/>
          <w:lang w:val="uk-UA" w:eastAsia="sr-Latn-BA"/>
        </w:rPr>
        <w:t>о</w:t>
      </w:r>
      <w:r w:rsidRPr="00616085">
        <w:rPr>
          <w:rFonts w:cs="Arial"/>
          <w:color w:val="000000" w:themeColor="text1"/>
          <w:szCs w:val="22"/>
          <w:shd w:val="clear" w:color="auto" w:fill="FFFFFF"/>
          <w:lang w:val="sr-Latn-BA" w:eastAsia="sr-Latn-BA"/>
        </w:rPr>
        <w:t>ст</w:t>
      </w:r>
      <w:r>
        <w:rPr>
          <w:rFonts w:cs="Arial"/>
          <w:color w:val="000000" w:themeColor="text1"/>
          <w:szCs w:val="22"/>
          <w:shd w:val="clear" w:color="auto" w:fill="FFFFFF"/>
          <w:lang w:val="uk-UA" w:eastAsia="sr-Latn-BA"/>
        </w:rPr>
        <w:t>і</w:t>
      </w:r>
      <w:r w:rsidRPr="00616085">
        <w:rPr>
          <w:rFonts w:cs="Arial"/>
          <w:color w:val="000000" w:themeColor="text1"/>
          <w:szCs w:val="22"/>
          <w:shd w:val="clear" w:color="auto" w:fill="FFFFFF"/>
          <w:lang w:val="sr-Latn-BA" w:eastAsia="sr-Latn-BA"/>
        </w:rPr>
        <w:t xml:space="preserve"> до дослідження більш молодого населення у віці </w:t>
      </w:r>
      <w:r>
        <w:rPr>
          <w:rFonts w:cs="Arial"/>
          <w:color w:val="000000" w:themeColor="text1"/>
          <w:szCs w:val="22"/>
          <w:shd w:val="clear" w:color="auto" w:fill="FFFFFF"/>
          <w:lang w:val="uk-UA" w:eastAsia="sr-Latn-BA"/>
        </w:rPr>
        <w:t xml:space="preserve">до 21 </w:t>
      </w:r>
      <w:r w:rsidRPr="00616085">
        <w:rPr>
          <w:rFonts w:cs="Arial"/>
          <w:color w:val="000000" w:themeColor="text1"/>
          <w:szCs w:val="22"/>
          <w:shd w:val="clear" w:color="auto" w:fill="FFFFFF"/>
          <w:lang w:val="sr-Latn-BA" w:eastAsia="sr-Latn-BA"/>
        </w:rPr>
        <w:t>рок</w:t>
      </w:r>
      <w:r>
        <w:rPr>
          <w:rFonts w:cs="Arial"/>
          <w:color w:val="000000" w:themeColor="text1"/>
          <w:szCs w:val="22"/>
          <w:shd w:val="clear" w:color="auto" w:fill="FFFFFF"/>
          <w:lang w:val="uk-UA" w:eastAsia="sr-Latn-BA"/>
        </w:rPr>
        <w:t>ів</w:t>
      </w:r>
      <w:r w:rsidRPr="00616085">
        <w:rPr>
          <w:rFonts w:cs="Arial"/>
          <w:color w:val="000000" w:themeColor="text1"/>
          <w:szCs w:val="22"/>
          <w:shd w:val="clear" w:color="auto" w:fill="FFFFFF"/>
          <w:lang w:val="sr-Latn-BA" w:eastAsia="sr-Latn-BA"/>
        </w:rPr>
        <w:t xml:space="preserve">, </w:t>
      </w:r>
      <w:r>
        <w:rPr>
          <w:rFonts w:cs="Arial"/>
          <w:color w:val="000000" w:themeColor="text1"/>
          <w:szCs w:val="22"/>
          <w:shd w:val="clear" w:color="auto" w:fill="FFFFFF"/>
          <w:lang w:val="uk-UA" w:eastAsia="sr-Latn-BA"/>
        </w:rPr>
        <w:t xml:space="preserve">відтак у громаді необхідна активізація роботи з молоддю, що може покращити </w:t>
      </w:r>
      <w:r w:rsidRPr="00616085">
        <w:rPr>
          <w:rFonts w:cs="Arial"/>
          <w:color w:val="000000" w:themeColor="text1"/>
          <w:szCs w:val="22"/>
          <w:shd w:val="clear" w:color="auto" w:fill="FFFFFF"/>
          <w:lang w:val="sr-Latn-BA" w:eastAsia="sr-Latn-BA"/>
        </w:rPr>
        <w:t xml:space="preserve">формування майбутнього людського капіталу громади. </w:t>
      </w:r>
    </w:p>
    <w:p w14:paraId="6640E0E7" w14:textId="3B164DD0" w:rsidR="001B1BA2" w:rsidRPr="003A31A9" w:rsidRDefault="003A31A9" w:rsidP="003A31A9">
      <w:pPr>
        <w:shd w:val="clear" w:color="auto" w:fill="FFFFFF"/>
        <w:tabs>
          <w:tab w:val="left" w:pos="1270"/>
          <w:tab w:val="left" w:pos="6350"/>
        </w:tabs>
        <w:textAlignment w:val="baseline"/>
        <w:rPr>
          <w:rFonts w:cs="Arial"/>
          <w:color w:val="000000" w:themeColor="text1"/>
          <w:szCs w:val="22"/>
          <w:lang w:val="uk-UA" w:eastAsia="sr-Latn-BA"/>
        </w:rPr>
      </w:pPr>
      <w:r w:rsidRPr="00714054">
        <w:rPr>
          <w:rFonts w:cs="Arial"/>
          <w:color w:val="000000" w:themeColor="text1"/>
          <w:szCs w:val="22"/>
          <w:bdr w:val="none" w:sz="0" w:space="0" w:color="auto" w:frame="1"/>
          <w:shd w:val="clear" w:color="auto" w:fill="FFFFFF"/>
          <w:lang w:val="sr-Latn-BA" w:eastAsia="sr-Latn-BA"/>
        </w:rPr>
        <w:t xml:space="preserve">В опитуванні взяли участь всі соціальні верстви населення, більшість яких становили </w:t>
      </w:r>
      <w:r>
        <w:rPr>
          <w:rFonts w:cs="Arial"/>
          <w:color w:val="000000" w:themeColor="text1"/>
          <w:szCs w:val="22"/>
          <w:bdr w:val="none" w:sz="0" w:space="0" w:color="auto" w:frame="1"/>
          <w:shd w:val="clear" w:color="auto" w:fill="FFFFFF"/>
          <w:lang w:val="uk-UA" w:eastAsia="sr-Latn-BA"/>
        </w:rPr>
        <w:t>наймані працівники</w:t>
      </w:r>
      <w:r w:rsidRPr="00714054">
        <w:rPr>
          <w:rFonts w:cs="Arial"/>
          <w:color w:val="000000" w:themeColor="text1"/>
          <w:szCs w:val="22"/>
          <w:bdr w:val="none" w:sz="0" w:space="0" w:color="auto" w:frame="1"/>
          <w:shd w:val="clear" w:color="auto" w:fill="FFFFFF"/>
          <w:lang w:val="sr-Latn-BA" w:eastAsia="sr-Latn-BA"/>
        </w:rPr>
        <w:t xml:space="preserve"> (</w:t>
      </w:r>
      <w:r>
        <w:rPr>
          <w:rFonts w:cs="Arial"/>
          <w:color w:val="000000" w:themeColor="text1"/>
          <w:szCs w:val="22"/>
          <w:bdr w:val="none" w:sz="0" w:space="0" w:color="auto" w:frame="1"/>
          <w:shd w:val="clear" w:color="auto" w:fill="FFFFFF"/>
          <w:lang w:val="uk-UA" w:eastAsia="sr-Latn-BA"/>
        </w:rPr>
        <w:t>40,9</w:t>
      </w:r>
      <w:r w:rsidRPr="00714054">
        <w:rPr>
          <w:rFonts w:cs="Arial"/>
          <w:color w:val="000000" w:themeColor="text1"/>
          <w:szCs w:val="22"/>
          <w:bdr w:val="none" w:sz="0" w:space="0" w:color="auto" w:frame="1"/>
          <w:shd w:val="clear" w:color="auto" w:fill="FFFFFF"/>
          <w:lang w:val="sr-Latn-BA" w:eastAsia="sr-Latn-BA"/>
        </w:rPr>
        <w:t>%)</w:t>
      </w:r>
      <w:r>
        <w:rPr>
          <w:rFonts w:cs="Arial"/>
          <w:color w:val="000000" w:themeColor="text1"/>
          <w:szCs w:val="22"/>
          <w:bdr w:val="none" w:sz="0" w:space="0" w:color="auto" w:frame="1"/>
          <w:shd w:val="clear" w:color="auto" w:fill="FFFFFF"/>
          <w:lang w:val="uk-UA" w:eastAsia="sr-Latn-BA"/>
        </w:rPr>
        <w:t>,</w:t>
      </w:r>
      <w:r w:rsidRPr="00714054">
        <w:rPr>
          <w:rFonts w:cs="Arial"/>
          <w:color w:val="000000" w:themeColor="text1"/>
          <w:szCs w:val="22"/>
          <w:bdr w:val="none" w:sz="0" w:space="0" w:color="auto" w:frame="1"/>
          <w:shd w:val="clear" w:color="auto" w:fill="FFFFFF"/>
          <w:lang w:val="sr-Latn-BA" w:eastAsia="sr-Latn-BA"/>
        </w:rPr>
        <w:t xml:space="preserve"> </w:t>
      </w:r>
      <w:r>
        <w:rPr>
          <w:rFonts w:cs="Arial"/>
          <w:color w:val="000000" w:themeColor="text1"/>
          <w:szCs w:val="22"/>
          <w:bdr w:val="none" w:sz="0" w:space="0" w:color="auto" w:frame="1"/>
          <w:shd w:val="clear" w:color="auto" w:fill="FFFFFF"/>
          <w:lang w:val="uk-UA" w:eastAsia="sr-Latn-BA"/>
        </w:rPr>
        <w:t xml:space="preserve"> службовці (33,1%), безробітні (7,1%), приватний підприємець (5,8%), керівники (5,8%), пенсіонер (4,5%), студент (2,6%).</w:t>
      </w:r>
      <w:r>
        <w:rPr>
          <w:rFonts w:cs="Arial"/>
          <w:color w:val="000000"/>
          <w:szCs w:val="22"/>
          <w:bdr w:val="none" w:sz="0" w:space="0" w:color="auto" w:frame="1"/>
          <w:shd w:val="clear" w:color="auto" w:fill="FFFFFF"/>
          <w:lang w:val="uk-UA" w:eastAsia="sr-Latn-BA"/>
        </w:rPr>
        <w:t xml:space="preserve"> </w:t>
      </w:r>
    </w:p>
    <w:p w14:paraId="52C3151D" w14:textId="77777777" w:rsidR="003A31A9" w:rsidRPr="0007651A" w:rsidRDefault="003A31A9" w:rsidP="003A31A9">
      <w:pPr>
        <w:rPr>
          <w:rFonts w:cs="Arial"/>
          <w:color w:val="000000" w:themeColor="text1"/>
          <w:szCs w:val="22"/>
          <w:bdr w:val="none" w:sz="0" w:space="0" w:color="auto" w:frame="1"/>
          <w:shd w:val="clear" w:color="auto" w:fill="FFFFFF"/>
          <w:lang w:val="uk-UA" w:eastAsia="sr-Latn-BA"/>
        </w:rPr>
      </w:pPr>
      <w:r w:rsidRPr="00714054">
        <w:rPr>
          <w:rFonts w:cs="Arial"/>
          <w:color w:val="000000" w:themeColor="text1"/>
          <w:szCs w:val="22"/>
          <w:bdr w:val="none" w:sz="0" w:space="0" w:color="auto" w:frame="1"/>
          <w:shd w:val="clear" w:color="auto" w:fill="FFFFFF"/>
          <w:lang w:val="sr-Latn-BA" w:eastAsia="sr-Latn-BA"/>
        </w:rPr>
        <w:t xml:space="preserve">На питання «охарактеризуйте вашу громаду» </w:t>
      </w:r>
      <w:r>
        <w:rPr>
          <w:rFonts w:cs="Arial"/>
          <w:color w:val="000000" w:themeColor="text1"/>
          <w:szCs w:val="22"/>
          <w:bdr w:val="none" w:sz="0" w:space="0" w:color="auto" w:frame="1"/>
          <w:shd w:val="clear" w:color="auto" w:fill="FFFFFF"/>
          <w:lang w:val="uk-UA" w:eastAsia="sr-Latn-BA"/>
        </w:rPr>
        <w:t>26,0</w:t>
      </w:r>
      <w:r w:rsidRPr="00714054">
        <w:rPr>
          <w:rFonts w:cs="Arial"/>
          <w:color w:val="000000" w:themeColor="text1"/>
          <w:szCs w:val="22"/>
          <w:bdr w:val="none" w:sz="0" w:space="0" w:color="auto" w:frame="1"/>
          <w:shd w:val="clear" w:color="auto" w:fill="FFFFFF"/>
          <w:lang w:val="sr-Latn-BA" w:eastAsia="sr-Latn-BA"/>
        </w:rPr>
        <w:t xml:space="preserve">% опитаних </w:t>
      </w:r>
      <w:r>
        <w:rPr>
          <w:rFonts w:cs="Arial"/>
          <w:color w:val="000000" w:themeColor="text1"/>
          <w:szCs w:val="22"/>
          <w:bdr w:val="none" w:sz="0" w:space="0" w:color="auto" w:frame="1"/>
          <w:shd w:val="clear" w:color="auto" w:fill="FFFFFF"/>
          <w:lang w:val="uk-UA" w:eastAsia="sr-Latn-BA"/>
        </w:rPr>
        <w:t>мешканців</w:t>
      </w:r>
      <w:r w:rsidRPr="00714054">
        <w:rPr>
          <w:rFonts w:cs="Arial"/>
          <w:color w:val="000000" w:themeColor="text1"/>
          <w:szCs w:val="22"/>
          <w:bdr w:val="none" w:sz="0" w:space="0" w:color="auto" w:frame="1"/>
          <w:shd w:val="clear" w:color="auto" w:fill="FFFFFF"/>
          <w:lang w:val="sr-Latn-BA" w:eastAsia="sr-Latn-BA"/>
        </w:rPr>
        <w:t xml:space="preserve"> відповіл</w:t>
      </w:r>
      <w:r>
        <w:rPr>
          <w:rFonts w:cs="Arial"/>
          <w:color w:val="000000" w:themeColor="text1"/>
          <w:szCs w:val="22"/>
          <w:bdr w:val="none" w:sz="0" w:space="0" w:color="auto" w:frame="1"/>
          <w:shd w:val="clear" w:color="auto" w:fill="FFFFFF"/>
          <w:lang w:val="uk-UA" w:eastAsia="sr-Latn-BA"/>
        </w:rPr>
        <w:t>и, «</w:t>
      </w:r>
      <w:r w:rsidRPr="0007651A">
        <w:rPr>
          <w:rFonts w:cs="Arial"/>
          <w:color w:val="000000" w:themeColor="text1"/>
          <w:szCs w:val="22"/>
          <w:bdr w:val="none" w:sz="0" w:space="0" w:color="auto" w:frame="1"/>
          <w:shd w:val="clear" w:color="auto" w:fill="FFFFFF"/>
          <w:lang w:val="uk-UA" w:eastAsia="sr-Latn-BA"/>
        </w:rPr>
        <w:t>Я хочу, щоб тут жили мої діти</w:t>
      </w:r>
      <w:r>
        <w:rPr>
          <w:rFonts w:cs="Arial"/>
          <w:color w:val="000000" w:themeColor="text1"/>
          <w:szCs w:val="22"/>
          <w:bdr w:val="none" w:sz="0" w:space="0" w:color="auto" w:frame="1"/>
          <w:shd w:val="clear" w:color="auto" w:fill="FFFFFF"/>
          <w:lang w:val="uk-UA" w:eastAsia="sr-Latn-BA"/>
        </w:rPr>
        <w:t>» та 25,3%</w:t>
      </w:r>
      <w:r w:rsidRPr="00714054">
        <w:rPr>
          <w:rFonts w:cs="Arial"/>
          <w:color w:val="000000" w:themeColor="text1"/>
          <w:szCs w:val="22"/>
          <w:bdr w:val="none" w:sz="0" w:space="0" w:color="auto" w:frame="1"/>
          <w:shd w:val="clear" w:color="auto" w:fill="FFFFFF"/>
          <w:lang w:val="sr-Latn-BA" w:eastAsia="sr-Latn-BA"/>
        </w:rPr>
        <w:t xml:space="preserve"> </w:t>
      </w:r>
      <w:r>
        <w:rPr>
          <w:rFonts w:cs="Arial"/>
          <w:color w:val="000000" w:themeColor="text1"/>
          <w:szCs w:val="22"/>
          <w:bdr w:val="none" w:sz="0" w:space="0" w:color="auto" w:frame="1"/>
          <w:shd w:val="clear" w:color="auto" w:fill="FFFFFF"/>
          <w:lang w:val="uk-UA" w:eastAsia="sr-Latn-BA"/>
        </w:rPr>
        <w:t>«</w:t>
      </w:r>
      <w:r w:rsidRPr="0007651A">
        <w:rPr>
          <w:rFonts w:cs="Arial"/>
          <w:color w:val="000000" w:themeColor="text1"/>
          <w:szCs w:val="22"/>
          <w:bdr w:val="none" w:sz="0" w:space="0" w:color="auto" w:frame="1"/>
          <w:shd w:val="clear" w:color="auto" w:fill="FFFFFF"/>
          <w:lang w:val="uk-UA" w:eastAsia="sr-Latn-BA"/>
        </w:rPr>
        <w:t>Громада, в якій я просто живу</w:t>
      </w:r>
      <w:r>
        <w:rPr>
          <w:rFonts w:cs="Arial"/>
          <w:color w:val="000000" w:themeColor="text1"/>
          <w:szCs w:val="22"/>
          <w:bdr w:val="none" w:sz="0" w:space="0" w:color="auto" w:frame="1"/>
          <w:shd w:val="clear" w:color="auto" w:fill="FFFFFF"/>
          <w:lang w:val="uk-UA" w:eastAsia="sr-Latn-BA"/>
        </w:rPr>
        <w:t>»</w:t>
      </w:r>
      <w:r>
        <w:rPr>
          <w:rFonts w:cs="Arial"/>
          <w:color w:val="000000" w:themeColor="text1"/>
          <w:szCs w:val="22"/>
          <w:bdr w:val="none" w:sz="0" w:space="0" w:color="auto" w:frame="1"/>
          <w:shd w:val="clear" w:color="auto" w:fill="FFFFFF"/>
          <w:lang w:val="sr-Latn-BA" w:eastAsia="sr-Latn-BA"/>
        </w:rPr>
        <w:t>.</w:t>
      </w:r>
      <w:r w:rsidRPr="00714054">
        <w:rPr>
          <w:rFonts w:cs="Arial"/>
          <w:color w:val="000000" w:themeColor="text1"/>
          <w:szCs w:val="22"/>
          <w:bdr w:val="none" w:sz="0" w:space="0" w:color="auto" w:frame="1"/>
          <w:shd w:val="clear" w:color="auto" w:fill="FFFFFF"/>
          <w:lang w:val="sr-Latn-BA" w:eastAsia="sr-Latn-BA"/>
        </w:rPr>
        <w:t xml:space="preserve">Такий результат є </w:t>
      </w:r>
      <w:r>
        <w:rPr>
          <w:rFonts w:cs="Arial"/>
          <w:color w:val="000000" w:themeColor="text1"/>
          <w:szCs w:val="22"/>
          <w:bdr w:val="none" w:sz="0" w:space="0" w:color="auto" w:frame="1"/>
          <w:shd w:val="clear" w:color="auto" w:fill="FFFFFF"/>
          <w:lang w:val="uk-UA" w:eastAsia="sr-Latn-BA"/>
        </w:rPr>
        <w:t>задовільним</w:t>
      </w:r>
      <w:r w:rsidRPr="00714054">
        <w:rPr>
          <w:rFonts w:cs="Arial"/>
          <w:color w:val="000000" w:themeColor="text1"/>
          <w:szCs w:val="22"/>
          <w:bdr w:val="none" w:sz="0" w:space="0" w:color="auto" w:frame="1"/>
          <w:shd w:val="clear" w:color="auto" w:fill="FFFFFF"/>
          <w:lang w:val="sr-Latn-BA" w:eastAsia="sr-Latn-BA"/>
        </w:rPr>
        <w:t xml:space="preserve"> та має бути використаний як один із чинників планування розвитку окремих галузей та напрямів господарської діяльності в громаді з урахуванням наявності значного людського капіталу. Проте значна частина респондентів (</w:t>
      </w:r>
      <w:r>
        <w:rPr>
          <w:rFonts w:cs="Arial"/>
          <w:color w:val="000000" w:themeColor="text1"/>
          <w:szCs w:val="22"/>
          <w:bdr w:val="none" w:sz="0" w:space="0" w:color="auto" w:frame="1"/>
          <w:shd w:val="clear" w:color="auto" w:fill="FFFFFF"/>
          <w:lang w:val="uk-UA" w:eastAsia="sr-Latn-BA"/>
        </w:rPr>
        <w:t>18,8</w:t>
      </w:r>
      <w:r w:rsidRPr="00714054">
        <w:rPr>
          <w:rFonts w:cs="Arial"/>
          <w:color w:val="000000" w:themeColor="text1"/>
          <w:szCs w:val="22"/>
          <w:bdr w:val="none" w:sz="0" w:space="0" w:color="auto" w:frame="1"/>
          <w:shd w:val="clear" w:color="auto" w:fill="FFFFFF"/>
          <w:lang w:val="sr-Latn-BA" w:eastAsia="sr-Latn-BA"/>
        </w:rPr>
        <w:t>%) відповіла «</w:t>
      </w:r>
      <w:r w:rsidRPr="0007651A">
        <w:rPr>
          <w:rFonts w:cs="Arial"/>
          <w:color w:val="000000" w:themeColor="text1"/>
          <w:szCs w:val="22"/>
          <w:bdr w:val="none" w:sz="0" w:space="0" w:color="auto" w:frame="1"/>
          <w:shd w:val="clear" w:color="auto" w:fill="FFFFFF"/>
          <w:lang w:val="uk-UA" w:eastAsia="sr-Latn-BA"/>
        </w:rPr>
        <w:t>Громада, в якій немає перспектив</w:t>
      </w:r>
      <w:r w:rsidRPr="00714054">
        <w:rPr>
          <w:rFonts w:cs="Arial"/>
          <w:color w:val="000000" w:themeColor="text1"/>
          <w:szCs w:val="22"/>
          <w:bdr w:val="none" w:sz="0" w:space="0" w:color="auto" w:frame="1"/>
          <w:shd w:val="clear" w:color="auto" w:fill="FFFFFF"/>
          <w:lang w:val="sr-Latn-BA" w:eastAsia="sr-Latn-BA"/>
        </w:rPr>
        <w:t>»</w:t>
      </w:r>
      <w:r>
        <w:rPr>
          <w:rFonts w:cs="Arial"/>
          <w:color w:val="000000" w:themeColor="text1"/>
          <w:szCs w:val="22"/>
          <w:bdr w:val="none" w:sz="0" w:space="0" w:color="auto" w:frame="1"/>
          <w:shd w:val="clear" w:color="auto" w:fill="FFFFFF"/>
          <w:lang w:val="uk-UA" w:eastAsia="sr-Latn-BA"/>
        </w:rPr>
        <w:t>, 11,7% - «</w:t>
      </w:r>
      <w:r w:rsidRPr="0007651A">
        <w:rPr>
          <w:rFonts w:cs="Arial"/>
          <w:color w:val="000000" w:themeColor="text1"/>
          <w:szCs w:val="22"/>
          <w:bdr w:val="none" w:sz="0" w:space="0" w:color="auto" w:frame="1"/>
          <w:shd w:val="clear" w:color="auto" w:fill="FFFFFF"/>
          <w:lang w:val="uk-UA" w:eastAsia="sr-Latn-BA"/>
        </w:rPr>
        <w:t>Громада на узбіччі прогресу</w:t>
      </w:r>
      <w:r>
        <w:rPr>
          <w:rFonts w:cs="Arial"/>
          <w:color w:val="000000" w:themeColor="text1"/>
          <w:szCs w:val="22"/>
          <w:bdr w:val="none" w:sz="0" w:space="0" w:color="auto" w:frame="1"/>
          <w:shd w:val="clear" w:color="auto" w:fill="FFFFFF"/>
          <w:lang w:val="uk-UA" w:eastAsia="sr-Latn-BA"/>
        </w:rPr>
        <w:t>»</w:t>
      </w:r>
      <w:r w:rsidRPr="00714054">
        <w:rPr>
          <w:rFonts w:cs="Arial"/>
          <w:color w:val="000000" w:themeColor="text1"/>
          <w:szCs w:val="22"/>
          <w:bdr w:val="none" w:sz="0" w:space="0" w:color="auto" w:frame="1"/>
          <w:shd w:val="clear" w:color="auto" w:fill="FFFFFF"/>
          <w:lang w:val="sr-Latn-BA" w:eastAsia="sr-Latn-BA"/>
        </w:rPr>
        <w:t xml:space="preserve">, </w:t>
      </w:r>
      <w:r>
        <w:rPr>
          <w:rFonts w:cs="Arial"/>
          <w:color w:val="000000" w:themeColor="text1"/>
          <w:szCs w:val="22"/>
          <w:bdr w:val="none" w:sz="0" w:space="0" w:color="auto" w:frame="1"/>
          <w:shd w:val="clear" w:color="auto" w:fill="FFFFFF"/>
          <w:lang w:val="uk-UA" w:eastAsia="sr-Latn-BA"/>
        </w:rPr>
        <w:t>7,8% - «</w:t>
      </w:r>
      <w:r w:rsidRPr="0007651A">
        <w:rPr>
          <w:rFonts w:cs="Arial"/>
          <w:color w:val="000000" w:themeColor="text1"/>
          <w:szCs w:val="22"/>
          <w:bdr w:val="none" w:sz="0" w:space="0" w:color="auto" w:frame="1"/>
          <w:shd w:val="clear" w:color="auto" w:fill="FFFFFF"/>
          <w:lang w:val="uk-UA" w:eastAsia="sr-Latn-BA"/>
        </w:rPr>
        <w:t>Я пишаюсь своєю громадою</w:t>
      </w:r>
      <w:r>
        <w:rPr>
          <w:rFonts w:cs="Arial"/>
          <w:color w:val="000000" w:themeColor="text1"/>
          <w:szCs w:val="22"/>
          <w:bdr w:val="none" w:sz="0" w:space="0" w:color="auto" w:frame="1"/>
          <w:shd w:val="clear" w:color="auto" w:fill="FFFFFF"/>
          <w:lang w:val="uk-UA" w:eastAsia="sr-Latn-BA"/>
        </w:rPr>
        <w:t xml:space="preserve">і», 5,8% - «Громада, в яку приємно часом </w:t>
      </w:r>
      <w:r w:rsidRPr="0007651A">
        <w:rPr>
          <w:rFonts w:cs="Arial"/>
          <w:color w:val="000000" w:themeColor="text1"/>
          <w:szCs w:val="22"/>
          <w:bdr w:val="none" w:sz="0" w:space="0" w:color="auto" w:frame="1"/>
          <w:shd w:val="clear" w:color="auto" w:fill="FFFFFF"/>
          <w:lang w:val="uk-UA" w:eastAsia="sr-Latn-BA"/>
        </w:rPr>
        <w:t>повернутись</w:t>
      </w:r>
      <w:r>
        <w:rPr>
          <w:rFonts w:cs="Arial"/>
          <w:color w:val="000000" w:themeColor="text1"/>
          <w:szCs w:val="22"/>
          <w:bdr w:val="none" w:sz="0" w:space="0" w:color="auto" w:frame="1"/>
          <w:shd w:val="clear" w:color="auto" w:fill="FFFFFF"/>
          <w:lang w:val="uk-UA" w:eastAsia="sr-Latn-BA"/>
        </w:rPr>
        <w:t>» та 4,5% - «</w:t>
      </w:r>
      <w:r w:rsidRPr="0007651A">
        <w:rPr>
          <w:rFonts w:cs="Arial"/>
          <w:color w:val="000000" w:themeColor="text1"/>
          <w:szCs w:val="22"/>
          <w:bdr w:val="none" w:sz="0" w:space="0" w:color="auto" w:frame="1"/>
          <w:shd w:val="clear" w:color="auto" w:fill="FFFFFF"/>
          <w:lang w:val="uk-UA" w:eastAsia="sr-Latn-BA"/>
        </w:rPr>
        <w:t>Мені важко себе тут реалізувати</w:t>
      </w:r>
      <w:r>
        <w:rPr>
          <w:rFonts w:cs="Arial"/>
          <w:color w:val="000000" w:themeColor="text1"/>
          <w:szCs w:val="22"/>
          <w:bdr w:val="none" w:sz="0" w:space="0" w:color="auto" w:frame="1"/>
          <w:shd w:val="clear" w:color="auto" w:fill="FFFFFF"/>
          <w:lang w:val="uk-UA" w:eastAsia="sr-Latn-BA"/>
        </w:rPr>
        <w:t xml:space="preserve">», </w:t>
      </w:r>
      <w:r w:rsidRPr="00714054">
        <w:rPr>
          <w:rFonts w:cs="Arial"/>
          <w:color w:val="000000" w:themeColor="text1"/>
          <w:szCs w:val="22"/>
          <w:bdr w:val="none" w:sz="0" w:space="0" w:color="auto" w:frame="1"/>
          <w:shd w:val="clear" w:color="auto" w:fill="FFFFFF"/>
          <w:lang w:val="sr-Latn-BA" w:eastAsia="sr-Latn-BA"/>
        </w:rPr>
        <w:t>що вказує на неготовність приймати активну участь в житті громади, може в разі продовження громадою поточної політики розвитку спричинити відтік трудових ресурсів.</w:t>
      </w:r>
    </w:p>
    <w:p w14:paraId="2AC637CC" w14:textId="77777777" w:rsidR="003A31A9" w:rsidRDefault="003A31A9" w:rsidP="003A31A9">
      <w:pPr>
        <w:rPr>
          <w:rFonts w:cs="Arial"/>
          <w:bCs/>
          <w:color w:val="000000" w:themeColor="text1"/>
          <w:szCs w:val="22"/>
          <w:lang w:val="uk-UA" w:eastAsia="en-US"/>
        </w:rPr>
      </w:pPr>
      <w:r w:rsidRPr="00D60B2B">
        <w:rPr>
          <w:rFonts w:cs="Arial"/>
          <w:bCs/>
          <w:color w:val="000000" w:themeColor="text1"/>
          <w:szCs w:val="22"/>
          <w:lang w:val="uk-UA" w:eastAsia="en-US"/>
        </w:rPr>
        <w:t xml:space="preserve">За результатами анкетування </w:t>
      </w:r>
      <w:r>
        <w:rPr>
          <w:rFonts w:cs="Arial"/>
          <w:bCs/>
          <w:color w:val="000000" w:themeColor="text1"/>
          <w:szCs w:val="22"/>
          <w:lang w:val="uk-UA" w:eastAsia="en-US"/>
        </w:rPr>
        <w:t>щодо оцінки поточного стану громади,</w:t>
      </w:r>
      <w:r w:rsidRPr="00D60B2B">
        <w:rPr>
          <w:rFonts w:cs="Arial"/>
          <w:bCs/>
          <w:color w:val="000000" w:themeColor="text1"/>
          <w:szCs w:val="22"/>
          <w:lang w:val="uk-UA" w:eastAsia="en-US"/>
        </w:rPr>
        <w:t xml:space="preserve"> </w:t>
      </w:r>
      <w:r>
        <w:rPr>
          <w:rFonts w:cs="Arial"/>
          <w:bCs/>
          <w:color w:val="000000" w:themeColor="text1"/>
          <w:szCs w:val="22"/>
          <w:lang w:val="uk-UA" w:eastAsia="en-US"/>
        </w:rPr>
        <w:t xml:space="preserve">незадовільною </w:t>
      </w:r>
      <w:r w:rsidRPr="00D60B2B">
        <w:rPr>
          <w:rFonts w:cs="Arial"/>
          <w:bCs/>
          <w:color w:val="000000" w:themeColor="text1"/>
          <w:szCs w:val="22"/>
          <w:lang w:val="uk-UA" w:eastAsia="en-US"/>
        </w:rPr>
        <w:t xml:space="preserve">на думку мешканців є </w:t>
      </w:r>
      <w:r>
        <w:rPr>
          <w:rFonts w:cs="Arial"/>
          <w:bCs/>
          <w:color w:val="000000" w:themeColor="text1"/>
          <w:szCs w:val="22"/>
          <w:lang w:val="uk-UA" w:eastAsia="en-US"/>
        </w:rPr>
        <w:t>якість</w:t>
      </w:r>
      <w:r w:rsidRPr="00D60B2B">
        <w:rPr>
          <w:rFonts w:cs="Arial"/>
          <w:bCs/>
          <w:color w:val="000000" w:themeColor="text1"/>
          <w:szCs w:val="22"/>
          <w:lang w:val="uk-UA" w:eastAsia="en-US"/>
        </w:rPr>
        <w:t xml:space="preserve"> доріг та тротуарів, </w:t>
      </w:r>
      <w:r>
        <w:rPr>
          <w:rFonts w:cs="Arial"/>
          <w:bCs/>
          <w:color w:val="000000" w:themeColor="text1"/>
          <w:szCs w:val="22"/>
          <w:lang w:val="uk-UA" w:eastAsia="en-US"/>
        </w:rPr>
        <w:t xml:space="preserve">, можливість влаштування, умови для започаткування та ведення власного бізнесу, рівень задоволення культурних потреб, якість </w:t>
      </w:r>
      <w:r w:rsidRPr="00D60B2B">
        <w:rPr>
          <w:rFonts w:cs="Arial"/>
          <w:bCs/>
          <w:color w:val="000000" w:themeColor="text1"/>
          <w:szCs w:val="22"/>
          <w:lang w:val="uk-UA" w:eastAsia="en-US"/>
        </w:rPr>
        <w:t>інфраструктур</w:t>
      </w:r>
      <w:r>
        <w:rPr>
          <w:rFonts w:cs="Arial"/>
          <w:bCs/>
          <w:color w:val="000000" w:themeColor="text1"/>
          <w:szCs w:val="22"/>
          <w:lang w:val="uk-UA" w:eastAsia="en-US"/>
        </w:rPr>
        <w:t>и</w:t>
      </w:r>
      <w:r w:rsidRPr="00D60B2B">
        <w:rPr>
          <w:rFonts w:cs="Arial"/>
          <w:bCs/>
          <w:color w:val="000000" w:themeColor="text1"/>
          <w:szCs w:val="22"/>
          <w:lang w:val="uk-UA" w:eastAsia="en-US"/>
        </w:rPr>
        <w:t xml:space="preserve"> відпочинку</w:t>
      </w:r>
      <w:r>
        <w:rPr>
          <w:rFonts w:cs="Arial"/>
          <w:bCs/>
          <w:color w:val="000000" w:themeColor="text1"/>
          <w:szCs w:val="22"/>
          <w:lang w:val="uk-UA" w:eastAsia="en-US"/>
        </w:rPr>
        <w:t xml:space="preserve"> та дозвілля</w:t>
      </w:r>
      <w:r w:rsidRPr="00D60B2B">
        <w:rPr>
          <w:rFonts w:cs="Arial"/>
          <w:bCs/>
          <w:color w:val="000000" w:themeColor="text1"/>
          <w:szCs w:val="22"/>
          <w:lang w:val="uk-UA" w:eastAsia="en-US"/>
        </w:rPr>
        <w:t xml:space="preserve">. </w:t>
      </w:r>
    </w:p>
    <w:p w14:paraId="64247119" w14:textId="77777777" w:rsidR="003A31A9" w:rsidRPr="00D60B2B" w:rsidRDefault="003A31A9" w:rsidP="003A31A9">
      <w:pPr>
        <w:rPr>
          <w:rFonts w:cs="Arial"/>
          <w:bCs/>
          <w:color w:val="000000" w:themeColor="text1"/>
          <w:szCs w:val="22"/>
          <w:lang w:val="uk-UA" w:eastAsia="en-US"/>
        </w:rPr>
      </w:pPr>
      <w:r>
        <w:rPr>
          <w:rFonts w:cs="Arial"/>
          <w:bCs/>
          <w:color w:val="000000" w:themeColor="text1"/>
          <w:szCs w:val="22"/>
          <w:lang w:val="uk-UA" w:eastAsia="en-US"/>
        </w:rPr>
        <w:t>Аналізуючи стан надання послуг, мешканці цілком задоволені якістю послуг дошкільної та загальної середньої освіти, о</w:t>
      </w:r>
      <w:r w:rsidRPr="00D60B2B">
        <w:rPr>
          <w:rFonts w:cs="Arial"/>
          <w:bCs/>
          <w:color w:val="000000" w:themeColor="text1"/>
          <w:szCs w:val="22"/>
          <w:lang w:val="uk-UA" w:eastAsia="en-US"/>
        </w:rPr>
        <w:t>цінку задовільно отримали якість комунальних</w:t>
      </w:r>
      <w:r>
        <w:rPr>
          <w:rFonts w:cs="Arial"/>
          <w:bCs/>
          <w:color w:val="000000" w:themeColor="text1"/>
          <w:szCs w:val="22"/>
          <w:lang w:val="uk-UA" w:eastAsia="en-US"/>
        </w:rPr>
        <w:t xml:space="preserve">, медичних, культурних, безпека, екологічний стан,  доступність до швидкісного інтернету. </w:t>
      </w:r>
      <w:r w:rsidRPr="00D60B2B">
        <w:rPr>
          <w:rFonts w:cs="Arial"/>
          <w:bCs/>
          <w:color w:val="000000" w:themeColor="text1"/>
          <w:szCs w:val="22"/>
          <w:lang w:val="uk-UA" w:eastAsia="en-US"/>
        </w:rPr>
        <w:t xml:space="preserve"> </w:t>
      </w:r>
    </w:p>
    <w:p w14:paraId="6513BB0D" w14:textId="77777777" w:rsidR="003A31A9" w:rsidRDefault="003A31A9" w:rsidP="003A31A9">
      <w:pPr>
        <w:rPr>
          <w:rFonts w:cs="Arial"/>
          <w:bCs/>
          <w:color w:val="000000" w:themeColor="text1"/>
          <w:szCs w:val="22"/>
          <w:lang w:val="uk-UA" w:eastAsia="en-US"/>
        </w:rPr>
      </w:pPr>
      <w:r w:rsidRPr="00D60B2B">
        <w:rPr>
          <w:rFonts w:cs="Arial"/>
          <w:bCs/>
          <w:color w:val="000000" w:themeColor="text1"/>
          <w:szCs w:val="22"/>
          <w:lang w:val="uk-UA" w:eastAsia="en-US"/>
        </w:rPr>
        <w:t>Найбільші три проблеми, які заважають розвитку громади на думку мешканців</w:t>
      </w:r>
      <w:r>
        <w:rPr>
          <w:rFonts w:cs="Arial"/>
          <w:bCs/>
          <w:color w:val="000000" w:themeColor="text1"/>
          <w:szCs w:val="22"/>
          <w:lang w:val="uk-UA" w:eastAsia="en-US"/>
        </w:rPr>
        <w:t>, -</w:t>
      </w:r>
      <w:r w:rsidRPr="00D60B2B">
        <w:rPr>
          <w:rFonts w:cs="Arial"/>
          <w:bCs/>
          <w:color w:val="000000" w:themeColor="text1"/>
          <w:szCs w:val="22"/>
          <w:lang w:val="uk-UA" w:eastAsia="en-US"/>
        </w:rPr>
        <w:t xml:space="preserve"> це </w:t>
      </w:r>
      <w:r>
        <w:rPr>
          <w:rFonts w:cs="Arial"/>
          <w:bCs/>
          <w:color w:val="000000" w:themeColor="text1"/>
          <w:szCs w:val="22"/>
          <w:lang w:val="uk-UA" w:eastAsia="en-US"/>
        </w:rPr>
        <w:t xml:space="preserve">відсутність можливості для працевлаштування, </w:t>
      </w:r>
      <w:r w:rsidRPr="00D60B2B">
        <w:rPr>
          <w:rFonts w:cs="Arial"/>
          <w:bCs/>
          <w:color w:val="000000" w:themeColor="text1"/>
          <w:szCs w:val="22"/>
          <w:lang w:val="uk-UA" w:eastAsia="en-US"/>
        </w:rPr>
        <w:t>безробіття</w:t>
      </w:r>
      <w:r>
        <w:rPr>
          <w:rFonts w:cs="Arial"/>
          <w:bCs/>
          <w:color w:val="000000" w:themeColor="text1"/>
          <w:szCs w:val="22"/>
          <w:lang w:val="uk-UA" w:eastAsia="en-US"/>
        </w:rPr>
        <w:t xml:space="preserve"> (руйнування, закриття підприємств) (51,3% опитаних)</w:t>
      </w:r>
      <w:r w:rsidRPr="00D60B2B">
        <w:rPr>
          <w:rFonts w:cs="Arial"/>
          <w:bCs/>
          <w:color w:val="000000" w:themeColor="text1"/>
          <w:szCs w:val="22"/>
          <w:lang w:val="uk-UA" w:eastAsia="en-US"/>
        </w:rPr>
        <w:t xml:space="preserve">, </w:t>
      </w:r>
      <w:r>
        <w:rPr>
          <w:rFonts w:cs="Arial"/>
          <w:bCs/>
          <w:color w:val="000000" w:themeColor="text1"/>
          <w:szCs w:val="22"/>
          <w:lang w:val="uk-UA" w:eastAsia="en-US"/>
        </w:rPr>
        <w:t>відсутність зовнішніх інвестицій (34,4 %), недостатня громадська ініціативність та активність мешканців (31,2%).</w:t>
      </w:r>
      <w:r w:rsidRPr="00D60B2B">
        <w:rPr>
          <w:rFonts w:cs="Arial"/>
          <w:bCs/>
          <w:color w:val="000000" w:themeColor="text1"/>
          <w:szCs w:val="22"/>
          <w:lang w:val="uk-UA" w:eastAsia="en-US"/>
        </w:rPr>
        <w:t xml:space="preserve"> </w:t>
      </w:r>
    </w:p>
    <w:p w14:paraId="1CC43264" w14:textId="77777777" w:rsidR="003A31A9" w:rsidRPr="005B40EF" w:rsidRDefault="003A31A9" w:rsidP="003A31A9">
      <w:pPr>
        <w:rPr>
          <w:rFonts w:cs="Arial"/>
          <w:bCs/>
          <w:color w:val="000000" w:themeColor="text1"/>
          <w:szCs w:val="22"/>
          <w:lang w:val="uk-UA" w:eastAsia="en-US"/>
        </w:rPr>
      </w:pPr>
      <w:r w:rsidRPr="005B40EF">
        <w:rPr>
          <w:rFonts w:cs="Arial"/>
          <w:bCs/>
          <w:color w:val="000000" w:themeColor="text1"/>
          <w:szCs w:val="22"/>
          <w:lang w:val="uk-UA" w:eastAsia="en-US"/>
        </w:rPr>
        <w:t xml:space="preserve">Також значний відсоток голосів відведено </w:t>
      </w:r>
      <w:r>
        <w:rPr>
          <w:rFonts w:cs="Arial"/>
          <w:bCs/>
          <w:color w:val="000000" w:themeColor="text1"/>
          <w:szCs w:val="22"/>
          <w:lang w:val="uk-UA" w:eastAsia="en-US"/>
        </w:rPr>
        <w:t xml:space="preserve">засміченості довкілля </w:t>
      </w:r>
      <w:r w:rsidRPr="005B40EF">
        <w:rPr>
          <w:rFonts w:cs="Arial"/>
          <w:bCs/>
          <w:color w:val="000000" w:themeColor="text1"/>
          <w:szCs w:val="22"/>
          <w:lang w:val="uk-UA" w:eastAsia="en-US"/>
        </w:rPr>
        <w:t xml:space="preserve"> (</w:t>
      </w:r>
      <w:r>
        <w:rPr>
          <w:rFonts w:cs="Arial"/>
          <w:bCs/>
          <w:color w:val="000000" w:themeColor="text1"/>
          <w:szCs w:val="22"/>
          <w:lang w:val="uk-UA" w:eastAsia="en-US"/>
        </w:rPr>
        <w:t>29,2</w:t>
      </w:r>
      <w:r w:rsidRPr="005B40EF">
        <w:rPr>
          <w:rFonts w:cs="Arial"/>
          <w:bCs/>
          <w:color w:val="000000" w:themeColor="text1"/>
          <w:szCs w:val="22"/>
          <w:lang w:val="uk-UA" w:eastAsia="en-US"/>
        </w:rPr>
        <w:t xml:space="preserve">%), </w:t>
      </w:r>
      <w:r>
        <w:rPr>
          <w:rFonts w:cs="Arial"/>
          <w:bCs/>
          <w:color w:val="000000" w:themeColor="text1"/>
          <w:szCs w:val="22"/>
          <w:lang w:val="uk-UA" w:eastAsia="en-US"/>
        </w:rPr>
        <w:t>недостатності вищих та професійних закладів</w:t>
      </w:r>
      <w:r w:rsidRPr="005B40EF">
        <w:rPr>
          <w:rFonts w:cs="Arial"/>
          <w:bCs/>
          <w:color w:val="000000" w:themeColor="text1"/>
          <w:szCs w:val="22"/>
          <w:lang w:val="uk-UA" w:eastAsia="en-US"/>
        </w:rPr>
        <w:t xml:space="preserve"> (</w:t>
      </w:r>
      <w:r>
        <w:rPr>
          <w:rFonts w:cs="Arial"/>
          <w:bCs/>
          <w:color w:val="000000" w:themeColor="text1"/>
          <w:szCs w:val="22"/>
          <w:lang w:val="uk-UA" w:eastAsia="en-US"/>
        </w:rPr>
        <w:t>22,7</w:t>
      </w:r>
      <w:r w:rsidRPr="005B40EF">
        <w:rPr>
          <w:rFonts w:cs="Arial"/>
          <w:bCs/>
          <w:color w:val="000000" w:themeColor="text1"/>
          <w:szCs w:val="22"/>
          <w:lang w:val="uk-UA" w:eastAsia="en-US"/>
        </w:rPr>
        <w:t>%).</w:t>
      </w:r>
    </w:p>
    <w:p w14:paraId="2DCDF66E" w14:textId="77777777" w:rsidR="003A31A9" w:rsidRDefault="003A31A9" w:rsidP="003A31A9">
      <w:pPr>
        <w:rPr>
          <w:rFonts w:cs="Arial"/>
          <w:bCs/>
          <w:color w:val="000000" w:themeColor="text1"/>
          <w:szCs w:val="22"/>
          <w:lang w:val="uk-UA" w:eastAsia="en-US"/>
        </w:rPr>
      </w:pPr>
      <w:r>
        <w:rPr>
          <w:rFonts w:cs="Arial"/>
          <w:bCs/>
          <w:color w:val="000000" w:themeColor="text1"/>
          <w:szCs w:val="22"/>
          <w:lang w:val="uk-UA" w:eastAsia="en-US"/>
        </w:rPr>
        <w:t>Три першочергові</w:t>
      </w:r>
      <w:r w:rsidRPr="005B40EF">
        <w:rPr>
          <w:rFonts w:cs="Arial"/>
          <w:bCs/>
          <w:color w:val="000000" w:themeColor="text1"/>
          <w:szCs w:val="22"/>
          <w:lang w:val="uk-UA" w:eastAsia="en-US"/>
        </w:rPr>
        <w:t xml:space="preserve"> завдан</w:t>
      </w:r>
      <w:r>
        <w:rPr>
          <w:rFonts w:cs="Arial"/>
          <w:bCs/>
          <w:color w:val="000000" w:themeColor="text1"/>
          <w:szCs w:val="22"/>
          <w:lang w:val="uk-UA" w:eastAsia="en-US"/>
        </w:rPr>
        <w:t>ня на думку мешканців</w:t>
      </w:r>
      <w:r w:rsidRPr="005B40EF">
        <w:rPr>
          <w:rFonts w:cs="Arial"/>
          <w:bCs/>
          <w:color w:val="000000" w:themeColor="text1"/>
          <w:szCs w:val="22"/>
          <w:lang w:val="uk-UA" w:eastAsia="en-US"/>
        </w:rPr>
        <w:t>, які необхідно здійснити для розвитку громади</w:t>
      </w:r>
      <w:r>
        <w:rPr>
          <w:rFonts w:cs="Arial"/>
          <w:bCs/>
          <w:color w:val="000000" w:themeColor="text1"/>
          <w:szCs w:val="22"/>
          <w:lang w:val="uk-UA" w:eastAsia="en-US"/>
        </w:rPr>
        <w:t>,</w:t>
      </w:r>
      <w:r w:rsidRPr="005B40EF">
        <w:rPr>
          <w:rFonts w:cs="Arial"/>
          <w:bCs/>
          <w:color w:val="000000" w:themeColor="text1"/>
          <w:szCs w:val="22"/>
          <w:lang w:val="uk-UA" w:eastAsia="en-US"/>
        </w:rPr>
        <w:t xml:space="preserve"> – це </w:t>
      </w:r>
      <w:r>
        <w:rPr>
          <w:rFonts w:cs="Arial"/>
          <w:bCs/>
          <w:color w:val="000000" w:themeColor="text1"/>
          <w:szCs w:val="22"/>
          <w:lang w:val="uk-UA" w:eastAsia="en-US"/>
        </w:rPr>
        <w:t>вирішення проблеми безробіття, покращення благоустрою громади, розвиток туризму та малого та середнього підприємництва, сприяння розвитку промислового підприємництва</w:t>
      </w:r>
    </w:p>
    <w:p w14:paraId="0B515AF0" w14:textId="65C3D86C" w:rsidR="003A31A9" w:rsidRPr="009E1408" w:rsidRDefault="003A31A9" w:rsidP="003A31A9">
      <w:pPr>
        <w:rPr>
          <w:rFonts w:eastAsia="Calibri" w:cs="Arial"/>
          <w:szCs w:val="22"/>
          <w:lang w:val="uk-UA" w:eastAsia="en-US"/>
        </w:rPr>
      </w:pPr>
      <w:r>
        <w:rPr>
          <w:rFonts w:eastAsia="Calibri" w:cs="Arial"/>
          <w:szCs w:val="22"/>
          <w:lang w:val="uk-UA" w:eastAsia="en-US"/>
        </w:rPr>
        <w:t xml:space="preserve">Основною причиною для виїзду респондекти </w:t>
      </w:r>
      <w:r w:rsidR="0071559D">
        <w:rPr>
          <w:rFonts w:eastAsia="Calibri" w:cs="Arial"/>
          <w:szCs w:val="22"/>
          <w:lang w:val="uk-UA" w:eastAsia="en-US"/>
        </w:rPr>
        <w:t>зазначили</w:t>
      </w:r>
      <w:r w:rsidRPr="009E1408">
        <w:rPr>
          <w:rFonts w:eastAsia="Calibri" w:cs="Arial"/>
          <w:szCs w:val="22"/>
          <w:lang w:val="uk-UA" w:eastAsia="en-US"/>
        </w:rPr>
        <w:t xml:space="preserve"> </w:t>
      </w:r>
      <w:r>
        <w:rPr>
          <w:rFonts w:eastAsia="Calibri" w:cs="Arial"/>
          <w:szCs w:val="22"/>
          <w:lang w:val="uk-UA" w:eastAsia="en-US"/>
        </w:rPr>
        <w:t>відсутність знайти високооплачувану роботу</w:t>
      </w:r>
      <w:r w:rsidR="0071559D">
        <w:rPr>
          <w:rFonts w:eastAsia="Calibri" w:cs="Arial"/>
          <w:szCs w:val="22"/>
          <w:lang w:val="uk-UA" w:eastAsia="en-US"/>
        </w:rPr>
        <w:t xml:space="preserve"> (46,7%)</w:t>
      </w:r>
      <w:r>
        <w:rPr>
          <w:rFonts w:eastAsia="Calibri" w:cs="Arial"/>
          <w:szCs w:val="22"/>
          <w:lang w:val="uk-UA" w:eastAsia="en-US"/>
        </w:rPr>
        <w:t xml:space="preserve"> та відсутність дозвілля для молоді</w:t>
      </w:r>
      <w:r w:rsidR="0071559D">
        <w:rPr>
          <w:rFonts w:eastAsia="Calibri" w:cs="Arial"/>
          <w:szCs w:val="22"/>
          <w:lang w:val="uk-UA" w:eastAsia="en-US"/>
        </w:rPr>
        <w:t xml:space="preserve"> (35%)</w:t>
      </w:r>
      <w:r>
        <w:rPr>
          <w:rFonts w:eastAsia="Calibri" w:cs="Arial"/>
          <w:szCs w:val="22"/>
          <w:lang w:val="uk-UA" w:eastAsia="en-US"/>
        </w:rPr>
        <w:t xml:space="preserve"> є причиною для виїзду, також менший відсоток людей почувається в безпеці в громаді(10,8%) та називає причиною низьку якість освіти та медицини (7,5%). </w:t>
      </w:r>
    </w:p>
    <w:p w14:paraId="7D49D04B" w14:textId="77777777" w:rsidR="003A31A9" w:rsidRDefault="003A31A9" w:rsidP="003A31A9">
      <w:pPr>
        <w:rPr>
          <w:rFonts w:eastAsia="Calibri" w:cs="Arial"/>
          <w:szCs w:val="22"/>
          <w:lang w:val="uk-UA" w:eastAsia="en-US"/>
        </w:rPr>
      </w:pPr>
      <w:r>
        <w:rPr>
          <w:rFonts w:eastAsia="Calibri" w:cs="Arial"/>
          <w:szCs w:val="22"/>
          <w:lang w:val="uk-UA" w:eastAsia="en-US"/>
        </w:rPr>
        <w:t xml:space="preserve">На думку громади, найбільший потенціал для розвитку громади є географічне полодення (29,9%), мешканці громади (16,2%) та природне середовище (15,6%). Тобто на думку громади саме розташування громади і є її основним ресурсом для розвитку. Менша частка припадає на місцеві місцеві підприєства та підприємці (12,3%), допомога від держави (11%) та </w:t>
      </w:r>
      <w:r w:rsidRPr="00EF1B4A">
        <w:rPr>
          <w:rFonts w:eastAsia="Calibri" w:cs="Arial"/>
          <w:szCs w:val="22"/>
          <w:lang w:val="uk-UA" w:eastAsia="en-US"/>
        </w:rPr>
        <w:t>припадає на виробництво та переробка с/г продукції</w:t>
      </w:r>
      <w:r>
        <w:rPr>
          <w:rFonts w:eastAsia="Calibri" w:cs="Arial"/>
          <w:szCs w:val="22"/>
          <w:lang w:val="uk-UA" w:eastAsia="en-US"/>
        </w:rPr>
        <w:t xml:space="preserve"> (7,1%).</w:t>
      </w:r>
    </w:p>
    <w:p w14:paraId="6D619734" w14:textId="77777777" w:rsidR="0071559D" w:rsidRDefault="0071559D" w:rsidP="0071559D">
      <w:pPr>
        <w:rPr>
          <w:rFonts w:eastAsia="Calibri" w:cs="Arial"/>
          <w:szCs w:val="22"/>
          <w:lang w:val="uk-UA" w:eastAsia="en-US"/>
        </w:rPr>
      </w:pPr>
      <w:r>
        <w:rPr>
          <w:rFonts w:eastAsia="Calibri" w:cs="Arial"/>
          <w:szCs w:val="22"/>
          <w:lang w:val="uk-UA" w:eastAsia="en-US"/>
        </w:rPr>
        <w:t>Що стосується рівня безпеки то найбільше в громаді незадоволені вуличним освітленням у вечірній час, щодо стану та доступності укриттів та системи оповіщення громада в більшості задоволена.</w:t>
      </w:r>
    </w:p>
    <w:p w14:paraId="1DC6C4E2" w14:textId="77777777" w:rsidR="0071559D" w:rsidRDefault="0071559D" w:rsidP="0071559D">
      <w:pPr>
        <w:rPr>
          <w:rFonts w:eastAsia="Calibri" w:cs="Arial"/>
          <w:szCs w:val="22"/>
          <w:lang w:val="uk-UA" w:eastAsia="en-US"/>
        </w:rPr>
      </w:pPr>
      <w:r>
        <w:rPr>
          <w:rFonts w:eastAsia="Calibri" w:cs="Arial"/>
          <w:szCs w:val="22"/>
          <w:lang w:val="uk-UA" w:eastAsia="en-US"/>
        </w:rPr>
        <w:t>Відповіді на запитання про  потреби в розширенні послуг для певних категорій населення, громада в більшості відповіла про допомогу самотнім людям похилого віку (79,5%), трохи менше у відсотковому відношення люди обрали психологічну допомогу та реабілітацію (56,2) та підтримку ветеранів та їхній сімей (53,4%), і останній пункт інтеграція ВПО складає 17,8%).</w:t>
      </w:r>
    </w:p>
    <w:p w14:paraId="605A725B" w14:textId="69E9A487" w:rsidR="003A31A9" w:rsidRDefault="0071559D" w:rsidP="001B1BA2">
      <w:pPr>
        <w:suppressAutoHyphens/>
        <w:rPr>
          <w:rFonts w:eastAsia="Calibri" w:cs="Arial"/>
          <w:szCs w:val="22"/>
          <w:lang w:val="uk-UA" w:eastAsia="en-US"/>
        </w:rPr>
      </w:pPr>
      <w:r w:rsidRPr="0071559D">
        <w:rPr>
          <w:rFonts w:eastAsia="Calibri" w:cs="Arial"/>
          <w:szCs w:val="22"/>
          <w:lang w:val="uk-UA" w:eastAsia="en-US"/>
        </w:rPr>
        <w:t>У структурі інформаційного споживання мешканців переважають цифрові соціальні платформи та міжособистісна комунікація. Водночас офіційний вебпортал громади залишається другорядним джерелом інформації, що потребує перегляду стратегії інформування мешканців.</w:t>
      </w:r>
    </w:p>
    <w:p w14:paraId="74F52A6E" w14:textId="77777777" w:rsidR="0071559D" w:rsidRDefault="001B1BA2" w:rsidP="0071559D">
      <w:pPr>
        <w:rPr>
          <w:rFonts w:cs="Arial"/>
          <w:bCs/>
          <w:color w:val="000000" w:themeColor="text1"/>
          <w:szCs w:val="22"/>
          <w:lang w:val="uk-UA" w:eastAsia="en-US"/>
        </w:rPr>
      </w:pPr>
      <w:bookmarkStart w:id="184" w:name="_Hlk133329637"/>
      <w:bookmarkStart w:id="185" w:name="_Toc211518037"/>
      <w:r w:rsidRPr="001B1BA2">
        <w:rPr>
          <w:b/>
          <w:bCs/>
          <w:color w:val="2E5FA7"/>
          <w:lang w:val="uk-UA"/>
        </w:rPr>
        <w:t>Опитування представників бізнесу громади</w:t>
      </w:r>
      <w:bookmarkEnd w:id="184"/>
      <w:bookmarkEnd w:id="185"/>
      <w:r w:rsidRPr="001B1BA2">
        <w:rPr>
          <w:b/>
          <w:bCs/>
          <w:color w:val="2E5FA7"/>
          <w:lang w:val="uk-UA"/>
        </w:rPr>
        <w:t xml:space="preserve">. </w:t>
      </w:r>
      <w:r w:rsidR="0071559D" w:rsidRPr="001F3F9D">
        <w:rPr>
          <w:rFonts w:cs="Arial"/>
          <w:bCs/>
          <w:color w:val="000000" w:themeColor="text1"/>
          <w:szCs w:val="22"/>
          <w:lang w:val="uk-UA" w:eastAsia="en-US"/>
        </w:rPr>
        <w:t>Участь лише трьох підприємців в опитуванні свідчить про слабкий зворотний зв’язок. Основ</w:t>
      </w:r>
      <w:r w:rsidR="0071559D">
        <w:rPr>
          <w:rFonts w:cs="Arial"/>
          <w:bCs/>
          <w:color w:val="000000" w:themeColor="text1"/>
          <w:szCs w:val="22"/>
          <w:lang w:val="uk-UA" w:eastAsia="en-US"/>
        </w:rPr>
        <w:t xml:space="preserve">ними причинами такої ситуації є, або </w:t>
      </w:r>
      <w:r w:rsidR="0071559D" w:rsidRPr="001F3F9D">
        <w:rPr>
          <w:rFonts w:cs="Arial"/>
          <w:bCs/>
          <w:color w:val="000000" w:themeColor="text1"/>
          <w:szCs w:val="22"/>
          <w:lang w:val="uk-UA" w:eastAsia="en-US"/>
        </w:rPr>
        <w:t>недостатня поінформованість бізнес-спільноти та</w:t>
      </w:r>
      <w:r w:rsidR="0071559D">
        <w:rPr>
          <w:rFonts w:cs="Arial"/>
          <w:bCs/>
          <w:color w:val="000000" w:themeColor="text1"/>
          <w:szCs w:val="22"/>
          <w:lang w:val="uk-UA" w:eastAsia="en-US"/>
        </w:rPr>
        <w:t>/або</w:t>
      </w:r>
      <w:r w:rsidR="0071559D" w:rsidRPr="001F3F9D">
        <w:rPr>
          <w:rFonts w:cs="Arial"/>
          <w:bCs/>
          <w:color w:val="000000" w:themeColor="text1"/>
          <w:szCs w:val="22"/>
          <w:lang w:val="uk-UA" w:eastAsia="en-US"/>
        </w:rPr>
        <w:t xml:space="preserve"> низький рівень мотивації підприємців до участі у стратегічному плануванні громади.</w:t>
      </w:r>
    </w:p>
    <w:p w14:paraId="5501B7BC" w14:textId="77777777" w:rsidR="0071559D" w:rsidRDefault="0071559D" w:rsidP="0071559D">
      <w:pPr>
        <w:rPr>
          <w:color w:val="000000" w:themeColor="text1"/>
          <w:lang w:val="uk-UA"/>
        </w:rPr>
      </w:pPr>
      <w:r>
        <w:rPr>
          <w:color w:val="000000" w:themeColor="text1"/>
          <w:lang w:val="uk-UA"/>
        </w:rPr>
        <w:t>Суб’єкти господарювання</w:t>
      </w:r>
      <w:r w:rsidRPr="00287BB2">
        <w:rPr>
          <w:color w:val="000000" w:themeColor="text1"/>
          <w:lang w:val="uk-UA"/>
        </w:rPr>
        <w:t xml:space="preserve">, що взяли участь у дослідженні, </w:t>
      </w:r>
      <w:r>
        <w:rPr>
          <w:color w:val="000000" w:themeColor="text1"/>
          <w:lang w:val="uk-UA"/>
        </w:rPr>
        <w:t>функціонують</w:t>
      </w:r>
      <w:r w:rsidRPr="00287BB2">
        <w:rPr>
          <w:color w:val="000000" w:themeColor="text1"/>
          <w:lang w:val="uk-UA"/>
        </w:rPr>
        <w:t xml:space="preserve"> </w:t>
      </w:r>
      <w:r>
        <w:rPr>
          <w:color w:val="000000" w:themeColor="text1"/>
          <w:lang w:val="uk-UA"/>
        </w:rPr>
        <w:t xml:space="preserve">понад після 2014 року </w:t>
      </w:r>
      <w:r w:rsidRPr="00EF73D1">
        <w:rPr>
          <w:color w:val="000000" w:themeColor="text1"/>
          <w:lang w:val="uk-UA"/>
        </w:rPr>
        <w:t>–</w:t>
      </w:r>
      <w:r>
        <w:rPr>
          <w:color w:val="000000" w:themeColor="text1"/>
          <w:lang w:val="uk-UA"/>
        </w:rPr>
        <w:t xml:space="preserve"> 66,7</w:t>
      </w:r>
      <w:r w:rsidRPr="00287BB2">
        <w:rPr>
          <w:color w:val="000000" w:themeColor="text1"/>
          <w:lang w:val="uk-UA"/>
        </w:rPr>
        <w:t>%</w:t>
      </w:r>
      <w:r>
        <w:rPr>
          <w:color w:val="000000" w:themeColor="text1"/>
          <w:lang w:val="uk-UA"/>
        </w:rPr>
        <w:t xml:space="preserve"> опитанихта 33,3% до 2005 року.</w:t>
      </w:r>
    </w:p>
    <w:p w14:paraId="783FE71D" w14:textId="77777777" w:rsidR="0071559D" w:rsidRDefault="0071559D" w:rsidP="0071559D">
      <w:pPr>
        <w:rPr>
          <w:rFonts w:cs="Arial"/>
          <w:bCs/>
          <w:color w:val="000000" w:themeColor="text1"/>
          <w:szCs w:val="22"/>
          <w:lang w:val="uk-UA" w:eastAsia="en-US"/>
        </w:rPr>
      </w:pPr>
      <w:r w:rsidRPr="0071559D">
        <w:rPr>
          <w:rFonts w:cs="Arial"/>
          <w:bCs/>
          <w:color w:val="000000" w:themeColor="text1"/>
          <w:szCs w:val="22"/>
          <w:lang w:val="uk-UA" w:eastAsia="en-US"/>
        </w:rPr>
        <w:t>Результати опитування свідчать про те, що малий бізнес громади представлений виключно фізичними особами-підприємцями (100% опитаних).</w:t>
      </w:r>
    </w:p>
    <w:p w14:paraId="3A5933FE" w14:textId="46922CCF" w:rsidR="0071559D" w:rsidRDefault="0071559D" w:rsidP="0071559D">
      <w:pPr>
        <w:rPr>
          <w:rFonts w:cs="Arial"/>
          <w:bCs/>
          <w:color w:val="000000" w:themeColor="text1"/>
          <w:szCs w:val="22"/>
          <w:lang w:val="uk-UA" w:eastAsia="en-US"/>
        </w:rPr>
      </w:pPr>
      <w:r>
        <w:rPr>
          <w:rFonts w:cs="Arial"/>
          <w:bCs/>
          <w:color w:val="000000" w:themeColor="text1"/>
          <w:szCs w:val="22"/>
          <w:lang w:val="uk-UA" w:eastAsia="en-US"/>
        </w:rPr>
        <w:t>Основна сфера діяльності це виробництво промислової продукції, виробництво/переробка с/г продукції та будівництво та ремонт будівель. Також є ще сфери діяльності які не увійшли до списку.</w:t>
      </w:r>
    </w:p>
    <w:p w14:paraId="448BC53B" w14:textId="43F9EB68" w:rsidR="0071559D" w:rsidRPr="001A350D" w:rsidRDefault="0071559D" w:rsidP="0071559D">
      <w:pPr>
        <w:rPr>
          <w:rFonts w:cs="Arial"/>
          <w:bCs/>
          <w:color w:val="000000" w:themeColor="text1"/>
          <w:szCs w:val="22"/>
          <w:lang w:val="uk-UA" w:eastAsia="en-US"/>
        </w:rPr>
      </w:pPr>
      <w:r>
        <w:rPr>
          <w:rFonts w:cs="Arial"/>
          <w:bCs/>
          <w:color w:val="000000" w:themeColor="text1"/>
          <w:szCs w:val="22"/>
          <w:lang w:val="uk-UA" w:eastAsia="en-US"/>
        </w:rPr>
        <w:t>Н</w:t>
      </w:r>
      <w:r w:rsidRPr="00B90D24">
        <w:rPr>
          <w:rFonts w:cs="Arial"/>
          <w:bCs/>
          <w:color w:val="000000" w:themeColor="text1"/>
          <w:szCs w:val="22"/>
          <w:lang w:val="uk-UA" w:eastAsia="en-US"/>
        </w:rPr>
        <w:t>айбільше збу</w:t>
      </w:r>
      <w:r>
        <w:rPr>
          <w:rFonts w:cs="Arial"/>
          <w:bCs/>
          <w:color w:val="000000" w:themeColor="text1"/>
          <w:szCs w:val="22"/>
          <w:lang w:val="uk-UA" w:eastAsia="en-US"/>
        </w:rPr>
        <w:t>ту відбувається в межах району та інших областях України, що говорить про переважку більшість збуту саме в межах України, експорт закорднон присутній, але не у великій кількості.</w:t>
      </w:r>
    </w:p>
    <w:p w14:paraId="27C0A55A" w14:textId="70991A7A" w:rsidR="0071559D" w:rsidRDefault="0071559D" w:rsidP="0071559D">
      <w:pPr>
        <w:rPr>
          <w:rFonts w:cs="Arial"/>
          <w:bCs/>
          <w:color w:val="000000" w:themeColor="text1"/>
          <w:szCs w:val="22"/>
          <w:lang w:val="uk-UA" w:eastAsia="en-US"/>
        </w:rPr>
      </w:pPr>
      <w:r>
        <w:rPr>
          <w:rFonts w:cs="Arial"/>
          <w:bCs/>
          <w:color w:val="000000" w:themeColor="text1"/>
          <w:szCs w:val="22"/>
          <w:lang w:val="uk-UA" w:eastAsia="en-US"/>
        </w:rPr>
        <w:t xml:space="preserve">Згідно питування підриємці передбачають припинення діяльності та зменшення збуту, тільки один з опитуваних відповів щодо збільшення обсягу збуту. Що говорить про тенденцію на </w:t>
      </w:r>
      <w:r w:rsidRPr="001A350D">
        <w:rPr>
          <w:rFonts w:cs="Arial"/>
          <w:bCs/>
          <w:color w:val="000000" w:themeColor="text1"/>
          <w:szCs w:val="22"/>
          <w:lang w:val="uk-UA" w:eastAsia="en-US"/>
        </w:rPr>
        <w:t>загальне скорочення виробничих потужностей та депресивний стан ринку збуту.</w:t>
      </w:r>
    </w:p>
    <w:p w14:paraId="1734462F" w14:textId="77777777" w:rsidR="0071559D" w:rsidRDefault="0071559D" w:rsidP="0071559D">
      <w:pPr>
        <w:rPr>
          <w:rFonts w:cs="Arial"/>
          <w:bCs/>
          <w:color w:val="000000" w:themeColor="text1"/>
          <w:szCs w:val="22"/>
          <w:lang w:val="uk-UA" w:eastAsia="en-US"/>
        </w:rPr>
      </w:pPr>
      <w:r w:rsidRPr="0071559D">
        <w:rPr>
          <w:rFonts w:cs="Arial"/>
          <w:bCs/>
          <w:color w:val="000000" w:themeColor="text1"/>
          <w:szCs w:val="22"/>
          <w:lang w:val="uk-UA" w:eastAsia="en-US"/>
        </w:rPr>
        <w:t>Хоча наразі нестача спеціалістів має помірний характер, наявна тенденція вказує на зростаючу потребу в активній політиці залучення людського капіталу для задоволення майбутніх запитів господарського комплексу.</w:t>
      </w:r>
    </w:p>
    <w:p w14:paraId="22DEE6AB" w14:textId="77777777" w:rsidR="0071559D" w:rsidRDefault="0071559D" w:rsidP="0071559D">
      <w:pPr>
        <w:rPr>
          <w:rFonts w:cs="Arial"/>
          <w:bCs/>
          <w:color w:val="000000" w:themeColor="text1"/>
          <w:szCs w:val="22"/>
          <w:lang w:val="uk-UA" w:eastAsia="en-US"/>
        </w:rPr>
      </w:pPr>
      <w:r w:rsidRPr="0071559D">
        <w:rPr>
          <w:rFonts w:cs="Arial"/>
          <w:bCs/>
          <w:color w:val="000000" w:themeColor="text1"/>
          <w:szCs w:val="22"/>
          <w:lang w:val="uk-UA" w:eastAsia="en-US"/>
        </w:rPr>
        <w:t>Результати дослідження свідчать про те, що наразі внутрішньо переміщені особи (ВПО) не залучені до трудової діяльності у респондентів. Проте третина підприємців (33,3%) розглядає можливість працевлаштування представників цієї категорії у майбутньому, що є суттєвим ресурсом для розширення кадрового потенціалу.</w:t>
      </w:r>
    </w:p>
    <w:p w14:paraId="2551CDEC" w14:textId="5C43FF7E" w:rsidR="0071559D" w:rsidRDefault="0071559D" w:rsidP="0071559D">
      <w:pPr>
        <w:rPr>
          <w:rFonts w:cs="Arial"/>
          <w:bCs/>
          <w:color w:val="000000" w:themeColor="text1"/>
          <w:szCs w:val="22"/>
          <w:lang w:val="uk-UA" w:eastAsia="en-US"/>
        </w:rPr>
      </w:pPr>
      <w:r w:rsidRPr="001A350D">
        <w:rPr>
          <w:rFonts w:cs="Arial"/>
          <w:bCs/>
          <w:color w:val="000000" w:themeColor="text1"/>
          <w:szCs w:val="22"/>
          <w:lang w:val="uk-UA" w:eastAsia="en-US"/>
        </w:rPr>
        <w:t>Попри песимістичні прогнози щодо можливого скорочення чи припинення діяльності, результати опитування демонструють готовність підприємців до розширення виробництва. Це свідчить про високу адаптивність місцевого бізнесу та його налаштованість на розвиток всупереч складним умовам.</w:t>
      </w:r>
    </w:p>
    <w:p w14:paraId="42B26AA4" w14:textId="77777777" w:rsidR="0071559D" w:rsidRDefault="0071559D" w:rsidP="0071559D">
      <w:pPr>
        <w:rPr>
          <w:color w:val="000000" w:themeColor="text1"/>
          <w:lang w:val="uk-UA"/>
        </w:rPr>
      </w:pPr>
      <w:r w:rsidRPr="005F4204">
        <w:rPr>
          <w:color w:val="000000" w:themeColor="text1"/>
          <w:lang w:val="uk-UA"/>
        </w:rPr>
        <w:t>Більшість підприємців не планує запуск нових об’єктів, фокусуючись натомість на розширенні вже наявних потужностей. Лише третина респондентів (33,3 %) розглядає можливість створення нових виробничих майданчиків у населених пунктах громади.</w:t>
      </w:r>
    </w:p>
    <w:p w14:paraId="34D2AFAB" w14:textId="77777777" w:rsidR="0071559D" w:rsidRDefault="0071559D" w:rsidP="0071559D">
      <w:pPr>
        <w:rPr>
          <w:rFonts w:cs="Arial"/>
          <w:bCs/>
          <w:color w:val="000000" w:themeColor="text1"/>
          <w:szCs w:val="22"/>
          <w:lang w:val="uk-UA" w:eastAsia="en-US"/>
        </w:rPr>
      </w:pPr>
      <w:r w:rsidRPr="005F4204">
        <w:rPr>
          <w:rFonts w:cs="Arial"/>
          <w:bCs/>
          <w:color w:val="000000" w:themeColor="text1"/>
          <w:szCs w:val="22"/>
          <w:lang w:val="uk-UA" w:eastAsia="en-US"/>
        </w:rPr>
        <w:t>Абсолютна одностайність респондентів (100%), які не розглядають можливість релокації бізнесу чи його частин до інших громад, є надзвичайно позитивним індикатором. Це свідчить про високий рівень локального патріотизму бізнесу та його повну інтегрованість в економіку громади, що створює стабільне підґрунтя для довгострокового планування.</w:t>
      </w:r>
    </w:p>
    <w:p w14:paraId="44BFDF87" w14:textId="77777777" w:rsidR="0071559D" w:rsidRDefault="0071559D" w:rsidP="0071559D">
      <w:pPr>
        <w:rPr>
          <w:rFonts w:cs="Arial"/>
          <w:bCs/>
          <w:color w:val="000000" w:themeColor="text1"/>
          <w:szCs w:val="22"/>
          <w:lang w:val="uk-UA" w:eastAsia="en-US"/>
        </w:rPr>
      </w:pPr>
      <w:r w:rsidRPr="005F4204">
        <w:rPr>
          <w:rFonts w:cs="Arial"/>
          <w:bCs/>
          <w:color w:val="000000" w:themeColor="text1"/>
          <w:szCs w:val="22"/>
          <w:lang w:val="uk-UA" w:eastAsia="en-US"/>
        </w:rPr>
        <w:t>Погляди підприємців на ключові бар’єри розвитку громади дещо різняться, проте консенсус спостерігається навколо чотирьох основних чинників: дефіциту інвестицій, низької громадської активності, інформаційного вакууму та несприятливих умов для ведення бізнесу.</w:t>
      </w:r>
    </w:p>
    <w:p w14:paraId="64E98E73" w14:textId="77777777" w:rsidR="0071559D" w:rsidRPr="0096265A" w:rsidRDefault="0071559D" w:rsidP="0071559D">
      <w:pPr>
        <w:rPr>
          <w:rFonts w:cs="Arial"/>
          <w:bCs/>
          <w:color w:val="000000" w:themeColor="text1"/>
          <w:szCs w:val="22"/>
          <w:lang w:val="uk-UA" w:eastAsia="en-US"/>
        </w:rPr>
      </w:pPr>
      <w:r>
        <w:rPr>
          <w:rFonts w:cs="Arial"/>
          <w:bCs/>
          <w:color w:val="000000" w:themeColor="text1"/>
          <w:szCs w:val="22"/>
          <w:lang w:val="uk-UA" w:eastAsia="en-US"/>
        </w:rPr>
        <w:t>На думку опитуваних найбільше перстпектив для громади становлять саме такі види економічної діяльності, як сільське господарство, харчова промисловісь, логістика та туризм. Це дійсно є одним з пріоритетних напрямків громади, адже сприяння розвитку данним видам допоможе у подальшому для розвитку вже наявного бізнесу та створенні умов для розвитку нового бізнесу.</w:t>
      </w:r>
    </w:p>
    <w:p w14:paraId="6657CD48" w14:textId="1DFAFA18" w:rsidR="005944B3" w:rsidRPr="0071559D" w:rsidRDefault="001B1BA2" w:rsidP="0071559D">
      <w:pPr>
        <w:rPr>
          <w:color w:val="000000" w:themeColor="text1"/>
          <w:lang w:val="uk-UA"/>
        </w:rPr>
      </w:pPr>
      <w:r w:rsidRPr="001B1BA2">
        <w:rPr>
          <w:color w:val="000000"/>
          <w:lang w:val="uk-UA"/>
        </w:rPr>
        <w:t xml:space="preserve"> </w:t>
      </w:r>
      <w:bookmarkEnd w:id="7"/>
      <w:r w:rsidR="005944B3" w:rsidRPr="0086379F">
        <w:rPr>
          <w:rFonts w:cs="Arial"/>
          <w:szCs w:val="22"/>
          <w:lang w:val="uk-UA"/>
        </w:rPr>
        <w:br w:type="page"/>
      </w:r>
    </w:p>
    <w:p w14:paraId="516B2FF4" w14:textId="342474F1" w:rsidR="005944B3" w:rsidRPr="0086379F" w:rsidRDefault="00921EA8" w:rsidP="00857E5E">
      <w:pPr>
        <w:pStyle w:val="1"/>
      </w:pPr>
      <w:bookmarkStart w:id="186" w:name="_Toc231380594"/>
      <w:r w:rsidRPr="0086379F">
        <w:t>SWOT-АНАЛІЗ</w:t>
      </w:r>
      <w:bookmarkEnd w:id="186"/>
      <w:r w:rsidRPr="0086379F">
        <w:t xml:space="preserve"> </w:t>
      </w:r>
    </w:p>
    <w:p w14:paraId="181B7398" w14:textId="77777777" w:rsidR="005944B3" w:rsidRPr="0086379F" w:rsidRDefault="005944B3" w:rsidP="00430156">
      <w:pPr>
        <w:pBdr>
          <w:top w:val="nil"/>
          <w:left w:val="nil"/>
          <w:bottom w:val="nil"/>
          <w:right w:val="nil"/>
          <w:between w:val="nil"/>
        </w:pBdr>
        <w:rPr>
          <w:rFonts w:cs="Arial"/>
          <w:color w:val="000000"/>
          <w:szCs w:val="22"/>
          <w:lang w:val="uk-UA"/>
        </w:rPr>
      </w:pPr>
    </w:p>
    <w:p w14:paraId="702E3A6D" w14:textId="77777777" w:rsidR="00CA3384" w:rsidRPr="0086379F" w:rsidRDefault="00CA3384" w:rsidP="00CA3384">
      <w:pPr>
        <w:pBdr>
          <w:top w:val="nil"/>
          <w:left w:val="nil"/>
          <w:bottom w:val="nil"/>
          <w:right w:val="nil"/>
          <w:between w:val="nil"/>
        </w:pBdr>
        <w:rPr>
          <w:rFonts w:cs="Arial"/>
          <w:color w:val="000000"/>
          <w:szCs w:val="22"/>
          <w:lang w:val="uk-UA"/>
        </w:rPr>
      </w:pPr>
      <w:r w:rsidRPr="0086379F">
        <w:rPr>
          <w:rFonts w:cs="Arial"/>
          <w:color w:val="000000"/>
          <w:szCs w:val="22"/>
          <w:lang w:val="uk-UA"/>
        </w:rPr>
        <w:t xml:space="preserve">На основі проведеного аналізу основних тенденцій та проблем соціально-економічного розвитку громади, оцінки природно-ресурсного, виробничого, інноваційного, фінансового і людського потенціалу визначено сильні і слабкі сторони (внутрішні чинники) та можливості і загрози (можливі зовнішні впливи). </w:t>
      </w:r>
    </w:p>
    <w:p w14:paraId="388447E2" w14:textId="7DB34DBA" w:rsidR="00CA3384" w:rsidRPr="0086379F" w:rsidRDefault="00CA3384" w:rsidP="00CA3384">
      <w:pPr>
        <w:pBdr>
          <w:top w:val="nil"/>
          <w:left w:val="nil"/>
          <w:bottom w:val="nil"/>
          <w:right w:val="nil"/>
          <w:between w:val="nil"/>
        </w:pBdr>
        <w:rPr>
          <w:rFonts w:cs="Arial"/>
          <w:color w:val="000000"/>
          <w:szCs w:val="22"/>
          <w:lang w:val="uk-UA"/>
        </w:rPr>
      </w:pPr>
      <w:r w:rsidRPr="0086379F">
        <w:rPr>
          <w:rFonts w:cs="Arial"/>
          <w:color w:val="000000"/>
          <w:szCs w:val="22"/>
          <w:lang w:val="uk-UA"/>
        </w:rPr>
        <w:t>Таблиця факторів SWOT була напрацьо</w:t>
      </w:r>
      <w:r w:rsidR="00CE0E36">
        <w:rPr>
          <w:rFonts w:cs="Arial"/>
          <w:color w:val="000000"/>
          <w:szCs w:val="22"/>
          <w:lang w:val="uk-UA"/>
        </w:rPr>
        <w:t>вана на засіданні Робочої групи</w:t>
      </w:r>
      <w:r w:rsidR="00AE4F21" w:rsidRPr="0086379F">
        <w:rPr>
          <w:rFonts w:cs="Arial"/>
          <w:color w:val="000000"/>
          <w:szCs w:val="22"/>
          <w:lang w:val="uk-UA"/>
        </w:rPr>
        <w:t>.</w:t>
      </w:r>
    </w:p>
    <w:p w14:paraId="18C3084A" w14:textId="701AC43D" w:rsidR="00D16344" w:rsidRPr="0086379F" w:rsidRDefault="00D16344" w:rsidP="00D16344">
      <w:pPr>
        <w:pStyle w:val="aff2"/>
        <w:rPr>
          <w:lang w:val="uk-UA"/>
        </w:rPr>
      </w:pPr>
      <w:bookmarkStart w:id="187" w:name="_Hlk146046044"/>
      <w:r w:rsidRPr="0086379F">
        <w:rPr>
          <w:rFonts w:cs="Arial"/>
          <w:lang w:val="uk-UA"/>
        </w:rPr>
        <w:t xml:space="preserve">Таблиця 2.1 </w:t>
      </w:r>
      <w:r w:rsidR="00921EA8" w:rsidRPr="0086379F">
        <w:rPr>
          <w:rFonts w:cs="Arial"/>
          <w:lang w:val="uk-UA"/>
        </w:rPr>
        <w:t xml:space="preserve">SWOT-аналіз </w:t>
      </w:r>
      <w:r w:rsidR="00CE0E36">
        <w:rPr>
          <w:rFonts w:cs="Arial"/>
          <w:lang w:val="uk-UA"/>
        </w:rPr>
        <w:t>Рахівської міської</w:t>
      </w:r>
      <w:r w:rsidR="00921EA8" w:rsidRPr="0086379F">
        <w:rPr>
          <w:rFonts w:cs="Arial"/>
          <w:lang w:val="uk-UA"/>
        </w:rPr>
        <w:t xml:space="preserve"> територіальної громади</w:t>
      </w:r>
    </w:p>
    <w:tbl>
      <w:tblPr>
        <w:tblW w:w="9637" w:type="dxa"/>
        <w:jc w:val="center"/>
        <w:tblLayout w:type="fixed"/>
        <w:tblLook w:val="0000" w:firstRow="0" w:lastRow="0" w:firstColumn="0" w:lastColumn="0" w:noHBand="0" w:noVBand="0"/>
      </w:tblPr>
      <w:tblGrid>
        <w:gridCol w:w="4962"/>
        <w:gridCol w:w="4675"/>
      </w:tblGrid>
      <w:tr w:rsidR="00672A29" w:rsidRPr="0086379F" w14:paraId="1DF67513" w14:textId="77777777" w:rsidTr="00695162">
        <w:trPr>
          <w:jc w:val="center"/>
        </w:trPr>
        <w:tc>
          <w:tcPr>
            <w:tcW w:w="4962" w:type="dxa"/>
            <w:shd w:val="clear" w:color="auto" w:fill="2E5FA7"/>
            <w:vAlign w:val="center"/>
          </w:tcPr>
          <w:bookmarkEnd w:id="187"/>
          <w:p w14:paraId="68361047" w14:textId="64293222" w:rsidR="00672A29" w:rsidRPr="00672A29" w:rsidRDefault="00672A29" w:rsidP="00672A29">
            <w:pPr>
              <w:spacing w:before="120"/>
              <w:jc w:val="center"/>
              <w:rPr>
                <w:rFonts w:eastAsia="Calibri" w:cs="Arial"/>
                <w:b/>
                <w:color w:val="314055"/>
                <w:sz w:val="20"/>
                <w:szCs w:val="20"/>
                <w:lang w:val="uk-UA" w:eastAsia="en-US"/>
              </w:rPr>
            </w:pPr>
            <w:r w:rsidRPr="00672A29">
              <w:rPr>
                <w:rFonts w:eastAsia="Calibri" w:cs="Arial"/>
                <w:b/>
                <w:color w:val="FFFFFF" w:themeColor="background1"/>
                <w:sz w:val="20"/>
                <w:szCs w:val="20"/>
                <w:lang w:val="uk-UA"/>
              </w:rPr>
              <w:t>СИЛЬНІ СТОРОНИ (ВНУТРІШНІ)</w:t>
            </w:r>
          </w:p>
        </w:tc>
        <w:tc>
          <w:tcPr>
            <w:tcW w:w="4675" w:type="dxa"/>
            <w:shd w:val="clear" w:color="auto" w:fill="F0C979"/>
            <w:vAlign w:val="center"/>
          </w:tcPr>
          <w:p w14:paraId="7D1B5E1D" w14:textId="79651756" w:rsidR="00672A29" w:rsidRPr="00672A29" w:rsidRDefault="00672A29" w:rsidP="00672A29">
            <w:pPr>
              <w:spacing w:before="120"/>
              <w:jc w:val="center"/>
              <w:rPr>
                <w:rFonts w:eastAsia="Calibri" w:cs="Arial"/>
                <w:b/>
                <w:color w:val="B2F8F0"/>
                <w:sz w:val="20"/>
                <w:szCs w:val="20"/>
                <w:lang w:val="uk-UA" w:eastAsia="en-US"/>
              </w:rPr>
            </w:pPr>
            <w:r w:rsidRPr="00672A29">
              <w:rPr>
                <w:rFonts w:eastAsia="Calibri" w:cs="Arial"/>
                <w:b/>
                <w:color w:val="002060"/>
                <w:sz w:val="20"/>
                <w:szCs w:val="20"/>
                <w:lang w:val="uk-UA"/>
              </w:rPr>
              <w:t>СЛАБКІ СТОРОНИ (ВНУТРІШНІ)</w:t>
            </w:r>
          </w:p>
        </w:tc>
      </w:tr>
      <w:tr w:rsidR="00672A29" w:rsidRPr="005F1228" w14:paraId="1616E3C1" w14:textId="77777777" w:rsidTr="00695162">
        <w:trPr>
          <w:trHeight w:val="1397"/>
          <w:jc w:val="center"/>
        </w:trPr>
        <w:tc>
          <w:tcPr>
            <w:tcW w:w="4962" w:type="dxa"/>
          </w:tcPr>
          <w:p w14:paraId="10AC8E2A" w14:textId="0390B427" w:rsidR="00CE0E36" w:rsidRPr="00CE0E36" w:rsidRDefault="00672A29" w:rsidP="00CE0E36">
            <w:pPr>
              <w:spacing w:after="0"/>
              <w:rPr>
                <w:rFonts w:eastAsia="Calibri" w:cs="Arial"/>
                <w:i/>
                <w:iCs/>
                <w:color w:val="000000" w:themeColor="text1"/>
                <w:sz w:val="18"/>
                <w:szCs w:val="18"/>
                <w:lang w:val="uk-UA"/>
              </w:rPr>
            </w:pPr>
            <w:r w:rsidRPr="005144C4">
              <w:rPr>
                <w:rFonts w:eastAsia="Calibri" w:cs="Arial"/>
                <w:color w:val="000000" w:themeColor="text1"/>
                <w:sz w:val="20"/>
                <w:szCs w:val="20"/>
                <w:lang w:val="uk-UA"/>
              </w:rPr>
              <w:t>1.</w:t>
            </w:r>
            <w:r w:rsidR="00D44567" w:rsidRPr="005144C4">
              <w:rPr>
                <w:rFonts w:eastAsia="Calibri" w:cs="Arial"/>
                <w:color w:val="000000" w:themeColor="text1"/>
                <w:sz w:val="20"/>
                <w:szCs w:val="20"/>
                <w:lang w:val="uk-UA"/>
              </w:rPr>
              <w:t> </w:t>
            </w:r>
            <w:r w:rsidR="00D44567" w:rsidRPr="005144C4">
              <w:rPr>
                <w:rFonts w:eastAsia="Calibri" w:cs="Arial"/>
                <w:b/>
                <w:color w:val="000000" w:themeColor="text1"/>
                <w:sz w:val="20"/>
                <w:szCs w:val="20"/>
                <w:lang w:val="uk-UA"/>
              </w:rPr>
              <w:t>Вигідне розташування</w:t>
            </w:r>
            <w:r w:rsidR="00D44567" w:rsidRPr="005144C4">
              <w:rPr>
                <w:rFonts w:eastAsia="Calibri" w:cs="Arial"/>
                <w:color w:val="000000" w:themeColor="text1"/>
                <w:sz w:val="20"/>
                <w:szCs w:val="20"/>
                <w:lang w:val="uk-UA"/>
              </w:rPr>
              <w:t xml:space="preserve"> </w:t>
            </w:r>
            <w:r w:rsidR="00CE0E36" w:rsidRPr="00CE0E36">
              <w:rPr>
                <w:rFonts w:eastAsia="Calibri" w:cs="Arial"/>
                <w:i/>
                <w:iCs/>
                <w:color w:val="000000" w:themeColor="text1"/>
                <w:sz w:val="18"/>
                <w:szCs w:val="18"/>
                <w:lang w:val="uk-UA"/>
              </w:rPr>
              <w:t>Рахівська громада</w:t>
            </w:r>
            <w:r w:rsidR="00CE0E36">
              <w:rPr>
                <w:rFonts w:eastAsia="Calibri" w:cs="Arial"/>
                <w:i/>
                <w:iCs/>
                <w:color w:val="000000" w:themeColor="text1"/>
                <w:sz w:val="18"/>
                <w:szCs w:val="18"/>
                <w:lang w:val="uk-UA"/>
              </w:rPr>
              <w:t xml:space="preserve"> межує з трьома територіальними </w:t>
            </w:r>
            <w:r w:rsidR="00CE0E36" w:rsidRPr="00CE0E36">
              <w:rPr>
                <w:rFonts w:eastAsia="Calibri" w:cs="Arial"/>
                <w:i/>
                <w:iCs/>
                <w:color w:val="000000" w:themeColor="text1"/>
                <w:sz w:val="18"/>
                <w:szCs w:val="18"/>
                <w:lang w:val="uk-UA"/>
              </w:rPr>
              <w:t>громадами З</w:t>
            </w:r>
            <w:r w:rsidR="00CE0E36">
              <w:rPr>
                <w:rFonts w:eastAsia="Calibri" w:cs="Arial"/>
                <w:i/>
                <w:iCs/>
                <w:color w:val="000000" w:themeColor="text1"/>
                <w:sz w:val="18"/>
                <w:szCs w:val="18"/>
                <w:lang w:val="uk-UA"/>
              </w:rPr>
              <w:t>акарпатської області</w:t>
            </w:r>
            <w:r w:rsidR="00CE0E36" w:rsidRPr="00CE0E36">
              <w:rPr>
                <w:rFonts w:eastAsia="Calibri" w:cs="Arial"/>
                <w:i/>
                <w:iCs/>
                <w:color w:val="000000" w:themeColor="text1"/>
                <w:sz w:val="18"/>
                <w:szCs w:val="18"/>
                <w:lang w:val="uk-UA"/>
              </w:rPr>
              <w:t>, а також має вихід до державного кордону: на</w:t>
            </w:r>
          </w:p>
          <w:p w14:paraId="50105048" w14:textId="7AA0E21D" w:rsidR="00CE0E36" w:rsidRDefault="00CE0E36" w:rsidP="00CE0E36">
            <w:pPr>
              <w:spacing w:after="0"/>
              <w:rPr>
                <w:rFonts w:eastAsia="Calibri" w:cs="Arial"/>
                <w:i/>
                <w:iCs/>
                <w:color w:val="000000" w:themeColor="text1"/>
                <w:sz w:val="18"/>
                <w:szCs w:val="18"/>
                <w:lang w:val="uk-UA"/>
              </w:rPr>
            </w:pPr>
            <w:r w:rsidRPr="00CE0E36">
              <w:rPr>
                <w:rFonts w:eastAsia="Calibri" w:cs="Arial"/>
                <w:i/>
                <w:iCs/>
                <w:color w:val="000000" w:themeColor="text1"/>
                <w:sz w:val="18"/>
                <w:szCs w:val="18"/>
                <w:lang w:val="uk-UA"/>
              </w:rPr>
              <w:t>заході та південному заході — з Великибичківською селищн</w:t>
            </w:r>
            <w:r>
              <w:rPr>
                <w:rFonts w:eastAsia="Calibri" w:cs="Arial"/>
                <w:i/>
                <w:iCs/>
                <w:color w:val="000000" w:themeColor="text1"/>
                <w:sz w:val="18"/>
                <w:szCs w:val="18"/>
                <w:lang w:val="uk-UA"/>
              </w:rPr>
              <w:t>ою громадою (Рахівський район),</w:t>
            </w:r>
            <w:r w:rsidRPr="00CE0E36">
              <w:rPr>
                <w:rFonts w:eastAsia="Calibri" w:cs="Arial"/>
                <w:i/>
                <w:iCs/>
                <w:color w:val="000000" w:themeColor="text1"/>
                <w:sz w:val="18"/>
                <w:szCs w:val="18"/>
                <w:lang w:val="uk-UA"/>
              </w:rPr>
              <w:t xml:space="preserve">на півночі — з Ясінянською селищною громадою </w:t>
            </w:r>
            <w:r>
              <w:rPr>
                <w:rFonts w:eastAsia="Calibri" w:cs="Arial"/>
                <w:i/>
                <w:iCs/>
                <w:color w:val="000000" w:themeColor="text1"/>
                <w:sz w:val="18"/>
                <w:szCs w:val="18"/>
                <w:lang w:val="uk-UA"/>
              </w:rPr>
              <w:t xml:space="preserve">(Рахівський район), на півдні — </w:t>
            </w:r>
            <w:r w:rsidRPr="00CE0E36">
              <w:rPr>
                <w:rFonts w:eastAsia="Calibri" w:cs="Arial"/>
                <w:i/>
                <w:iCs/>
                <w:color w:val="000000" w:themeColor="text1"/>
                <w:sz w:val="18"/>
                <w:szCs w:val="18"/>
                <w:lang w:val="uk-UA"/>
              </w:rPr>
              <w:t>безпосередньо межує з Румунією (повіти Марамур</w:t>
            </w:r>
            <w:r>
              <w:rPr>
                <w:rFonts w:eastAsia="Calibri" w:cs="Arial"/>
                <w:i/>
                <w:iCs/>
                <w:color w:val="000000" w:themeColor="text1"/>
                <w:sz w:val="18"/>
                <w:szCs w:val="18"/>
                <w:lang w:val="uk-UA"/>
              </w:rPr>
              <w:t xml:space="preserve">еш та Сату-Маре), що є частиною </w:t>
            </w:r>
            <w:r w:rsidRPr="00CE0E36">
              <w:rPr>
                <w:rFonts w:eastAsia="Calibri" w:cs="Arial"/>
                <w:i/>
                <w:iCs/>
                <w:color w:val="000000" w:themeColor="text1"/>
                <w:sz w:val="18"/>
                <w:szCs w:val="18"/>
                <w:lang w:val="uk-UA"/>
              </w:rPr>
              <w:t xml:space="preserve">Європейського Союзу. </w:t>
            </w:r>
          </w:p>
          <w:p w14:paraId="130CDA59" w14:textId="16E6CA85" w:rsidR="006E7FBB" w:rsidRPr="00CE0E36" w:rsidRDefault="00D44567" w:rsidP="0075415D">
            <w:pPr>
              <w:rPr>
                <w:rFonts w:eastAsia="Calibri" w:cs="Arial"/>
                <w:i/>
                <w:color w:val="000000" w:themeColor="text1"/>
                <w:sz w:val="18"/>
                <w:szCs w:val="18"/>
                <w:lang w:val="uk-UA"/>
              </w:rPr>
            </w:pPr>
            <w:r w:rsidRPr="000F5A79">
              <w:rPr>
                <w:rFonts w:eastAsia="Calibri" w:cs="Arial"/>
                <w:b/>
                <w:bCs/>
                <w:color w:val="000000" w:themeColor="text1"/>
                <w:sz w:val="20"/>
                <w:szCs w:val="20"/>
                <w:lang w:val="uk-UA"/>
              </w:rPr>
              <w:t>2</w:t>
            </w:r>
            <w:r w:rsidRPr="005144C4">
              <w:rPr>
                <w:rFonts w:eastAsia="Calibri" w:cs="Arial"/>
                <w:bCs/>
                <w:color w:val="000000" w:themeColor="text1"/>
                <w:sz w:val="20"/>
                <w:szCs w:val="20"/>
                <w:lang w:val="uk-UA"/>
              </w:rPr>
              <w:t>.</w:t>
            </w:r>
            <w:r w:rsidRPr="005144C4">
              <w:rPr>
                <w:rFonts w:eastAsia="Calibri" w:cs="Arial"/>
                <w:b/>
                <w:color w:val="000000" w:themeColor="text1"/>
                <w:sz w:val="20"/>
                <w:szCs w:val="20"/>
                <w:lang w:val="uk-UA"/>
              </w:rPr>
              <w:t> </w:t>
            </w:r>
            <w:r w:rsidR="00CC3405" w:rsidRPr="005144C4">
              <w:rPr>
                <w:rFonts w:eastAsia="Calibri" w:cs="Arial"/>
                <w:b/>
                <w:color w:val="000000" w:themeColor="text1"/>
                <w:sz w:val="20"/>
                <w:szCs w:val="20"/>
                <w:lang w:val="uk-UA"/>
              </w:rPr>
              <w:t>Значний логістичний і транзитний потенціал:</w:t>
            </w:r>
            <w:r w:rsidR="009F0097" w:rsidRPr="005144C4">
              <w:rPr>
                <w:rFonts w:eastAsia="Calibri" w:cs="Arial"/>
                <w:b/>
                <w:color w:val="000000" w:themeColor="text1"/>
                <w:sz w:val="20"/>
                <w:szCs w:val="20"/>
                <w:lang w:val="uk-UA"/>
              </w:rPr>
              <w:t xml:space="preserve"> </w:t>
            </w:r>
            <w:r w:rsidR="00C11C72" w:rsidRPr="005144C4">
              <w:rPr>
                <w:rFonts w:eastAsia="Calibri" w:cs="Arial"/>
                <w:i/>
                <w:color w:val="000000" w:themeColor="text1"/>
                <w:sz w:val="18"/>
                <w:szCs w:val="18"/>
                <w:lang w:val="uk-UA"/>
              </w:rPr>
              <w:t xml:space="preserve">близькість до </w:t>
            </w:r>
            <w:r w:rsidR="00CE0E36">
              <w:rPr>
                <w:rFonts w:eastAsia="Calibri" w:cs="Arial"/>
                <w:i/>
                <w:color w:val="000000" w:themeColor="text1"/>
                <w:sz w:val="18"/>
                <w:szCs w:val="18"/>
                <w:lang w:val="uk-UA"/>
              </w:rPr>
              <w:t>6</w:t>
            </w:r>
            <w:r w:rsidR="00C11C72" w:rsidRPr="005144C4">
              <w:rPr>
                <w:rFonts w:eastAsia="Calibri" w:cs="Arial"/>
                <w:i/>
                <w:color w:val="000000" w:themeColor="text1"/>
                <w:sz w:val="18"/>
                <w:szCs w:val="18"/>
                <w:lang w:val="uk-UA"/>
              </w:rPr>
              <w:t xml:space="preserve"> міжнародних пунктів пропуску з </w:t>
            </w:r>
            <w:r w:rsidR="00CE0E36" w:rsidRPr="00CE0E36">
              <w:rPr>
                <w:rFonts w:eastAsia="Calibri" w:cs="Arial"/>
                <w:i/>
                <w:color w:val="000000" w:themeColor="text1"/>
                <w:sz w:val="18"/>
                <w:szCs w:val="18"/>
                <w:lang w:val="uk-UA"/>
              </w:rPr>
              <w:t>Словаччиною, Угорщиною та Ру</w:t>
            </w:r>
            <w:r w:rsidR="0075415D">
              <w:rPr>
                <w:rFonts w:eastAsia="Calibri" w:cs="Arial"/>
                <w:i/>
                <w:color w:val="000000" w:themeColor="text1"/>
                <w:sz w:val="18"/>
                <w:szCs w:val="18"/>
                <w:lang w:val="uk-UA"/>
              </w:rPr>
              <w:t xml:space="preserve">мунією: </w:t>
            </w:r>
            <w:r w:rsidR="00CE0E36" w:rsidRPr="00CE0E36">
              <w:rPr>
                <w:rFonts w:eastAsia="Calibri" w:cs="Arial"/>
                <w:i/>
                <w:color w:val="000000" w:themeColor="text1"/>
                <w:sz w:val="18"/>
                <w:szCs w:val="18"/>
                <w:lang w:val="uk-UA"/>
              </w:rPr>
              <w:t>КПП: «Ужгород – Вишнє Німецьке» (Словаччина)</w:t>
            </w:r>
            <w:r w:rsidR="0075415D">
              <w:rPr>
                <w:rFonts w:eastAsia="Calibri" w:cs="Arial"/>
                <w:i/>
                <w:color w:val="000000" w:themeColor="text1"/>
                <w:sz w:val="18"/>
                <w:szCs w:val="18"/>
                <w:lang w:val="uk-UA"/>
              </w:rPr>
              <w:t>,</w:t>
            </w:r>
            <w:r w:rsidR="00CE0E36" w:rsidRPr="00CE0E36">
              <w:rPr>
                <w:rFonts w:eastAsia="Calibri" w:cs="Arial"/>
                <w:i/>
                <w:color w:val="000000" w:themeColor="text1"/>
                <w:sz w:val="18"/>
                <w:szCs w:val="18"/>
                <w:lang w:val="uk-UA"/>
              </w:rPr>
              <w:t>КПП «Чоп – Захонь», «Лу</w:t>
            </w:r>
            <w:r w:rsidR="00CE0E36">
              <w:rPr>
                <w:rFonts w:eastAsia="Calibri" w:cs="Arial"/>
                <w:i/>
                <w:color w:val="000000" w:themeColor="text1"/>
                <w:sz w:val="18"/>
                <w:szCs w:val="18"/>
                <w:lang w:val="uk-UA"/>
              </w:rPr>
              <w:t>жанка – Берегшурань» (Угорщина),</w:t>
            </w:r>
            <w:r w:rsidR="00CE0E36" w:rsidRPr="00CE0E36">
              <w:rPr>
                <w:rFonts w:eastAsia="Calibri" w:cs="Arial"/>
                <w:i/>
                <w:color w:val="000000" w:themeColor="text1"/>
                <w:sz w:val="18"/>
                <w:szCs w:val="18"/>
                <w:lang w:val="uk-UA"/>
              </w:rPr>
              <w:t xml:space="preserve"> </w:t>
            </w:r>
            <w:r w:rsidR="00CE0E36">
              <w:rPr>
                <w:rFonts w:eastAsia="Calibri" w:cs="Arial"/>
                <w:i/>
                <w:color w:val="000000" w:themeColor="text1"/>
                <w:sz w:val="18"/>
                <w:szCs w:val="18"/>
                <w:lang w:val="uk-UA"/>
              </w:rPr>
              <w:t xml:space="preserve">КПП «Дякове – Халмеу» (Румунія), </w:t>
            </w:r>
            <w:r w:rsidR="00CE0E36" w:rsidRPr="00CE0E36">
              <w:rPr>
                <w:rFonts w:eastAsia="Calibri" w:cs="Arial"/>
                <w:i/>
                <w:color w:val="000000" w:themeColor="text1"/>
                <w:sz w:val="18"/>
                <w:szCs w:val="18"/>
                <w:lang w:val="uk-UA"/>
              </w:rPr>
              <w:t>КПП Сол</w:t>
            </w:r>
            <w:r w:rsidR="00CE0E36">
              <w:rPr>
                <w:rFonts w:eastAsia="Calibri" w:cs="Arial"/>
                <w:i/>
                <w:color w:val="000000" w:themeColor="text1"/>
                <w:sz w:val="18"/>
                <w:szCs w:val="18"/>
                <w:lang w:val="uk-UA"/>
              </w:rPr>
              <w:t>отвино – Сігету Мармацієй,</w:t>
            </w:r>
            <w:r w:rsidR="00CE0E36" w:rsidRPr="00CE0E36">
              <w:rPr>
                <w:rFonts w:eastAsia="Calibri" w:cs="Arial"/>
                <w:i/>
                <w:color w:val="000000" w:themeColor="text1"/>
                <w:sz w:val="18"/>
                <w:szCs w:val="18"/>
                <w:lang w:val="uk-UA"/>
              </w:rPr>
              <w:t xml:space="preserve"> КПП </w:t>
            </w:r>
            <w:r w:rsidR="00CE0E36">
              <w:rPr>
                <w:rFonts w:eastAsia="Calibri" w:cs="Arial"/>
                <w:i/>
                <w:color w:val="000000" w:themeColor="text1"/>
                <w:sz w:val="18"/>
                <w:szCs w:val="18"/>
                <w:lang w:val="uk-UA"/>
              </w:rPr>
              <w:t>Малий Березний – Убля,</w:t>
            </w:r>
            <w:r w:rsidR="00CE0E36" w:rsidRPr="00CE0E36">
              <w:rPr>
                <w:rFonts w:eastAsia="Calibri" w:cs="Arial"/>
                <w:i/>
                <w:color w:val="000000" w:themeColor="text1"/>
                <w:sz w:val="18"/>
                <w:szCs w:val="18"/>
                <w:lang w:val="uk-UA"/>
              </w:rPr>
              <w:t xml:space="preserve"> включаюч</w:t>
            </w:r>
            <w:r w:rsidR="00CE0E36">
              <w:rPr>
                <w:rFonts w:eastAsia="Calibri" w:cs="Arial"/>
                <w:i/>
                <w:color w:val="000000" w:themeColor="text1"/>
                <w:sz w:val="18"/>
                <w:szCs w:val="18"/>
                <w:lang w:val="uk-UA"/>
              </w:rPr>
              <w:t xml:space="preserve">и відкриття нового пункту </w:t>
            </w:r>
            <w:r w:rsidR="00CE0E36" w:rsidRPr="00CE0E36">
              <w:rPr>
                <w:rFonts w:eastAsia="Calibri" w:cs="Arial"/>
                <w:i/>
                <w:color w:val="000000" w:themeColor="text1"/>
                <w:sz w:val="18"/>
                <w:szCs w:val="18"/>
                <w:lang w:val="uk-UA"/>
              </w:rPr>
              <w:t>Біл</w:t>
            </w:r>
            <w:r w:rsidR="00CE0E36">
              <w:rPr>
                <w:rFonts w:eastAsia="Calibri" w:cs="Arial"/>
                <w:i/>
                <w:color w:val="000000" w:themeColor="text1"/>
                <w:sz w:val="18"/>
                <w:szCs w:val="18"/>
                <w:lang w:val="uk-UA"/>
              </w:rPr>
              <w:t>а Церква – Сігету Мармацієй</w:t>
            </w:r>
            <w:r w:rsidR="00132480">
              <w:rPr>
                <w:rFonts w:eastAsia="Calibri" w:cs="Arial"/>
                <w:i/>
                <w:color w:val="000000" w:themeColor="text1"/>
                <w:sz w:val="18"/>
                <w:szCs w:val="18"/>
                <w:lang w:val="uk-UA"/>
              </w:rPr>
              <w:t xml:space="preserve">, </w:t>
            </w:r>
            <w:r w:rsidR="00132480" w:rsidRPr="00132480">
              <w:rPr>
                <w:rFonts w:eastAsia="Calibri" w:cs="Arial"/>
                <w:i/>
                <w:color w:val="000000" w:themeColor="text1"/>
                <w:sz w:val="18"/>
                <w:szCs w:val="18"/>
                <w:lang w:val="uk-UA"/>
              </w:rPr>
              <w:t>зокрема найпопулярніші маршрути до Румунії та Чеської Республіки</w:t>
            </w:r>
            <w:r w:rsidR="00132480">
              <w:rPr>
                <w:rFonts w:eastAsia="Calibri" w:cs="Arial"/>
                <w:i/>
                <w:color w:val="000000" w:themeColor="text1"/>
                <w:sz w:val="18"/>
                <w:szCs w:val="18"/>
                <w:lang w:val="uk-UA"/>
              </w:rPr>
              <w:t>;</w:t>
            </w:r>
            <w:r w:rsidR="0075415D">
              <w:rPr>
                <w:rFonts w:eastAsia="Calibri" w:cs="Arial"/>
                <w:i/>
                <w:color w:val="000000" w:themeColor="text1"/>
                <w:sz w:val="18"/>
                <w:szCs w:val="18"/>
                <w:lang w:val="uk-UA"/>
              </w:rPr>
              <w:t xml:space="preserve"> </w:t>
            </w:r>
            <w:r w:rsidR="0075415D" w:rsidRPr="0075415D">
              <w:rPr>
                <w:rFonts w:eastAsia="Calibri" w:cs="Arial"/>
                <w:i/>
                <w:color w:val="000000" w:themeColor="text1"/>
                <w:sz w:val="18"/>
                <w:szCs w:val="18"/>
                <w:lang w:val="uk-UA"/>
              </w:rPr>
              <w:t>Через Рахівську міську територіальну грома</w:t>
            </w:r>
            <w:r w:rsidR="0075415D">
              <w:rPr>
                <w:rFonts w:eastAsia="Calibri" w:cs="Arial"/>
                <w:i/>
                <w:color w:val="000000" w:themeColor="text1"/>
                <w:sz w:val="18"/>
                <w:szCs w:val="18"/>
                <w:lang w:val="uk-UA"/>
              </w:rPr>
              <w:t xml:space="preserve">ду проходить автомобільний шлях </w:t>
            </w:r>
            <w:r w:rsidR="0075415D" w:rsidRPr="0075415D">
              <w:rPr>
                <w:rFonts w:eastAsia="Calibri" w:cs="Arial"/>
                <w:i/>
                <w:color w:val="000000" w:themeColor="text1"/>
                <w:sz w:val="18"/>
                <w:szCs w:val="18"/>
                <w:lang w:val="uk-UA"/>
              </w:rPr>
              <w:t>державного значення H-09 Мукачево — Івано-Франківськ — Львів</w:t>
            </w:r>
            <w:r w:rsidR="007173DB" w:rsidRPr="005144C4">
              <w:rPr>
                <w:rFonts w:eastAsia="Calibri" w:cs="Arial"/>
                <w:i/>
                <w:color w:val="000000" w:themeColor="text1"/>
                <w:sz w:val="18"/>
                <w:szCs w:val="18"/>
                <w:lang w:val="uk-UA"/>
              </w:rPr>
              <w:t xml:space="preserve">, що забезпечує </w:t>
            </w:r>
            <w:r w:rsidR="0075415D">
              <w:rPr>
                <w:rFonts w:eastAsia="Calibri" w:cs="Arial"/>
                <w:i/>
                <w:color w:val="000000" w:themeColor="text1"/>
                <w:sz w:val="18"/>
                <w:szCs w:val="18"/>
                <w:lang w:val="uk-UA"/>
              </w:rPr>
              <w:t xml:space="preserve">Рахівській </w:t>
            </w:r>
            <w:r w:rsidR="007173DB" w:rsidRPr="005144C4">
              <w:rPr>
                <w:rFonts w:eastAsia="Calibri" w:cs="Arial"/>
                <w:i/>
                <w:color w:val="000000" w:themeColor="text1"/>
                <w:sz w:val="18"/>
                <w:szCs w:val="18"/>
                <w:lang w:val="uk-UA"/>
              </w:rPr>
              <w:t xml:space="preserve"> громаді</w:t>
            </w:r>
            <w:r w:rsidR="006E7FBB" w:rsidRPr="005144C4">
              <w:rPr>
                <w:rFonts w:eastAsia="Calibri" w:cs="Arial"/>
                <w:i/>
                <w:color w:val="000000" w:themeColor="text1"/>
                <w:sz w:val="18"/>
                <w:szCs w:val="18"/>
                <w:lang w:val="uk-UA"/>
              </w:rPr>
              <w:t xml:space="preserve"> </w:t>
            </w:r>
            <w:r w:rsidR="00CC3405" w:rsidRPr="005144C4">
              <w:rPr>
                <w:rFonts w:eastAsia="Calibri" w:cs="Arial"/>
                <w:i/>
                <w:color w:val="000000" w:themeColor="text1"/>
                <w:sz w:val="18"/>
                <w:szCs w:val="18"/>
                <w:lang w:val="uk-UA"/>
              </w:rPr>
              <w:t xml:space="preserve">добре транспортне сполучення </w:t>
            </w:r>
            <w:r w:rsidR="006E7FBB" w:rsidRPr="005144C4">
              <w:rPr>
                <w:rFonts w:eastAsia="Calibri" w:cs="Arial"/>
                <w:i/>
                <w:color w:val="000000" w:themeColor="text1"/>
                <w:sz w:val="18"/>
                <w:szCs w:val="18"/>
                <w:lang w:val="uk-UA"/>
              </w:rPr>
              <w:t>а</w:t>
            </w:r>
            <w:r w:rsidR="00CC3405" w:rsidRPr="005144C4">
              <w:rPr>
                <w:rFonts w:eastAsia="Calibri" w:cs="Arial"/>
                <w:i/>
                <w:color w:val="000000" w:themeColor="text1"/>
                <w:sz w:val="18"/>
                <w:szCs w:val="18"/>
                <w:lang w:val="uk-UA"/>
              </w:rPr>
              <w:t>втомобільн</w:t>
            </w:r>
            <w:r w:rsidR="006E7FBB" w:rsidRPr="005144C4">
              <w:rPr>
                <w:rFonts w:eastAsia="Calibri" w:cs="Arial"/>
                <w:i/>
                <w:color w:val="000000" w:themeColor="text1"/>
                <w:sz w:val="18"/>
                <w:szCs w:val="18"/>
                <w:lang w:val="uk-UA"/>
              </w:rPr>
              <w:t>ими</w:t>
            </w:r>
            <w:r w:rsidR="00CC3405" w:rsidRPr="005144C4">
              <w:rPr>
                <w:rFonts w:eastAsia="Calibri" w:cs="Arial"/>
                <w:i/>
                <w:color w:val="000000" w:themeColor="text1"/>
                <w:sz w:val="18"/>
                <w:szCs w:val="18"/>
                <w:lang w:val="uk-UA"/>
              </w:rPr>
              <w:t xml:space="preserve"> шлях</w:t>
            </w:r>
            <w:r w:rsidR="006E7FBB" w:rsidRPr="005144C4">
              <w:rPr>
                <w:rFonts w:eastAsia="Calibri" w:cs="Arial"/>
                <w:i/>
                <w:color w:val="000000" w:themeColor="text1"/>
                <w:sz w:val="18"/>
                <w:szCs w:val="18"/>
                <w:lang w:val="uk-UA"/>
              </w:rPr>
              <w:t>ами державного значення</w:t>
            </w:r>
            <w:r w:rsidR="00CC3405" w:rsidRPr="005144C4">
              <w:rPr>
                <w:rFonts w:eastAsia="Calibri" w:cs="Arial"/>
                <w:i/>
                <w:color w:val="000000" w:themeColor="text1"/>
                <w:sz w:val="18"/>
                <w:szCs w:val="18"/>
                <w:lang w:val="uk-UA"/>
              </w:rPr>
              <w:t xml:space="preserve"> до кордонів з </w:t>
            </w:r>
            <w:r w:rsidR="0075415D">
              <w:rPr>
                <w:rFonts w:eastAsia="Calibri" w:cs="Arial"/>
                <w:i/>
                <w:color w:val="000000" w:themeColor="text1"/>
                <w:sz w:val="18"/>
                <w:szCs w:val="18"/>
                <w:lang w:val="uk-UA"/>
              </w:rPr>
              <w:t xml:space="preserve">Румунією, </w:t>
            </w:r>
            <w:r w:rsidR="00CC3405" w:rsidRPr="005144C4">
              <w:rPr>
                <w:rFonts w:eastAsia="Calibri" w:cs="Arial"/>
                <w:i/>
                <w:color w:val="000000" w:themeColor="text1"/>
                <w:sz w:val="18"/>
                <w:szCs w:val="18"/>
                <w:lang w:val="uk-UA"/>
              </w:rPr>
              <w:t>Польщею</w:t>
            </w:r>
            <w:r w:rsidR="006E7FBB" w:rsidRPr="005144C4">
              <w:rPr>
                <w:rFonts w:eastAsia="Calibri" w:cs="Arial"/>
                <w:i/>
                <w:color w:val="000000" w:themeColor="text1"/>
                <w:sz w:val="18"/>
                <w:szCs w:val="18"/>
                <w:lang w:val="uk-UA"/>
              </w:rPr>
              <w:t>,</w:t>
            </w:r>
            <w:r w:rsidR="00CC3405" w:rsidRPr="005144C4">
              <w:rPr>
                <w:rFonts w:eastAsia="Calibri" w:cs="Arial"/>
                <w:i/>
                <w:color w:val="000000" w:themeColor="text1"/>
                <w:sz w:val="18"/>
                <w:szCs w:val="18"/>
                <w:lang w:val="uk-UA"/>
              </w:rPr>
              <w:t xml:space="preserve"> Угорщиною</w:t>
            </w:r>
            <w:r w:rsidR="006E7FBB" w:rsidRPr="005144C4">
              <w:rPr>
                <w:rFonts w:eastAsia="Calibri" w:cs="Arial"/>
                <w:i/>
                <w:color w:val="000000" w:themeColor="text1"/>
                <w:sz w:val="18"/>
                <w:szCs w:val="18"/>
                <w:lang w:val="uk-UA"/>
              </w:rPr>
              <w:t xml:space="preserve"> та Словаччиною</w:t>
            </w:r>
            <w:r w:rsidR="007173DB" w:rsidRPr="005144C4">
              <w:rPr>
                <w:rFonts w:eastAsia="Calibri" w:cs="Arial"/>
                <w:i/>
                <w:color w:val="000000" w:themeColor="text1"/>
                <w:sz w:val="18"/>
                <w:szCs w:val="18"/>
                <w:lang w:val="uk-UA"/>
              </w:rPr>
              <w:t>.</w:t>
            </w:r>
            <w:r w:rsidR="00CC3405" w:rsidRPr="005144C4">
              <w:rPr>
                <w:rFonts w:eastAsia="Calibri" w:cs="Arial"/>
                <w:i/>
                <w:color w:val="000000" w:themeColor="text1"/>
                <w:sz w:val="18"/>
                <w:szCs w:val="18"/>
                <w:lang w:val="uk-UA"/>
              </w:rPr>
              <w:t xml:space="preserve"> </w:t>
            </w:r>
            <w:r w:rsidR="000F5A79" w:rsidRPr="000F5A79">
              <w:rPr>
                <w:rFonts w:eastAsia="Calibri" w:cs="Arial"/>
                <w:i/>
                <w:color w:val="000000" w:themeColor="text1"/>
                <w:sz w:val="18"/>
                <w:szCs w:val="18"/>
                <w:lang w:val="uk-UA"/>
              </w:rPr>
              <w:t>Рахівський залізничний вокзал щоденно приймає і відправляє пасажирські потяги з міст Києва, Львова, Івано-Франківська та інших. Рахівська автостанція щоденно приймає і відправляє автобуси міжобласного, внутріобласного, районного і міжнародного сполучення;</w:t>
            </w:r>
          </w:p>
          <w:p w14:paraId="17A8C740" w14:textId="020C20A2" w:rsidR="0075415D" w:rsidRDefault="00FB3481" w:rsidP="00672A29">
            <w:pPr>
              <w:rPr>
                <w:rFonts w:eastAsia="Calibri" w:cs="Arial"/>
                <w:bCs/>
                <w:i/>
                <w:color w:val="000000" w:themeColor="text1"/>
                <w:sz w:val="18"/>
                <w:szCs w:val="18"/>
                <w:lang w:val="uk-UA"/>
              </w:rPr>
            </w:pPr>
            <w:r w:rsidRPr="000F5A79">
              <w:rPr>
                <w:rFonts w:eastAsia="Calibri" w:cs="Arial"/>
                <w:b/>
                <w:color w:val="000000" w:themeColor="text1"/>
                <w:sz w:val="20"/>
                <w:szCs w:val="20"/>
                <w:lang w:val="uk-UA"/>
              </w:rPr>
              <w:t>3</w:t>
            </w:r>
            <w:r w:rsidR="00672A29" w:rsidRPr="000F5A79">
              <w:rPr>
                <w:rFonts w:eastAsia="Calibri" w:cs="Arial"/>
                <w:b/>
                <w:color w:val="000000" w:themeColor="text1"/>
                <w:sz w:val="20"/>
                <w:szCs w:val="20"/>
                <w:lang w:val="uk-UA"/>
              </w:rPr>
              <w:t>.</w:t>
            </w:r>
            <w:r w:rsidR="00672A29" w:rsidRPr="005144C4">
              <w:rPr>
                <w:rFonts w:eastAsia="Calibri" w:cs="Arial"/>
                <w:b/>
                <w:bCs/>
                <w:color w:val="000000" w:themeColor="text1"/>
                <w:sz w:val="20"/>
                <w:szCs w:val="20"/>
                <w:lang w:val="uk-UA"/>
              </w:rPr>
              <w:t> </w:t>
            </w:r>
            <w:r w:rsidR="000F5A79" w:rsidRPr="0072605F">
              <w:rPr>
                <w:rFonts w:eastAsia="Calibri" w:cs="Arial"/>
                <w:b/>
                <w:color w:val="000000" w:themeColor="text1"/>
                <w:sz w:val="20"/>
                <w:szCs w:val="20"/>
                <w:lang w:val="uk-UA"/>
              </w:rPr>
              <w:t>Наявний потенціал розвитку</w:t>
            </w:r>
            <w:r w:rsidR="0075415D" w:rsidRPr="0072605F">
              <w:rPr>
                <w:rFonts w:eastAsia="Calibri" w:cs="Arial"/>
                <w:b/>
                <w:color w:val="000000" w:themeColor="text1"/>
                <w:sz w:val="20"/>
                <w:szCs w:val="20"/>
                <w:lang w:val="uk-UA"/>
              </w:rPr>
              <w:t xml:space="preserve"> туризм</w:t>
            </w:r>
            <w:r w:rsidR="000F5A79" w:rsidRPr="0072605F">
              <w:rPr>
                <w:rFonts w:eastAsia="Calibri" w:cs="Arial"/>
                <w:b/>
                <w:color w:val="000000" w:themeColor="text1"/>
                <w:sz w:val="20"/>
                <w:szCs w:val="20"/>
                <w:lang w:val="uk-UA"/>
              </w:rPr>
              <w:t>у</w:t>
            </w:r>
            <w:r w:rsidR="00850232" w:rsidRPr="005144C4">
              <w:rPr>
                <w:rFonts w:eastAsia="Calibri" w:cs="Arial"/>
                <w:bCs/>
                <w:i/>
                <w:color w:val="000000" w:themeColor="text1"/>
                <w:sz w:val="18"/>
                <w:szCs w:val="18"/>
                <w:lang w:val="uk-UA"/>
              </w:rPr>
              <w:t xml:space="preserve">, </w:t>
            </w:r>
            <w:r w:rsidR="0075415D" w:rsidRPr="0075415D">
              <w:rPr>
                <w:rFonts w:eastAsia="Calibri" w:cs="Arial"/>
                <w:bCs/>
                <w:i/>
                <w:color w:val="000000" w:themeColor="text1"/>
                <w:sz w:val="18"/>
                <w:szCs w:val="18"/>
                <w:lang w:val="uk-UA"/>
              </w:rPr>
              <w:t>один з найпопулярніших і найвідвідуваніших центрів різних видів туризму, рекреації та оздоровлення як завдяки унікальній гірській лісовій і полонинській природі, так і самобутній етнокультурній гуцульській культурі, збереженим народним звичаям і традиціям,</w:t>
            </w:r>
            <w:r w:rsidR="001C1A09">
              <w:rPr>
                <w:rFonts w:eastAsia="Calibri" w:cs="Arial"/>
                <w:bCs/>
                <w:i/>
                <w:color w:val="000000" w:themeColor="text1"/>
                <w:sz w:val="18"/>
                <w:szCs w:val="18"/>
                <w:lang w:val="uk-UA"/>
              </w:rPr>
              <w:t>а також Місто Рахів є</w:t>
            </w:r>
            <w:r w:rsidR="0075415D" w:rsidRPr="0075415D">
              <w:rPr>
                <w:rFonts w:eastAsia="Calibri" w:cs="Arial"/>
                <w:bCs/>
                <w:i/>
                <w:color w:val="000000" w:themeColor="text1"/>
                <w:sz w:val="18"/>
                <w:szCs w:val="18"/>
                <w:lang w:val="uk-UA"/>
              </w:rPr>
              <w:t xml:space="preserve"> </w:t>
            </w:r>
            <w:r w:rsidR="001C1A09" w:rsidRPr="001C1A09">
              <w:rPr>
                <w:rFonts w:eastAsia="Calibri" w:cs="Arial"/>
                <w:bCs/>
                <w:i/>
                <w:color w:val="000000" w:themeColor="text1"/>
                <w:sz w:val="18"/>
                <w:szCs w:val="18"/>
                <w:lang w:val="uk-UA"/>
              </w:rPr>
              <w:t xml:space="preserve">місцем проведення </w:t>
            </w:r>
            <w:r w:rsidR="001C1A09">
              <w:rPr>
                <w:rFonts w:eastAsia="Calibri" w:cs="Arial"/>
                <w:bCs/>
                <w:i/>
                <w:color w:val="000000" w:themeColor="text1"/>
                <w:sz w:val="18"/>
                <w:szCs w:val="18"/>
                <w:lang w:val="uk-UA"/>
              </w:rPr>
              <w:t>щорічної культурної події</w:t>
            </w:r>
            <w:r w:rsidR="001C1A09" w:rsidRPr="001C1A09">
              <w:rPr>
                <w:rFonts w:eastAsia="Calibri" w:cs="Arial"/>
                <w:bCs/>
                <w:i/>
                <w:color w:val="000000" w:themeColor="text1"/>
                <w:sz w:val="18"/>
                <w:szCs w:val="18"/>
                <w:lang w:val="uk-UA"/>
              </w:rPr>
              <w:t xml:space="preserve"> в Українських Карпатах - музично-пісенного і гастрономічного фестивал</w:t>
            </w:r>
            <w:r w:rsidR="001C1A09">
              <w:rPr>
                <w:rFonts w:eastAsia="Calibri" w:cs="Arial"/>
                <w:bCs/>
                <w:i/>
                <w:color w:val="000000" w:themeColor="text1"/>
                <w:sz w:val="18"/>
                <w:szCs w:val="18"/>
                <w:lang w:val="uk-UA"/>
              </w:rPr>
              <w:t xml:space="preserve">ю “Гуцульська бриндзя”. Туризи популярний </w:t>
            </w:r>
            <w:r w:rsidR="0075415D" w:rsidRPr="0075415D">
              <w:rPr>
                <w:rFonts w:eastAsia="Calibri" w:cs="Arial"/>
                <w:bCs/>
                <w:i/>
                <w:color w:val="000000" w:themeColor="text1"/>
                <w:sz w:val="18"/>
                <w:szCs w:val="18"/>
                <w:lang w:val="uk-UA"/>
              </w:rPr>
              <w:t>зокрема і у сферах фольклору, різьбярства по дереву, народних одягу і вишиванок, музики, пісень і танців, особливостям гастрономії і продукції гірського тваринництва, мовних говірок тощо</w:t>
            </w:r>
            <w:r w:rsidR="0075415D">
              <w:rPr>
                <w:rFonts w:eastAsia="Calibri" w:cs="Arial"/>
                <w:bCs/>
                <w:i/>
                <w:color w:val="000000" w:themeColor="text1"/>
                <w:sz w:val="18"/>
                <w:szCs w:val="18"/>
                <w:lang w:val="uk-UA"/>
              </w:rPr>
              <w:t>.</w:t>
            </w:r>
          </w:p>
          <w:p w14:paraId="3F1B1D6D" w14:textId="63959C84" w:rsidR="00672A29" w:rsidRPr="005144C4" w:rsidRDefault="001C1A09" w:rsidP="00672A29">
            <w:pPr>
              <w:rPr>
                <w:rFonts w:eastAsia="Calibri" w:cs="Arial"/>
                <w:i/>
                <w:iCs/>
                <w:color w:val="000000" w:themeColor="text1"/>
                <w:sz w:val="18"/>
                <w:szCs w:val="18"/>
                <w:lang w:val="uk-UA"/>
              </w:rPr>
            </w:pPr>
            <w:r>
              <w:rPr>
                <w:rFonts w:eastAsia="Calibri" w:cs="Arial"/>
                <w:color w:val="000000" w:themeColor="text1"/>
                <w:sz w:val="20"/>
                <w:szCs w:val="20"/>
                <w:lang w:val="uk-UA"/>
              </w:rPr>
              <w:t>4</w:t>
            </w:r>
            <w:r w:rsidR="00672A29" w:rsidRPr="005144C4">
              <w:rPr>
                <w:rFonts w:eastAsia="Calibri" w:cs="Arial"/>
                <w:color w:val="000000" w:themeColor="text1"/>
                <w:sz w:val="20"/>
                <w:szCs w:val="20"/>
                <w:lang w:val="uk-UA"/>
              </w:rPr>
              <w:t>.</w:t>
            </w:r>
            <w:r w:rsidR="00672A29" w:rsidRPr="005144C4">
              <w:rPr>
                <w:rFonts w:eastAsia="Calibri" w:cs="Arial"/>
                <w:b/>
                <w:bCs/>
                <w:color w:val="000000" w:themeColor="text1"/>
                <w:sz w:val="20"/>
                <w:szCs w:val="20"/>
                <w:lang w:val="uk-UA"/>
              </w:rPr>
              <w:t> </w:t>
            </w:r>
            <w:r w:rsidR="00634D99" w:rsidRPr="005144C4">
              <w:rPr>
                <w:rFonts w:eastAsia="Calibri" w:cs="Arial"/>
                <w:b/>
                <w:bCs/>
                <w:color w:val="000000" w:themeColor="text1"/>
                <w:sz w:val="20"/>
                <w:szCs w:val="20"/>
                <w:lang w:val="uk-UA"/>
              </w:rPr>
              <w:t xml:space="preserve">Наявний потенціал для розвитку </w:t>
            </w:r>
            <w:r w:rsidR="0075415D">
              <w:rPr>
                <w:rFonts w:eastAsia="Calibri" w:cs="Arial"/>
                <w:b/>
                <w:bCs/>
                <w:color w:val="000000" w:themeColor="text1"/>
                <w:sz w:val="20"/>
                <w:szCs w:val="20"/>
                <w:lang w:val="uk-UA"/>
              </w:rPr>
              <w:t>громади</w:t>
            </w:r>
            <w:r w:rsidR="00634D99" w:rsidRPr="005144C4">
              <w:rPr>
                <w:rFonts w:eastAsia="Calibri" w:cs="Arial"/>
                <w:bCs/>
                <w:i/>
                <w:color w:val="000000" w:themeColor="text1"/>
                <w:sz w:val="18"/>
                <w:szCs w:val="18"/>
                <w:lang w:val="uk-UA"/>
              </w:rPr>
              <w:t xml:space="preserve"> </w:t>
            </w:r>
            <w:r w:rsidR="0075415D" w:rsidRPr="0075415D">
              <w:rPr>
                <w:rFonts w:eastAsia="Calibri" w:cs="Arial"/>
                <w:bCs/>
                <w:i/>
                <w:color w:val="000000" w:themeColor="text1"/>
                <w:sz w:val="18"/>
                <w:szCs w:val="18"/>
                <w:lang w:val="uk-UA"/>
              </w:rPr>
              <w:t>локація</w:t>
            </w:r>
            <w:r w:rsidR="0075415D">
              <w:rPr>
                <w:rFonts w:eastAsia="Calibri" w:cs="Arial"/>
                <w:bCs/>
                <w:i/>
                <w:color w:val="000000" w:themeColor="text1"/>
                <w:sz w:val="18"/>
                <w:szCs w:val="18"/>
                <w:lang w:val="uk-UA"/>
              </w:rPr>
              <w:t xml:space="preserve"> на території</w:t>
            </w:r>
            <w:r w:rsidR="0075415D" w:rsidRPr="0075415D">
              <w:rPr>
                <w:rFonts w:eastAsia="Calibri" w:cs="Arial"/>
                <w:bCs/>
                <w:i/>
                <w:color w:val="000000" w:themeColor="text1"/>
                <w:sz w:val="18"/>
                <w:szCs w:val="18"/>
                <w:lang w:val="uk-UA"/>
              </w:rPr>
              <w:t xml:space="preserve"> </w:t>
            </w:r>
            <w:r w:rsidR="0075415D">
              <w:rPr>
                <w:rFonts w:eastAsia="Calibri" w:cs="Arial"/>
                <w:bCs/>
                <w:i/>
                <w:color w:val="000000" w:themeColor="text1"/>
                <w:sz w:val="18"/>
                <w:szCs w:val="18"/>
                <w:lang w:val="uk-UA"/>
              </w:rPr>
              <w:t xml:space="preserve">громади </w:t>
            </w:r>
            <w:r w:rsidR="0075415D" w:rsidRPr="0075415D">
              <w:rPr>
                <w:rFonts w:eastAsia="Calibri" w:cs="Arial"/>
                <w:bCs/>
                <w:i/>
                <w:color w:val="000000" w:themeColor="text1"/>
                <w:sz w:val="18"/>
                <w:szCs w:val="18"/>
                <w:lang w:val="uk-UA"/>
              </w:rPr>
              <w:t>адміністрації Карпатського біосферного заповідника - одного з найвідоміших національних і міжнародних центрів досліджень і практичних розробок в царині збереження унікального біологічного і ландшафтно-рекреаційного розмаїття природних екосистем Карпатських гір, що мають визначальний вплив на формування клімату і поверхневих річкових запасів та бальнеологічних і рекреаційних ресурсів усієї Центрально-Східної Європи</w:t>
            </w:r>
          </w:p>
          <w:p w14:paraId="2E36BCEA" w14:textId="598EB3E3" w:rsidR="00704BAC" w:rsidRPr="005144C4" w:rsidRDefault="001C1A09" w:rsidP="00D95F57">
            <w:pPr>
              <w:rPr>
                <w:rFonts w:eastAsia="Calibri" w:cs="Arial"/>
                <w:bCs/>
                <w:i/>
                <w:color w:val="000000" w:themeColor="text1"/>
                <w:sz w:val="18"/>
                <w:szCs w:val="18"/>
                <w:lang w:val="uk-UA"/>
              </w:rPr>
            </w:pPr>
            <w:r>
              <w:rPr>
                <w:rFonts w:eastAsia="Calibri" w:cs="Arial"/>
                <w:b/>
                <w:color w:val="000000" w:themeColor="text1"/>
                <w:sz w:val="20"/>
                <w:szCs w:val="20"/>
                <w:lang w:val="uk-UA"/>
              </w:rPr>
              <w:t>5</w:t>
            </w:r>
            <w:r w:rsidR="00704BAC" w:rsidRPr="005144C4">
              <w:rPr>
                <w:rFonts w:eastAsia="Calibri" w:cs="Arial"/>
                <w:color w:val="000000" w:themeColor="text1"/>
                <w:sz w:val="20"/>
                <w:szCs w:val="20"/>
                <w:lang w:val="uk-UA"/>
              </w:rPr>
              <w:t xml:space="preserve">. </w:t>
            </w:r>
            <w:r w:rsidR="00704BAC" w:rsidRPr="005144C4">
              <w:rPr>
                <w:rFonts w:eastAsia="Calibri" w:cs="Arial"/>
                <w:b/>
                <w:bCs/>
                <w:color w:val="000000" w:themeColor="text1"/>
                <w:sz w:val="20"/>
                <w:szCs w:val="20"/>
                <w:lang w:val="uk-UA"/>
              </w:rPr>
              <w:t>Наявний потенціал розвитку добувної промисловості</w:t>
            </w:r>
            <w:r w:rsidR="00704BAC" w:rsidRPr="005144C4">
              <w:rPr>
                <w:rFonts w:eastAsia="Calibri" w:cs="Arial"/>
                <w:bCs/>
                <w:i/>
                <w:color w:val="000000" w:themeColor="text1"/>
                <w:sz w:val="18"/>
                <w:szCs w:val="18"/>
                <w:lang w:val="uk-UA"/>
              </w:rPr>
              <w:t xml:space="preserve">, </w:t>
            </w:r>
            <w:r w:rsidR="00D95F57" w:rsidRPr="00D95F57">
              <w:rPr>
                <w:rFonts w:eastAsia="Calibri" w:cs="Arial"/>
                <w:bCs/>
                <w:i/>
                <w:color w:val="000000" w:themeColor="text1"/>
                <w:sz w:val="18"/>
                <w:szCs w:val="18"/>
                <w:lang w:val="uk-UA"/>
              </w:rPr>
              <w:t>пол</w:t>
            </w:r>
            <w:r w:rsidR="00D95F57">
              <w:rPr>
                <w:rFonts w:eastAsia="Calibri" w:cs="Arial"/>
                <w:bCs/>
                <w:i/>
                <w:color w:val="000000" w:themeColor="text1"/>
                <w:sz w:val="18"/>
                <w:szCs w:val="18"/>
                <w:lang w:val="uk-UA"/>
              </w:rPr>
              <w:t xml:space="preserve">ягає в розвитку золотодобувного </w:t>
            </w:r>
            <w:r w:rsidR="00D95F57" w:rsidRPr="00D95F57">
              <w:rPr>
                <w:rFonts w:eastAsia="Calibri" w:cs="Arial"/>
                <w:bCs/>
                <w:i/>
                <w:color w:val="000000" w:themeColor="text1"/>
                <w:sz w:val="18"/>
                <w:szCs w:val="18"/>
                <w:lang w:val="uk-UA"/>
              </w:rPr>
              <w:t>родовища «Сауляк» та мармурового родовища «Трибушани».</w:t>
            </w:r>
          </w:p>
          <w:p w14:paraId="49D9CCCD" w14:textId="2A0ADE93" w:rsidR="007B261D" w:rsidRPr="005144C4" w:rsidRDefault="00704BAC" w:rsidP="007B261D">
            <w:pPr>
              <w:rPr>
                <w:rFonts w:eastAsia="Calibri" w:cs="Arial"/>
                <w:i/>
                <w:iCs/>
                <w:color w:val="000000" w:themeColor="text1"/>
                <w:sz w:val="18"/>
                <w:szCs w:val="18"/>
                <w:lang w:val="uk-UA"/>
              </w:rPr>
            </w:pPr>
            <w:r w:rsidRPr="005144C4">
              <w:rPr>
                <w:rFonts w:eastAsia="Calibri" w:cs="Arial"/>
                <w:color w:val="000000" w:themeColor="text1"/>
                <w:sz w:val="20"/>
                <w:szCs w:val="20"/>
                <w:lang w:val="uk-UA"/>
              </w:rPr>
              <w:t xml:space="preserve"> </w:t>
            </w:r>
            <w:r w:rsidR="001C1A09">
              <w:rPr>
                <w:rFonts w:eastAsia="Calibri" w:cs="Arial"/>
                <w:color w:val="000000" w:themeColor="text1"/>
                <w:sz w:val="20"/>
                <w:szCs w:val="20"/>
                <w:lang w:val="uk-UA"/>
              </w:rPr>
              <w:t>6</w:t>
            </w:r>
            <w:r w:rsidR="000F5A79">
              <w:rPr>
                <w:rFonts w:eastAsia="Calibri" w:cs="Arial"/>
                <w:b/>
                <w:color w:val="000000" w:themeColor="text1"/>
                <w:sz w:val="20"/>
                <w:szCs w:val="20"/>
                <w:lang w:val="uk-UA"/>
              </w:rPr>
              <w:t>.</w:t>
            </w:r>
            <w:r w:rsidR="007B261D" w:rsidRPr="005144C4">
              <w:rPr>
                <w:rFonts w:eastAsia="Calibri" w:cs="Arial"/>
                <w:color w:val="000000" w:themeColor="text1"/>
                <w:sz w:val="20"/>
                <w:szCs w:val="20"/>
                <w:lang w:val="uk-UA"/>
              </w:rPr>
              <w:t xml:space="preserve"> </w:t>
            </w:r>
            <w:r w:rsidR="007B261D" w:rsidRPr="005144C4">
              <w:rPr>
                <w:rFonts w:eastAsia="Calibri" w:cs="Arial"/>
                <w:b/>
                <w:color w:val="000000" w:themeColor="text1"/>
                <w:sz w:val="20"/>
                <w:szCs w:val="20"/>
                <w:lang w:val="uk-UA"/>
              </w:rPr>
              <w:t>Фінансова стабільність</w:t>
            </w:r>
            <w:r w:rsidR="00620380" w:rsidRPr="005144C4">
              <w:rPr>
                <w:rFonts w:eastAsia="Calibri" w:cs="Arial"/>
                <w:b/>
                <w:color w:val="000000" w:themeColor="text1"/>
                <w:sz w:val="20"/>
                <w:szCs w:val="20"/>
                <w:lang w:val="uk-UA"/>
              </w:rPr>
              <w:t xml:space="preserve"> бюджетної системи</w:t>
            </w:r>
            <w:r w:rsidR="007B261D" w:rsidRPr="005144C4">
              <w:rPr>
                <w:rFonts w:eastAsia="Calibri" w:cs="Arial"/>
                <w:color w:val="000000" w:themeColor="text1"/>
                <w:sz w:val="20"/>
                <w:szCs w:val="20"/>
                <w:lang w:val="uk-UA"/>
              </w:rPr>
              <w:t xml:space="preserve">: </w:t>
            </w:r>
            <w:r w:rsidR="007B261D" w:rsidRPr="005144C4">
              <w:rPr>
                <w:rFonts w:eastAsia="Calibri" w:cs="Arial"/>
                <w:i/>
                <w:color w:val="000000" w:themeColor="text1"/>
                <w:sz w:val="18"/>
                <w:szCs w:val="18"/>
                <w:lang w:val="uk-UA"/>
              </w:rPr>
              <w:t>профіцитний бюджет 2021–2024 рр., стабільне виконання планів доходів понад 100 %, д</w:t>
            </w:r>
            <w:r w:rsidR="007B261D" w:rsidRPr="005144C4">
              <w:rPr>
                <w:rFonts w:eastAsia="Calibri" w:cs="Arial"/>
                <w:bCs/>
                <w:i/>
                <w:color w:val="000000" w:themeColor="text1"/>
                <w:sz w:val="18"/>
                <w:szCs w:val="18"/>
                <w:lang w:val="uk-UA"/>
              </w:rPr>
              <w:t xml:space="preserve">обра тенденція до зростання податкових надходжень в порівнянні до 2021 року, </w:t>
            </w:r>
            <w:r w:rsidR="00D95F57" w:rsidRPr="00D95F57">
              <w:rPr>
                <w:rFonts w:eastAsia="Calibri" w:cs="Arial"/>
                <w:bCs/>
                <w:i/>
                <w:color w:val="000000" w:themeColor="text1"/>
                <w:sz w:val="18"/>
                <w:szCs w:val="18"/>
                <w:lang w:val="uk-UA"/>
              </w:rPr>
              <w:t>41,2% податкових надходжень бюджету Рахівської міської територіальної громади у 2025 році забезпечив податок з доходів фізичних осіб 64,3% та місцеві податки та збори 21,8% (в частині, яка скеровується до місцевого бюджету відповідно до Бюджетного кодексу України), що є вище середнього від показника територіальних громад у Закарпатській області – 48,8%.</w:t>
            </w:r>
          </w:p>
          <w:p w14:paraId="687D7C23" w14:textId="4EAD2629" w:rsidR="00D95F57" w:rsidRDefault="001C1A09" w:rsidP="00672A29">
            <w:pPr>
              <w:rPr>
                <w:rFonts w:eastAsia="Calibri" w:cs="Arial"/>
                <w:bCs/>
                <w:i/>
                <w:color w:val="000000" w:themeColor="text1"/>
                <w:sz w:val="18"/>
                <w:szCs w:val="18"/>
                <w:lang w:val="uk-UA"/>
              </w:rPr>
            </w:pPr>
            <w:r>
              <w:rPr>
                <w:rFonts w:eastAsia="Calibri" w:cs="Arial"/>
                <w:b/>
                <w:color w:val="000000" w:themeColor="text1"/>
                <w:sz w:val="20"/>
                <w:szCs w:val="20"/>
                <w:lang w:val="uk-UA"/>
              </w:rPr>
              <w:t>7</w:t>
            </w:r>
            <w:r w:rsidR="00672A29" w:rsidRPr="005144C4">
              <w:rPr>
                <w:rFonts w:eastAsia="Calibri" w:cs="Arial"/>
                <w:color w:val="000000" w:themeColor="text1"/>
                <w:sz w:val="20"/>
                <w:szCs w:val="20"/>
                <w:lang w:val="uk-UA"/>
              </w:rPr>
              <w:t>.</w:t>
            </w:r>
            <w:r w:rsidR="003A2B44" w:rsidRPr="005144C4">
              <w:rPr>
                <w:rFonts w:eastAsia="Calibri" w:cs="Arial"/>
                <w:color w:val="000000" w:themeColor="text1"/>
                <w:sz w:val="20"/>
                <w:szCs w:val="20"/>
                <w:lang w:val="uk-UA"/>
              </w:rPr>
              <w:t> </w:t>
            </w:r>
            <w:r w:rsidR="007D7FF5" w:rsidRPr="005144C4">
              <w:rPr>
                <w:rFonts w:eastAsia="Calibri" w:cs="Arial"/>
                <w:b/>
                <w:color w:val="000000" w:themeColor="text1"/>
                <w:sz w:val="20"/>
                <w:szCs w:val="20"/>
                <w:lang w:val="uk-UA"/>
              </w:rPr>
              <w:t>Наявн</w:t>
            </w:r>
            <w:r w:rsidR="009A3EE0" w:rsidRPr="005144C4">
              <w:rPr>
                <w:rFonts w:eastAsia="Calibri" w:cs="Arial"/>
                <w:b/>
                <w:color w:val="000000" w:themeColor="text1"/>
                <w:sz w:val="20"/>
                <w:szCs w:val="20"/>
                <w:lang w:val="uk-UA"/>
              </w:rPr>
              <w:t xml:space="preserve">і передумови для </w:t>
            </w:r>
            <w:r w:rsidR="00D95F57">
              <w:rPr>
                <w:rFonts w:eastAsia="Calibri" w:cs="Arial"/>
                <w:b/>
                <w:color w:val="000000" w:themeColor="text1"/>
                <w:sz w:val="20"/>
                <w:szCs w:val="20"/>
                <w:lang w:val="uk-UA"/>
              </w:rPr>
              <w:t>сільського господарства</w:t>
            </w:r>
            <w:r w:rsidR="003A2B44" w:rsidRPr="005144C4">
              <w:rPr>
                <w:rFonts w:eastAsia="Calibri" w:cs="Arial"/>
                <w:color w:val="000000" w:themeColor="text1"/>
                <w:sz w:val="20"/>
                <w:szCs w:val="20"/>
                <w:lang w:val="uk-UA"/>
              </w:rPr>
              <w:t>:</w:t>
            </w:r>
            <w:r w:rsidR="007D7FF5" w:rsidRPr="005144C4">
              <w:rPr>
                <w:rFonts w:eastAsia="Calibri" w:cs="Arial"/>
                <w:color w:val="000000" w:themeColor="text1"/>
                <w:sz w:val="20"/>
                <w:szCs w:val="20"/>
                <w:lang w:val="uk-UA"/>
              </w:rPr>
              <w:t xml:space="preserve"> </w:t>
            </w:r>
            <w:r w:rsidR="00D95F57" w:rsidRPr="00D95F57">
              <w:rPr>
                <w:rFonts w:eastAsia="Calibri" w:cs="Arial"/>
                <w:bCs/>
                <w:i/>
                <w:color w:val="000000" w:themeColor="text1"/>
                <w:sz w:val="18"/>
                <w:szCs w:val="18"/>
                <w:lang w:val="uk-UA"/>
              </w:rPr>
              <w:t>хоча через специфіку гірського рельєфу він має меншу частку в структурі прямих податків порівняно з лісовим господарством, проте відіграє ключову роль у самозайнятості населення та розвитку гастрономічного туризму. Розвиненість аграрного сектору пов’язана з наявністю високогірних пасовищ (полонин) та унікальними кліматичними умовами для вирощування екологічно чистої продукції.</w:t>
            </w:r>
          </w:p>
          <w:p w14:paraId="7BE0A454" w14:textId="3881D16F" w:rsidR="00186EAF" w:rsidRPr="005144C4" w:rsidRDefault="001C1A09" w:rsidP="00672A29">
            <w:pPr>
              <w:rPr>
                <w:rFonts w:eastAsia="Calibri" w:cs="Arial"/>
                <w:color w:val="000000" w:themeColor="text1"/>
                <w:sz w:val="20"/>
                <w:szCs w:val="20"/>
                <w:lang w:val="uk-UA"/>
              </w:rPr>
            </w:pPr>
            <w:r>
              <w:rPr>
                <w:rFonts w:eastAsia="Calibri" w:cs="Arial"/>
                <w:b/>
                <w:color w:val="000000" w:themeColor="text1"/>
                <w:sz w:val="20"/>
                <w:szCs w:val="20"/>
                <w:lang w:val="uk-UA"/>
              </w:rPr>
              <w:t>8</w:t>
            </w:r>
            <w:r w:rsidR="00672A29" w:rsidRPr="005144C4">
              <w:rPr>
                <w:rFonts w:eastAsia="Calibri" w:cs="Arial"/>
                <w:color w:val="000000" w:themeColor="text1"/>
                <w:sz w:val="20"/>
                <w:szCs w:val="20"/>
                <w:lang w:val="uk-UA"/>
              </w:rPr>
              <w:t>. </w:t>
            </w:r>
            <w:r w:rsidR="00186EAF" w:rsidRPr="005144C4">
              <w:rPr>
                <w:rFonts w:eastAsia="Calibri" w:cs="Arial"/>
                <w:b/>
                <w:bCs/>
                <w:color w:val="000000" w:themeColor="text1"/>
                <w:sz w:val="20"/>
                <w:szCs w:val="20"/>
                <w:lang w:val="uk-UA"/>
              </w:rPr>
              <w:t>Збережена</w:t>
            </w:r>
            <w:r w:rsidR="00C8114C" w:rsidRPr="005144C4">
              <w:rPr>
                <w:rFonts w:eastAsia="Calibri" w:cs="Arial"/>
                <w:b/>
                <w:bCs/>
                <w:color w:val="000000" w:themeColor="text1"/>
                <w:sz w:val="20"/>
                <w:szCs w:val="20"/>
                <w:lang w:val="uk-UA"/>
              </w:rPr>
              <w:t xml:space="preserve"> в доброму стані</w:t>
            </w:r>
            <w:r w:rsidR="00672A29" w:rsidRPr="005144C4">
              <w:rPr>
                <w:rFonts w:eastAsia="Calibri" w:cs="Arial"/>
                <w:b/>
                <w:bCs/>
                <w:color w:val="000000" w:themeColor="text1"/>
                <w:sz w:val="20"/>
                <w:szCs w:val="20"/>
                <w:lang w:val="uk-UA"/>
              </w:rPr>
              <w:t xml:space="preserve"> мереж</w:t>
            </w:r>
            <w:r w:rsidR="00186EAF" w:rsidRPr="005144C4">
              <w:rPr>
                <w:rFonts w:eastAsia="Calibri" w:cs="Arial"/>
                <w:b/>
                <w:bCs/>
                <w:color w:val="000000" w:themeColor="text1"/>
                <w:sz w:val="20"/>
                <w:szCs w:val="20"/>
                <w:lang w:val="uk-UA"/>
              </w:rPr>
              <w:t>а</w:t>
            </w:r>
            <w:r w:rsidR="00672A29" w:rsidRPr="005144C4">
              <w:rPr>
                <w:rFonts w:eastAsia="Calibri" w:cs="Arial"/>
                <w:b/>
                <w:bCs/>
                <w:color w:val="000000" w:themeColor="text1"/>
                <w:sz w:val="20"/>
                <w:szCs w:val="20"/>
                <w:lang w:val="uk-UA"/>
              </w:rPr>
              <w:t xml:space="preserve"> соціальної інфраструктури</w:t>
            </w:r>
            <w:r w:rsidR="00672A29" w:rsidRPr="005144C4">
              <w:rPr>
                <w:rFonts w:eastAsia="Calibri" w:cs="Arial"/>
                <w:i/>
                <w:color w:val="000000" w:themeColor="text1"/>
                <w:sz w:val="18"/>
                <w:szCs w:val="18"/>
                <w:lang w:val="uk-UA"/>
              </w:rPr>
              <w:t xml:space="preserve">: </w:t>
            </w:r>
            <w:r w:rsidR="00D95F57">
              <w:rPr>
                <w:rFonts w:eastAsia="Calibri" w:cs="Arial"/>
                <w:i/>
                <w:color w:val="000000" w:themeColor="text1"/>
                <w:sz w:val="18"/>
                <w:szCs w:val="18"/>
                <w:lang w:val="uk-UA"/>
              </w:rPr>
              <w:t>9</w:t>
            </w:r>
            <w:r w:rsidR="00186EAF" w:rsidRPr="005144C4">
              <w:rPr>
                <w:rFonts w:eastAsia="Calibri" w:cs="Arial"/>
                <w:i/>
                <w:color w:val="000000" w:themeColor="text1"/>
                <w:sz w:val="18"/>
                <w:szCs w:val="18"/>
                <w:lang w:val="uk-UA"/>
              </w:rPr>
              <w:t xml:space="preserve"> заклад</w:t>
            </w:r>
            <w:r w:rsidR="00D95F57">
              <w:rPr>
                <w:rFonts w:eastAsia="Calibri" w:cs="Arial"/>
                <w:i/>
                <w:color w:val="000000" w:themeColor="text1"/>
                <w:sz w:val="18"/>
                <w:szCs w:val="18"/>
                <w:lang w:val="uk-UA"/>
              </w:rPr>
              <w:t>ів загальної середньої освіти, 8</w:t>
            </w:r>
            <w:r w:rsidR="00186EAF" w:rsidRPr="005144C4">
              <w:rPr>
                <w:rFonts w:eastAsia="Calibri" w:cs="Arial"/>
                <w:i/>
                <w:color w:val="000000" w:themeColor="text1"/>
                <w:sz w:val="18"/>
                <w:szCs w:val="18"/>
                <w:lang w:val="uk-UA"/>
              </w:rPr>
              <w:t xml:space="preserve"> закладів дошкільної освіти, </w:t>
            </w:r>
            <w:r w:rsidR="00D95F57">
              <w:rPr>
                <w:rFonts w:eastAsia="Calibri" w:cs="Arial"/>
                <w:i/>
                <w:color w:val="000000" w:themeColor="text1"/>
                <w:sz w:val="18"/>
                <w:szCs w:val="18"/>
                <w:lang w:val="uk-UA"/>
              </w:rPr>
              <w:t xml:space="preserve">3 заклади позашкільної освіти, 1 лікарня, 1 центр </w:t>
            </w:r>
            <w:r w:rsidR="00D95F57" w:rsidRPr="00D95F57">
              <w:rPr>
                <w:rFonts w:eastAsia="Calibri" w:cs="Arial"/>
                <w:i/>
                <w:color w:val="000000" w:themeColor="text1"/>
                <w:sz w:val="18"/>
                <w:szCs w:val="18"/>
                <w:lang w:val="uk-UA"/>
              </w:rPr>
              <w:t xml:space="preserve">первинної медико-санітарної допомоги </w:t>
            </w:r>
            <w:r w:rsidR="00D95F57">
              <w:rPr>
                <w:rFonts w:eastAsia="Calibri" w:cs="Arial"/>
                <w:i/>
                <w:color w:val="000000" w:themeColor="text1"/>
                <w:sz w:val="18"/>
                <w:szCs w:val="18"/>
                <w:lang w:val="uk-UA"/>
              </w:rPr>
              <w:t>, 4</w:t>
            </w:r>
            <w:r w:rsidR="00186EAF" w:rsidRPr="005144C4">
              <w:rPr>
                <w:rFonts w:eastAsia="Calibri" w:cs="Arial"/>
                <w:i/>
                <w:color w:val="000000" w:themeColor="text1"/>
                <w:sz w:val="18"/>
                <w:szCs w:val="18"/>
                <w:lang w:val="uk-UA"/>
              </w:rPr>
              <w:t xml:space="preserve"> амбулаторій, </w:t>
            </w:r>
            <w:r w:rsidR="000F5A79">
              <w:rPr>
                <w:rFonts w:eastAsia="Calibri" w:cs="Arial"/>
                <w:i/>
                <w:color w:val="000000" w:themeColor="text1"/>
                <w:sz w:val="18"/>
                <w:szCs w:val="18"/>
                <w:lang w:val="uk-UA"/>
              </w:rPr>
              <w:t>5 закладів клубного типу</w:t>
            </w:r>
            <w:r w:rsidR="00C8114C" w:rsidRPr="005144C4">
              <w:rPr>
                <w:rFonts w:eastAsia="Calibri" w:cs="Arial"/>
                <w:i/>
                <w:color w:val="000000" w:themeColor="text1"/>
                <w:sz w:val="18"/>
                <w:szCs w:val="18"/>
                <w:lang w:val="uk-UA"/>
              </w:rPr>
              <w:t>,</w:t>
            </w:r>
            <w:r w:rsidR="000F5A79">
              <w:rPr>
                <w:rFonts w:eastAsia="Calibri" w:cs="Arial"/>
                <w:i/>
                <w:color w:val="000000" w:themeColor="text1"/>
                <w:sz w:val="18"/>
                <w:szCs w:val="18"/>
                <w:lang w:val="uk-UA"/>
              </w:rPr>
              <w:t xml:space="preserve"> 5 </w:t>
            </w:r>
            <w:r w:rsidR="00186EAF" w:rsidRPr="005144C4">
              <w:rPr>
                <w:rFonts w:eastAsia="Calibri" w:cs="Arial"/>
                <w:i/>
                <w:color w:val="000000" w:themeColor="text1"/>
                <w:sz w:val="18"/>
                <w:szCs w:val="18"/>
                <w:lang w:val="uk-UA"/>
              </w:rPr>
              <w:t xml:space="preserve"> бібліотек</w:t>
            </w:r>
            <w:r w:rsidR="000F5A79">
              <w:rPr>
                <w:rFonts w:eastAsia="Calibri" w:cs="Arial"/>
                <w:i/>
                <w:color w:val="000000" w:themeColor="text1"/>
                <w:sz w:val="18"/>
                <w:szCs w:val="18"/>
                <w:lang w:val="uk-UA"/>
              </w:rPr>
              <w:t>, 22</w:t>
            </w:r>
            <w:r w:rsidR="00C8114C" w:rsidRPr="005144C4">
              <w:rPr>
                <w:rFonts w:eastAsia="Calibri" w:cs="Arial"/>
                <w:i/>
                <w:color w:val="000000" w:themeColor="text1"/>
                <w:sz w:val="18"/>
                <w:szCs w:val="18"/>
                <w:lang w:val="uk-UA"/>
              </w:rPr>
              <w:t xml:space="preserve"> спортивних об’єкти</w:t>
            </w:r>
          </w:p>
          <w:p w14:paraId="0720B046" w14:textId="06F1CEF5" w:rsidR="00672A29" w:rsidRPr="005144C4" w:rsidRDefault="001C1A09" w:rsidP="00672A29">
            <w:pPr>
              <w:rPr>
                <w:rFonts w:eastAsia="Calibri" w:cs="Arial"/>
                <w:i/>
                <w:iCs/>
                <w:color w:val="000000" w:themeColor="text1"/>
                <w:sz w:val="18"/>
                <w:szCs w:val="18"/>
                <w:lang w:val="uk-UA"/>
              </w:rPr>
            </w:pPr>
            <w:r>
              <w:rPr>
                <w:rFonts w:eastAsia="Calibri" w:cs="Arial"/>
                <w:b/>
                <w:color w:val="000000" w:themeColor="text1"/>
                <w:sz w:val="20"/>
                <w:szCs w:val="20"/>
                <w:lang w:val="uk-UA"/>
              </w:rPr>
              <w:t>9</w:t>
            </w:r>
            <w:r w:rsidR="00672A29" w:rsidRPr="005144C4">
              <w:rPr>
                <w:rFonts w:eastAsia="Calibri" w:cs="Arial"/>
                <w:color w:val="000000" w:themeColor="text1"/>
                <w:sz w:val="20"/>
                <w:szCs w:val="20"/>
                <w:lang w:val="uk-UA"/>
              </w:rPr>
              <w:t xml:space="preserve">. </w:t>
            </w:r>
            <w:r w:rsidR="00672A29" w:rsidRPr="005144C4">
              <w:rPr>
                <w:rFonts w:eastAsia="Calibri" w:cs="Arial"/>
                <w:b/>
                <w:bCs/>
                <w:color w:val="000000" w:themeColor="text1"/>
                <w:sz w:val="20"/>
                <w:szCs w:val="20"/>
                <w:lang w:val="uk-UA"/>
              </w:rPr>
              <w:t>Широкий перелік адмінпослуг</w:t>
            </w:r>
            <w:r w:rsidR="00672A29" w:rsidRPr="005144C4">
              <w:rPr>
                <w:rFonts w:eastAsia="Calibri" w:cs="Arial"/>
                <w:color w:val="000000" w:themeColor="text1"/>
                <w:sz w:val="20"/>
                <w:szCs w:val="20"/>
                <w:lang w:val="uk-UA"/>
              </w:rPr>
              <w:t xml:space="preserve"> </w:t>
            </w:r>
            <w:r w:rsidR="00C8114C" w:rsidRPr="005144C4">
              <w:rPr>
                <w:rFonts w:eastAsia="Calibri" w:cs="Arial"/>
                <w:i/>
                <w:iCs/>
                <w:color w:val="000000" w:themeColor="text1"/>
                <w:sz w:val="18"/>
                <w:szCs w:val="18"/>
                <w:lang w:val="uk-UA"/>
              </w:rPr>
              <w:t>по</w:t>
            </w:r>
            <w:r w:rsidR="000F5A79">
              <w:rPr>
                <w:rFonts w:eastAsia="Calibri" w:cs="Arial"/>
                <w:i/>
                <w:iCs/>
                <w:color w:val="000000" w:themeColor="text1"/>
                <w:sz w:val="18"/>
                <w:szCs w:val="18"/>
                <w:lang w:val="uk-UA"/>
              </w:rPr>
              <w:t>рівняно з іншими громадами – 381</w:t>
            </w:r>
            <w:r w:rsidR="00C8114C" w:rsidRPr="005144C4">
              <w:rPr>
                <w:rFonts w:eastAsia="Calibri" w:cs="Arial"/>
                <w:i/>
                <w:iCs/>
                <w:color w:val="000000" w:themeColor="text1"/>
                <w:sz w:val="18"/>
                <w:szCs w:val="18"/>
                <w:lang w:val="uk-UA"/>
              </w:rPr>
              <w:t xml:space="preserve"> види</w:t>
            </w:r>
            <w:r w:rsidR="00672A29" w:rsidRPr="005144C4">
              <w:rPr>
                <w:rFonts w:eastAsia="Calibri" w:cs="Arial"/>
                <w:i/>
                <w:iCs/>
                <w:color w:val="000000" w:themeColor="text1"/>
                <w:sz w:val="18"/>
                <w:szCs w:val="18"/>
                <w:lang w:val="uk-UA"/>
              </w:rPr>
              <w:t xml:space="preserve">, що надаються відділом «Центр надання адміністративних послуг» </w:t>
            </w:r>
            <w:r w:rsidR="00C8114C" w:rsidRPr="005144C4">
              <w:rPr>
                <w:rFonts w:eastAsia="Calibri" w:cs="Arial"/>
                <w:i/>
                <w:iCs/>
                <w:color w:val="000000" w:themeColor="text1"/>
                <w:sz w:val="18"/>
                <w:szCs w:val="18"/>
                <w:lang w:val="uk-UA"/>
              </w:rPr>
              <w:t>сільської</w:t>
            </w:r>
            <w:r w:rsidR="00672A29" w:rsidRPr="005144C4">
              <w:rPr>
                <w:rFonts w:eastAsia="Calibri" w:cs="Arial"/>
                <w:i/>
                <w:iCs/>
                <w:color w:val="000000" w:themeColor="text1"/>
                <w:sz w:val="18"/>
                <w:szCs w:val="18"/>
                <w:lang w:val="uk-UA"/>
              </w:rPr>
              <w:t xml:space="preserve"> ради</w:t>
            </w:r>
            <w:r w:rsidR="00C8114C" w:rsidRPr="005144C4">
              <w:rPr>
                <w:rFonts w:eastAsia="Calibri" w:cs="Arial"/>
                <w:i/>
                <w:iCs/>
                <w:color w:val="000000" w:themeColor="text1"/>
                <w:sz w:val="18"/>
                <w:szCs w:val="18"/>
                <w:lang w:val="uk-UA"/>
              </w:rPr>
              <w:t xml:space="preserve">, та </w:t>
            </w:r>
            <w:r w:rsidR="000F5A79">
              <w:rPr>
                <w:rFonts w:eastAsia="Calibri" w:cs="Arial"/>
                <w:i/>
                <w:iCs/>
                <w:color w:val="000000" w:themeColor="text1"/>
                <w:sz w:val="18"/>
                <w:szCs w:val="18"/>
                <w:lang w:val="uk-UA"/>
              </w:rPr>
              <w:t>подальший запуск відповідного обладнання для надання адміністративних послуг МВС</w:t>
            </w:r>
            <w:r w:rsidR="00672A29" w:rsidRPr="005144C4">
              <w:rPr>
                <w:rFonts w:eastAsia="Calibri" w:cs="Arial"/>
                <w:i/>
                <w:iCs/>
                <w:color w:val="000000" w:themeColor="text1"/>
                <w:sz w:val="18"/>
                <w:szCs w:val="18"/>
                <w:lang w:val="uk-UA"/>
              </w:rPr>
              <w:t>.</w:t>
            </w:r>
          </w:p>
          <w:p w14:paraId="031A6C85" w14:textId="7E1A7B37" w:rsidR="000F5A79" w:rsidRPr="000F5A79" w:rsidRDefault="001C1A09" w:rsidP="000F5A79">
            <w:pPr>
              <w:rPr>
                <w:rFonts w:eastAsia="Calibri" w:cs="Arial"/>
                <w:color w:val="000000" w:themeColor="text1"/>
                <w:sz w:val="18"/>
                <w:szCs w:val="18"/>
                <w:lang w:val="uk-UA" w:eastAsia="en-US"/>
              </w:rPr>
            </w:pPr>
            <w:r>
              <w:rPr>
                <w:rFonts w:eastAsia="Calibri" w:cs="Arial"/>
                <w:b/>
                <w:color w:val="000000" w:themeColor="text1"/>
                <w:sz w:val="18"/>
                <w:szCs w:val="18"/>
                <w:lang w:val="uk-UA" w:eastAsia="en-US"/>
              </w:rPr>
              <w:t>10</w:t>
            </w:r>
            <w:r w:rsidR="000F5A79" w:rsidRPr="000F5A79">
              <w:rPr>
                <w:rFonts w:eastAsia="Calibri" w:cs="Arial"/>
                <w:color w:val="000000" w:themeColor="text1"/>
                <w:sz w:val="18"/>
                <w:szCs w:val="18"/>
                <w:lang w:val="uk-UA" w:eastAsia="en-US"/>
              </w:rPr>
              <w:t>.</w:t>
            </w:r>
            <w:r w:rsidR="000F5A79">
              <w:rPr>
                <w:rFonts w:eastAsia="Calibri" w:cs="Arial"/>
                <w:color w:val="000000" w:themeColor="text1"/>
                <w:sz w:val="18"/>
                <w:szCs w:val="18"/>
                <w:lang w:val="uk-UA" w:eastAsia="en-US"/>
              </w:rPr>
              <w:t xml:space="preserve"> </w:t>
            </w:r>
            <w:r w:rsidR="000F5A79" w:rsidRPr="0072605F">
              <w:rPr>
                <w:rFonts w:eastAsia="Calibri" w:cs="Arial"/>
                <w:b/>
                <w:color w:val="000000" w:themeColor="text1"/>
                <w:sz w:val="20"/>
                <w:szCs w:val="20"/>
                <w:lang w:val="uk-UA"/>
              </w:rPr>
              <w:t>Розташування у місті Рахові районних галузевих підрозділів</w:t>
            </w:r>
            <w:r w:rsidR="000F5A79" w:rsidRPr="000F5A79">
              <w:rPr>
                <w:rFonts w:eastAsia="Calibri" w:cs="Arial"/>
                <w:color w:val="000000" w:themeColor="text1"/>
                <w:sz w:val="18"/>
                <w:szCs w:val="18"/>
                <w:lang w:val="uk-UA" w:eastAsia="en-US"/>
              </w:rPr>
              <w:t xml:space="preserve"> </w:t>
            </w:r>
            <w:r w:rsidR="000F5A79" w:rsidRPr="001C1A09">
              <w:rPr>
                <w:rFonts w:eastAsia="Calibri" w:cs="Arial"/>
                <w:i/>
                <w:color w:val="000000" w:themeColor="text1"/>
                <w:sz w:val="18"/>
                <w:szCs w:val="18"/>
                <w:lang w:val="uk-UA" w:eastAsia="en-US"/>
              </w:rPr>
              <w:t>державної влади (управління Національної поліції, районні суди і прокуратура, державна служба з надзвичайних ситуацій, районна лікарня, фіскальні органи, казначейство тощо) сприяє швидкому і оперативному вирішенню і частини управлінських питань Рахівської міської ради;</w:t>
            </w:r>
          </w:p>
        </w:tc>
        <w:tc>
          <w:tcPr>
            <w:tcW w:w="4675" w:type="dxa"/>
          </w:tcPr>
          <w:p w14:paraId="3BF6161A" w14:textId="33CDC423" w:rsidR="00F4707D" w:rsidRPr="005144C4" w:rsidRDefault="00672A29"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1.</w:t>
            </w:r>
            <w:r w:rsidR="00F4707D" w:rsidRPr="005144C4">
              <w:rPr>
                <w:rFonts w:eastAsia="Calibri" w:cs="Arial"/>
                <w:color w:val="000000" w:themeColor="text1"/>
                <w:sz w:val="20"/>
                <w:szCs w:val="20"/>
                <w:lang w:val="uk-UA"/>
              </w:rPr>
              <w:t> </w:t>
            </w:r>
            <w:r w:rsidR="009F0097" w:rsidRPr="005144C4">
              <w:rPr>
                <w:rFonts w:cs="Arial"/>
                <w:b/>
                <w:bCs/>
                <w:color w:val="000000" w:themeColor="text1"/>
                <w:sz w:val="20"/>
                <w:szCs w:val="20"/>
                <w:lang w:val="uk-UA" w:eastAsia="uk-UA"/>
                <w14:ligatures w14:val="standardContextual"/>
              </w:rPr>
              <w:t>Скорочення чисельності населення</w:t>
            </w:r>
            <w:r w:rsidR="009F0097" w:rsidRPr="005144C4">
              <w:rPr>
                <w:rFonts w:cs="Arial"/>
                <w:color w:val="000000" w:themeColor="text1"/>
                <w:sz w:val="20"/>
                <w:szCs w:val="20"/>
                <w:lang w:val="uk-UA" w:eastAsia="uk-UA"/>
                <w14:ligatures w14:val="standardContextual"/>
              </w:rPr>
              <w:t xml:space="preserve"> </w:t>
            </w:r>
            <w:r w:rsidR="000F5A79" w:rsidRPr="005F1228">
              <w:rPr>
                <w:rFonts w:eastAsia="Calibri" w:cs="Arial"/>
                <w:i/>
                <w:color w:val="000000" w:themeColor="text1"/>
                <w:sz w:val="18"/>
                <w:szCs w:val="18"/>
                <w:lang w:val="uk-UA"/>
              </w:rPr>
              <w:t>(за останні рік на 12,7</w:t>
            </w:r>
            <w:r w:rsidR="009F0097" w:rsidRPr="005F1228">
              <w:rPr>
                <w:rFonts w:eastAsia="Calibri" w:cs="Arial"/>
                <w:i/>
                <w:color w:val="000000" w:themeColor="text1"/>
                <w:sz w:val="18"/>
                <w:szCs w:val="18"/>
                <w:lang w:val="uk-UA"/>
              </w:rPr>
              <w:t xml:space="preserve">%), </w:t>
            </w:r>
            <w:r w:rsidR="007D41FB" w:rsidRPr="005F1228">
              <w:rPr>
                <w:rFonts w:eastAsia="Calibri" w:cs="Arial"/>
                <w:i/>
                <w:color w:val="000000" w:themeColor="text1"/>
                <w:sz w:val="18"/>
                <w:szCs w:val="18"/>
                <w:lang w:val="uk-UA"/>
              </w:rPr>
              <w:t xml:space="preserve">зменшення чисельності дітей дошкільного віку, </w:t>
            </w:r>
            <w:r w:rsidR="00FA66B2" w:rsidRPr="005F1228">
              <w:rPr>
                <w:rFonts w:eastAsia="Calibri" w:cs="Arial"/>
                <w:i/>
                <w:color w:val="000000" w:themeColor="text1"/>
                <w:sz w:val="18"/>
                <w:szCs w:val="18"/>
                <w:lang w:val="uk-UA"/>
              </w:rPr>
              <w:t>, зменшення кількості працездатного населення внаслідок сталої трудової міграції, у т.ч. закордонної, природні обмеження просторового урбаністичного розвитку громади внаслідок вузькості гірської уголовини долини р.Тиса та значної крутизни оточуючих гірських хребтів;</w:t>
            </w:r>
          </w:p>
          <w:p w14:paraId="142E2E7C" w14:textId="2C7BEBCD" w:rsidR="00F4707D" w:rsidRPr="005144C4" w:rsidRDefault="00A00630" w:rsidP="00672A29">
            <w:pPr>
              <w:rPr>
                <w:rFonts w:eastAsia="Calibri" w:cs="Arial"/>
                <w:i/>
                <w:color w:val="000000" w:themeColor="text1"/>
                <w:sz w:val="18"/>
                <w:szCs w:val="18"/>
                <w:lang w:val="uk-UA"/>
              </w:rPr>
            </w:pPr>
            <w:r w:rsidRPr="005144C4">
              <w:rPr>
                <w:rFonts w:eastAsia="Calibri" w:cs="Arial"/>
                <w:color w:val="000000" w:themeColor="text1"/>
                <w:sz w:val="20"/>
                <w:szCs w:val="20"/>
                <w:lang w:val="uk-UA"/>
              </w:rPr>
              <w:t>2</w:t>
            </w:r>
            <w:r w:rsidR="009F0097" w:rsidRPr="005144C4">
              <w:rPr>
                <w:rFonts w:eastAsia="Calibri" w:cs="Arial"/>
                <w:color w:val="000000" w:themeColor="text1"/>
                <w:sz w:val="20"/>
                <w:szCs w:val="20"/>
                <w:lang w:val="uk-UA"/>
              </w:rPr>
              <w:t>. </w:t>
            </w:r>
            <w:r w:rsidR="009F0097" w:rsidRPr="005144C4">
              <w:rPr>
                <w:rFonts w:eastAsia="Calibri" w:cs="Arial"/>
                <w:b/>
                <w:color w:val="000000" w:themeColor="text1"/>
                <w:sz w:val="20"/>
                <w:szCs w:val="20"/>
                <w:lang w:val="uk-UA"/>
              </w:rPr>
              <w:t>Високий рівень безробіття</w:t>
            </w:r>
            <w:r w:rsidR="009F0097" w:rsidRPr="005144C4">
              <w:rPr>
                <w:rFonts w:eastAsia="Calibri" w:cs="Arial"/>
                <w:color w:val="000000" w:themeColor="text1"/>
                <w:sz w:val="20"/>
                <w:szCs w:val="20"/>
                <w:lang w:val="uk-UA"/>
              </w:rPr>
              <w:t xml:space="preserve">: </w:t>
            </w:r>
            <w:r w:rsidR="00FA66B2">
              <w:rPr>
                <w:rFonts w:eastAsia="Calibri" w:cs="Arial"/>
                <w:i/>
                <w:color w:val="000000" w:themeColor="text1"/>
                <w:sz w:val="18"/>
                <w:szCs w:val="18"/>
                <w:lang w:val="uk-UA"/>
              </w:rPr>
              <w:t xml:space="preserve">висока частка </w:t>
            </w:r>
            <w:r w:rsidR="009F0097" w:rsidRPr="005144C4">
              <w:rPr>
                <w:rFonts w:eastAsia="Calibri" w:cs="Arial"/>
                <w:i/>
                <w:color w:val="000000" w:themeColor="text1"/>
                <w:sz w:val="18"/>
                <w:szCs w:val="18"/>
                <w:lang w:val="uk-UA"/>
              </w:rPr>
              <w:t>населення без роботи, значна частина «тіньової» зайнятості,</w:t>
            </w:r>
            <w:r w:rsidR="00FA66B2">
              <w:rPr>
                <w:rFonts w:eastAsia="Calibri" w:cs="Arial"/>
                <w:i/>
                <w:color w:val="000000" w:themeColor="text1"/>
                <w:sz w:val="18"/>
                <w:szCs w:val="18"/>
                <w:lang w:val="uk-UA"/>
              </w:rPr>
              <w:t xml:space="preserve"> скорочення кількості суб’єктів господарювання </w:t>
            </w:r>
            <w:r w:rsidR="009F0097" w:rsidRPr="005144C4">
              <w:rPr>
                <w:rFonts w:eastAsia="Calibri" w:cs="Arial"/>
                <w:i/>
                <w:color w:val="000000" w:themeColor="text1"/>
                <w:sz w:val="18"/>
                <w:szCs w:val="18"/>
                <w:lang w:val="uk-UA"/>
              </w:rPr>
              <w:t>та низька підприємницька активність</w:t>
            </w:r>
            <w:r w:rsidR="00FA66B2">
              <w:rPr>
                <w:rFonts w:eastAsia="Calibri" w:cs="Arial"/>
                <w:i/>
                <w:color w:val="000000" w:themeColor="text1"/>
                <w:sz w:val="18"/>
                <w:szCs w:val="18"/>
                <w:lang w:val="uk-UA"/>
              </w:rPr>
              <w:t>.</w:t>
            </w:r>
          </w:p>
          <w:p w14:paraId="2DEABF34" w14:textId="02A34B03" w:rsidR="00376A2A" w:rsidRPr="000A74C2" w:rsidRDefault="00A00630" w:rsidP="00376A2A">
            <w:pPr>
              <w:rPr>
                <w:rFonts w:eastAsia="Calibri" w:cs="Arial"/>
                <w:i/>
                <w:color w:val="000000" w:themeColor="text1"/>
                <w:sz w:val="18"/>
                <w:szCs w:val="18"/>
                <w:lang w:val="uk-UA"/>
              </w:rPr>
            </w:pPr>
            <w:r w:rsidRPr="005144C4">
              <w:rPr>
                <w:rFonts w:eastAsia="Calibri" w:cs="Arial"/>
                <w:color w:val="000000" w:themeColor="text1"/>
                <w:sz w:val="20"/>
                <w:szCs w:val="20"/>
                <w:lang w:val="uk-UA"/>
              </w:rPr>
              <w:t>3</w:t>
            </w:r>
            <w:r w:rsidR="00825197" w:rsidRPr="005144C4">
              <w:rPr>
                <w:rFonts w:eastAsia="Calibri" w:cs="Arial"/>
                <w:color w:val="000000" w:themeColor="text1"/>
                <w:sz w:val="20"/>
                <w:szCs w:val="20"/>
                <w:lang w:val="uk-UA"/>
              </w:rPr>
              <w:t>.</w:t>
            </w:r>
            <w:r w:rsidR="00825197" w:rsidRPr="005144C4">
              <w:rPr>
                <w:rFonts w:eastAsia="Calibri" w:cs="Arial"/>
                <w:b/>
                <w:color w:val="000000" w:themeColor="text1"/>
                <w:sz w:val="20"/>
                <w:szCs w:val="20"/>
                <w:lang w:val="uk-UA"/>
              </w:rPr>
              <w:t> Низька економічна диверсифікація:</w:t>
            </w:r>
            <w:r w:rsidR="00825197" w:rsidRPr="005144C4">
              <w:rPr>
                <w:rFonts w:eastAsia="Calibri" w:cs="Arial"/>
                <w:i/>
                <w:color w:val="000000" w:themeColor="text1"/>
                <w:sz w:val="18"/>
                <w:szCs w:val="18"/>
                <w:lang w:val="uk-UA"/>
              </w:rPr>
              <w:t xml:space="preserve"> </w:t>
            </w:r>
            <w:r w:rsidR="00FA66B2">
              <w:rPr>
                <w:rFonts w:eastAsia="Calibri" w:cs="Arial"/>
                <w:i/>
                <w:color w:val="000000" w:themeColor="text1"/>
                <w:sz w:val="18"/>
                <w:szCs w:val="18"/>
                <w:lang w:val="uk-UA"/>
              </w:rPr>
              <w:t>висока частка</w:t>
            </w:r>
            <w:r w:rsidR="00825197" w:rsidRPr="005144C4">
              <w:rPr>
                <w:rFonts w:eastAsia="Calibri" w:cs="Arial"/>
                <w:i/>
                <w:color w:val="000000" w:themeColor="text1"/>
                <w:sz w:val="18"/>
                <w:szCs w:val="18"/>
                <w:lang w:val="uk-UA"/>
              </w:rPr>
              <w:t xml:space="preserve"> працівників зайняті в бюджетній сфері, незначна частка приватного бізнесу</w:t>
            </w:r>
            <w:r w:rsidR="00FA66B2">
              <w:rPr>
                <w:rFonts w:eastAsia="Calibri" w:cs="Arial"/>
                <w:i/>
                <w:color w:val="000000" w:themeColor="text1"/>
                <w:sz w:val="18"/>
                <w:szCs w:val="18"/>
                <w:lang w:val="uk-UA"/>
              </w:rPr>
              <w:t>, що також говорить про неофіційне працевлаштування</w:t>
            </w:r>
            <w:r w:rsidR="000A74C2">
              <w:rPr>
                <w:rFonts w:eastAsia="Calibri" w:cs="Arial"/>
                <w:i/>
                <w:color w:val="000000" w:themeColor="text1"/>
                <w:sz w:val="18"/>
                <w:szCs w:val="18"/>
                <w:lang w:val="uk-UA"/>
              </w:rPr>
              <w:t>.</w:t>
            </w:r>
          </w:p>
          <w:p w14:paraId="5924D33E" w14:textId="765931E9" w:rsidR="002165A7" w:rsidRPr="005144C4" w:rsidRDefault="000A74C2" w:rsidP="002165A7">
            <w:pPr>
              <w:rPr>
                <w:rFonts w:eastAsia="Calibri" w:cs="Arial"/>
                <w:color w:val="000000" w:themeColor="text1"/>
                <w:sz w:val="20"/>
                <w:szCs w:val="20"/>
                <w:lang w:val="uk-UA"/>
              </w:rPr>
            </w:pPr>
            <w:r>
              <w:rPr>
                <w:rFonts w:eastAsia="Calibri" w:cs="Arial"/>
                <w:color w:val="000000" w:themeColor="text1"/>
                <w:sz w:val="20"/>
                <w:szCs w:val="20"/>
                <w:lang w:val="uk-UA"/>
              </w:rPr>
              <w:t>4</w:t>
            </w:r>
            <w:r w:rsidR="002165A7" w:rsidRPr="005144C4">
              <w:rPr>
                <w:rFonts w:eastAsia="Calibri" w:cs="Arial"/>
                <w:color w:val="000000" w:themeColor="text1"/>
                <w:sz w:val="20"/>
                <w:szCs w:val="20"/>
                <w:lang w:val="uk-UA"/>
              </w:rPr>
              <w:t>. </w:t>
            </w:r>
            <w:r w:rsidR="002165A7" w:rsidRPr="005144C4">
              <w:rPr>
                <w:rFonts w:eastAsia="Calibri" w:cs="Arial"/>
                <w:b/>
                <w:color w:val="000000" w:themeColor="text1"/>
                <w:sz w:val="20"/>
                <w:szCs w:val="20"/>
                <w:lang w:val="uk-UA"/>
              </w:rPr>
              <w:t>Застаріла містобудівна документація</w:t>
            </w:r>
            <w:r w:rsidR="002165A7" w:rsidRPr="005144C4">
              <w:rPr>
                <w:rFonts w:eastAsia="Calibri" w:cs="Arial"/>
                <w:color w:val="000000" w:themeColor="text1"/>
                <w:sz w:val="20"/>
                <w:szCs w:val="20"/>
                <w:lang w:val="uk-UA"/>
              </w:rPr>
              <w:t xml:space="preserve">: </w:t>
            </w:r>
            <w:r w:rsidR="00FA66B2">
              <w:rPr>
                <w:rFonts w:eastAsia="Calibri" w:cs="Arial"/>
                <w:i/>
                <w:color w:val="000000" w:themeColor="text1"/>
                <w:sz w:val="18"/>
                <w:szCs w:val="18"/>
                <w:lang w:val="uk-UA"/>
              </w:rPr>
              <w:t>100</w:t>
            </w:r>
            <w:r w:rsidR="002165A7" w:rsidRPr="005144C4">
              <w:rPr>
                <w:rFonts w:eastAsia="Calibri" w:cs="Arial"/>
                <w:i/>
                <w:color w:val="000000" w:themeColor="text1"/>
                <w:sz w:val="18"/>
                <w:szCs w:val="18"/>
                <w:lang w:val="uk-UA"/>
              </w:rPr>
              <w:t xml:space="preserve">% населених пунктів мають неактуальні генплани, </w:t>
            </w:r>
            <w:r w:rsidR="00FA66B2">
              <w:rPr>
                <w:rFonts w:eastAsia="Calibri" w:cs="Arial"/>
                <w:i/>
                <w:color w:val="000000" w:themeColor="text1"/>
                <w:sz w:val="18"/>
                <w:szCs w:val="18"/>
                <w:lang w:val="uk-UA"/>
              </w:rPr>
              <w:t>навіть попри оновлення деяких генпланів у 2013 році, вони наразі потребують актуалізації</w:t>
            </w:r>
          </w:p>
          <w:p w14:paraId="07C19D46" w14:textId="6A9D2790" w:rsidR="00BF1B91" w:rsidRPr="00BF1B91" w:rsidRDefault="000A74C2" w:rsidP="00672A29">
            <w:pPr>
              <w:rPr>
                <w:rFonts w:eastAsia="Calibri" w:cs="Arial"/>
                <w:i/>
                <w:color w:val="000000" w:themeColor="text1"/>
                <w:sz w:val="18"/>
                <w:szCs w:val="18"/>
                <w:lang w:val="uk-UA"/>
              </w:rPr>
            </w:pPr>
            <w:r>
              <w:rPr>
                <w:rFonts w:eastAsia="Calibri" w:cs="Arial"/>
                <w:color w:val="000000" w:themeColor="text1"/>
                <w:sz w:val="20"/>
                <w:szCs w:val="20"/>
                <w:lang w:val="uk-UA"/>
              </w:rPr>
              <w:t>5</w:t>
            </w:r>
            <w:r w:rsidR="00376A2A" w:rsidRPr="005144C4">
              <w:rPr>
                <w:rFonts w:eastAsia="Calibri" w:cs="Arial"/>
                <w:color w:val="000000" w:themeColor="text1"/>
                <w:sz w:val="20"/>
                <w:szCs w:val="20"/>
                <w:lang w:val="uk-UA"/>
              </w:rPr>
              <w:t>. </w:t>
            </w:r>
            <w:r w:rsidR="00BF1B91">
              <w:rPr>
                <w:rFonts w:eastAsia="Calibri" w:cs="Arial"/>
                <w:b/>
                <w:color w:val="000000" w:themeColor="text1"/>
                <w:sz w:val="20"/>
                <w:szCs w:val="20"/>
                <w:lang w:val="uk-UA"/>
              </w:rPr>
              <w:t>Зношеність об’єктів</w:t>
            </w:r>
            <w:r w:rsidR="00BF1B91" w:rsidRPr="00BF1B91">
              <w:rPr>
                <w:rFonts w:eastAsia="Calibri" w:cs="Arial"/>
                <w:b/>
                <w:color w:val="000000" w:themeColor="text1"/>
                <w:sz w:val="20"/>
                <w:szCs w:val="20"/>
                <w:lang w:val="uk-UA"/>
              </w:rPr>
              <w:t xml:space="preserve"> комунальної інфраструктури</w:t>
            </w:r>
            <w:r w:rsidR="00BF1B91">
              <w:rPr>
                <w:rFonts w:eastAsia="Calibri" w:cs="Arial"/>
                <w:b/>
                <w:color w:val="000000" w:themeColor="text1"/>
                <w:sz w:val="20"/>
                <w:szCs w:val="20"/>
                <w:lang w:val="uk-UA"/>
              </w:rPr>
              <w:t>,</w:t>
            </w:r>
            <w:r w:rsidR="00BF1B91" w:rsidRPr="00BF1B91">
              <w:rPr>
                <w:rFonts w:eastAsia="Calibri" w:cs="Arial"/>
                <w:i/>
                <w:color w:val="000000" w:themeColor="text1"/>
                <w:sz w:val="20"/>
                <w:szCs w:val="20"/>
                <w:lang w:val="uk-UA"/>
              </w:rPr>
              <w:t xml:space="preserve"> </w:t>
            </w:r>
            <w:r w:rsidR="00BF1B91" w:rsidRPr="0072605F">
              <w:rPr>
                <w:rFonts w:eastAsia="Calibri" w:cs="Arial"/>
                <w:i/>
                <w:iCs/>
                <w:color w:val="000000" w:themeColor="text1"/>
                <w:sz w:val="18"/>
                <w:szCs w:val="18"/>
                <w:lang w:val="uk-UA"/>
              </w:rPr>
              <w:t>більшість з них потребують нового капітального будівництва та реконструкції і модернізації</w:t>
            </w:r>
            <w:r w:rsidR="00376A2A" w:rsidRPr="0072605F">
              <w:rPr>
                <w:rFonts w:eastAsia="Calibri" w:cs="Arial"/>
                <w:i/>
                <w:iCs/>
                <w:color w:val="000000" w:themeColor="text1"/>
                <w:sz w:val="18"/>
                <w:szCs w:val="18"/>
                <w:lang w:val="uk-UA"/>
              </w:rPr>
              <w:t xml:space="preserve"> </w:t>
            </w:r>
            <w:r w:rsidR="002165A7" w:rsidRPr="0072605F">
              <w:rPr>
                <w:rFonts w:eastAsia="Calibri" w:cs="Arial"/>
                <w:i/>
                <w:iCs/>
                <w:color w:val="000000" w:themeColor="text1"/>
                <w:sz w:val="18"/>
                <w:szCs w:val="18"/>
                <w:lang w:val="uk-UA"/>
              </w:rPr>
              <w:t>низька частка охоплення домогосподарств договорами з централ</w:t>
            </w:r>
            <w:r w:rsidR="00BF1B91" w:rsidRPr="0072605F">
              <w:rPr>
                <w:rFonts w:eastAsia="Calibri" w:cs="Arial"/>
                <w:i/>
                <w:iCs/>
                <w:color w:val="000000" w:themeColor="text1"/>
                <w:sz w:val="18"/>
                <w:szCs w:val="18"/>
                <w:lang w:val="uk-UA"/>
              </w:rPr>
              <w:t>ізованого вивезення ТПВ</w:t>
            </w:r>
            <w:r w:rsidR="00BF1B91">
              <w:rPr>
                <w:rFonts w:eastAsia="Calibri" w:cs="Arial"/>
                <w:i/>
                <w:color w:val="000000" w:themeColor="text1"/>
                <w:sz w:val="18"/>
                <w:szCs w:val="18"/>
                <w:lang w:val="uk-UA"/>
              </w:rPr>
              <w:t>.</w:t>
            </w:r>
          </w:p>
          <w:p w14:paraId="1C1C101E" w14:textId="69928242" w:rsidR="002165A7" w:rsidRPr="005144C4" w:rsidRDefault="000A74C2" w:rsidP="00672A29">
            <w:pPr>
              <w:rPr>
                <w:rFonts w:eastAsia="Calibri" w:cs="Arial"/>
                <w:color w:val="000000" w:themeColor="text1"/>
                <w:sz w:val="20"/>
                <w:szCs w:val="20"/>
                <w:lang w:val="uk-UA"/>
              </w:rPr>
            </w:pPr>
            <w:r>
              <w:rPr>
                <w:rFonts w:eastAsia="Calibri" w:cs="Arial"/>
                <w:color w:val="000000" w:themeColor="text1"/>
                <w:sz w:val="20"/>
                <w:szCs w:val="20"/>
                <w:lang w:val="uk-UA"/>
              </w:rPr>
              <w:t>6</w:t>
            </w:r>
            <w:r w:rsidR="002165A7" w:rsidRPr="005144C4">
              <w:rPr>
                <w:rFonts w:eastAsia="Calibri" w:cs="Arial"/>
                <w:color w:val="000000" w:themeColor="text1"/>
                <w:sz w:val="20"/>
                <w:szCs w:val="20"/>
                <w:lang w:val="uk-UA"/>
              </w:rPr>
              <w:t>. </w:t>
            </w:r>
            <w:r w:rsidR="002165A7" w:rsidRPr="005144C4">
              <w:rPr>
                <w:rFonts w:eastAsia="Calibri" w:cs="Arial"/>
                <w:b/>
                <w:color w:val="000000" w:themeColor="text1"/>
                <w:sz w:val="20"/>
                <w:szCs w:val="20"/>
                <w:lang w:val="uk-UA"/>
              </w:rPr>
              <w:t>Слабкий стан доріг і транспортного сполучення всередині громади</w:t>
            </w:r>
            <w:r w:rsidR="002165A7" w:rsidRPr="005144C4">
              <w:rPr>
                <w:rFonts w:eastAsia="Calibri" w:cs="Arial"/>
                <w:color w:val="000000" w:themeColor="text1"/>
                <w:sz w:val="20"/>
                <w:szCs w:val="20"/>
                <w:lang w:val="uk-UA"/>
              </w:rPr>
              <w:t>:</w:t>
            </w:r>
            <w:r w:rsidR="002165A7" w:rsidRPr="005144C4">
              <w:rPr>
                <w:rFonts w:eastAsia="Calibri" w:cs="Arial"/>
                <w:i/>
                <w:color w:val="000000" w:themeColor="text1"/>
                <w:sz w:val="18"/>
                <w:szCs w:val="18"/>
                <w:lang w:val="uk-UA"/>
              </w:rPr>
              <w:t xml:space="preserve"> </w:t>
            </w:r>
            <w:r w:rsidR="001C347E" w:rsidRPr="005144C4">
              <w:rPr>
                <w:rFonts w:eastAsia="Calibri" w:cs="Arial"/>
                <w:i/>
                <w:color w:val="000000" w:themeColor="text1"/>
                <w:sz w:val="18"/>
                <w:szCs w:val="18"/>
                <w:lang w:val="uk-UA"/>
              </w:rPr>
              <w:t>незадовільний стан доріг з асфальтобетонним покриттям</w:t>
            </w:r>
            <w:r w:rsidR="005F1228">
              <w:rPr>
                <w:rFonts w:eastAsia="Calibri" w:cs="Arial"/>
                <w:i/>
                <w:color w:val="000000" w:themeColor="text1"/>
                <w:sz w:val="18"/>
                <w:szCs w:val="18"/>
                <w:lang w:val="uk-UA"/>
              </w:rPr>
              <w:t xml:space="preserve"> (16,5%)</w:t>
            </w:r>
            <w:r w:rsidR="001C347E" w:rsidRPr="005144C4">
              <w:rPr>
                <w:rFonts w:eastAsia="Calibri" w:cs="Arial"/>
                <w:i/>
                <w:color w:val="000000" w:themeColor="text1"/>
                <w:sz w:val="18"/>
                <w:szCs w:val="18"/>
                <w:lang w:val="uk-UA"/>
              </w:rPr>
              <w:t xml:space="preserve">, </w:t>
            </w:r>
            <w:r w:rsidR="005F1228" w:rsidRPr="005F1228">
              <w:rPr>
                <w:rFonts w:eastAsia="Calibri" w:cs="Arial"/>
                <w:i/>
                <w:color w:val="000000" w:themeColor="text1"/>
                <w:sz w:val="18"/>
                <w:szCs w:val="18"/>
                <w:lang w:val="uk-UA"/>
              </w:rPr>
              <w:t>12,5</w:t>
            </w:r>
            <w:r w:rsidR="002165A7" w:rsidRPr="005F1228">
              <w:rPr>
                <w:rFonts w:eastAsia="Calibri" w:cs="Arial"/>
                <w:i/>
                <w:color w:val="000000" w:themeColor="text1"/>
                <w:sz w:val="18"/>
                <w:szCs w:val="18"/>
                <w:lang w:val="uk-UA"/>
              </w:rPr>
              <w:t>% – це гравійні дороги, які потребують періодичного</w:t>
            </w:r>
            <w:r w:rsidR="002165A7" w:rsidRPr="005144C4">
              <w:rPr>
                <w:rFonts w:eastAsia="Calibri" w:cs="Arial"/>
                <w:i/>
                <w:color w:val="000000" w:themeColor="text1"/>
                <w:sz w:val="18"/>
                <w:szCs w:val="18"/>
                <w:lang w:val="uk-UA"/>
              </w:rPr>
              <w:t xml:space="preserve"> вирівнювання, </w:t>
            </w:r>
            <w:r w:rsidR="005F1228">
              <w:rPr>
                <w:rFonts w:eastAsia="Calibri" w:cs="Arial"/>
                <w:i/>
                <w:color w:val="000000" w:themeColor="text1"/>
                <w:sz w:val="18"/>
                <w:szCs w:val="18"/>
                <w:lang w:val="uk-UA"/>
              </w:rPr>
              <w:t>71</w:t>
            </w:r>
            <w:r w:rsidR="002165A7" w:rsidRPr="005144C4">
              <w:rPr>
                <w:rFonts w:eastAsia="Calibri" w:cs="Arial"/>
                <w:i/>
                <w:color w:val="000000" w:themeColor="text1"/>
                <w:sz w:val="18"/>
                <w:szCs w:val="18"/>
                <w:lang w:val="uk-UA"/>
              </w:rPr>
              <w:t>% – грунтові дороги</w:t>
            </w:r>
            <w:r w:rsidR="001C347E" w:rsidRPr="005144C4">
              <w:rPr>
                <w:rFonts w:eastAsia="Calibri" w:cs="Arial"/>
                <w:i/>
                <w:color w:val="000000" w:themeColor="text1"/>
                <w:sz w:val="18"/>
                <w:szCs w:val="18"/>
                <w:lang w:val="uk-UA"/>
              </w:rPr>
              <w:t xml:space="preserve">, проблеми транспортного сполучення до </w:t>
            </w:r>
            <w:r w:rsidR="005F1228">
              <w:rPr>
                <w:rFonts w:eastAsia="Calibri" w:cs="Arial"/>
                <w:i/>
                <w:color w:val="000000" w:themeColor="text1"/>
                <w:sz w:val="18"/>
                <w:szCs w:val="18"/>
                <w:lang w:val="uk-UA"/>
              </w:rPr>
              <w:t>віддалених гірський</w:t>
            </w:r>
            <w:r w:rsidR="001C347E" w:rsidRPr="005144C4">
              <w:rPr>
                <w:rFonts w:eastAsia="Calibri" w:cs="Arial"/>
                <w:i/>
                <w:color w:val="000000" w:themeColor="text1"/>
                <w:sz w:val="18"/>
                <w:szCs w:val="18"/>
                <w:lang w:val="uk-UA"/>
              </w:rPr>
              <w:t xml:space="preserve"> пунктів</w:t>
            </w:r>
            <w:r w:rsidR="005F1228">
              <w:rPr>
                <w:rFonts w:eastAsia="Calibri" w:cs="Arial"/>
                <w:i/>
                <w:color w:val="000000" w:themeColor="text1"/>
                <w:sz w:val="18"/>
                <w:szCs w:val="18"/>
                <w:lang w:val="uk-UA"/>
              </w:rPr>
              <w:t>.</w:t>
            </w:r>
          </w:p>
          <w:p w14:paraId="3E97F7E2" w14:textId="04BC2F97" w:rsidR="007D41FB" w:rsidRPr="005144C4" w:rsidRDefault="000A74C2" w:rsidP="00672A29">
            <w:pPr>
              <w:rPr>
                <w:rFonts w:eastAsia="Calibri" w:cs="Arial"/>
                <w:i/>
                <w:color w:val="000000" w:themeColor="text1"/>
                <w:sz w:val="18"/>
                <w:szCs w:val="18"/>
                <w:lang w:val="uk-UA"/>
              </w:rPr>
            </w:pPr>
            <w:r>
              <w:rPr>
                <w:rFonts w:eastAsia="Calibri" w:cs="Arial"/>
                <w:color w:val="000000" w:themeColor="text1"/>
                <w:sz w:val="20"/>
                <w:szCs w:val="20"/>
                <w:lang w:val="uk-UA"/>
              </w:rPr>
              <w:t>7</w:t>
            </w:r>
            <w:r w:rsidR="007D41FB" w:rsidRPr="005144C4">
              <w:rPr>
                <w:rFonts w:eastAsia="Calibri" w:cs="Arial"/>
                <w:color w:val="000000" w:themeColor="text1"/>
                <w:sz w:val="20"/>
                <w:szCs w:val="20"/>
                <w:lang w:val="uk-UA"/>
              </w:rPr>
              <w:t>. </w:t>
            </w:r>
            <w:r w:rsidR="007D41FB" w:rsidRPr="005144C4">
              <w:rPr>
                <w:rFonts w:eastAsia="Calibri" w:cs="Arial"/>
                <w:b/>
                <w:color w:val="000000" w:themeColor="text1"/>
                <w:sz w:val="20"/>
                <w:szCs w:val="20"/>
                <w:lang w:val="uk-UA"/>
              </w:rPr>
              <w:t>Слабкий матеріально-технічний стан та енергоефективність закладів соціальної сфери, неоптимальна освітня мережа</w:t>
            </w:r>
            <w:r w:rsidR="009359A0" w:rsidRPr="005144C4">
              <w:rPr>
                <w:rFonts w:eastAsia="Calibri" w:cs="Arial"/>
                <w:color w:val="000000" w:themeColor="text1"/>
                <w:sz w:val="20"/>
                <w:szCs w:val="20"/>
                <w:lang w:val="uk-UA"/>
              </w:rPr>
              <w:t xml:space="preserve">: </w:t>
            </w:r>
            <w:r w:rsidR="009359A0" w:rsidRPr="005144C4">
              <w:rPr>
                <w:rFonts w:eastAsia="Calibri" w:cs="Arial"/>
                <w:i/>
                <w:color w:val="000000" w:themeColor="text1"/>
                <w:sz w:val="18"/>
                <w:szCs w:val="18"/>
                <w:lang w:val="uk-UA"/>
              </w:rPr>
              <w:t xml:space="preserve">висока вартість навчання 1 дитини (в окремих закладах сягає </w:t>
            </w:r>
            <w:r w:rsidR="005F1228">
              <w:rPr>
                <w:rFonts w:eastAsia="Calibri" w:cs="Arial"/>
                <w:i/>
                <w:color w:val="000000" w:themeColor="text1"/>
                <w:sz w:val="18"/>
                <w:szCs w:val="18"/>
                <w:lang w:val="uk-UA"/>
              </w:rPr>
              <w:t>40-70</w:t>
            </w:r>
            <w:r w:rsidR="009359A0" w:rsidRPr="005144C4">
              <w:rPr>
                <w:rFonts w:eastAsia="Calibri" w:cs="Arial"/>
                <w:i/>
                <w:color w:val="000000" w:themeColor="text1"/>
                <w:sz w:val="18"/>
                <w:szCs w:val="18"/>
                <w:lang w:val="uk-UA"/>
              </w:rPr>
              <w:t xml:space="preserve"> тис. грн), </w:t>
            </w:r>
            <w:r w:rsidRPr="000A74C2">
              <w:rPr>
                <w:rFonts w:eastAsia="Calibri" w:cs="Arial"/>
                <w:i/>
                <w:color w:val="000000" w:themeColor="text1"/>
                <w:sz w:val="18"/>
                <w:szCs w:val="18"/>
                <w:lang w:val="uk-UA"/>
              </w:rPr>
              <w:t>потреба модернізації у закладах охорони здоров’я</w:t>
            </w:r>
            <w:r w:rsidR="005F1228">
              <w:rPr>
                <w:rFonts w:eastAsia="Calibri" w:cs="Arial"/>
                <w:i/>
                <w:color w:val="000000" w:themeColor="text1"/>
                <w:sz w:val="18"/>
                <w:szCs w:val="18"/>
                <w:lang w:val="uk-UA"/>
              </w:rPr>
              <w:t>.</w:t>
            </w:r>
          </w:p>
          <w:p w14:paraId="3D49DF34" w14:textId="66F3246E" w:rsidR="00F30CF9" w:rsidRPr="005144C4" w:rsidRDefault="000A74C2" w:rsidP="005F1228">
            <w:pPr>
              <w:rPr>
                <w:rFonts w:eastAsia="Calibri" w:cs="Arial"/>
                <w:i/>
                <w:color w:val="000000" w:themeColor="text1"/>
                <w:sz w:val="18"/>
                <w:szCs w:val="18"/>
                <w:lang w:val="uk-UA"/>
              </w:rPr>
            </w:pPr>
            <w:r>
              <w:rPr>
                <w:rFonts w:eastAsia="Calibri" w:cs="Arial"/>
                <w:color w:val="000000" w:themeColor="text1"/>
                <w:sz w:val="20"/>
                <w:szCs w:val="20"/>
                <w:lang w:val="uk-UA"/>
              </w:rPr>
              <w:t>8</w:t>
            </w:r>
            <w:r w:rsidR="00F30CF9" w:rsidRPr="005144C4">
              <w:rPr>
                <w:rFonts w:eastAsia="Calibri" w:cs="Arial"/>
                <w:color w:val="000000" w:themeColor="text1"/>
                <w:sz w:val="20"/>
                <w:szCs w:val="20"/>
                <w:lang w:val="uk-UA"/>
              </w:rPr>
              <w:t>. </w:t>
            </w:r>
            <w:r w:rsidR="005F1228" w:rsidRPr="0072605F">
              <w:rPr>
                <w:rFonts w:eastAsia="Calibri" w:cs="Arial"/>
                <w:b/>
                <w:color w:val="000000" w:themeColor="text1"/>
                <w:sz w:val="20"/>
                <w:szCs w:val="20"/>
                <w:lang w:val="uk-UA"/>
              </w:rPr>
              <w:t>Критична ситуація з видаленням відходів</w:t>
            </w:r>
            <w:r w:rsidR="005F1228" w:rsidRPr="005F1228">
              <w:rPr>
                <w:rFonts w:eastAsia="Calibri" w:cs="Arial"/>
                <w:i/>
                <w:color w:val="000000" w:themeColor="text1"/>
                <w:sz w:val="18"/>
                <w:szCs w:val="18"/>
                <w:lang w:val="uk-UA"/>
              </w:rPr>
              <w:t>, яка обумовлена переповненням сміттєзвалища, що вимагає прийняття продуманої, екологічно та економічно-оціненої системи у сфері поводження з відходами.</w:t>
            </w:r>
            <w:r w:rsidR="005F1228" w:rsidRPr="005F1228">
              <w:rPr>
                <w:rFonts w:eastAsia="Calibri" w:cs="Arial"/>
                <w:color w:val="000000" w:themeColor="text1"/>
                <w:sz w:val="20"/>
                <w:szCs w:val="20"/>
                <w:lang w:val="uk-UA"/>
              </w:rPr>
              <w:t xml:space="preserve"> </w:t>
            </w:r>
            <w:r w:rsidR="005F1228" w:rsidRPr="005F1228">
              <w:rPr>
                <w:rFonts w:eastAsia="Calibri" w:cs="Arial"/>
                <w:i/>
                <w:color w:val="000000" w:themeColor="text1"/>
                <w:sz w:val="18"/>
                <w:szCs w:val="18"/>
                <w:lang w:val="uk-UA"/>
              </w:rPr>
              <w:t>Наявне сміттєзвалище на території громади знаходиться в гирлі річки Тиси за 15 метрів від русла. Після паводків і підняття рівня води сміття з нього, а також усієї берегової лінії басейну Тиси та усіх її приток потрапляє в річку та прямує до Угорщини.</w:t>
            </w:r>
          </w:p>
          <w:p w14:paraId="5E252D67" w14:textId="6DC819FC" w:rsidR="001C347E" w:rsidRPr="005144C4" w:rsidRDefault="000A74C2" w:rsidP="00672A29">
            <w:pPr>
              <w:rPr>
                <w:rFonts w:eastAsia="Calibri" w:cs="Arial"/>
                <w:color w:val="000000" w:themeColor="text1"/>
                <w:sz w:val="20"/>
                <w:szCs w:val="20"/>
                <w:lang w:val="uk-UA"/>
              </w:rPr>
            </w:pPr>
            <w:r>
              <w:rPr>
                <w:rFonts w:eastAsia="Calibri" w:cs="Arial"/>
                <w:color w:val="000000" w:themeColor="text1"/>
                <w:sz w:val="20"/>
                <w:szCs w:val="20"/>
                <w:lang w:val="uk-UA"/>
              </w:rPr>
              <w:t>9</w:t>
            </w:r>
            <w:r w:rsidR="00774D6E" w:rsidRPr="005144C4">
              <w:rPr>
                <w:rFonts w:eastAsia="Calibri" w:cs="Arial"/>
                <w:color w:val="000000" w:themeColor="text1"/>
                <w:sz w:val="20"/>
                <w:szCs w:val="20"/>
                <w:lang w:val="uk-UA"/>
              </w:rPr>
              <w:t>.</w:t>
            </w:r>
            <w:r w:rsidR="00774D6E" w:rsidRPr="005144C4">
              <w:rPr>
                <w:rFonts w:eastAsia="Calibri" w:cs="Arial"/>
                <w:b/>
                <w:color w:val="000000" w:themeColor="text1"/>
                <w:sz w:val="20"/>
                <w:szCs w:val="20"/>
                <w:lang w:val="uk-UA"/>
              </w:rPr>
              <w:t> </w:t>
            </w:r>
            <w:r w:rsidR="001C347E" w:rsidRPr="005144C4">
              <w:rPr>
                <w:rFonts w:eastAsia="Calibri" w:cs="Arial"/>
                <w:b/>
                <w:color w:val="000000" w:themeColor="text1"/>
                <w:sz w:val="20"/>
                <w:szCs w:val="20"/>
                <w:lang w:val="uk-UA"/>
              </w:rPr>
              <w:t>Мала інвестиційна привабливість</w:t>
            </w:r>
            <w:r w:rsidR="001C347E" w:rsidRPr="005144C4">
              <w:rPr>
                <w:rFonts w:eastAsia="Calibri" w:cs="Arial"/>
                <w:color w:val="000000" w:themeColor="text1"/>
                <w:sz w:val="20"/>
                <w:szCs w:val="20"/>
                <w:lang w:val="uk-UA"/>
              </w:rPr>
              <w:t xml:space="preserve">: </w:t>
            </w:r>
            <w:r w:rsidR="001C347E" w:rsidRPr="005144C4">
              <w:rPr>
                <w:rFonts w:eastAsia="Calibri" w:cs="Arial"/>
                <w:i/>
                <w:color w:val="000000" w:themeColor="text1"/>
                <w:sz w:val="18"/>
                <w:szCs w:val="18"/>
                <w:lang w:val="uk-UA"/>
              </w:rPr>
              <w:t>відсутність інвестиційних пропозицій під промисловість, торгівлю</w:t>
            </w:r>
            <w:r w:rsidR="00774D6E" w:rsidRPr="005144C4">
              <w:rPr>
                <w:rFonts w:eastAsia="Calibri" w:cs="Arial"/>
                <w:i/>
                <w:color w:val="000000" w:themeColor="text1"/>
                <w:sz w:val="18"/>
                <w:szCs w:val="18"/>
                <w:lang w:val="uk-UA"/>
              </w:rPr>
              <w:t>, логістику</w:t>
            </w:r>
            <w:r w:rsidR="001C347E" w:rsidRPr="005144C4">
              <w:rPr>
                <w:rFonts w:eastAsia="Calibri" w:cs="Arial"/>
                <w:i/>
                <w:color w:val="000000" w:themeColor="text1"/>
                <w:sz w:val="18"/>
                <w:szCs w:val="18"/>
                <w:lang w:val="uk-UA"/>
              </w:rPr>
              <w:t>, інвестиційний паспорт громади</w:t>
            </w:r>
            <w:r w:rsidR="00774D6E" w:rsidRPr="005144C4">
              <w:rPr>
                <w:rFonts w:eastAsia="Calibri" w:cs="Arial"/>
                <w:i/>
                <w:color w:val="000000" w:themeColor="text1"/>
                <w:sz w:val="18"/>
                <w:szCs w:val="18"/>
                <w:lang w:val="uk-UA"/>
              </w:rPr>
              <w:t>, відсутність</w:t>
            </w:r>
            <w:r w:rsidR="001C347E" w:rsidRPr="005144C4">
              <w:rPr>
                <w:rFonts w:eastAsia="Calibri" w:cs="Arial"/>
                <w:i/>
                <w:color w:val="000000" w:themeColor="text1"/>
                <w:sz w:val="18"/>
                <w:szCs w:val="18"/>
                <w:lang w:val="uk-UA"/>
              </w:rPr>
              <w:t xml:space="preserve"> промоці</w:t>
            </w:r>
            <w:r w:rsidR="00774D6E" w:rsidRPr="005144C4">
              <w:rPr>
                <w:rFonts w:eastAsia="Calibri" w:cs="Arial"/>
                <w:i/>
                <w:color w:val="000000" w:themeColor="text1"/>
                <w:sz w:val="18"/>
                <w:szCs w:val="18"/>
                <w:lang w:val="uk-UA"/>
              </w:rPr>
              <w:t>ї</w:t>
            </w:r>
            <w:r w:rsidR="005F1228">
              <w:rPr>
                <w:rFonts w:eastAsia="Calibri" w:cs="Arial"/>
                <w:i/>
                <w:color w:val="000000" w:themeColor="text1"/>
                <w:sz w:val="18"/>
                <w:szCs w:val="18"/>
                <w:lang w:val="uk-UA"/>
              </w:rPr>
              <w:t xml:space="preserve"> інвестиційних об’єктів.</w:t>
            </w:r>
            <w:r w:rsidR="00D95F57">
              <w:rPr>
                <w:rFonts w:eastAsia="Calibri" w:cs="Arial"/>
                <w:i/>
                <w:iCs/>
                <w:color w:val="000000" w:themeColor="text1"/>
                <w:sz w:val="18"/>
                <w:szCs w:val="18"/>
                <w:lang w:val="uk-UA"/>
              </w:rPr>
              <w:t xml:space="preserve"> </w:t>
            </w:r>
          </w:p>
          <w:p w14:paraId="6460CB63" w14:textId="17962116" w:rsidR="00100D99" w:rsidRDefault="00A00630" w:rsidP="00672A29">
            <w:pPr>
              <w:rPr>
                <w:rFonts w:eastAsia="Calibri" w:cs="Arial"/>
                <w:i/>
                <w:color w:val="000000" w:themeColor="text1"/>
                <w:sz w:val="18"/>
                <w:szCs w:val="18"/>
                <w:lang w:val="uk-UA"/>
              </w:rPr>
            </w:pPr>
            <w:r w:rsidRPr="005144C4">
              <w:rPr>
                <w:rFonts w:eastAsia="Calibri" w:cs="Arial"/>
                <w:color w:val="000000" w:themeColor="text1"/>
                <w:sz w:val="20"/>
                <w:szCs w:val="20"/>
                <w:lang w:val="uk-UA"/>
              </w:rPr>
              <w:t>1</w:t>
            </w:r>
            <w:r w:rsidR="000A74C2">
              <w:rPr>
                <w:rFonts w:eastAsia="Calibri" w:cs="Arial"/>
                <w:color w:val="000000" w:themeColor="text1"/>
                <w:sz w:val="20"/>
                <w:szCs w:val="20"/>
                <w:lang w:val="uk-UA"/>
              </w:rPr>
              <w:t>0</w:t>
            </w:r>
            <w:r w:rsidRPr="005144C4">
              <w:rPr>
                <w:rFonts w:eastAsia="Calibri" w:cs="Arial"/>
                <w:color w:val="000000" w:themeColor="text1"/>
                <w:sz w:val="20"/>
                <w:szCs w:val="20"/>
                <w:lang w:val="uk-UA"/>
              </w:rPr>
              <w:t>. </w:t>
            </w:r>
            <w:r w:rsidR="001C347E" w:rsidRPr="005144C4">
              <w:rPr>
                <w:rFonts w:eastAsia="Calibri" w:cs="Arial"/>
                <w:b/>
                <w:color w:val="000000" w:themeColor="text1"/>
                <w:sz w:val="20"/>
                <w:szCs w:val="20"/>
                <w:lang w:val="uk-UA"/>
              </w:rPr>
              <w:t>Низька громадська активність</w:t>
            </w:r>
            <w:r w:rsidR="00100D99">
              <w:rPr>
                <w:rFonts w:eastAsia="Calibri" w:cs="Arial"/>
                <w:b/>
                <w:color w:val="000000" w:themeColor="text1"/>
                <w:sz w:val="20"/>
                <w:szCs w:val="20"/>
                <w:lang w:val="uk-UA"/>
              </w:rPr>
              <w:t xml:space="preserve">: </w:t>
            </w:r>
            <w:r w:rsidR="00100D99" w:rsidRPr="00100D99">
              <w:rPr>
                <w:rFonts w:eastAsia="Calibri" w:cs="Arial"/>
                <w:i/>
                <w:color w:val="000000" w:themeColor="text1"/>
                <w:sz w:val="18"/>
                <w:szCs w:val="18"/>
                <w:lang w:val="uk-UA"/>
              </w:rPr>
              <w:t>громаді бракує активних та ініціативних розвиткових громадських об’єднань та бізнес-асоціацій, ресурсних центрів тощо, які б у партнерстві з міською радою брали активну участь у стратегічному і проєктному розвитку Рахівської міської територіальної громади.</w:t>
            </w:r>
          </w:p>
          <w:p w14:paraId="6502DA60" w14:textId="4E8045AA" w:rsidR="00100D99" w:rsidRDefault="00100D99" w:rsidP="00672A29">
            <w:pPr>
              <w:rPr>
                <w:i/>
                <w:color w:val="000000" w:themeColor="text1"/>
                <w:sz w:val="18"/>
                <w:szCs w:val="18"/>
                <w:lang w:val="uk-UA"/>
              </w:rPr>
            </w:pPr>
            <w:r>
              <w:rPr>
                <w:i/>
                <w:color w:val="000000" w:themeColor="text1"/>
                <w:sz w:val="18"/>
                <w:szCs w:val="18"/>
                <w:lang w:val="uk-UA"/>
              </w:rPr>
              <w:t>1</w:t>
            </w:r>
            <w:r w:rsidR="000A74C2">
              <w:rPr>
                <w:i/>
                <w:color w:val="000000" w:themeColor="text1"/>
                <w:sz w:val="18"/>
                <w:szCs w:val="18"/>
                <w:lang w:val="uk-UA"/>
              </w:rPr>
              <w:t>1</w:t>
            </w:r>
            <w:r>
              <w:rPr>
                <w:i/>
                <w:color w:val="000000" w:themeColor="text1"/>
                <w:sz w:val="18"/>
                <w:szCs w:val="18"/>
                <w:lang w:val="uk-UA"/>
              </w:rPr>
              <w:t>.</w:t>
            </w:r>
            <w:r w:rsidRPr="0072605F">
              <w:rPr>
                <w:rFonts w:eastAsia="Calibri" w:cs="Arial"/>
                <w:b/>
                <w:color w:val="000000" w:themeColor="text1"/>
                <w:sz w:val="20"/>
                <w:szCs w:val="20"/>
                <w:lang w:val="uk-UA"/>
              </w:rPr>
              <w:t>Природні обмеження</w:t>
            </w:r>
            <w:r w:rsidRPr="00100D99">
              <w:rPr>
                <w:i/>
                <w:color w:val="000000" w:themeColor="text1"/>
                <w:sz w:val="18"/>
                <w:szCs w:val="18"/>
                <w:lang w:val="uk-UA"/>
              </w:rPr>
              <w:t xml:space="preserve"> просторового урбаністичного </w:t>
            </w:r>
            <w:r w:rsidRPr="0072605F">
              <w:rPr>
                <w:rFonts w:eastAsia="Calibri" w:cs="Arial"/>
                <w:i/>
                <w:iCs/>
                <w:color w:val="000000" w:themeColor="text1"/>
                <w:sz w:val="18"/>
                <w:szCs w:val="18"/>
                <w:lang w:val="uk-UA"/>
              </w:rPr>
              <w:t>розвитку громади внаслідок вузькості гірської уголовини долини р.Тиса та значної крутизни оточуючих гірських хребтів, фактична відсутність вільних і рівних земельних ділянок для залучення інвестицій в</w:t>
            </w:r>
            <w:r w:rsidRPr="00100D99">
              <w:rPr>
                <w:i/>
                <w:color w:val="000000" w:themeColor="text1"/>
                <w:sz w:val="18"/>
                <w:szCs w:val="18"/>
                <w:lang w:val="uk-UA"/>
              </w:rPr>
              <w:t xml:space="preserve"> економічний розвиток і соціальну та рекреаційно-туристичну інфраструктуру</w:t>
            </w:r>
            <w:r>
              <w:rPr>
                <w:i/>
                <w:color w:val="000000" w:themeColor="text1"/>
                <w:sz w:val="18"/>
                <w:szCs w:val="18"/>
                <w:lang w:val="uk-UA"/>
              </w:rPr>
              <w:t>.</w:t>
            </w:r>
          </w:p>
          <w:p w14:paraId="7BE1CF48" w14:textId="5A5BCAC9" w:rsidR="00100D99" w:rsidRPr="00100D99" w:rsidRDefault="000A74C2" w:rsidP="00100D99">
            <w:pPr>
              <w:rPr>
                <w:i/>
                <w:color w:val="000000" w:themeColor="text1"/>
                <w:sz w:val="18"/>
                <w:szCs w:val="18"/>
                <w:lang w:val="uk-UA"/>
              </w:rPr>
            </w:pPr>
            <w:r>
              <w:rPr>
                <w:i/>
                <w:color w:val="000000" w:themeColor="text1"/>
                <w:sz w:val="18"/>
                <w:szCs w:val="18"/>
                <w:lang w:val="uk-UA"/>
              </w:rPr>
              <w:t>12</w:t>
            </w:r>
            <w:r w:rsidR="00100D99">
              <w:rPr>
                <w:i/>
                <w:color w:val="000000" w:themeColor="text1"/>
                <w:sz w:val="18"/>
                <w:szCs w:val="18"/>
                <w:lang w:val="uk-UA"/>
              </w:rPr>
              <w:t>.</w:t>
            </w:r>
            <w:r w:rsidR="00100D99" w:rsidRPr="00100D99">
              <w:rPr>
                <w:lang w:val="uk-UA"/>
              </w:rPr>
              <w:t xml:space="preserve"> </w:t>
            </w:r>
            <w:r w:rsidR="00100D99" w:rsidRPr="0072605F">
              <w:rPr>
                <w:rFonts w:eastAsia="Calibri" w:cs="Arial"/>
                <w:b/>
                <w:color w:val="000000" w:themeColor="text1"/>
                <w:sz w:val="20"/>
                <w:szCs w:val="20"/>
                <w:lang w:val="uk-UA"/>
              </w:rPr>
              <w:t>Не в повній мірі використовується потенціал Рахівської громади</w:t>
            </w:r>
            <w:r w:rsidR="00100D99" w:rsidRPr="00100D99">
              <w:rPr>
                <w:i/>
                <w:color w:val="000000" w:themeColor="text1"/>
                <w:sz w:val="18"/>
                <w:szCs w:val="18"/>
                <w:lang w:val="uk-UA"/>
              </w:rPr>
              <w:t xml:space="preserve"> по напрямках транскордонного і міжмуніципального співробітництва і партнерства з містами-побратимами, у впровадженні інновацій та залученні інвестицій, реалізації можливостей фондів і програм міжнародної технічної допомоги;</w:t>
            </w:r>
          </w:p>
          <w:p w14:paraId="3615F39C" w14:textId="24741C5E" w:rsidR="00672A29" w:rsidRDefault="000A74C2" w:rsidP="00672A29">
            <w:pPr>
              <w:rPr>
                <w:rFonts w:eastAsia="Calibri" w:cs="Arial"/>
                <w:i/>
                <w:iCs/>
                <w:color w:val="000000" w:themeColor="text1"/>
                <w:sz w:val="18"/>
                <w:szCs w:val="18"/>
                <w:lang w:val="uk-UA"/>
              </w:rPr>
            </w:pPr>
            <w:r>
              <w:rPr>
                <w:rFonts w:eastAsia="Calibri" w:cs="Arial"/>
                <w:i/>
                <w:iCs/>
                <w:color w:val="000000" w:themeColor="text1"/>
                <w:sz w:val="18"/>
                <w:szCs w:val="18"/>
                <w:lang w:val="uk-UA"/>
              </w:rPr>
              <w:t>13</w:t>
            </w:r>
            <w:r w:rsidR="00100D99">
              <w:rPr>
                <w:rFonts w:eastAsia="Calibri" w:cs="Arial"/>
                <w:i/>
                <w:iCs/>
                <w:color w:val="000000" w:themeColor="text1"/>
                <w:sz w:val="18"/>
                <w:szCs w:val="18"/>
                <w:lang w:val="uk-UA"/>
              </w:rPr>
              <w:t xml:space="preserve">. </w:t>
            </w:r>
            <w:r w:rsidR="00100D99" w:rsidRPr="0072605F">
              <w:rPr>
                <w:rFonts w:eastAsia="Calibri" w:cs="Arial"/>
                <w:b/>
                <w:color w:val="000000" w:themeColor="text1"/>
                <w:sz w:val="20"/>
                <w:szCs w:val="20"/>
                <w:lang w:val="uk-UA"/>
              </w:rPr>
              <w:t>Розвиток туристичної привабливості</w:t>
            </w:r>
            <w:r w:rsidR="00100D99">
              <w:rPr>
                <w:rFonts w:eastAsia="Calibri" w:cs="Arial"/>
                <w:i/>
                <w:iCs/>
                <w:color w:val="000000" w:themeColor="text1"/>
                <w:sz w:val="18"/>
                <w:szCs w:val="18"/>
                <w:lang w:val="uk-UA"/>
              </w:rPr>
              <w:t xml:space="preserve"> громади наразі потребує подальших напрацювань та модернізації, та проблема «тінізації» бізнесу створює спотворену картину туристичної галузі.</w:t>
            </w:r>
          </w:p>
          <w:p w14:paraId="02C0CB04" w14:textId="77777777" w:rsidR="00100D99" w:rsidRPr="005144C4" w:rsidRDefault="00100D99" w:rsidP="00672A29">
            <w:pPr>
              <w:rPr>
                <w:rFonts w:eastAsia="Calibri" w:cs="Arial"/>
                <w:i/>
                <w:iCs/>
                <w:color w:val="000000" w:themeColor="text1"/>
                <w:sz w:val="18"/>
                <w:szCs w:val="18"/>
                <w:lang w:val="uk-UA"/>
              </w:rPr>
            </w:pPr>
          </w:p>
          <w:p w14:paraId="4BDA7066" w14:textId="77777777" w:rsidR="00672A29" w:rsidRPr="005144C4" w:rsidRDefault="00672A29" w:rsidP="001C347E">
            <w:pPr>
              <w:rPr>
                <w:rFonts w:eastAsia="Calibri" w:cs="Arial"/>
                <w:color w:val="000000" w:themeColor="text1"/>
                <w:sz w:val="20"/>
                <w:szCs w:val="20"/>
                <w:lang w:val="uk-UA" w:eastAsia="en-US"/>
              </w:rPr>
            </w:pPr>
          </w:p>
        </w:tc>
      </w:tr>
      <w:tr w:rsidR="00672A29" w:rsidRPr="0086379F" w14:paraId="0E33BFB3" w14:textId="77777777" w:rsidTr="00695162">
        <w:trPr>
          <w:jc w:val="center"/>
        </w:trPr>
        <w:tc>
          <w:tcPr>
            <w:tcW w:w="4962" w:type="dxa"/>
            <w:shd w:val="clear" w:color="auto" w:fill="D6E2EC"/>
            <w:vAlign w:val="center"/>
          </w:tcPr>
          <w:p w14:paraId="072C2FC5" w14:textId="5076F803" w:rsidR="00672A29" w:rsidRPr="00672A29" w:rsidRDefault="00672A29" w:rsidP="00672A29">
            <w:pPr>
              <w:spacing w:before="120"/>
              <w:jc w:val="center"/>
              <w:rPr>
                <w:rFonts w:eastAsia="Calibri" w:cs="Arial"/>
                <w:b/>
                <w:sz w:val="20"/>
                <w:szCs w:val="20"/>
                <w:lang w:val="uk-UA" w:eastAsia="en-US"/>
              </w:rPr>
            </w:pPr>
            <w:r w:rsidRPr="00672A29">
              <w:rPr>
                <w:rFonts w:eastAsia="Calibri" w:cs="Arial"/>
                <w:b/>
                <w:color w:val="002060"/>
                <w:sz w:val="20"/>
                <w:szCs w:val="20"/>
                <w:lang w:val="uk-UA"/>
              </w:rPr>
              <w:t>МОЖЛИВОСТІ (ЗОВНІШНІ)</w:t>
            </w:r>
          </w:p>
        </w:tc>
        <w:tc>
          <w:tcPr>
            <w:tcW w:w="4675" w:type="dxa"/>
            <w:shd w:val="clear" w:color="auto" w:fill="FBE4D5" w:themeFill="accent2" w:themeFillTint="33"/>
            <w:vAlign w:val="center"/>
          </w:tcPr>
          <w:p w14:paraId="45314513" w14:textId="72F04E94" w:rsidR="00672A29" w:rsidRPr="00672A29" w:rsidRDefault="00672A29" w:rsidP="00672A29">
            <w:pPr>
              <w:spacing w:before="120"/>
              <w:jc w:val="center"/>
              <w:rPr>
                <w:rFonts w:eastAsia="Calibri" w:cs="Arial"/>
                <w:b/>
                <w:sz w:val="20"/>
                <w:szCs w:val="20"/>
                <w:lang w:val="uk-UA" w:eastAsia="en-US"/>
              </w:rPr>
            </w:pPr>
            <w:r w:rsidRPr="00672A29">
              <w:rPr>
                <w:rFonts w:eastAsia="Calibri" w:cs="Arial"/>
                <w:b/>
                <w:color w:val="002060"/>
                <w:sz w:val="20"/>
                <w:szCs w:val="20"/>
                <w:lang w:val="uk-UA"/>
              </w:rPr>
              <w:t>ЗАГРОЗИ (ЗОВНІШНІ)</w:t>
            </w:r>
          </w:p>
        </w:tc>
      </w:tr>
      <w:tr w:rsidR="00672A29" w:rsidRPr="00901B9A" w14:paraId="7797AEE7" w14:textId="77777777" w:rsidTr="00695162">
        <w:trPr>
          <w:jc w:val="center"/>
        </w:trPr>
        <w:tc>
          <w:tcPr>
            <w:tcW w:w="4962" w:type="dxa"/>
            <w:shd w:val="clear" w:color="auto" w:fill="FFFFFF" w:themeFill="background1"/>
          </w:tcPr>
          <w:p w14:paraId="0835A680" w14:textId="0F085497" w:rsidR="00672A29" w:rsidRPr="005144C4" w:rsidRDefault="00672A29"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1.</w:t>
            </w:r>
            <w:r w:rsidR="003C4BB0" w:rsidRPr="005144C4">
              <w:rPr>
                <w:rFonts w:eastAsia="Calibri" w:cs="Arial"/>
                <w:color w:val="000000" w:themeColor="text1"/>
                <w:sz w:val="20"/>
                <w:szCs w:val="20"/>
                <w:lang w:val="en-US"/>
              </w:rPr>
              <w:t> </w:t>
            </w:r>
            <w:r w:rsidRPr="005144C4">
              <w:rPr>
                <w:rFonts w:eastAsia="Calibri" w:cs="Arial"/>
                <w:color w:val="000000" w:themeColor="text1"/>
                <w:sz w:val="20"/>
                <w:szCs w:val="20"/>
                <w:lang w:val="uk-UA"/>
              </w:rPr>
              <w:t>Транскордонне співробітництво з Європейським союзом</w:t>
            </w:r>
            <w:r w:rsidR="00100D99">
              <w:rPr>
                <w:rFonts w:eastAsia="Calibri" w:cs="Arial"/>
                <w:color w:val="000000" w:themeColor="text1"/>
                <w:sz w:val="20"/>
                <w:szCs w:val="20"/>
                <w:lang w:val="uk-UA"/>
              </w:rPr>
              <w:t>,</w:t>
            </w:r>
            <w:r w:rsidRPr="005144C4">
              <w:rPr>
                <w:rFonts w:eastAsia="Calibri" w:cs="Arial"/>
                <w:color w:val="000000" w:themeColor="text1"/>
                <w:sz w:val="20"/>
                <w:szCs w:val="20"/>
                <w:lang w:val="uk-UA"/>
              </w:rPr>
              <w:t xml:space="preserve"> </w:t>
            </w:r>
            <w:r w:rsidR="00100D99">
              <w:rPr>
                <w:rFonts w:eastAsia="Calibri" w:cs="Arial"/>
                <w:color w:val="000000" w:themeColor="text1"/>
                <w:sz w:val="20"/>
                <w:szCs w:val="20"/>
                <w:lang w:val="uk-UA"/>
              </w:rPr>
              <w:t>співпраця в таких програмах як</w:t>
            </w:r>
            <w:r w:rsidR="00100D99" w:rsidRPr="00100D99">
              <w:rPr>
                <w:rFonts w:eastAsia="Calibri" w:cs="Arial"/>
                <w:color w:val="000000" w:themeColor="text1"/>
                <w:sz w:val="20"/>
                <w:szCs w:val="20"/>
                <w:lang w:val="uk-UA"/>
              </w:rPr>
              <w:t xml:space="preserve"> Угода про асоціацію України з ЄС, Програми Європейського інструменту сусідства ЄС, Дунайської транснаціональної програми, Стратегій “Карпатський Єврорегіон - 2020”, Вишеградського фонду, Slovak Aid та інших міжнародних донорських фондів технічної допомоги Україні;</w:t>
            </w:r>
          </w:p>
          <w:p w14:paraId="0D414316" w14:textId="15097CF4" w:rsidR="00672A29" w:rsidRPr="005144C4" w:rsidRDefault="003C4BB0"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2.</w:t>
            </w:r>
            <w:r w:rsidRPr="005144C4">
              <w:rPr>
                <w:rFonts w:eastAsia="Calibri" w:cs="Arial"/>
                <w:color w:val="000000" w:themeColor="text1"/>
                <w:sz w:val="20"/>
                <w:szCs w:val="20"/>
                <w:lang w:val="en-US"/>
              </w:rPr>
              <w:t> </w:t>
            </w:r>
            <w:r w:rsidRPr="005144C4">
              <w:rPr>
                <w:rFonts w:eastAsia="Calibri" w:cs="Arial"/>
                <w:color w:val="000000" w:themeColor="text1"/>
                <w:sz w:val="20"/>
                <w:szCs w:val="20"/>
                <w:lang w:val="uk-UA"/>
              </w:rPr>
              <w:t xml:space="preserve">Відновлення </w:t>
            </w:r>
            <w:r w:rsidR="00267227" w:rsidRPr="00267227">
              <w:rPr>
                <w:rFonts w:eastAsia="Calibri" w:cs="Arial"/>
                <w:color w:val="000000" w:themeColor="text1"/>
                <w:sz w:val="20"/>
                <w:szCs w:val="20"/>
                <w:lang w:val="uk-UA"/>
              </w:rPr>
              <w:t>транскордонного залізничного сполучення з Румунією (ділянка Рахів — Берлибаш — Держкордон), що має стратегічне значення для розвитку міжнародної логіс</w:t>
            </w:r>
            <w:r w:rsidR="00267227">
              <w:rPr>
                <w:rFonts w:eastAsia="Calibri" w:cs="Arial"/>
                <w:color w:val="000000" w:themeColor="text1"/>
                <w:sz w:val="20"/>
                <w:szCs w:val="20"/>
                <w:lang w:val="uk-UA"/>
              </w:rPr>
              <w:t>тики та пасажирських перевезень.</w:t>
            </w:r>
          </w:p>
          <w:p w14:paraId="1BB75A84" w14:textId="2AACA206" w:rsidR="00672A29" w:rsidRPr="005144C4" w:rsidRDefault="003C4BB0"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3. Налагодження міжмуніципального співробітництва щодо реалізації інфраструктурних, соціальних та культурних проєктів</w:t>
            </w:r>
            <w:r w:rsidR="00CA392A" w:rsidRPr="005144C4">
              <w:rPr>
                <w:rFonts w:eastAsia="Calibri" w:cs="Arial"/>
                <w:color w:val="000000" w:themeColor="text1"/>
                <w:sz w:val="20"/>
                <w:szCs w:val="20"/>
                <w:lang w:val="uk-UA"/>
              </w:rPr>
              <w:t xml:space="preserve"> з українськими та іноземними </w:t>
            </w:r>
            <w:r w:rsidR="00C52987" w:rsidRPr="005144C4">
              <w:rPr>
                <w:rFonts w:eastAsia="Calibri" w:cs="Arial"/>
                <w:color w:val="000000" w:themeColor="text1"/>
                <w:sz w:val="20"/>
                <w:szCs w:val="20"/>
                <w:lang w:val="uk-UA"/>
              </w:rPr>
              <w:t>органами місцевого самоврядування</w:t>
            </w:r>
          </w:p>
          <w:p w14:paraId="64184448" w14:textId="3C4D3D22" w:rsidR="00672A29" w:rsidRPr="005144C4" w:rsidRDefault="003C4BB0"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 xml:space="preserve">4. Використання можливостей </w:t>
            </w:r>
            <w:r w:rsidR="00672A29" w:rsidRPr="005144C4">
              <w:rPr>
                <w:rFonts w:eastAsia="Calibri" w:cs="Arial"/>
                <w:color w:val="000000" w:themeColor="text1"/>
                <w:sz w:val="20"/>
                <w:szCs w:val="20"/>
                <w:lang w:val="uk-UA"/>
              </w:rPr>
              <w:t xml:space="preserve">державної підтримки малого та середнього бізнесу </w:t>
            </w:r>
          </w:p>
          <w:p w14:paraId="12005F31" w14:textId="3E16E61C" w:rsidR="00672A29" w:rsidRPr="005144C4" w:rsidRDefault="00CA392A"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5. Залучення коштів державних програм на розвиток інфраструктури, освіти, безпеки, довкілля, енергозбереження та інші галузі громади</w:t>
            </w:r>
          </w:p>
          <w:p w14:paraId="335096E5" w14:textId="3D21C451" w:rsidR="00672A29" w:rsidRPr="005144C4" w:rsidRDefault="00CA392A"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 xml:space="preserve">6. Залучення внутрішніх та зовнішніх інвесторів шляхом формування привабливих інвестиційних пропозицій в результаті Розроблення Комплексного плану просторового розвитку громади та оновлення містобудівної документації </w:t>
            </w:r>
          </w:p>
          <w:p w14:paraId="35B99C98" w14:textId="5F0BD90A" w:rsidR="00672A29" w:rsidRPr="005144C4" w:rsidRDefault="00672A29"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 xml:space="preserve">7. Розвиток </w:t>
            </w:r>
            <w:r w:rsidR="00CA392A" w:rsidRPr="005144C4">
              <w:rPr>
                <w:rFonts w:eastAsia="Calibri" w:cs="Arial"/>
                <w:color w:val="000000" w:themeColor="text1"/>
                <w:sz w:val="20"/>
                <w:szCs w:val="20"/>
                <w:lang w:val="uk-UA"/>
              </w:rPr>
              <w:t>рекреаційного</w:t>
            </w:r>
            <w:r w:rsidRPr="005144C4">
              <w:rPr>
                <w:rFonts w:eastAsia="Calibri" w:cs="Arial"/>
                <w:color w:val="000000" w:themeColor="text1"/>
                <w:sz w:val="20"/>
                <w:szCs w:val="20"/>
                <w:lang w:val="uk-UA"/>
              </w:rPr>
              <w:t xml:space="preserve"> потенціалу</w:t>
            </w:r>
            <w:r w:rsidR="00C52987" w:rsidRPr="005144C4">
              <w:rPr>
                <w:rFonts w:eastAsia="Calibri" w:cs="Arial"/>
                <w:color w:val="000000" w:themeColor="text1"/>
                <w:sz w:val="20"/>
                <w:szCs w:val="20"/>
                <w:lang w:val="uk-UA"/>
              </w:rPr>
              <w:t>,</w:t>
            </w:r>
            <w:r w:rsidRPr="005144C4">
              <w:rPr>
                <w:rFonts w:eastAsia="Calibri" w:cs="Arial"/>
                <w:color w:val="000000" w:themeColor="text1"/>
                <w:sz w:val="20"/>
                <w:szCs w:val="20"/>
                <w:lang w:val="uk-UA"/>
              </w:rPr>
              <w:t xml:space="preserve"> </w:t>
            </w:r>
            <w:r w:rsidR="00100D99">
              <w:rPr>
                <w:rFonts w:eastAsia="Calibri" w:cs="Arial"/>
                <w:color w:val="000000" w:themeColor="text1"/>
                <w:sz w:val="20"/>
                <w:szCs w:val="20"/>
                <w:lang w:val="uk-UA"/>
              </w:rPr>
              <w:t xml:space="preserve">створення брендингу громади, </w:t>
            </w:r>
            <w:r w:rsidR="0074334B" w:rsidRPr="005144C4">
              <w:rPr>
                <w:rFonts w:eastAsia="Calibri" w:cs="Arial"/>
                <w:color w:val="000000" w:themeColor="text1"/>
                <w:sz w:val="20"/>
                <w:szCs w:val="20"/>
                <w:lang w:val="uk-UA"/>
              </w:rPr>
              <w:t xml:space="preserve">промоція історико-культурної спадщини, </w:t>
            </w:r>
            <w:r w:rsidR="00C52987" w:rsidRPr="005144C4">
              <w:rPr>
                <w:rFonts w:eastAsia="Calibri" w:cs="Arial"/>
                <w:color w:val="000000" w:themeColor="text1"/>
                <w:sz w:val="20"/>
                <w:szCs w:val="20"/>
                <w:lang w:val="uk-UA"/>
              </w:rPr>
              <w:t xml:space="preserve">формування пропозиції для якісного відпочинку та дозвілля, </w:t>
            </w:r>
            <w:r w:rsidR="0074334B" w:rsidRPr="005144C4">
              <w:rPr>
                <w:rFonts w:eastAsia="Calibri" w:cs="Arial"/>
                <w:color w:val="000000" w:themeColor="text1"/>
                <w:sz w:val="20"/>
                <w:szCs w:val="20"/>
                <w:lang w:val="uk-UA"/>
              </w:rPr>
              <w:t>створення туристичних маршрутів, садиб зеленого туризму</w:t>
            </w:r>
          </w:p>
          <w:p w14:paraId="2CB93F0C" w14:textId="191D8AA3" w:rsidR="00672A29" w:rsidRDefault="00672A29"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8.</w:t>
            </w:r>
            <w:r w:rsidR="0074334B" w:rsidRPr="005144C4">
              <w:rPr>
                <w:rFonts w:eastAsia="Calibri" w:cs="Arial"/>
                <w:color w:val="000000" w:themeColor="text1"/>
                <w:sz w:val="20"/>
                <w:szCs w:val="20"/>
                <w:lang w:val="uk-UA"/>
              </w:rPr>
              <w:t> </w:t>
            </w:r>
            <w:r w:rsidR="00100D99">
              <w:rPr>
                <w:rFonts w:eastAsia="Calibri" w:cs="Arial"/>
                <w:color w:val="000000" w:themeColor="text1"/>
                <w:sz w:val="20"/>
                <w:szCs w:val="20"/>
                <w:lang w:val="uk-UA"/>
              </w:rPr>
              <w:t>П</w:t>
            </w:r>
            <w:r w:rsidR="00100D99" w:rsidRPr="00100D99">
              <w:rPr>
                <w:rFonts w:eastAsia="Calibri" w:cs="Arial"/>
                <w:color w:val="000000" w:themeColor="text1"/>
                <w:sz w:val="20"/>
                <w:szCs w:val="20"/>
                <w:lang w:val="uk-UA"/>
              </w:rPr>
              <w:t>овна відсутність</w:t>
            </w:r>
            <w:r w:rsidR="00267227">
              <w:rPr>
                <w:rFonts w:eastAsia="Calibri" w:cs="Arial"/>
                <w:color w:val="000000" w:themeColor="text1"/>
                <w:sz w:val="20"/>
                <w:szCs w:val="20"/>
                <w:lang w:val="uk-UA"/>
              </w:rPr>
              <w:t xml:space="preserve"> централізованого</w:t>
            </w:r>
            <w:r w:rsidR="00100D99" w:rsidRPr="00100D99">
              <w:rPr>
                <w:rFonts w:eastAsia="Calibri" w:cs="Arial"/>
                <w:color w:val="000000" w:themeColor="text1"/>
                <w:sz w:val="20"/>
                <w:szCs w:val="20"/>
                <w:lang w:val="uk-UA"/>
              </w:rPr>
              <w:t xml:space="preserve"> </w:t>
            </w:r>
            <w:r w:rsidR="00267227">
              <w:rPr>
                <w:rFonts w:eastAsia="Calibri" w:cs="Arial"/>
                <w:color w:val="000000" w:themeColor="text1"/>
                <w:sz w:val="20"/>
                <w:szCs w:val="20"/>
                <w:lang w:val="uk-UA"/>
              </w:rPr>
              <w:t xml:space="preserve">газового постачання в громаді, </w:t>
            </w:r>
            <w:r w:rsidR="00100D99" w:rsidRPr="00100D99">
              <w:rPr>
                <w:rFonts w:eastAsia="Calibri" w:cs="Arial"/>
                <w:color w:val="000000" w:themeColor="text1"/>
                <w:sz w:val="20"/>
                <w:szCs w:val="20"/>
                <w:lang w:val="uk-UA"/>
              </w:rPr>
              <w:t>стимулює впровадження ВДЕ (відновних джерел енергії), у т.ч. і щодо реалізації “розподіленої електрогенерації” у громаді.</w:t>
            </w:r>
          </w:p>
          <w:p w14:paraId="4135BAF8" w14:textId="6E7A00C4" w:rsidR="00267227" w:rsidRDefault="00132480" w:rsidP="00672A29">
            <w:pPr>
              <w:rPr>
                <w:rFonts w:eastAsia="Calibri" w:cs="Arial"/>
                <w:color w:val="000000" w:themeColor="text1"/>
                <w:sz w:val="20"/>
                <w:szCs w:val="20"/>
                <w:lang w:val="uk-UA"/>
              </w:rPr>
            </w:pPr>
            <w:r>
              <w:rPr>
                <w:rFonts w:eastAsia="Calibri" w:cs="Arial"/>
                <w:color w:val="000000" w:themeColor="text1"/>
                <w:sz w:val="20"/>
                <w:szCs w:val="20"/>
                <w:lang w:val="uk-UA"/>
              </w:rPr>
              <w:t>9</w:t>
            </w:r>
            <w:r w:rsidR="00267227">
              <w:rPr>
                <w:rFonts w:eastAsia="Calibri" w:cs="Arial"/>
                <w:color w:val="000000" w:themeColor="text1"/>
                <w:sz w:val="20"/>
                <w:szCs w:val="20"/>
                <w:lang w:val="uk-UA"/>
              </w:rPr>
              <w:t>. Впровадження прийому вторинної сировини шляхом встановлення сміттєсортувальної станції, що дозволить зменшити навантаження на сміттєзвалища.</w:t>
            </w:r>
          </w:p>
          <w:p w14:paraId="49FF5715" w14:textId="22D6052D" w:rsidR="00672A29" w:rsidRPr="005144C4" w:rsidRDefault="00672A29" w:rsidP="006829BF">
            <w:pPr>
              <w:rPr>
                <w:rFonts w:eastAsia="Calibri" w:cs="Arial"/>
                <w:color w:val="000000" w:themeColor="text1"/>
                <w:sz w:val="20"/>
                <w:szCs w:val="20"/>
                <w:lang w:val="uk-UA" w:eastAsia="en-US"/>
              </w:rPr>
            </w:pPr>
          </w:p>
        </w:tc>
        <w:tc>
          <w:tcPr>
            <w:tcW w:w="4675" w:type="dxa"/>
          </w:tcPr>
          <w:p w14:paraId="490798CD" w14:textId="0A21C03F" w:rsidR="007F2786" w:rsidRPr="005144C4" w:rsidRDefault="00672A29"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1.</w:t>
            </w:r>
            <w:r w:rsidR="00FF2943" w:rsidRPr="005144C4">
              <w:rPr>
                <w:rFonts w:eastAsia="Calibri" w:cs="Arial"/>
                <w:color w:val="000000" w:themeColor="text1"/>
                <w:sz w:val="20"/>
                <w:szCs w:val="20"/>
                <w:lang w:val="uk-UA"/>
              </w:rPr>
              <w:t> </w:t>
            </w:r>
            <w:r w:rsidRPr="005144C4">
              <w:rPr>
                <w:rFonts w:eastAsia="Calibri" w:cs="Arial"/>
                <w:color w:val="000000" w:themeColor="text1"/>
                <w:sz w:val="20"/>
                <w:szCs w:val="20"/>
                <w:lang w:val="uk-UA"/>
              </w:rPr>
              <w:t>Продовження війни російської федерації проти України, суспільно-політична, екон</w:t>
            </w:r>
            <w:r w:rsidR="00C52987" w:rsidRPr="005144C4">
              <w:rPr>
                <w:rFonts w:eastAsia="Calibri" w:cs="Arial"/>
                <w:color w:val="000000" w:themeColor="text1"/>
                <w:sz w:val="20"/>
                <w:szCs w:val="20"/>
                <w:lang w:val="uk-UA"/>
              </w:rPr>
              <w:t>омічна нестабільність у державі, пріоритетне фінансування з державного бюджету видатків на оборону</w:t>
            </w:r>
            <w:r w:rsidR="007F2786">
              <w:rPr>
                <w:rFonts w:eastAsia="Calibri" w:cs="Arial"/>
                <w:color w:val="000000" w:themeColor="text1"/>
                <w:sz w:val="20"/>
                <w:szCs w:val="20"/>
                <w:lang w:val="uk-UA"/>
              </w:rPr>
              <w:t xml:space="preserve">. </w:t>
            </w:r>
          </w:p>
          <w:p w14:paraId="489DDEFA" w14:textId="043C2007" w:rsidR="00672A29" w:rsidRPr="005144C4" w:rsidRDefault="00672A29"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2.</w:t>
            </w:r>
            <w:r w:rsidR="00FF2943" w:rsidRPr="005144C4">
              <w:rPr>
                <w:rFonts w:eastAsia="Calibri" w:cs="Arial"/>
                <w:color w:val="000000" w:themeColor="text1"/>
                <w:sz w:val="20"/>
                <w:szCs w:val="20"/>
                <w:lang w:val="uk-UA"/>
              </w:rPr>
              <w:t> </w:t>
            </w:r>
            <w:r w:rsidRPr="005144C4">
              <w:rPr>
                <w:rFonts w:eastAsia="Calibri" w:cs="Arial"/>
                <w:color w:val="000000" w:themeColor="text1"/>
                <w:sz w:val="20"/>
                <w:szCs w:val="20"/>
                <w:lang w:val="uk-UA"/>
              </w:rPr>
              <w:t>Погіршення демографічної ситуації у громаді, суттєве скорочення населення працездатного віку та дітей (через смертність, вимушену міграцію в зв’язку з війною, трудову міграцію).</w:t>
            </w:r>
          </w:p>
          <w:p w14:paraId="26015042" w14:textId="5566E6F7" w:rsidR="00672A29" w:rsidRPr="005144C4" w:rsidRDefault="00672A29"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3.</w:t>
            </w:r>
            <w:r w:rsidR="00FF2943" w:rsidRPr="005144C4">
              <w:rPr>
                <w:rFonts w:eastAsia="Calibri" w:cs="Arial"/>
                <w:color w:val="000000" w:themeColor="text1"/>
                <w:sz w:val="20"/>
                <w:szCs w:val="20"/>
                <w:lang w:val="uk-UA"/>
              </w:rPr>
              <w:t> </w:t>
            </w:r>
            <w:r w:rsidRPr="005144C4">
              <w:rPr>
                <w:rFonts w:eastAsia="Calibri" w:cs="Arial"/>
                <w:color w:val="000000" w:themeColor="text1"/>
                <w:sz w:val="20"/>
                <w:szCs w:val="20"/>
                <w:lang w:val="uk-UA"/>
              </w:rPr>
              <w:t>Подальша «тінізація» економіки, посилення регуляторного та фіскального тиску на бізнес, відсутність інвестицій</w:t>
            </w:r>
            <w:r w:rsidR="007F2786">
              <w:rPr>
                <w:rFonts w:eastAsia="Calibri" w:cs="Arial"/>
                <w:color w:val="000000" w:themeColor="text1"/>
                <w:sz w:val="20"/>
                <w:szCs w:val="20"/>
                <w:lang w:val="uk-UA"/>
              </w:rPr>
              <w:t>.</w:t>
            </w:r>
          </w:p>
          <w:p w14:paraId="1B70CBB8" w14:textId="391169F5" w:rsidR="00672A29" w:rsidRPr="005144C4" w:rsidRDefault="00FF2943"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4</w:t>
            </w:r>
            <w:r w:rsidR="00672A29" w:rsidRPr="005144C4">
              <w:rPr>
                <w:rFonts w:eastAsia="Calibri" w:cs="Arial"/>
                <w:color w:val="000000" w:themeColor="text1"/>
                <w:sz w:val="20"/>
                <w:szCs w:val="20"/>
                <w:lang w:val="uk-UA"/>
              </w:rPr>
              <w:t>.</w:t>
            </w:r>
            <w:r w:rsidRPr="005144C4">
              <w:rPr>
                <w:rFonts w:eastAsia="Calibri" w:cs="Arial"/>
                <w:color w:val="000000" w:themeColor="text1"/>
                <w:sz w:val="20"/>
                <w:szCs w:val="20"/>
                <w:lang w:val="uk-UA"/>
              </w:rPr>
              <w:t xml:space="preserve"> Зростання вартості виробництва продукції в аграрній </w:t>
            </w:r>
            <w:r w:rsidR="007F2786">
              <w:rPr>
                <w:rFonts w:eastAsia="Calibri" w:cs="Arial"/>
                <w:color w:val="000000" w:themeColor="text1"/>
                <w:sz w:val="20"/>
                <w:szCs w:val="20"/>
                <w:lang w:val="uk-UA"/>
              </w:rPr>
              <w:t>сфері внаслідок зростання цін на</w:t>
            </w:r>
            <w:r w:rsidRPr="005144C4">
              <w:rPr>
                <w:rFonts w:eastAsia="Calibri" w:cs="Arial"/>
                <w:color w:val="000000" w:themeColor="text1"/>
                <w:sz w:val="20"/>
                <w:szCs w:val="20"/>
                <w:lang w:val="uk-UA"/>
              </w:rPr>
              <w:t xml:space="preserve"> пальне та </w:t>
            </w:r>
            <w:r w:rsidR="007F2786">
              <w:rPr>
                <w:rFonts w:eastAsia="Calibri" w:cs="Arial"/>
                <w:color w:val="000000" w:themeColor="text1"/>
                <w:sz w:val="20"/>
                <w:szCs w:val="20"/>
                <w:lang w:val="uk-UA"/>
              </w:rPr>
              <w:t>матеріали та обладнання</w:t>
            </w:r>
            <w:r w:rsidRPr="005144C4">
              <w:rPr>
                <w:rFonts w:eastAsia="Calibri" w:cs="Arial"/>
                <w:color w:val="000000" w:themeColor="text1"/>
                <w:sz w:val="20"/>
                <w:szCs w:val="20"/>
                <w:lang w:val="uk-UA"/>
              </w:rPr>
              <w:t>, с</w:t>
            </w:r>
            <w:r w:rsidR="00672A29" w:rsidRPr="005144C4">
              <w:rPr>
                <w:rFonts w:eastAsia="Calibri" w:cs="Arial"/>
                <w:color w:val="000000" w:themeColor="text1"/>
                <w:sz w:val="20"/>
                <w:szCs w:val="20"/>
                <w:lang w:val="uk-UA"/>
              </w:rPr>
              <w:t>корочення логістичних зв’язків, ускладнення експорту продукції та імпорту сировини</w:t>
            </w:r>
          </w:p>
          <w:p w14:paraId="0146B84D" w14:textId="6C1AA954" w:rsidR="00FF2943" w:rsidRPr="005144C4" w:rsidRDefault="00FF2943" w:rsidP="00FF2943">
            <w:pPr>
              <w:rPr>
                <w:rFonts w:eastAsia="Calibri" w:cs="Arial"/>
                <w:color w:val="000000" w:themeColor="text1"/>
                <w:sz w:val="20"/>
                <w:szCs w:val="20"/>
                <w:lang w:val="uk-UA"/>
              </w:rPr>
            </w:pPr>
            <w:r w:rsidRPr="005144C4">
              <w:rPr>
                <w:rFonts w:eastAsia="Calibri" w:cs="Arial"/>
                <w:color w:val="000000" w:themeColor="text1"/>
                <w:sz w:val="20"/>
                <w:szCs w:val="20"/>
                <w:lang w:val="uk-UA"/>
              </w:rPr>
              <w:t>5. Зниження рівня життя та платоспроможності населення через зростання цін на продукти, енергоносії, послуги ЖКГ</w:t>
            </w:r>
            <w:r w:rsidR="007F2786">
              <w:rPr>
                <w:rFonts w:eastAsia="Calibri" w:cs="Arial"/>
                <w:color w:val="000000" w:themeColor="text1"/>
                <w:sz w:val="20"/>
                <w:szCs w:val="20"/>
                <w:lang w:val="uk-UA"/>
              </w:rPr>
              <w:t>.</w:t>
            </w:r>
          </w:p>
          <w:p w14:paraId="3D94DE09" w14:textId="785FFD2E" w:rsidR="00672A29" w:rsidRPr="005144C4" w:rsidRDefault="00FF2943"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6</w:t>
            </w:r>
            <w:r w:rsidR="00672A29" w:rsidRPr="005144C4">
              <w:rPr>
                <w:rFonts w:eastAsia="Calibri" w:cs="Arial"/>
                <w:color w:val="000000" w:themeColor="text1"/>
                <w:sz w:val="20"/>
                <w:szCs w:val="20"/>
                <w:lang w:val="uk-UA"/>
              </w:rPr>
              <w:t>.</w:t>
            </w:r>
            <w:r w:rsidRPr="005144C4">
              <w:rPr>
                <w:rFonts w:eastAsia="Calibri" w:cs="Arial"/>
                <w:color w:val="000000" w:themeColor="text1"/>
                <w:sz w:val="20"/>
                <w:szCs w:val="20"/>
                <w:lang w:val="uk-UA"/>
              </w:rPr>
              <w:t> </w:t>
            </w:r>
            <w:r w:rsidR="00672A29" w:rsidRPr="005144C4">
              <w:rPr>
                <w:rFonts w:eastAsia="Calibri" w:cs="Arial"/>
                <w:color w:val="000000" w:themeColor="text1"/>
                <w:sz w:val="20"/>
                <w:szCs w:val="20"/>
                <w:lang w:val="uk-UA"/>
              </w:rPr>
              <w:t xml:space="preserve">Згортання державних програм </w:t>
            </w:r>
            <w:r w:rsidRPr="005144C4">
              <w:rPr>
                <w:rFonts w:eastAsia="Calibri" w:cs="Arial"/>
                <w:color w:val="000000" w:themeColor="text1"/>
                <w:sz w:val="20"/>
                <w:szCs w:val="20"/>
                <w:lang w:val="uk-UA"/>
              </w:rPr>
              <w:t>підтримки</w:t>
            </w:r>
            <w:r w:rsidR="00672A29" w:rsidRPr="005144C4">
              <w:rPr>
                <w:rFonts w:eastAsia="Calibri" w:cs="Arial"/>
                <w:color w:val="000000" w:themeColor="text1"/>
                <w:sz w:val="20"/>
                <w:szCs w:val="20"/>
                <w:lang w:val="uk-UA"/>
              </w:rPr>
              <w:t>, унеможливлення використання запланованих коштів у запланованих розмірах</w:t>
            </w:r>
          </w:p>
          <w:p w14:paraId="1580D3FC" w14:textId="55DEE6BD" w:rsidR="00FF2943" w:rsidRPr="005144C4" w:rsidRDefault="00FF2943"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7. Зменшення з року в рік обсягів освітньої субвенції, додаткової дотації та посилення навантаження на місцевий бюджет</w:t>
            </w:r>
            <w:r w:rsidR="007F2786">
              <w:rPr>
                <w:rFonts w:eastAsia="Calibri" w:cs="Arial"/>
                <w:color w:val="000000" w:themeColor="text1"/>
                <w:sz w:val="20"/>
                <w:szCs w:val="20"/>
                <w:lang w:val="uk-UA"/>
              </w:rPr>
              <w:t>.</w:t>
            </w:r>
          </w:p>
          <w:p w14:paraId="6B43DEFE" w14:textId="1569F58B" w:rsidR="00672A29" w:rsidRPr="005144C4" w:rsidRDefault="00FF2943"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8</w:t>
            </w:r>
            <w:r w:rsidR="00672A29" w:rsidRPr="005144C4">
              <w:rPr>
                <w:rFonts w:eastAsia="Calibri" w:cs="Arial"/>
                <w:color w:val="000000" w:themeColor="text1"/>
                <w:sz w:val="20"/>
                <w:szCs w:val="20"/>
                <w:lang w:val="uk-UA"/>
              </w:rPr>
              <w:t>.</w:t>
            </w:r>
            <w:r w:rsidRPr="005144C4">
              <w:rPr>
                <w:rFonts w:eastAsia="Calibri" w:cs="Arial"/>
                <w:color w:val="000000" w:themeColor="text1"/>
                <w:sz w:val="20"/>
                <w:szCs w:val="20"/>
                <w:lang w:val="uk-UA"/>
              </w:rPr>
              <w:t> Інфраструктурні ризики: руйнування доріг, комунікацій, старіння житлового фонду та інфраструктури соціальної сфери</w:t>
            </w:r>
          </w:p>
          <w:p w14:paraId="0460ED7C" w14:textId="1C3B9133" w:rsidR="00672A29" w:rsidRPr="005144C4" w:rsidRDefault="00FF2943"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9</w:t>
            </w:r>
            <w:r w:rsidR="00672A29" w:rsidRPr="005144C4">
              <w:rPr>
                <w:rFonts w:eastAsia="Calibri" w:cs="Arial"/>
                <w:color w:val="000000" w:themeColor="text1"/>
                <w:sz w:val="20"/>
                <w:szCs w:val="20"/>
                <w:lang w:val="uk-UA"/>
              </w:rPr>
              <w:t xml:space="preserve">. Зростання рівня забруднення водних об’єктів внаслідок відсутності очищення стічних вод </w:t>
            </w:r>
          </w:p>
          <w:p w14:paraId="15836473" w14:textId="342C43AE" w:rsidR="00672A29" w:rsidRPr="005144C4" w:rsidRDefault="00FF2943" w:rsidP="00672A29">
            <w:pPr>
              <w:rPr>
                <w:rFonts w:eastAsia="Calibri" w:cs="Arial"/>
                <w:color w:val="000000" w:themeColor="text1"/>
                <w:sz w:val="20"/>
                <w:szCs w:val="20"/>
                <w:lang w:val="uk-UA"/>
              </w:rPr>
            </w:pPr>
            <w:r w:rsidRPr="005144C4">
              <w:rPr>
                <w:rFonts w:eastAsia="Calibri" w:cs="Arial"/>
                <w:color w:val="000000" w:themeColor="text1"/>
                <w:sz w:val="20"/>
                <w:szCs w:val="20"/>
                <w:lang w:val="uk-UA"/>
              </w:rPr>
              <w:t>10. Низький рівень довіри громадян до місцевої влади, слабка комунікація з бізнесом та жителями, відсутність активності громадянського суспільства, байдужість молоді</w:t>
            </w:r>
          </w:p>
          <w:p w14:paraId="33A17F71" w14:textId="77777777" w:rsidR="00672A29" w:rsidRDefault="007F2786" w:rsidP="00672A29">
            <w:pPr>
              <w:keepNext/>
              <w:jc w:val="left"/>
              <w:rPr>
                <w:rFonts w:eastAsia="Calibri" w:cs="Arial"/>
                <w:color w:val="000000" w:themeColor="text1"/>
                <w:sz w:val="20"/>
                <w:szCs w:val="20"/>
                <w:lang w:val="uk-UA" w:eastAsia="en-US"/>
              </w:rPr>
            </w:pPr>
            <w:r>
              <w:rPr>
                <w:rFonts w:eastAsia="Calibri" w:cs="Arial"/>
                <w:color w:val="000000" w:themeColor="text1"/>
                <w:sz w:val="20"/>
                <w:szCs w:val="20"/>
                <w:lang w:val="uk-UA" w:eastAsia="en-US"/>
              </w:rPr>
              <w:t>11. Г</w:t>
            </w:r>
            <w:r w:rsidRPr="007F2786">
              <w:rPr>
                <w:rFonts w:eastAsia="Calibri" w:cs="Arial"/>
                <w:color w:val="000000" w:themeColor="text1"/>
                <w:sz w:val="20"/>
                <w:szCs w:val="20"/>
                <w:lang w:val="uk-UA" w:eastAsia="en-US"/>
              </w:rPr>
              <w:t>лобальні кліматичні зміни на планеті, які можуть мати непередбачувані наслідки і по впливу на гірські екосистеми Карпат</w:t>
            </w:r>
            <w:r>
              <w:rPr>
                <w:rFonts w:eastAsia="Calibri" w:cs="Arial"/>
                <w:color w:val="000000" w:themeColor="text1"/>
                <w:sz w:val="20"/>
                <w:szCs w:val="20"/>
                <w:lang w:val="uk-UA" w:eastAsia="en-US"/>
              </w:rPr>
              <w:t>.</w:t>
            </w:r>
          </w:p>
          <w:p w14:paraId="579E866C" w14:textId="4B83EB61" w:rsidR="007F2786" w:rsidRPr="005144C4" w:rsidRDefault="007F2786" w:rsidP="007F2786">
            <w:pPr>
              <w:keepNext/>
              <w:jc w:val="left"/>
              <w:rPr>
                <w:rFonts w:eastAsia="Calibri" w:cs="Arial"/>
                <w:color w:val="000000" w:themeColor="text1"/>
                <w:sz w:val="20"/>
                <w:szCs w:val="20"/>
                <w:lang w:val="uk-UA" w:eastAsia="en-US"/>
              </w:rPr>
            </w:pPr>
            <w:r>
              <w:rPr>
                <w:rFonts w:eastAsia="Calibri" w:cs="Arial"/>
                <w:color w:val="000000" w:themeColor="text1"/>
                <w:sz w:val="20"/>
                <w:szCs w:val="20"/>
                <w:lang w:val="uk-UA" w:eastAsia="en-US"/>
              </w:rPr>
              <w:t>12. Н</w:t>
            </w:r>
            <w:r w:rsidRPr="007F2786">
              <w:rPr>
                <w:rFonts w:eastAsia="Calibri" w:cs="Arial"/>
                <w:color w:val="000000" w:themeColor="text1"/>
                <w:sz w:val="20"/>
                <w:szCs w:val="20"/>
                <w:lang w:val="uk-UA" w:eastAsia="en-US"/>
              </w:rPr>
              <w:t>аступ на природні і ландшафтно-рекреаційні ресурси Українських Карпат через наявність високого потенціалу ВДЕ (вітрова і гідроенергетика, сонячна енергетика, біопаливо, геотермальні води тощо), що обумовлено мотивуванням “інвесторів” економічним зиском за рахунок прибутків на “зеленому тарифі” від виробництва електроенергії.</w:t>
            </w:r>
          </w:p>
        </w:tc>
      </w:tr>
    </w:tbl>
    <w:p w14:paraId="1D8420E2" w14:textId="77777777" w:rsidR="00430156" w:rsidRPr="0086379F" w:rsidRDefault="00430156">
      <w:pPr>
        <w:spacing w:after="160" w:line="259" w:lineRule="auto"/>
        <w:jc w:val="left"/>
        <w:rPr>
          <w:b/>
          <w:lang w:val="uk-UA"/>
        </w:rPr>
      </w:pPr>
      <w:r w:rsidRPr="0086379F">
        <w:rPr>
          <w:b/>
          <w:lang w:val="uk-UA"/>
        </w:rPr>
        <w:br w:type="page"/>
      </w:r>
    </w:p>
    <w:p w14:paraId="61CEC8B1" w14:textId="6820BB5B" w:rsidR="009630CC" w:rsidRDefault="00C2592B" w:rsidP="00857E5E">
      <w:pPr>
        <w:pStyle w:val="1"/>
        <w:rPr>
          <w:lang w:val="uk-UA"/>
        </w:rPr>
      </w:pPr>
      <w:bookmarkStart w:id="188" w:name="_Toc231380595"/>
      <w:r w:rsidRPr="0086379F">
        <w:t>СЦЕНАРІЇ РОЗВИТКУ ТЕРИТОРІАЛЬНОЇ ГРОМАДИ</w:t>
      </w:r>
      <w:bookmarkEnd w:id="188"/>
    </w:p>
    <w:p w14:paraId="56F77A2F" w14:textId="77777777" w:rsidR="009630CC" w:rsidRPr="009630CC" w:rsidRDefault="009630CC" w:rsidP="009630CC">
      <w:pPr>
        <w:rPr>
          <w:lang w:val="uk-UA"/>
        </w:rPr>
      </w:pPr>
    </w:p>
    <w:p w14:paraId="7E0D5FA1" w14:textId="3A9F59B7" w:rsidR="00430156" w:rsidRPr="0086379F" w:rsidRDefault="00430156" w:rsidP="00FE1D31">
      <w:pPr>
        <w:pStyle w:val="2"/>
        <w:numPr>
          <w:ilvl w:val="1"/>
          <w:numId w:val="29"/>
        </w:numPr>
      </w:pPr>
      <w:bookmarkStart w:id="189" w:name="_Toc231380596"/>
      <w:r w:rsidRPr="0086379F">
        <w:t>SWOT-матриця</w:t>
      </w:r>
      <w:bookmarkEnd w:id="189"/>
      <w:r w:rsidRPr="0086379F">
        <w:t xml:space="preserve"> </w:t>
      </w:r>
    </w:p>
    <w:p w14:paraId="621AB153" w14:textId="3C7D3DB8" w:rsidR="00054761" w:rsidRPr="0086379F" w:rsidRDefault="00054761" w:rsidP="00054761">
      <w:pPr>
        <w:pStyle w:val="ae"/>
        <w:spacing w:line="240" w:lineRule="auto"/>
        <w:ind w:left="0" w:firstLine="0"/>
        <w:contextualSpacing w:val="0"/>
      </w:pPr>
      <w:r w:rsidRPr="0086379F">
        <w:t xml:space="preserve">SWOT-матриця дозволяє виявити взаємозв’язки між «внутрішніми» (сильні та слабкі сторони) та «зовнішніми» (можливості та загрози) факторами, що мають стратегічне значення для </w:t>
      </w:r>
      <w:r w:rsidR="004D0395">
        <w:t>Рахівської</w:t>
      </w:r>
      <w:r w:rsidRPr="0086379F">
        <w:t xml:space="preserve"> громади. </w:t>
      </w:r>
      <w:r w:rsidR="00E22E76" w:rsidRPr="0086379F">
        <w:t>Визначені взаємозв’язки дозволяють сформулювати порівняльні переваги, виклики і ризики, які є основою для формулювання сценаріїв, стратегічних та оперативних цілей розвитку територіальної громади.</w:t>
      </w:r>
    </w:p>
    <w:p w14:paraId="3511B783" w14:textId="477B0735" w:rsidR="00054761" w:rsidRPr="0086379F" w:rsidRDefault="00054761" w:rsidP="00054761">
      <w:pPr>
        <w:pStyle w:val="ae"/>
        <w:spacing w:line="240" w:lineRule="auto"/>
        <w:ind w:left="0" w:firstLine="0"/>
        <w:contextualSpacing w:val="0"/>
      </w:pPr>
      <w:r w:rsidRPr="0086379F">
        <w:rPr>
          <w:b/>
          <w:bCs/>
        </w:rPr>
        <w:t xml:space="preserve">Порівняльні переваги. </w:t>
      </w:r>
      <w:r w:rsidRPr="0086379F">
        <w:t>За допомогою матриці зв’язків між внутрішніми чинниками, а саме сильними сторонами та зовнішніми впливами – можливостями, визначаються найбільш перспективні сторони, які краще за інших сприймають вплив зовнішніх факторів і дають сильніший поштовх соціально-економічному розвитку (рис. 3.1</w:t>
      </w:r>
      <w:r w:rsidR="00921EA8" w:rsidRPr="0086379F">
        <w:t>.1</w:t>
      </w:r>
      <w:r w:rsidRPr="0086379F">
        <w:t>).</w:t>
      </w:r>
    </w:p>
    <w:p w14:paraId="03B9E7D2" w14:textId="36BFAEA8" w:rsidR="00054761" w:rsidRPr="0086379F" w:rsidRDefault="00054761" w:rsidP="00054761">
      <w:pPr>
        <w:pStyle w:val="ae"/>
        <w:spacing w:line="240" w:lineRule="auto"/>
        <w:ind w:left="0" w:firstLine="0"/>
        <w:contextualSpacing w:val="0"/>
      </w:pPr>
      <w:r w:rsidRPr="0086379F">
        <w:rPr>
          <w:b/>
          <w:bCs/>
        </w:rPr>
        <w:t xml:space="preserve">Виклики. </w:t>
      </w:r>
      <w:r w:rsidRPr="0086379F">
        <w:t xml:space="preserve">У цьому випадку матриця зв’язків будується між слабкими сторонами та </w:t>
      </w:r>
      <w:r w:rsidRPr="00672A29">
        <w:rPr>
          <w:color w:val="000000" w:themeColor="text1"/>
          <w:szCs w:val="22"/>
          <w:lang w:eastAsia="ru-RU"/>
        </w:rPr>
        <w:t>зовнішніми позитивними можливостями, які дозволяють зменшити вразливість та подолати</w:t>
      </w:r>
      <w:r w:rsidRPr="0086379F">
        <w:t xml:space="preserve"> слабкі сторони (внутрішні фактори) через використання можливостей (зовнішні фактори) (рис. 3.</w:t>
      </w:r>
      <w:r w:rsidR="00921EA8" w:rsidRPr="0086379F">
        <w:t>1.</w:t>
      </w:r>
      <w:r w:rsidRPr="0086379F">
        <w:t>2).</w:t>
      </w:r>
    </w:p>
    <w:p w14:paraId="0DFF24DB" w14:textId="6C9C026B" w:rsidR="00054761" w:rsidRPr="0086379F" w:rsidRDefault="00054761" w:rsidP="00054761">
      <w:pPr>
        <w:pStyle w:val="ae"/>
        <w:spacing w:line="240" w:lineRule="auto"/>
        <w:ind w:left="0" w:firstLine="0"/>
        <w:contextualSpacing w:val="0"/>
        <w:rPr>
          <w:highlight w:val="green"/>
        </w:rPr>
      </w:pPr>
      <w:r w:rsidRPr="0086379F">
        <w:rPr>
          <w:b/>
          <w:bCs/>
        </w:rPr>
        <w:t xml:space="preserve">Ризики. </w:t>
      </w:r>
      <w:r w:rsidRPr="0086379F">
        <w:t>Матриця зв’язків між слабкими сторонами та загрозами дозволяє визначити найбільш слабкі місця (внутрішні чинники) суб’єкта аналізу при впливі негативних зовнішніх факторів – загроз, тобто найбільш імовірні ризики при подальшій реалізації планів розвитку громади (рис. 3.</w:t>
      </w:r>
      <w:r w:rsidR="00921EA8" w:rsidRPr="0086379F">
        <w:t>1.</w:t>
      </w:r>
      <w:r w:rsidRPr="0086379F">
        <w:t>3).</w:t>
      </w:r>
    </w:p>
    <w:p w14:paraId="10359691" w14:textId="77777777" w:rsidR="00054761" w:rsidRPr="0086379F" w:rsidRDefault="00054761" w:rsidP="00054761">
      <w:pPr>
        <w:pStyle w:val="ae"/>
        <w:spacing w:line="240" w:lineRule="auto"/>
        <w:ind w:left="0" w:firstLine="0"/>
        <w:contextualSpacing w:val="0"/>
        <w:rPr>
          <w:highlight w:val="green"/>
        </w:rPr>
      </w:pPr>
    </w:p>
    <w:p w14:paraId="72DDE435" w14:textId="77777777" w:rsidR="00EE41FC" w:rsidRPr="0086379F" w:rsidRDefault="00EE41FC" w:rsidP="00054761">
      <w:pPr>
        <w:pStyle w:val="ae"/>
        <w:spacing w:line="240" w:lineRule="auto"/>
        <w:ind w:left="0" w:firstLine="0"/>
        <w:contextualSpacing w:val="0"/>
        <w:rPr>
          <w:highlight w:val="green"/>
        </w:rPr>
      </w:pPr>
    </w:p>
    <w:p w14:paraId="4588B38C" w14:textId="77777777" w:rsidR="00B93228" w:rsidRPr="0086379F" w:rsidRDefault="00B93228" w:rsidP="00054761">
      <w:pPr>
        <w:pStyle w:val="ae"/>
        <w:spacing w:line="240" w:lineRule="auto"/>
        <w:ind w:left="0" w:firstLine="0"/>
        <w:contextualSpacing w:val="0"/>
        <w:rPr>
          <w:highlight w:val="green"/>
        </w:rPr>
      </w:pPr>
    </w:p>
    <w:p w14:paraId="285CEA16" w14:textId="77777777" w:rsidR="00B93228" w:rsidRPr="0086379F" w:rsidRDefault="00B93228" w:rsidP="00054761">
      <w:pPr>
        <w:pStyle w:val="ae"/>
        <w:spacing w:line="240" w:lineRule="auto"/>
        <w:ind w:left="0" w:firstLine="0"/>
        <w:contextualSpacing w:val="0"/>
        <w:rPr>
          <w:highlight w:val="green"/>
        </w:rPr>
      </w:pPr>
    </w:p>
    <w:p w14:paraId="0F8D1ADF" w14:textId="77777777" w:rsidR="00B93228" w:rsidRPr="0086379F" w:rsidRDefault="00B93228" w:rsidP="00054761">
      <w:pPr>
        <w:pStyle w:val="ae"/>
        <w:spacing w:line="240" w:lineRule="auto"/>
        <w:ind w:left="0" w:firstLine="0"/>
        <w:contextualSpacing w:val="0"/>
        <w:rPr>
          <w:highlight w:val="green"/>
        </w:rPr>
      </w:pPr>
    </w:p>
    <w:p w14:paraId="334C9E6D" w14:textId="77777777" w:rsidR="00B93228" w:rsidRPr="0086379F" w:rsidRDefault="00B93228" w:rsidP="00054761">
      <w:pPr>
        <w:pStyle w:val="ae"/>
        <w:spacing w:line="240" w:lineRule="auto"/>
        <w:ind w:left="0" w:firstLine="0"/>
        <w:contextualSpacing w:val="0"/>
        <w:rPr>
          <w:highlight w:val="green"/>
        </w:rPr>
      </w:pPr>
    </w:p>
    <w:p w14:paraId="1D668508" w14:textId="77777777" w:rsidR="00B93228" w:rsidRPr="0086379F" w:rsidRDefault="00B93228" w:rsidP="00054761">
      <w:pPr>
        <w:pStyle w:val="ae"/>
        <w:spacing w:line="240" w:lineRule="auto"/>
        <w:ind w:left="0" w:firstLine="0"/>
        <w:contextualSpacing w:val="0"/>
        <w:rPr>
          <w:highlight w:val="green"/>
        </w:rPr>
      </w:pPr>
    </w:p>
    <w:p w14:paraId="010A37B0" w14:textId="77777777" w:rsidR="00B93228" w:rsidRPr="0086379F" w:rsidRDefault="00B93228" w:rsidP="00054761">
      <w:pPr>
        <w:pStyle w:val="ae"/>
        <w:spacing w:line="240" w:lineRule="auto"/>
        <w:ind w:left="0" w:firstLine="0"/>
        <w:contextualSpacing w:val="0"/>
        <w:rPr>
          <w:highlight w:val="green"/>
        </w:rPr>
      </w:pPr>
    </w:p>
    <w:p w14:paraId="0006FBC3" w14:textId="77777777" w:rsidR="00B93228" w:rsidRPr="0086379F" w:rsidRDefault="00B93228" w:rsidP="00054761">
      <w:pPr>
        <w:pStyle w:val="ae"/>
        <w:spacing w:line="240" w:lineRule="auto"/>
        <w:ind w:left="0" w:firstLine="0"/>
        <w:contextualSpacing w:val="0"/>
        <w:rPr>
          <w:highlight w:val="green"/>
        </w:rPr>
      </w:pPr>
    </w:p>
    <w:p w14:paraId="26F50A63" w14:textId="77777777" w:rsidR="00B93228" w:rsidRPr="0086379F" w:rsidRDefault="00B93228" w:rsidP="00054761">
      <w:pPr>
        <w:pStyle w:val="ae"/>
        <w:spacing w:line="240" w:lineRule="auto"/>
        <w:ind w:left="0" w:firstLine="0"/>
        <w:contextualSpacing w:val="0"/>
        <w:rPr>
          <w:highlight w:val="green"/>
        </w:rPr>
      </w:pPr>
    </w:p>
    <w:p w14:paraId="219C2CD4" w14:textId="77777777" w:rsidR="00B93228" w:rsidRPr="0086379F" w:rsidRDefault="00B93228" w:rsidP="00054761">
      <w:pPr>
        <w:pStyle w:val="ae"/>
        <w:spacing w:line="240" w:lineRule="auto"/>
        <w:ind w:left="0" w:firstLine="0"/>
        <w:contextualSpacing w:val="0"/>
        <w:rPr>
          <w:highlight w:val="green"/>
        </w:rPr>
      </w:pPr>
    </w:p>
    <w:p w14:paraId="7F70787F" w14:textId="77777777" w:rsidR="00B93228" w:rsidRPr="0086379F" w:rsidRDefault="00B93228" w:rsidP="00054761">
      <w:pPr>
        <w:pStyle w:val="ae"/>
        <w:spacing w:line="240" w:lineRule="auto"/>
        <w:ind w:left="0" w:firstLine="0"/>
        <w:contextualSpacing w:val="0"/>
        <w:rPr>
          <w:highlight w:val="green"/>
        </w:rPr>
      </w:pPr>
    </w:p>
    <w:p w14:paraId="18CBA087" w14:textId="77777777" w:rsidR="00B93228" w:rsidRPr="0086379F" w:rsidRDefault="00B93228" w:rsidP="00054761">
      <w:pPr>
        <w:pStyle w:val="ae"/>
        <w:spacing w:line="240" w:lineRule="auto"/>
        <w:ind w:left="0" w:firstLine="0"/>
        <w:contextualSpacing w:val="0"/>
        <w:rPr>
          <w:highlight w:val="green"/>
        </w:rPr>
      </w:pPr>
    </w:p>
    <w:p w14:paraId="56DA2AFE" w14:textId="77777777" w:rsidR="00B93228" w:rsidRPr="0086379F" w:rsidRDefault="00B93228" w:rsidP="00054761">
      <w:pPr>
        <w:pStyle w:val="ae"/>
        <w:spacing w:line="240" w:lineRule="auto"/>
        <w:ind w:left="0" w:firstLine="0"/>
        <w:contextualSpacing w:val="0"/>
        <w:rPr>
          <w:highlight w:val="green"/>
        </w:rPr>
      </w:pPr>
    </w:p>
    <w:p w14:paraId="0AB024D9" w14:textId="77777777" w:rsidR="00B93228" w:rsidRPr="0086379F" w:rsidRDefault="00B93228" w:rsidP="00054761">
      <w:pPr>
        <w:pStyle w:val="ae"/>
        <w:spacing w:line="240" w:lineRule="auto"/>
        <w:ind w:left="0" w:firstLine="0"/>
        <w:contextualSpacing w:val="0"/>
        <w:rPr>
          <w:highlight w:val="green"/>
        </w:rPr>
      </w:pPr>
    </w:p>
    <w:p w14:paraId="228252C1" w14:textId="77777777" w:rsidR="00B93228" w:rsidRPr="0086379F" w:rsidRDefault="00B93228" w:rsidP="00054761">
      <w:pPr>
        <w:pStyle w:val="ae"/>
        <w:spacing w:line="240" w:lineRule="auto"/>
        <w:ind w:left="0" w:firstLine="0"/>
        <w:contextualSpacing w:val="0"/>
        <w:rPr>
          <w:highlight w:val="green"/>
        </w:rPr>
      </w:pPr>
    </w:p>
    <w:p w14:paraId="7CAD793F" w14:textId="77777777" w:rsidR="00B93228" w:rsidRPr="0086379F" w:rsidRDefault="00B93228" w:rsidP="00054761">
      <w:pPr>
        <w:pStyle w:val="ae"/>
        <w:spacing w:line="240" w:lineRule="auto"/>
        <w:ind w:left="0" w:firstLine="0"/>
        <w:contextualSpacing w:val="0"/>
        <w:rPr>
          <w:highlight w:val="green"/>
        </w:rPr>
      </w:pPr>
    </w:p>
    <w:p w14:paraId="031662A9" w14:textId="77777777" w:rsidR="00B93228" w:rsidRPr="0086379F" w:rsidRDefault="00B93228" w:rsidP="00054761">
      <w:pPr>
        <w:pStyle w:val="ae"/>
        <w:spacing w:line="240" w:lineRule="auto"/>
        <w:ind w:left="0" w:firstLine="0"/>
        <w:contextualSpacing w:val="0"/>
        <w:rPr>
          <w:highlight w:val="green"/>
        </w:rPr>
      </w:pPr>
    </w:p>
    <w:p w14:paraId="0CD39DCD" w14:textId="77777777" w:rsidR="00B93228" w:rsidRPr="0086379F" w:rsidRDefault="00B93228" w:rsidP="00054761">
      <w:pPr>
        <w:pStyle w:val="ae"/>
        <w:spacing w:line="240" w:lineRule="auto"/>
        <w:ind w:left="0" w:firstLine="0"/>
        <w:contextualSpacing w:val="0"/>
        <w:rPr>
          <w:highlight w:val="green"/>
        </w:rPr>
      </w:pPr>
    </w:p>
    <w:p w14:paraId="2D5981FD" w14:textId="77777777" w:rsidR="00B93228" w:rsidRPr="0086379F" w:rsidRDefault="00B93228" w:rsidP="00054761">
      <w:pPr>
        <w:pStyle w:val="ae"/>
        <w:spacing w:line="240" w:lineRule="auto"/>
        <w:ind w:left="0" w:firstLine="0"/>
        <w:contextualSpacing w:val="0"/>
        <w:rPr>
          <w:highlight w:val="green"/>
        </w:rPr>
      </w:pPr>
    </w:p>
    <w:p w14:paraId="5DDCA070" w14:textId="77777777" w:rsidR="00B93228" w:rsidRPr="0086379F" w:rsidRDefault="00B93228" w:rsidP="00054761">
      <w:pPr>
        <w:pStyle w:val="ae"/>
        <w:spacing w:line="240" w:lineRule="auto"/>
        <w:ind w:left="0" w:firstLine="0"/>
        <w:contextualSpacing w:val="0"/>
        <w:rPr>
          <w:highlight w:val="green"/>
        </w:rPr>
      </w:pPr>
    </w:p>
    <w:p w14:paraId="7403DBF6" w14:textId="77777777" w:rsidR="00B93228" w:rsidRPr="0086379F" w:rsidRDefault="00B93228" w:rsidP="00054761">
      <w:pPr>
        <w:pStyle w:val="ae"/>
        <w:spacing w:line="240" w:lineRule="auto"/>
        <w:ind w:left="0" w:firstLine="0"/>
        <w:contextualSpacing w:val="0"/>
        <w:rPr>
          <w:highlight w:val="green"/>
        </w:rPr>
      </w:pPr>
    </w:p>
    <w:p w14:paraId="3781D1B0" w14:textId="4595E275" w:rsidR="004B2E5F" w:rsidRPr="0086379F" w:rsidRDefault="004B2E5F">
      <w:pPr>
        <w:spacing w:after="160" w:line="259" w:lineRule="auto"/>
        <w:jc w:val="left"/>
        <w:rPr>
          <w:highlight w:val="green"/>
          <w:lang w:val="uk-UA" w:eastAsia="uk-UA"/>
        </w:rPr>
      </w:pPr>
    </w:p>
    <w:p w14:paraId="0A561206" w14:textId="77777777" w:rsidR="00B93228" w:rsidRDefault="00381747" w:rsidP="00054761">
      <w:pPr>
        <w:pStyle w:val="ae"/>
        <w:spacing w:line="240" w:lineRule="auto"/>
        <w:ind w:left="0" w:firstLine="0"/>
        <w:contextualSpacing w:val="0"/>
      </w:pPr>
      <w:r w:rsidRPr="0086379F">
        <w:t>Сектор «Порівняльні переваги». Тип стратегії – агресивна, наступальна</w:t>
      </w:r>
      <w:r w:rsidR="003E3A1C" w:rsidRPr="0086379F">
        <w:t>.</w:t>
      </w:r>
    </w:p>
    <w:p w14:paraId="6EA63515" w14:textId="77777777" w:rsidR="005A2AD9" w:rsidRPr="0086379F" w:rsidRDefault="005A2AD9" w:rsidP="00054761">
      <w:pPr>
        <w:pStyle w:val="ae"/>
        <w:spacing w:line="240" w:lineRule="auto"/>
        <w:ind w:left="0" w:firstLine="0"/>
        <w:contextualSpacing w:val="0"/>
        <w:rPr>
          <w:highlight w:val="green"/>
        </w:rPr>
      </w:pPr>
    </w:p>
    <w:p w14:paraId="22FE35CA" w14:textId="65A19B8A" w:rsidR="00B93228" w:rsidRPr="0086379F" w:rsidRDefault="00495827" w:rsidP="00B93228">
      <w:pPr>
        <w:spacing w:after="0"/>
        <w:rPr>
          <w:rFonts w:eastAsia="Calibri" w:cs="Arial"/>
          <w:b/>
          <w:sz w:val="24"/>
          <w:lang w:val="uk-UA" w:eastAsia="en-US"/>
        </w:rPr>
      </w:pPr>
      <w:r w:rsidRPr="0086379F">
        <w:rPr>
          <w:noProof/>
          <w:lang w:val="uk-UA" w:eastAsia="uk-UA"/>
        </w:rPr>
        <mc:AlternateContent>
          <mc:Choice Requires="wps">
            <w:drawing>
              <wp:anchor distT="0" distB="0" distL="114300" distR="114300" simplePos="0" relativeHeight="251615744" behindDoc="0" locked="0" layoutInCell="1" allowOverlap="1" wp14:anchorId="5FCE3CEF" wp14:editId="3273AC58">
                <wp:simplePos x="0" y="0"/>
                <wp:positionH relativeFrom="column">
                  <wp:posOffset>2292985</wp:posOffset>
                </wp:positionH>
                <wp:positionV relativeFrom="paragraph">
                  <wp:posOffset>-63500</wp:posOffset>
                </wp:positionV>
                <wp:extent cx="1857375" cy="390525"/>
                <wp:effectExtent l="0" t="0" r="9525" b="9525"/>
                <wp:wrapNone/>
                <wp:docPr id="2110016509" name="Стрілка: вліво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375" cy="390525"/>
                        </a:xfrm>
                        <a:prstGeom prst="leftArrow">
                          <a:avLst/>
                        </a:prstGeom>
                        <a:solidFill>
                          <a:srgbClr val="66BC37"/>
                        </a:solidFill>
                        <a:ln w="25400" cap="flat" cmpd="sng" algn="ctr">
                          <a:solidFill>
                            <a:srgbClr val="66BC37"/>
                          </a:solidFill>
                          <a:prstDash val="solid"/>
                        </a:ln>
                        <a:effectLst/>
                      </wps:spPr>
                      <wps:txbx>
                        <w:txbxContent>
                          <w:p w14:paraId="296E2A18" w14:textId="77777777" w:rsidR="00EF1223" w:rsidRPr="00E6072C" w:rsidRDefault="00EF1223" w:rsidP="00B93228">
                            <w:pPr>
                              <w:jc w:val="center"/>
                              <w:rPr>
                                <w:rFonts w:cs="Arial"/>
                                <w:color w:val="000000" w:themeColor="text1"/>
                                <w:sz w:val="24"/>
                              </w:rPr>
                            </w:pPr>
                            <w:r w:rsidRPr="00E6072C">
                              <w:rPr>
                                <w:rFonts w:cs="Arial"/>
                                <w:color w:val="000000" w:themeColor="text1"/>
                                <w:sz w:val="24"/>
                              </w:rPr>
                              <w:t>ПІДТРИМУЮТЬ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ілка: вліво 73" o:spid="_x0000_s1032" type="#_x0000_t66" style="position:absolute;left:0;text-align:left;margin-left:180.55pt;margin-top:-5pt;width:146.25pt;height:30.7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" adj="2271" fillcolor="#66bc37" strokecolor="#66bc37" strokeweight="2pt">
                <v:path arrowok="t"/>
                <v:textbox inset="0,0,0,0">
                  <w:txbxContent>
                    <w:p w14:paraId="296E2A18" w14:textId="77777777" w:rsidR="001F7D2E" w:rsidRPr="00E6072C" w:rsidRDefault="001F7D2E" w:rsidP="00B93228">
                      <w:pPr>
                        <w:jc w:val="center"/>
                        <w:rPr>
                          <w:rFonts w:cs="Arial"/>
                          <w:color w:val="000000" w:themeColor="text1"/>
                          <w:sz w:val="24"/>
                        </w:rPr>
                      </w:pPr>
                      <w:proofErr w:type="gramStart"/>
                      <w:r w:rsidRPr="00E6072C">
                        <w:rPr>
                          <w:rFonts w:cs="Arial"/>
                          <w:color w:val="000000" w:themeColor="text1"/>
                          <w:sz w:val="24"/>
                        </w:rPr>
                        <w:t>П</w:t>
                      </w:r>
                      <w:proofErr w:type="gramEnd"/>
                      <w:r w:rsidRPr="00E6072C">
                        <w:rPr>
                          <w:rFonts w:cs="Arial"/>
                          <w:color w:val="000000" w:themeColor="text1"/>
                          <w:sz w:val="24"/>
                        </w:rPr>
                        <w:t>ІДТРИМУЮТЬ</w:t>
                      </w:r>
                    </w:p>
                  </w:txbxContent>
                </v:textbox>
              </v:shape>
            </w:pict>
          </mc:Fallback>
        </mc:AlternateContent>
      </w:r>
      <w:r w:rsidR="00B93228" w:rsidRPr="0086379F">
        <w:rPr>
          <w:rFonts w:eastAsia="Calibri" w:cs="Arial"/>
          <w:b/>
          <w:sz w:val="24"/>
          <w:lang w:val="uk-UA" w:eastAsia="en-US"/>
        </w:rPr>
        <w:t xml:space="preserve">             СИЛЬНІ СТОРОНИ                                                              МОЖЛИВОСТІ</w:t>
      </w:r>
    </w:p>
    <w:p w14:paraId="0D625669" w14:textId="339E2276" w:rsidR="00B93228" w:rsidRPr="0086379F" w:rsidRDefault="00B93228" w:rsidP="00B93228">
      <w:pPr>
        <w:spacing w:after="0"/>
        <w:ind w:firstLine="708"/>
        <w:rPr>
          <w:rFonts w:eastAsia="Calibri" w:cs="Arial"/>
          <w:bCs/>
          <w:szCs w:val="22"/>
          <w:lang w:val="uk-UA" w:eastAsia="en-US"/>
        </w:rPr>
      </w:pPr>
    </w:p>
    <w:bookmarkStart w:id="190" w:name="_Toc156755937"/>
    <w:p w14:paraId="20C48E0D" w14:textId="000DDB24" w:rsidR="00C0031D" w:rsidRDefault="00132480" w:rsidP="00E912DB">
      <w:pPr>
        <w:pStyle w:val="aff2"/>
        <w:rPr>
          <w:lang w:val="uk-UA"/>
        </w:rPr>
      </w:pPr>
      <w:r>
        <w:rPr>
          <w:noProof/>
          <w:lang w:val="uk-UA" w:eastAsia="uk-UA"/>
        </w:rPr>
        <mc:AlternateContent>
          <mc:Choice Requires="wps">
            <w:drawing>
              <wp:anchor distT="0" distB="0" distL="114300" distR="114300" simplePos="0" relativeHeight="251893760" behindDoc="0" locked="0" layoutInCell="1" allowOverlap="1" wp14:anchorId="4A5296B6" wp14:editId="5BB3EA5D">
                <wp:simplePos x="0" y="0"/>
                <wp:positionH relativeFrom="column">
                  <wp:posOffset>2957607</wp:posOffset>
                </wp:positionH>
                <wp:positionV relativeFrom="paragraph">
                  <wp:posOffset>228748</wp:posOffset>
                </wp:positionV>
                <wp:extent cx="813916" cy="207664"/>
                <wp:effectExtent l="38100" t="57150" r="24765" b="20955"/>
                <wp:wrapNone/>
                <wp:docPr id="808097540" name="Пряма зі стрілкою 68"/>
                <wp:cNvGraphicFramePr/>
                <a:graphic xmlns:a="http://schemas.openxmlformats.org/drawingml/2006/main">
                  <a:graphicData uri="http://schemas.microsoft.com/office/word/2010/wordprocessingShape">
                    <wps:wsp>
                      <wps:cNvCnPr/>
                      <wps:spPr>
                        <a:xfrm flipH="1" flipV="1">
                          <a:off x="0" y="0"/>
                          <a:ext cx="813916" cy="2076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 зі стрілкою 68" o:spid="_x0000_s1026" type="#_x0000_t32" style="position:absolute;margin-left:232.9pt;margin-top:18pt;width:64.1pt;height:16.35pt;flip:x 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" strokecolor="#5b9bd5 [3204]" strokeweight=".5pt">
                <v:stroke endarrow="block" joinstyle="miter"/>
              </v:shape>
            </w:pict>
          </mc:Fallback>
        </mc:AlternateContent>
      </w:r>
      <w:r>
        <w:rPr>
          <w:noProof/>
          <w:lang w:val="uk-UA" w:eastAsia="uk-UA"/>
        </w:rPr>
        <mc:AlternateContent>
          <mc:Choice Requires="wps">
            <w:drawing>
              <wp:anchor distT="0" distB="0" distL="114300" distR="114300" simplePos="0" relativeHeight="251866112" behindDoc="0" locked="0" layoutInCell="1" allowOverlap="1" wp14:anchorId="63D5C864" wp14:editId="0E5F75F1">
                <wp:simplePos x="0" y="0"/>
                <wp:positionH relativeFrom="column">
                  <wp:posOffset>-36830</wp:posOffset>
                </wp:positionH>
                <wp:positionV relativeFrom="paragraph">
                  <wp:posOffset>3921125</wp:posOffset>
                </wp:positionV>
                <wp:extent cx="2994660" cy="1276350"/>
                <wp:effectExtent l="0" t="0" r="15240" b="19050"/>
                <wp:wrapNone/>
                <wp:docPr id="1072798938" name="Поле 67"/>
                <wp:cNvGraphicFramePr/>
                <a:graphic xmlns:a="http://schemas.openxmlformats.org/drawingml/2006/main">
                  <a:graphicData uri="http://schemas.microsoft.com/office/word/2010/wordprocessingShape">
                    <wps:wsp>
                      <wps:cNvSpPr txBox="1"/>
                      <wps:spPr>
                        <a:xfrm>
                          <a:off x="0" y="0"/>
                          <a:ext cx="2994660" cy="1276350"/>
                        </a:xfrm>
                        <a:prstGeom prst="rect">
                          <a:avLst/>
                        </a:prstGeom>
                        <a:solidFill>
                          <a:schemeClr val="lt1"/>
                        </a:solidFill>
                        <a:ln w="6350">
                          <a:solidFill>
                            <a:prstClr val="black"/>
                          </a:solidFill>
                        </a:ln>
                      </wps:spPr>
                      <wps:txbx>
                        <w:txbxContent>
                          <w:p w14:paraId="3F361125" w14:textId="778F4B22" w:rsidR="00EF1223" w:rsidRPr="0098320E" w:rsidRDefault="00EF1223" w:rsidP="00083277">
                            <w:pPr>
                              <w:spacing w:after="0"/>
                              <w:rPr>
                                <w:i/>
                                <w:iCs/>
                                <w:sz w:val="16"/>
                                <w:szCs w:val="16"/>
                                <w:lang w:val="uk-UA"/>
                              </w:rPr>
                            </w:pPr>
                            <w:r>
                              <w:rPr>
                                <w:rFonts w:eastAsia="Calibri" w:cs="Arial"/>
                                <w:color w:val="000000"/>
                                <w:sz w:val="18"/>
                                <w:szCs w:val="18"/>
                                <w:lang w:val="uk-UA"/>
                              </w:rPr>
                              <w:t>4</w:t>
                            </w:r>
                            <w:r w:rsidRPr="0098320E">
                              <w:rPr>
                                <w:rFonts w:eastAsia="Calibri" w:cs="Arial"/>
                                <w:color w:val="000000"/>
                                <w:sz w:val="18"/>
                                <w:szCs w:val="18"/>
                                <w:lang w:val="uk-UA"/>
                              </w:rPr>
                              <w:t>.</w:t>
                            </w:r>
                            <w:r>
                              <w:rPr>
                                <w:rFonts w:eastAsia="Calibri" w:cs="Arial"/>
                                <w:color w:val="000000"/>
                                <w:sz w:val="18"/>
                                <w:szCs w:val="18"/>
                                <w:lang w:val="uk-UA"/>
                              </w:rPr>
                              <w:t> </w:t>
                            </w:r>
                            <w:r w:rsidRPr="006E27FC">
                              <w:rPr>
                                <w:rFonts w:eastAsia="Calibri" w:cs="Arial"/>
                                <w:b/>
                                <w:iCs/>
                                <w:color w:val="000000"/>
                                <w:sz w:val="16"/>
                                <w:szCs w:val="16"/>
                                <w:lang w:val="uk-UA"/>
                              </w:rPr>
                              <w:t>Наявний потенціал для розвитку громади</w:t>
                            </w:r>
                            <w:r w:rsidRPr="006E27FC">
                              <w:rPr>
                                <w:rFonts w:eastAsia="Calibri" w:cs="Arial"/>
                                <w:i/>
                                <w:iCs/>
                                <w:color w:val="000000"/>
                                <w:sz w:val="16"/>
                                <w:szCs w:val="16"/>
                                <w:lang w:val="uk-UA"/>
                              </w:rPr>
                              <w:t xml:space="preserve"> локація на території громади адміністрації Карпатського біосферного заповідника - одного з найвідоміших національних і міжнародних центрів досліджень і практичних розробок в царині збереження унікального біологічного і ландшафтно-рекреаційного розмаїття природних екосистем Карпатських гір, що мають визначальний вплив на формування клімату і поверхневих річкових запасів та бальнеологічних і рекреаційних ресурсів усієї Центрально-Східної Європи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7" o:spid="_x0000_s1033" type="#_x0000_t202" style="position:absolute;left:0;text-align:left;margin-left:-2.9pt;margin-top:308.75pt;width:235.8pt;height:100.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" fillcolor="white [3201]" strokeweight=".5pt">
                <v:textbox>
                  <w:txbxContent>
                    <w:p w14:paraId="3F361125" w14:textId="778F4B22" w:rsidR="001F7D2E" w:rsidRPr="0098320E" w:rsidRDefault="001F7D2E" w:rsidP="00083277">
                      <w:pPr>
                        <w:spacing w:after="0"/>
                        <w:rPr>
                          <w:i/>
                          <w:iCs/>
                          <w:sz w:val="16"/>
                          <w:szCs w:val="16"/>
                          <w:lang w:val="uk-UA"/>
                        </w:rPr>
                      </w:pPr>
                      <w:r>
                        <w:rPr>
                          <w:rFonts w:eastAsia="Calibri" w:cs="Arial"/>
                          <w:color w:val="000000"/>
                          <w:sz w:val="18"/>
                          <w:szCs w:val="18"/>
                          <w:lang w:val="uk-UA"/>
                        </w:rPr>
                        <w:t>4</w:t>
                      </w:r>
                      <w:r w:rsidRPr="0098320E">
                        <w:rPr>
                          <w:rFonts w:eastAsia="Calibri" w:cs="Arial"/>
                          <w:color w:val="000000"/>
                          <w:sz w:val="18"/>
                          <w:szCs w:val="18"/>
                          <w:lang w:val="uk-UA"/>
                        </w:rPr>
                        <w:t>.</w:t>
                      </w:r>
                      <w:r>
                        <w:rPr>
                          <w:rFonts w:eastAsia="Calibri" w:cs="Arial"/>
                          <w:color w:val="000000"/>
                          <w:sz w:val="18"/>
                          <w:szCs w:val="18"/>
                          <w:lang w:val="uk-UA"/>
                        </w:rPr>
                        <w:t> </w:t>
                      </w:r>
                      <w:r w:rsidRPr="006E27FC">
                        <w:rPr>
                          <w:rFonts w:eastAsia="Calibri" w:cs="Arial"/>
                          <w:b/>
                          <w:iCs/>
                          <w:color w:val="000000"/>
                          <w:sz w:val="16"/>
                          <w:szCs w:val="16"/>
                          <w:lang w:val="uk-UA"/>
                        </w:rPr>
                        <w:t>Наявний потенціал для розвитку громади</w:t>
                      </w:r>
                      <w:r w:rsidRPr="006E27FC">
                        <w:rPr>
                          <w:rFonts w:eastAsia="Calibri" w:cs="Arial"/>
                          <w:i/>
                          <w:iCs/>
                          <w:color w:val="000000"/>
                          <w:sz w:val="16"/>
                          <w:szCs w:val="16"/>
                          <w:lang w:val="uk-UA"/>
                        </w:rPr>
                        <w:t xml:space="preserve"> локація на території громади адміністрації Карпатського біосферного заповідника - одного з найвідоміших національних і міжнародних центрів досліджень і практичних розробок в царині збереження унікального біологічного і ландшафтно-рекреаційного розмаїття природних екосистем Карпатських гір, що мають визначальний вплив на формування клімату і поверхневих річкових запасів та бальнеологічних і рекреаційних ресурсів усієї Центрально-Східної Європи</w:t>
                      </w:r>
                    </w:p>
                  </w:txbxContent>
                </v:textbox>
              </v:shape>
            </w:pict>
          </mc:Fallback>
        </mc:AlternateContent>
      </w:r>
      <w:r>
        <w:rPr>
          <w:noProof/>
          <w:lang w:val="uk-UA" w:eastAsia="uk-UA"/>
        </w:rPr>
        <mc:AlternateContent>
          <mc:Choice Requires="wps">
            <w:drawing>
              <wp:anchor distT="0" distB="0" distL="114300" distR="114300" simplePos="0" relativeHeight="251857920" behindDoc="0" locked="0" layoutInCell="1" allowOverlap="1" wp14:anchorId="5A553CA2" wp14:editId="2E9CB498">
                <wp:simplePos x="0" y="0"/>
                <wp:positionH relativeFrom="column">
                  <wp:posOffset>-36830</wp:posOffset>
                </wp:positionH>
                <wp:positionV relativeFrom="paragraph">
                  <wp:posOffset>81915</wp:posOffset>
                </wp:positionV>
                <wp:extent cx="2994660" cy="466725"/>
                <wp:effectExtent l="0" t="0" r="15240" b="28575"/>
                <wp:wrapNone/>
                <wp:docPr id="1462895149" name="Поле 67"/>
                <wp:cNvGraphicFramePr/>
                <a:graphic xmlns:a="http://schemas.openxmlformats.org/drawingml/2006/main">
                  <a:graphicData uri="http://schemas.microsoft.com/office/word/2010/wordprocessingShape">
                    <wps:wsp>
                      <wps:cNvSpPr txBox="1"/>
                      <wps:spPr>
                        <a:xfrm>
                          <a:off x="0" y="0"/>
                          <a:ext cx="2994660" cy="466725"/>
                        </a:xfrm>
                        <a:prstGeom prst="rect">
                          <a:avLst/>
                        </a:prstGeom>
                        <a:solidFill>
                          <a:schemeClr val="lt1"/>
                        </a:solidFill>
                        <a:ln w="6350">
                          <a:solidFill>
                            <a:prstClr val="black"/>
                          </a:solidFill>
                        </a:ln>
                      </wps:spPr>
                      <wps:txbx>
                        <w:txbxContent>
                          <w:p w14:paraId="4AEA1307" w14:textId="273E9841" w:rsidR="00EF1223" w:rsidRPr="00C0031D" w:rsidRDefault="00EF1223" w:rsidP="00C0031D">
                            <w:pPr>
                              <w:spacing w:after="0"/>
                              <w:rPr>
                                <w:rFonts w:eastAsia="Calibri" w:cs="Arial"/>
                                <w:i/>
                                <w:iCs/>
                                <w:color w:val="000000"/>
                                <w:sz w:val="16"/>
                                <w:szCs w:val="16"/>
                                <w:lang w:val="uk-UA"/>
                              </w:rPr>
                            </w:pPr>
                            <w:r w:rsidRPr="00C0031D">
                              <w:rPr>
                                <w:rFonts w:eastAsia="Calibri" w:cs="Arial"/>
                                <w:color w:val="000000"/>
                                <w:sz w:val="18"/>
                                <w:szCs w:val="18"/>
                                <w:lang w:val="uk-UA"/>
                              </w:rPr>
                              <w:t>1. </w:t>
                            </w:r>
                            <w:r w:rsidRPr="00C0031D">
                              <w:rPr>
                                <w:rFonts w:eastAsia="Calibri" w:cs="Arial"/>
                                <w:b/>
                                <w:color w:val="000000"/>
                                <w:sz w:val="18"/>
                                <w:szCs w:val="18"/>
                                <w:lang w:val="uk-UA"/>
                              </w:rPr>
                              <w:t>Вигідне розташування</w:t>
                            </w:r>
                            <w:r w:rsidRPr="00C0031D">
                              <w:rPr>
                                <w:rFonts w:eastAsia="Calibri" w:cs="Arial"/>
                                <w:color w:val="000000"/>
                                <w:sz w:val="18"/>
                                <w:szCs w:val="18"/>
                                <w:lang w:val="uk-UA"/>
                              </w:rPr>
                              <w:t xml:space="preserve"> </w:t>
                            </w:r>
                            <w:r>
                              <w:rPr>
                                <w:rFonts w:eastAsia="Calibri" w:cs="Arial"/>
                                <w:i/>
                                <w:iCs/>
                                <w:color w:val="000000"/>
                                <w:sz w:val="16"/>
                                <w:szCs w:val="16"/>
                                <w:lang w:val="uk-UA"/>
                              </w:rPr>
                              <w:t>громада межує з трьома територіальними громадами Рахівського району та безпосередньо з країною ЄС Румунією.</w:t>
                            </w:r>
                          </w:p>
                          <w:p w14:paraId="5A0B1FF5" w14:textId="77777777" w:rsidR="00EF1223" w:rsidRPr="00C0031D" w:rsidRDefault="00EF1223">
                            <w:pP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9pt;margin-top:6.45pt;width:235.8pt;height:36.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" fillcolor="white [3201]" strokeweight=".5pt">
                <v:textbox>
                  <w:txbxContent>
                    <w:p w14:paraId="4AEA1307" w14:textId="273E9841" w:rsidR="001F7D2E" w:rsidRPr="00C0031D" w:rsidRDefault="001F7D2E" w:rsidP="00C0031D">
                      <w:pPr>
                        <w:spacing w:after="0"/>
                        <w:rPr>
                          <w:rFonts w:eastAsia="Calibri" w:cs="Arial"/>
                          <w:i/>
                          <w:iCs/>
                          <w:color w:val="000000"/>
                          <w:sz w:val="16"/>
                          <w:szCs w:val="16"/>
                          <w:lang w:val="uk-UA"/>
                        </w:rPr>
                      </w:pPr>
                      <w:r w:rsidRPr="00C0031D">
                        <w:rPr>
                          <w:rFonts w:eastAsia="Calibri" w:cs="Arial"/>
                          <w:color w:val="000000"/>
                          <w:sz w:val="18"/>
                          <w:szCs w:val="18"/>
                          <w:lang w:val="uk-UA"/>
                        </w:rPr>
                        <w:t>1. </w:t>
                      </w:r>
                      <w:r w:rsidRPr="00C0031D">
                        <w:rPr>
                          <w:rFonts w:eastAsia="Calibri" w:cs="Arial"/>
                          <w:b/>
                          <w:color w:val="000000"/>
                          <w:sz w:val="18"/>
                          <w:szCs w:val="18"/>
                          <w:lang w:val="uk-UA"/>
                        </w:rPr>
                        <w:t>Вигідне розташування</w:t>
                      </w:r>
                      <w:r w:rsidRPr="00C0031D">
                        <w:rPr>
                          <w:rFonts w:eastAsia="Calibri" w:cs="Arial"/>
                          <w:color w:val="000000"/>
                          <w:sz w:val="18"/>
                          <w:szCs w:val="18"/>
                          <w:lang w:val="uk-UA"/>
                        </w:rPr>
                        <w:t xml:space="preserve"> </w:t>
                      </w:r>
                      <w:r>
                        <w:rPr>
                          <w:rFonts w:eastAsia="Calibri" w:cs="Arial"/>
                          <w:i/>
                          <w:iCs/>
                          <w:color w:val="000000"/>
                          <w:sz w:val="16"/>
                          <w:szCs w:val="16"/>
                          <w:lang w:val="uk-UA"/>
                        </w:rPr>
                        <w:t>громада межує з трьома територіальними громадами Рахівського району та безпосередньо з країною ЄС Румунією.</w:t>
                      </w:r>
                    </w:p>
                    <w:p w14:paraId="5A0B1FF5" w14:textId="77777777" w:rsidR="001F7D2E" w:rsidRPr="00C0031D" w:rsidRDefault="001F7D2E">
                      <w:pPr>
                        <w:rPr>
                          <w:lang w:val="uk-UA"/>
                        </w:rPr>
                      </w:pPr>
                    </w:p>
                  </w:txbxContent>
                </v:textbox>
              </v:shape>
            </w:pict>
          </mc:Fallback>
        </mc:AlternateContent>
      </w:r>
      <w:r w:rsidR="005A2AD9">
        <w:rPr>
          <w:noProof/>
          <w:lang w:val="uk-UA" w:eastAsia="uk-UA"/>
        </w:rPr>
        <mc:AlternateContent>
          <mc:Choice Requires="wps">
            <w:drawing>
              <wp:anchor distT="0" distB="0" distL="114300" distR="114300" simplePos="0" relativeHeight="251878400" behindDoc="0" locked="0" layoutInCell="1" allowOverlap="1" wp14:anchorId="64A64DA8" wp14:editId="76926973">
                <wp:simplePos x="0" y="0"/>
                <wp:positionH relativeFrom="margin">
                  <wp:posOffset>3769995</wp:posOffset>
                </wp:positionH>
                <wp:positionV relativeFrom="margin">
                  <wp:posOffset>836295</wp:posOffset>
                </wp:positionV>
                <wp:extent cx="2362200" cy="1123950"/>
                <wp:effectExtent l="0" t="0" r="19050" b="19050"/>
                <wp:wrapSquare wrapText="bothSides"/>
                <wp:docPr id="699880089" name="Поле 67"/>
                <wp:cNvGraphicFramePr/>
                <a:graphic xmlns:a="http://schemas.openxmlformats.org/drawingml/2006/main">
                  <a:graphicData uri="http://schemas.microsoft.com/office/word/2010/wordprocessingShape">
                    <wps:wsp>
                      <wps:cNvSpPr txBox="1"/>
                      <wps:spPr>
                        <a:xfrm>
                          <a:off x="0" y="0"/>
                          <a:ext cx="2362200" cy="1123950"/>
                        </a:xfrm>
                        <a:prstGeom prst="rect">
                          <a:avLst/>
                        </a:prstGeom>
                        <a:solidFill>
                          <a:schemeClr val="lt1"/>
                        </a:solidFill>
                        <a:ln w="6350">
                          <a:solidFill>
                            <a:prstClr val="black"/>
                          </a:solidFill>
                        </a:ln>
                      </wps:spPr>
                      <wps:txbx>
                        <w:txbxContent>
                          <w:p w14:paraId="61F85E4A" w14:textId="26AA3FEA" w:rsidR="00EF1223" w:rsidRPr="00C0031D" w:rsidRDefault="00EF1223" w:rsidP="00B31744">
                            <w:pPr>
                              <w:spacing w:after="0"/>
                              <w:rPr>
                                <w:rFonts w:eastAsia="Calibri" w:cs="Arial"/>
                                <w:i/>
                                <w:iCs/>
                                <w:color w:val="000000"/>
                                <w:sz w:val="16"/>
                                <w:szCs w:val="16"/>
                                <w:lang w:val="uk-UA"/>
                              </w:rPr>
                            </w:pPr>
                            <w:r w:rsidRPr="00C0031D">
                              <w:rPr>
                                <w:rFonts w:eastAsia="Calibri" w:cs="Arial"/>
                                <w:color w:val="000000"/>
                                <w:sz w:val="16"/>
                                <w:szCs w:val="16"/>
                                <w:lang w:val="uk-UA"/>
                              </w:rPr>
                              <w:t>1</w:t>
                            </w:r>
                            <w:r w:rsidRPr="00B31744">
                              <w:rPr>
                                <w:rFonts w:eastAsia="Calibri" w:cs="Arial"/>
                                <w:color w:val="000000"/>
                                <w:sz w:val="16"/>
                                <w:szCs w:val="16"/>
                                <w:lang w:val="uk-UA"/>
                              </w:rPr>
                              <w:t>. </w:t>
                            </w:r>
                            <w:r w:rsidRPr="005E5160">
                              <w:rPr>
                                <w:rFonts w:eastAsia="Calibri" w:cs="Arial"/>
                                <w:color w:val="000000"/>
                                <w:sz w:val="16"/>
                                <w:szCs w:val="16"/>
                                <w:lang w:val="uk-UA"/>
                              </w:rPr>
                              <w:t>Транскордонне співробітництво з Європейським союзом, співпраця в таких програмах як Угода про асоціацію України з ЄС, Програми Європейського інструменту сусідства ЄС, Дунайської транснаціональної програми, Стратегій “Карпатський Єврорегіон - 2020”, Вишеградського фонду, Slovak Aid та інших міжнародних донорських фондів технічної допомоги Україні;</w:t>
                            </w:r>
                          </w:p>
                          <w:p w14:paraId="10462B8E" w14:textId="77777777" w:rsidR="00EF1223" w:rsidRPr="00C0031D" w:rsidRDefault="00EF1223" w:rsidP="00B31744">
                            <w:pP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96.85pt;margin-top:65.85pt;width:186pt;height:88.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" fillcolor="white [3201]" strokeweight=".5pt">
                <v:textbox>
                  <w:txbxContent>
                    <w:p w14:paraId="61F85E4A" w14:textId="26AA3FEA" w:rsidR="001F7D2E" w:rsidRPr="00C0031D" w:rsidRDefault="001F7D2E" w:rsidP="00B31744">
                      <w:pPr>
                        <w:spacing w:after="0"/>
                        <w:rPr>
                          <w:rFonts w:eastAsia="Calibri" w:cs="Arial"/>
                          <w:i/>
                          <w:iCs/>
                          <w:color w:val="000000"/>
                          <w:sz w:val="16"/>
                          <w:szCs w:val="16"/>
                          <w:lang w:val="uk-UA"/>
                        </w:rPr>
                      </w:pPr>
                      <w:r w:rsidRPr="00C0031D">
                        <w:rPr>
                          <w:rFonts w:eastAsia="Calibri" w:cs="Arial"/>
                          <w:color w:val="000000"/>
                          <w:sz w:val="16"/>
                          <w:szCs w:val="16"/>
                          <w:lang w:val="uk-UA"/>
                        </w:rPr>
                        <w:t>1</w:t>
                      </w:r>
                      <w:r w:rsidRPr="00B31744">
                        <w:rPr>
                          <w:rFonts w:eastAsia="Calibri" w:cs="Arial"/>
                          <w:color w:val="000000"/>
                          <w:sz w:val="16"/>
                          <w:szCs w:val="16"/>
                          <w:lang w:val="uk-UA"/>
                        </w:rPr>
                        <w:t>. </w:t>
                      </w:r>
                      <w:r w:rsidRPr="005E5160">
                        <w:rPr>
                          <w:rFonts w:eastAsia="Calibri" w:cs="Arial"/>
                          <w:color w:val="000000"/>
                          <w:sz w:val="16"/>
                          <w:szCs w:val="16"/>
                          <w:lang w:val="uk-UA"/>
                        </w:rPr>
                        <w:t>Транскордонне співробітництво з Європейським союзом, співпраця в таких програмах як Угода про асоціацію України з ЄС, Програми Європейського інструменту сусідства ЄС, Дунайської транснаціональної програми, Стратегій “Карпатський Єврорегіон - 2020”, Вишеградського фонду, Slovak Aid та інших міжнародних донорських фондів технічної допомоги Україні;</w:t>
                      </w:r>
                    </w:p>
                    <w:p w14:paraId="10462B8E" w14:textId="77777777" w:rsidR="001F7D2E" w:rsidRPr="00C0031D" w:rsidRDefault="001F7D2E" w:rsidP="00B31744">
                      <w:pPr>
                        <w:rPr>
                          <w:lang w:val="uk-UA"/>
                        </w:rPr>
                      </w:pPr>
                    </w:p>
                  </w:txbxContent>
                </v:textbox>
                <w10:wrap type="square" anchorx="margin" anchory="margin"/>
              </v:shape>
            </w:pict>
          </mc:Fallback>
        </mc:AlternateContent>
      </w:r>
    </w:p>
    <w:p w14:paraId="26359904" w14:textId="1909AB87" w:rsidR="00C0031D" w:rsidRDefault="00132480" w:rsidP="00E912DB">
      <w:pPr>
        <w:pStyle w:val="aff2"/>
        <w:rPr>
          <w:lang w:val="uk-UA"/>
        </w:rPr>
      </w:pPr>
      <w:r>
        <w:rPr>
          <w:noProof/>
          <w:lang w:val="uk-UA" w:eastAsia="uk-UA"/>
        </w:rPr>
        <mc:AlternateContent>
          <mc:Choice Requires="wps">
            <w:drawing>
              <wp:anchor distT="0" distB="0" distL="114300" distR="114300" simplePos="0" relativeHeight="252116992" behindDoc="0" locked="0" layoutInCell="1" allowOverlap="1" wp14:anchorId="7DE09355" wp14:editId="16270CFC">
                <wp:simplePos x="0" y="0"/>
                <wp:positionH relativeFrom="column">
                  <wp:posOffset>2957830</wp:posOffset>
                </wp:positionH>
                <wp:positionV relativeFrom="paragraph">
                  <wp:posOffset>148590</wp:posOffset>
                </wp:positionV>
                <wp:extent cx="812165" cy="1934845"/>
                <wp:effectExtent l="38100" t="38100" r="26035" b="27305"/>
                <wp:wrapNone/>
                <wp:docPr id="28" name="Пряма зі стрілкою 89"/>
                <wp:cNvGraphicFramePr/>
                <a:graphic xmlns:a="http://schemas.openxmlformats.org/drawingml/2006/main">
                  <a:graphicData uri="http://schemas.microsoft.com/office/word/2010/wordprocessingShape">
                    <wps:wsp>
                      <wps:cNvCnPr/>
                      <wps:spPr>
                        <a:xfrm flipH="1" flipV="1">
                          <a:off x="0" y="0"/>
                          <a:ext cx="812165" cy="19348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32.9pt;margin-top:11.7pt;width:63.95pt;height:152.35pt;flip:x y;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" strokecolor="black [3200]" strokeweight=".5pt">
                <v:stroke endarrow="block" joinstyle="miter"/>
              </v:shape>
            </w:pict>
          </mc:Fallback>
        </mc:AlternateContent>
      </w:r>
      <w:r>
        <w:rPr>
          <w:noProof/>
          <w:lang w:val="uk-UA" w:eastAsia="uk-UA"/>
        </w:rPr>
        <mc:AlternateContent>
          <mc:Choice Requires="wps">
            <w:drawing>
              <wp:anchor distT="0" distB="0" distL="114300" distR="114300" simplePos="0" relativeHeight="251896832" behindDoc="0" locked="0" layoutInCell="1" allowOverlap="1" wp14:anchorId="068B9076" wp14:editId="2ADE1E7B">
                <wp:simplePos x="0" y="0"/>
                <wp:positionH relativeFrom="column">
                  <wp:posOffset>2957858</wp:posOffset>
                </wp:positionH>
                <wp:positionV relativeFrom="paragraph">
                  <wp:posOffset>28177</wp:posOffset>
                </wp:positionV>
                <wp:extent cx="813659" cy="1098313"/>
                <wp:effectExtent l="38100" t="38100" r="24765" b="26035"/>
                <wp:wrapNone/>
                <wp:docPr id="279267524" name="Пряма зі стрілкою 71"/>
                <wp:cNvGraphicFramePr/>
                <a:graphic xmlns:a="http://schemas.openxmlformats.org/drawingml/2006/main">
                  <a:graphicData uri="http://schemas.microsoft.com/office/word/2010/wordprocessingShape">
                    <wps:wsp>
                      <wps:cNvCnPr/>
                      <wps:spPr>
                        <a:xfrm flipH="1" flipV="1">
                          <a:off x="0" y="0"/>
                          <a:ext cx="813659" cy="1098313"/>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71" o:spid="_x0000_s1026" type="#_x0000_t32" style="position:absolute;margin-left:232.9pt;margin-top:2.2pt;width:64.05pt;height:86.5pt;flip:x y;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" strokecolor="#70ad47 [3209]" strokeweight=".5pt">
                <v:stroke endarrow="block" joinstyle="miter"/>
              </v:shape>
            </w:pict>
          </mc:Fallback>
        </mc:AlternateContent>
      </w:r>
      <w:r>
        <w:rPr>
          <w:noProof/>
          <w:lang w:val="uk-UA" w:eastAsia="uk-UA"/>
        </w:rPr>
        <mc:AlternateContent>
          <mc:Choice Requires="wps">
            <w:drawing>
              <wp:anchor distT="0" distB="0" distL="114300" distR="114300" simplePos="0" relativeHeight="251915264" behindDoc="0" locked="0" layoutInCell="1" allowOverlap="1" wp14:anchorId="739E2D1C" wp14:editId="7E763360">
                <wp:simplePos x="0" y="0"/>
                <wp:positionH relativeFrom="column">
                  <wp:posOffset>2957195</wp:posOffset>
                </wp:positionH>
                <wp:positionV relativeFrom="paragraph">
                  <wp:posOffset>148590</wp:posOffset>
                </wp:positionV>
                <wp:extent cx="811530" cy="1028065"/>
                <wp:effectExtent l="38100" t="0" r="26670" b="57785"/>
                <wp:wrapNone/>
                <wp:docPr id="1023322714" name="Пряма зі стрілкою 89"/>
                <wp:cNvGraphicFramePr/>
                <a:graphic xmlns:a="http://schemas.openxmlformats.org/drawingml/2006/main">
                  <a:graphicData uri="http://schemas.microsoft.com/office/word/2010/wordprocessingShape">
                    <wps:wsp>
                      <wps:cNvCnPr/>
                      <wps:spPr>
                        <a:xfrm flipH="1">
                          <a:off x="0" y="0"/>
                          <a:ext cx="811530" cy="10280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32.85pt;margin-top:11.7pt;width:63.9pt;height:80.95pt;flip:x;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" strokecolor="#5b9bd5 [3204]" strokeweight=".5pt">
                <v:stroke endarrow="block" joinstyle="miter"/>
              </v:shape>
            </w:pict>
          </mc:Fallback>
        </mc:AlternateContent>
      </w:r>
    </w:p>
    <w:p w14:paraId="21D2D393" w14:textId="6A614F4D" w:rsidR="00C0031D" w:rsidRDefault="005A2AD9" w:rsidP="00E912DB">
      <w:pPr>
        <w:pStyle w:val="aff2"/>
        <w:rPr>
          <w:lang w:val="uk-UA"/>
        </w:rPr>
      </w:pPr>
      <w:r>
        <w:rPr>
          <w:noProof/>
          <w:lang w:val="uk-UA" w:eastAsia="uk-UA"/>
        </w:rPr>
        <mc:AlternateContent>
          <mc:Choice Requires="wps">
            <w:drawing>
              <wp:anchor distT="0" distB="0" distL="114300" distR="114300" simplePos="0" relativeHeight="251859968" behindDoc="0" locked="0" layoutInCell="1" allowOverlap="1" wp14:anchorId="39226665" wp14:editId="64D508CC">
                <wp:simplePos x="0" y="0"/>
                <wp:positionH relativeFrom="column">
                  <wp:posOffset>-36830</wp:posOffset>
                </wp:positionH>
                <wp:positionV relativeFrom="paragraph">
                  <wp:posOffset>81915</wp:posOffset>
                </wp:positionV>
                <wp:extent cx="2994660" cy="1770380"/>
                <wp:effectExtent l="0" t="0" r="15240" b="20320"/>
                <wp:wrapNone/>
                <wp:docPr id="1151937915" name="Поле 67"/>
                <wp:cNvGraphicFramePr/>
                <a:graphic xmlns:a="http://schemas.openxmlformats.org/drawingml/2006/main">
                  <a:graphicData uri="http://schemas.microsoft.com/office/word/2010/wordprocessingShape">
                    <wps:wsp>
                      <wps:cNvSpPr txBox="1"/>
                      <wps:spPr>
                        <a:xfrm>
                          <a:off x="0" y="0"/>
                          <a:ext cx="2994660" cy="1770380"/>
                        </a:xfrm>
                        <a:prstGeom prst="rect">
                          <a:avLst/>
                        </a:prstGeom>
                        <a:solidFill>
                          <a:schemeClr val="lt1"/>
                        </a:solidFill>
                        <a:ln w="6350">
                          <a:solidFill>
                            <a:prstClr val="black"/>
                          </a:solidFill>
                        </a:ln>
                      </wps:spPr>
                      <wps:txbx>
                        <w:txbxContent>
                          <w:p w14:paraId="002D353B" w14:textId="1134ED0A" w:rsidR="00EF1223" w:rsidRPr="00083277" w:rsidRDefault="00EF1223" w:rsidP="00C0031D">
                            <w:pPr>
                              <w:rPr>
                                <w:sz w:val="16"/>
                                <w:szCs w:val="16"/>
                                <w:lang w:val="uk-UA"/>
                              </w:rPr>
                            </w:pPr>
                            <w:r w:rsidRPr="00C0031D">
                              <w:rPr>
                                <w:rFonts w:eastAsia="Calibri" w:cs="Arial"/>
                                <w:color w:val="000000"/>
                                <w:sz w:val="18"/>
                                <w:szCs w:val="18"/>
                                <w:lang w:val="uk-UA"/>
                              </w:rPr>
                              <w:t>2.</w:t>
                            </w:r>
                            <w:r>
                              <w:rPr>
                                <w:rFonts w:eastAsia="Calibri" w:cs="Arial"/>
                                <w:color w:val="000000"/>
                                <w:sz w:val="18"/>
                                <w:szCs w:val="18"/>
                                <w:lang w:val="uk-UA"/>
                              </w:rPr>
                              <w:t> </w:t>
                            </w:r>
                            <w:r w:rsidRPr="00C0031D">
                              <w:rPr>
                                <w:rFonts w:eastAsia="Calibri" w:cs="Arial"/>
                                <w:b/>
                                <w:bCs/>
                                <w:color w:val="000000"/>
                                <w:sz w:val="18"/>
                                <w:szCs w:val="18"/>
                                <w:lang w:val="uk-UA"/>
                              </w:rPr>
                              <w:t>Значний логістичний і транзитний потенціал</w:t>
                            </w:r>
                            <w:r w:rsidRPr="00C0031D">
                              <w:rPr>
                                <w:rFonts w:eastAsia="Calibri" w:cs="Arial"/>
                                <w:color w:val="000000"/>
                                <w:sz w:val="18"/>
                                <w:szCs w:val="18"/>
                                <w:lang w:val="uk-UA"/>
                              </w:rPr>
                              <w:t xml:space="preserve">: </w:t>
                            </w:r>
                            <w:r w:rsidRPr="005E5160">
                              <w:rPr>
                                <w:rFonts w:eastAsia="Calibri" w:cs="Arial"/>
                                <w:i/>
                                <w:iCs/>
                                <w:color w:val="000000"/>
                                <w:sz w:val="16"/>
                                <w:szCs w:val="16"/>
                                <w:lang w:val="uk-UA"/>
                              </w:rPr>
                              <w:t>близькість до 6 міжнародних пунктів пропуску з Слов</w:t>
                            </w:r>
                            <w:r>
                              <w:rPr>
                                <w:rFonts w:eastAsia="Calibri" w:cs="Arial"/>
                                <w:i/>
                                <w:iCs/>
                                <w:color w:val="000000"/>
                                <w:sz w:val="16"/>
                                <w:szCs w:val="16"/>
                                <w:lang w:val="uk-UA"/>
                              </w:rPr>
                              <w:t xml:space="preserve">аччиною, Угорщиною та Румунією. </w:t>
                            </w:r>
                            <w:r w:rsidRPr="005E5160">
                              <w:rPr>
                                <w:rFonts w:eastAsia="Calibri" w:cs="Arial"/>
                                <w:i/>
                                <w:iCs/>
                                <w:color w:val="000000"/>
                                <w:sz w:val="16"/>
                                <w:szCs w:val="16"/>
                                <w:lang w:val="uk-UA"/>
                              </w:rPr>
                              <w:t xml:space="preserve">Через Рахівську громаду проходить автомобільний шлях державного значення H-09 Мукачево — Івано-Франківськ — Львів, що забезпечує  громаді добре транспортне сполучення автомобільними шляхами державного значення до кордонів з </w:t>
                            </w:r>
                            <w:r>
                              <w:rPr>
                                <w:rFonts w:eastAsia="Calibri" w:cs="Arial"/>
                                <w:i/>
                                <w:iCs/>
                                <w:color w:val="000000"/>
                                <w:sz w:val="16"/>
                                <w:szCs w:val="16"/>
                                <w:lang w:val="uk-UA"/>
                              </w:rPr>
                              <w:t xml:space="preserve">країнами ЄС, зокрема найпопулярніші маршрути до Румунії та Чеської Республіки. </w:t>
                            </w:r>
                            <w:r w:rsidRPr="005E5160">
                              <w:rPr>
                                <w:rFonts w:eastAsia="Calibri" w:cs="Arial"/>
                                <w:i/>
                                <w:iCs/>
                                <w:color w:val="000000"/>
                                <w:sz w:val="16"/>
                                <w:szCs w:val="16"/>
                                <w:lang w:val="uk-UA"/>
                              </w:rPr>
                              <w:t>Рахівський залізничний вокзал щоденно приймає і відправляє пасажирські потяги з міст Києва, Львова, Івано-Франківська та інших. Рахівська автостанція щоденно приймає і відправляє автобуси міжобласного, внутріобласного, районного і міжнародного сполучення;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9pt;margin-top:6.45pt;width:235.8pt;height:139.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" fillcolor="white [3201]" strokeweight=".5pt">
                <v:textbox>
                  <w:txbxContent>
                    <w:p w14:paraId="002D353B" w14:textId="1134ED0A" w:rsidR="001F7D2E" w:rsidRPr="00083277" w:rsidRDefault="001F7D2E" w:rsidP="00C0031D">
                      <w:pPr>
                        <w:rPr>
                          <w:sz w:val="16"/>
                          <w:szCs w:val="16"/>
                          <w:lang w:val="uk-UA"/>
                        </w:rPr>
                      </w:pPr>
                      <w:r w:rsidRPr="00C0031D">
                        <w:rPr>
                          <w:rFonts w:eastAsia="Calibri" w:cs="Arial"/>
                          <w:color w:val="000000"/>
                          <w:sz w:val="18"/>
                          <w:szCs w:val="18"/>
                          <w:lang w:val="uk-UA"/>
                        </w:rPr>
                        <w:t>2.</w:t>
                      </w:r>
                      <w:r>
                        <w:rPr>
                          <w:rFonts w:eastAsia="Calibri" w:cs="Arial"/>
                          <w:color w:val="000000"/>
                          <w:sz w:val="18"/>
                          <w:szCs w:val="18"/>
                          <w:lang w:val="uk-UA"/>
                        </w:rPr>
                        <w:t> </w:t>
                      </w:r>
                      <w:r w:rsidRPr="00C0031D">
                        <w:rPr>
                          <w:rFonts w:eastAsia="Calibri" w:cs="Arial"/>
                          <w:b/>
                          <w:bCs/>
                          <w:color w:val="000000"/>
                          <w:sz w:val="18"/>
                          <w:szCs w:val="18"/>
                          <w:lang w:val="uk-UA"/>
                        </w:rPr>
                        <w:t>Значний логістичний і транзитний потенціал</w:t>
                      </w:r>
                      <w:r w:rsidRPr="00C0031D">
                        <w:rPr>
                          <w:rFonts w:eastAsia="Calibri" w:cs="Arial"/>
                          <w:color w:val="000000"/>
                          <w:sz w:val="18"/>
                          <w:szCs w:val="18"/>
                          <w:lang w:val="uk-UA"/>
                        </w:rPr>
                        <w:t xml:space="preserve">: </w:t>
                      </w:r>
                      <w:r w:rsidRPr="005E5160">
                        <w:rPr>
                          <w:rFonts w:eastAsia="Calibri" w:cs="Arial"/>
                          <w:i/>
                          <w:iCs/>
                          <w:color w:val="000000"/>
                          <w:sz w:val="16"/>
                          <w:szCs w:val="16"/>
                          <w:lang w:val="uk-UA"/>
                        </w:rPr>
                        <w:t>близькість до 6 міжнародних пунктів пропуску з Слов</w:t>
                      </w:r>
                      <w:r>
                        <w:rPr>
                          <w:rFonts w:eastAsia="Calibri" w:cs="Arial"/>
                          <w:i/>
                          <w:iCs/>
                          <w:color w:val="000000"/>
                          <w:sz w:val="16"/>
                          <w:szCs w:val="16"/>
                          <w:lang w:val="uk-UA"/>
                        </w:rPr>
                        <w:t xml:space="preserve">аччиною, Угорщиною та Румунією. </w:t>
                      </w:r>
                      <w:r w:rsidRPr="005E5160">
                        <w:rPr>
                          <w:rFonts w:eastAsia="Calibri" w:cs="Arial"/>
                          <w:i/>
                          <w:iCs/>
                          <w:color w:val="000000"/>
                          <w:sz w:val="16"/>
                          <w:szCs w:val="16"/>
                          <w:lang w:val="uk-UA"/>
                        </w:rPr>
                        <w:t xml:space="preserve">Через Рахівську громаду проходить автомобільний шлях державного значення H-09 Мукачево — Івано-Франківськ — Львів, що забезпечує  громаді добре транспортне сполучення автомобільними шляхами державного значення до кордонів з </w:t>
                      </w:r>
                      <w:r>
                        <w:rPr>
                          <w:rFonts w:eastAsia="Calibri" w:cs="Arial"/>
                          <w:i/>
                          <w:iCs/>
                          <w:color w:val="000000"/>
                          <w:sz w:val="16"/>
                          <w:szCs w:val="16"/>
                          <w:lang w:val="uk-UA"/>
                        </w:rPr>
                        <w:t xml:space="preserve">країнами ЄС, зокрема найпопулярніші маршрути до Румунії та Чеської Республіки. </w:t>
                      </w:r>
                      <w:r w:rsidRPr="005E5160">
                        <w:rPr>
                          <w:rFonts w:eastAsia="Calibri" w:cs="Arial"/>
                          <w:i/>
                          <w:iCs/>
                          <w:color w:val="000000"/>
                          <w:sz w:val="16"/>
                          <w:szCs w:val="16"/>
                          <w:lang w:val="uk-UA"/>
                        </w:rPr>
                        <w:t>Рахівський залізничний вокзал щоденно приймає і відправляє пасажирські потяги з міст Києва, Львова, Івано-Франківська та інших. Рахівська автостанція щоденно приймає і відправляє автобуси міжобласного, внутріобласного, районного і міжнародного сполучення;</w:t>
                      </w:r>
                    </w:p>
                  </w:txbxContent>
                </v:textbox>
              </v:shape>
            </w:pict>
          </mc:Fallback>
        </mc:AlternateContent>
      </w:r>
    </w:p>
    <w:p w14:paraId="41D8EDD7" w14:textId="766DC0E9" w:rsidR="00C0031D" w:rsidRDefault="00C0031D" w:rsidP="00E912DB">
      <w:pPr>
        <w:pStyle w:val="aff2"/>
        <w:rPr>
          <w:lang w:val="uk-UA"/>
        </w:rPr>
      </w:pPr>
    </w:p>
    <w:p w14:paraId="55F47385" w14:textId="14EB5341" w:rsidR="00C0031D" w:rsidRDefault="005847A1" w:rsidP="00E912DB">
      <w:pPr>
        <w:pStyle w:val="aff2"/>
        <w:rPr>
          <w:lang w:val="uk-UA"/>
        </w:rPr>
      </w:pPr>
      <w:r>
        <w:rPr>
          <w:noProof/>
          <w:lang w:val="uk-UA" w:eastAsia="uk-UA"/>
        </w:rPr>
        <mc:AlternateContent>
          <mc:Choice Requires="wps">
            <w:drawing>
              <wp:anchor distT="0" distB="0" distL="114300" distR="114300" simplePos="0" relativeHeight="252110848" behindDoc="0" locked="0" layoutInCell="1" allowOverlap="1" wp14:anchorId="62F8B806" wp14:editId="5FD43BD3">
                <wp:simplePos x="0" y="0"/>
                <wp:positionH relativeFrom="column">
                  <wp:posOffset>3385185</wp:posOffset>
                </wp:positionH>
                <wp:positionV relativeFrom="paragraph">
                  <wp:posOffset>264160</wp:posOffset>
                </wp:positionV>
                <wp:extent cx="384175" cy="7869555"/>
                <wp:effectExtent l="76200" t="0" r="34925" b="55245"/>
                <wp:wrapNone/>
                <wp:docPr id="11" name="Пряма зі стрілкою 72"/>
                <wp:cNvGraphicFramePr/>
                <a:graphic xmlns:a="http://schemas.openxmlformats.org/drawingml/2006/main">
                  <a:graphicData uri="http://schemas.microsoft.com/office/word/2010/wordprocessingShape">
                    <wps:wsp>
                      <wps:cNvCnPr/>
                      <wps:spPr>
                        <a:xfrm flipH="1">
                          <a:off x="0" y="0"/>
                          <a:ext cx="384175" cy="7869555"/>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72" o:spid="_x0000_s1026" type="#_x0000_t32" style="position:absolute;margin-left:266.55pt;margin-top:20.8pt;width:30.25pt;height:619.65pt;flip:x;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" strokecolor="#70ad47 [3209]" strokeweight=".5pt">
                <v:stroke endarrow="block" joinstyle="miter"/>
              </v:shape>
            </w:pict>
          </mc:Fallback>
        </mc:AlternateContent>
      </w:r>
      <w:r w:rsidR="00132480">
        <w:rPr>
          <w:noProof/>
          <w:lang w:val="uk-UA" w:eastAsia="uk-UA"/>
        </w:rPr>
        <mc:AlternateContent>
          <mc:Choice Requires="wps">
            <w:drawing>
              <wp:anchor distT="0" distB="0" distL="114300" distR="114300" simplePos="0" relativeHeight="251897856" behindDoc="0" locked="0" layoutInCell="1" allowOverlap="1" wp14:anchorId="3DD7F96E" wp14:editId="23DBEDDF">
                <wp:simplePos x="0" y="0"/>
                <wp:positionH relativeFrom="column">
                  <wp:posOffset>2957195</wp:posOffset>
                </wp:positionH>
                <wp:positionV relativeFrom="paragraph">
                  <wp:posOffset>256540</wp:posOffset>
                </wp:positionV>
                <wp:extent cx="805815" cy="1627505"/>
                <wp:effectExtent l="38100" t="0" r="32385" b="48895"/>
                <wp:wrapNone/>
                <wp:docPr id="796437734" name="Пряма зі стрілкою 72"/>
                <wp:cNvGraphicFramePr/>
                <a:graphic xmlns:a="http://schemas.openxmlformats.org/drawingml/2006/main">
                  <a:graphicData uri="http://schemas.microsoft.com/office/word/2010/wordprocessingShape">
                    <wps:wsp>
                      <wps:cNvCnPr/>
                      <wps:spPr>
                        <a:xfrm flipH="1">
                          <a:off x="0" y="0"/>
                          <a:ext cx="805815" cy="1627505"/>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72" o:spid="_x0000_s1026" type="#_x0000_t32" style="position:absolute;margin-left:232.85pt;margin-top:20.2pt;width:63.45pt;height:128.15pt;flip:x;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" strokecolor="#70ad47 [3209]" strokeweight=".5pt">
                <v:stroke endarrow="block" joinstyle="miter"/>
              </v:shape>
            </w:pict>
          </mc:Fallback>
        </mc:AlternateContent>
      </w:r>
      <w:r w:rsidR="00132480">
        <w:rPr>
          <w:noProof/>
          <w:lang w:val="uk-UA" w:eastAsia="uk-UA"/>
        </w:rPr>
        <mc:AlternateContent>
          <mc:Choice Requires="wps">
            <w:drawing>
              <wp:anchor distT="0" distB="0" distL="114300" distR="114300" simplePos="0" relativeHeight="251898880" behindDoc="0" locked="0" layoutInCell="1" allowOverlap="1" wp14:anchorId="5FF514A8" wp14:editId="49EE544B">
                <wp:simplePos x="0" y="0"/>
                <wp:positionH relativeFrom="column">
                  <wp:posOffset>2957858</wp:posOffset>
                </wp:positionH>
                <wp:positionV relativeFrom="paragraph">
                  <wp:posOffset>263832</wp:posOffset>
                </wp:positionV>
                <wp:extent cx="813659" cy="107182"/>
                <wp:effectExtent l="38100" t="0" r="24765" b="83820"/>
                <wp:wrapNone/>
                <wp:docPr id="2019695182" name="Пряма зі стрілкою 73"/>
                <wp:cNvGraphicFramePr/>
                <a:graphic xmlns:a="http://schemas.openxmlformats.org/drawingml/2006/main">
                  <a:graphicData uri="http://schemas.microsoft.com/office/word/2010/wordprocessingShape">
                    <wps:wsp>
                      <wps:cNvCnPr/>
                      <wps:spPr>
                        <a:xfrm flipH="1">
                          <a:off x="0" y="0"/>
                          <a:ext cx="813659" cy="107182"/>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73" o:spid="_x0000_s1026" type="#_x0000_t32" style="position:absolute;margin-left:232.9pt;margin-top:20.75pt;width:64.05pt;height:8.45pt;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" strokecolor="#70ad47 [3209]" strokeweight=".5pt">
                <v:stroke endarrow="block" joinstyle="miter"/>
              </v:shape>
            </w:pict>
          </mc:Fallback>
        </mc:AlternateContent>
      </w:r>
      <w:r w:rsidR="005E5160">
        <w:rPr>
          <w:noProof/>
          <w:lang w:val="uk-UA" w:eastAsia="uk-UA"/>
        </w:rPr>
        <mc:AlternateContent>
          <mc:Choice Requires="wps">
            <w:drawing>
              <wp:anchor distT="0" distB="0" distL="114300" distR="114300" simplePos="0" relativeHeight="251880448" behindDoc="0" locked="0" layoutInCell="1" allowOverlap="1" wp14:anchorId="05BE37B3" wp14:editId="48928EA9">
                <wp:simplePos x="0" y="0"/>
                <wp:positionH relativeFrom="margin">
                  <wp:posOffset>3769995</wp:posOffset>
                </wp:positionH>
                <wp:positionV relativeFrom="paragraph">
                  <wp:posOffset>104140</wp:posOffset>
                </wp:positionV>
                <wp:extent cx="2362200" cy="800100"/>
                <wp:effectExtent l="0" t="0" r="19050" b="19050"/>
                <wp:wrapNone/>
                <wp:docPr id="1826345337" name="Поле 67"/>
                <wp:cNvGraphicFramePr/>
                <a:graphic xmlns:a="http://schemas.openxmlformats.org/drawingml/2006/main">
                  <a:graphicData uri="http://schemas.microsoft.com/office/word/2010/wordprocessingShape">
                    <wps:wsp>
                      <wps:cNvSpPr txBox="1"/>
                      <wps:spPr>
                        <a:xfrm>
                          <a:off x="0" y="0"/>
                          <a:ext cx="2362200" cy="800100"/>
                        </a:xfrm>
                        <a:prstGeom prst="rect">
                          <a:avLst/>
                        </a:prstGeom>
                        <a:solidFill>
                          <a:schemeClr val="lt1"/>
                        </a:solidFill>
                        <a:ln w="6350">
                          <a:solidFill>
                            <a:prstClr val="black"/>
                          </a:solidFill>
                        </a:ln>
                      </wps:spPr>
                      <wps:txbx>
                        <w:txbxContent>
                          <w:p w14:paraId="57F02D47" w14:textId="3CCFD044" w:rsidR="00EF1223" w:rsidRPr="00C0031D" w:rsidRDefault="00EF1223" w:rsidP="00B31744">
                            <w:pPr>
                              <w:rPr>
                                <w:lang w:val="uk-UA"/>
                              </w:rPr>
                            </w:pPr>
                            <w:r w:rsidRPr="00B31744">
                              <w:rPr>
                                <w:rFonts w:eastAsia="Calibri" w:cs="Arial"/>
                                <w:color w:val="000000"/>
                                <w:sz w:val="16"/>
                                <w:szCs w:val="16"/>
                                <w:lang w:val="uk-UA"/>
                              </w:rPr>
                              <w:t>2.</w:t>
                            </w:r>
                            <w:r>
                              <w:rPr>
                                <w:rFonts w:eastAsia="Calibri" w:cs="Arial"/>
                                <w:color w:val="000000"/>
                                <w:sz w:val="16"/>
                                <w:szCs w:val="16"/>
                                <w:lang w:val="uk-UA"/>
                              </w:rPr>
                              <w:t> </w:t>
                            </w:r>
                            <w:r w:rsidRPr="005E5160">
                              <w:rPr>
                                <w:rFonts w:eastAsia="Calibri" w:cs="Arial"/>
                                <w:color w:val="000000"/>
                                <w:sz w:val="16"/>
                                <w:szCs w:val="16"/>
                                <w:lang w:val="uk-UA"/>
                              </w:rPr>
                              <w:t>Відновлення транскордонного залізничного сполучення з Румунією (ділянка Рахів — Берлибаш — Держкордон), що має стратегічне значення для розвитку міжнародної логістики та пасажирських перевезень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96.85pt;margin-top:8.2pt;width:186pt;height:63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" fillcolor="white [3201]" strokeweight=".5pt">
                <v:textbox>
                  <w:txbxContent>
                    <w:p w14:paraId="57F02D47" w14:textId="3CCFD044" w:rsidR="001F7D2E" w:rsidRPr="00C0031D" w:rsidRDefault="001F7D2E" w:rsidP="00B31744">
                      <w:pPr>
                        <w:rPr>
                          <w:lang w:val="uk-UA"/>
                        </w:rPr>
                      </w:pPr>
                      <w:r w:rsidRPr="00B31744">
                        <w:rPr>
                          <w:rFonts w:eastAsia="Calibri" w:cs="Arial"/>
                          <w:color w:val="000000"/>
                          <w:sz w:val="16"/>
                          <w:szCs w:val="16"/>
                          <w:lang w:val="uk-UA"/>
                        </w:rPr>
                        <w:t>2.</w:t>
                      </w:r>
                      <w:r>
                        <w:rPr>
                          <w:rFonts w:eastAsia="Calibri" w:cs="Arial"/>
                          <w:color w:val="000000"/>
                          <w:sz w:val="16"/>
                          <w:szCs w:val="16"/>
                          <w:lang w:val="uk-UA"/>
                        </w:rPr>
                        <w:t> </w:t>
                      </w:r>
                      <w:r w:rsidRPr="005E5160">
                        <w:rPr>
                          <w:rFonts w:eastAsia="Calibri" w:cs="Arial"/>
                          <w:color w:val="000000"/>
                          <w:sz w:val="16"/>
                          <w:szCs w:val="16"/>
                          <w:lang w:val="uk-UA"/>
                        </w:rPr>
                        <w:t>Відновлення транскордонного залізничного сполучення з Румунією (ділянка Рахів — Берлибаш — Держкордон), що має стратегічне значення для розвитку міжнародної логістики та пасажирських перевезень</w:t>
                      </w:r>
                    </w:p>
                  </w:txbxContent>
                </v:textbox>
                <w10:wrap anchorx="margin"/>
              </v:shape>
            </w:pict>
          </mc:Fallback>
        </mc:AlternateContent>
      </w:r>
    </w:p>
    <w:p w14:paraId="179A7688" w14:textId="22E5AAC0" w:rsidR="00C0031D" w:rsidRDefault="005847A1" w:rsidP="00E912DB">
      <w:pPr>
        <w:pStyle w:val="aff2"/>
        <w:rPr>
          <w:lang w:val="uk-UA"/>
        </w:rPr>
      </w:pPr>
      <w:r>
        <w:rPr>
          <w:noProof/>
          <w:lang w:val="uk-UA" w:eastAsia="uk-UA"/>
        </w:rPr>
        <mc:AlternateContent>
          <mc:Choice Requires="wps">
            <w:drawing>
              <wp:anchor distT="0" distB="0" distL="114300" distR="114300" simplePos="0" relativeHeight="252367872" behindDoc="0" locked="0" layoutInCell="1" allowOverlap="1" wp14:anchorId="25DB4BD0" wp14:editId="69B699DF">
                <wp:simplePos x="0" y="0"/>
                <wp:positionH relativeFrom="column">
                  <wp:posOffset>3537585</wp:posOffset>
                </wp:positionH>
                <wp:positionV relativeFrom="paragraph">
                  <wp:posOffset>-1270</wp:posOffset>
                </wp:positionV>
                <wp:extent cx="233045" cy="7999095"/>
                <wp:effectExtent l="76200" t="0" r="33655" b="59055"/>
                <wp:wrapNone/>
                <wp:docPr id="695102901" name="Пряма зі стрілкою 72"/>
                <wp:cNvGraphicFramePr/>
                <a:graphic xmlns:a="http://schemas.openxmlformats.org/drawingml/2006/main">
                  <a:graphicData uri="http://schemas.microsoft.com/office/word/2010/wordprocessingShape">
                    <wps:wsp>
                      <wps:cNvCnPr/>
                      <wps:spPr>
                        <a:xfrm flipH="1">
                          <a:off x="0" y="0"/>
                          <a:ext cx="233045" cy="7999095"/>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72" o:spid="_x0000_s1026" type="#_x0000_t32" style="position:absolute;margin-left:278.55pt;margin-top:-.1pt;width:18.35pt;height:629.85pt;flip:x;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" strokecolor="#70ad47 [3209]" strokeweight=".5pt">
                <v:stroke endarrow="block" joinstyle="miter"/>
              </v:shape>
            </w:pict>
          </mc:Fallback>
        </mc:AlternateContent>
      </w:r>
    </w:p>
    <w:p w14:paraId="03C2AB9D" w14:textId="17BD6B46" w:rsidR="00C0031D" w:rsidRDefault="00C0031D" w:rsidP="00C0031D">
      <w:pPr>
        <w:rPr>
          <w:lang w:val="uk-UA"/>
        </w:rPr>
      </w:pPr>
    </w:p>
    <w:p w14:paraId="16E06094" w14:textId="5F5D4D8D" w:rsidR="00C0031D" w:rsidRDefault="005E5160" w:rsidP="00C0031D">
      <w:pPr>
        <w:rPr>
          <w:lang w:val="uk-UA"/>
        </w:rPr>
      </w:pPr>
      <w:r>
        <w:rPr>
          <w:noProof/>
          <w:lang w:val="uk-UA" w:eastAsia="uk-UA"/>
        </w:rPr>
        <mc:AlternateContent>
          <mc:Choice Requires="wps">
            <w:drawing>
              <wp:anchor distT="0" distB="0" distL="114300" distR="114300" simplePos="0" relativeHeight="251882496" behindDoc="0" locked="0" layoutInCell="1" allowOverlap="1" wp14:anchorId="53C73A7A" wp14:editId="3977C88E">
                <wp:simplePos x="0" y="0"/>
                <wp:positionH relativeFrom="column">
                  <wp:posOffset>3769995</wp:posOffset>
                </wp:positionH>
                <wp:positionV relativeFrom="paragraph">
                  <wp:posOffset>196215</wp:posOffset>
                </wp:positionV>
                <wp:extent cx="2362200" cy="685800"/>
                <wp:effectExtent l="0" t="0" r="19050" b="19050"/>
                <wp:wrapNone/>
                <wp:docPr id="814647483" name="Поле 67"/>
                <wp:cNvGraphicFramePr/>
                <a:graphic xmlns:a="http://schemas.openxmlformats.org/drawingml/2006/main">
                  <a:graphicData uri="http://schemas.microsoft.com/office/word/2010/wordprocessingShape">
                    <wps:wsp>
                      <wps:cNvSpPr txBox="1"/>
                      <wps:spPr>
                        <a:xfrm>
                          <a:off x="0" y="0"/>
                          <a:ext cx="2362200" cy="685800"/>
                        </a:xfrm>
                        <a:prstGeom prst="rect">
                          <a:avLst/>
                        </a:prstGeom>
                        <a:solidFill>
                          <a:schemeClr val="lt1"/>
                        </a:solidFill>
                        <a:ln w="6350">
                          <a:solidFill>
                            <a:prstClr val="black"/>
                          </a:solidFill>
                        </a:ln>
                      </wps:spPr>
                      <wps:txbx>
                        <w:txbxContent>
                          <w:p w14:paraId="71F56A60" w14:textId="6BD20364" w:rsidR="00EF1223" w:rsidRPr="00C0031D" w:rsidRDefault="00EF1223" w:rsidP="00B31744">
                            <w:pPr>
                              <w:rPr>
                                <w:lang w:val="uk-UA"/>
                              </w:rPr>
                            </w:pPr>
                            <w:r w:rsidRPr="00B31744">
                              <w:rPr>
                                <w:rFonts w:eastAsia="Calibri" w:cs="Arial"/>
                                <w:color w:val="000000"/>
                                <w:sz w:val="16"/>
                                <w:szCs w:val="16"/>
                                <w:lang w:val="uk-UA"/>
                              </w:rPr>
                              <w:t>3.</w:t>
                            </w:r>
                            <w:r>
                              <w:rPr>
                                <w:rFonts w:eastAsia="Calibri" w:cs="Arial"/>
                                <w:color w:val="000000"/>
                                <w:sz w:val="16"/>
                                <w:szCs w:val="16"/>
                                <w:lang w:val="uk-UA"/>
                              </w:rPr>
                              <w:t> </w:t>
                            </w:r>
                            <w:r w:rsidRPr="005E5160">
                              <w:rPr>
                                <w:rFonts w:eastAsia="Calibri" w:cs="Arial"/>
                                <w:color w:val="000000"/>
                                <w:sz w:val="16"/>
                                <w:szCs w:val="16"/>
                                <w:lang w:val="uk-UA"/>
                              </w:rPr>
                              <w:t>Налагодження міжмуніципального співробітництва щодо реалізації інфраструктурних, соціальних та культурних проєктів з українськими та іноземними органами місцевого самоврядування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296.85pt;margin-top:15.45pt;width:186pt;height:5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" fillcolor="white [3201]" strokeweight=".5pt">
                <v:textbox>
                  <w:txbxContent>
                    <w:p w14:paraId="71F56A60" w14:textId="6BD20364" w:rsidR="001F7D2E" w:rsidRPr="00C0031D" w:rsidRDefault="001F7D2E" w:rsidP="00B31744">
                      <w:pPr>
                        <w:rPr>
                          <w:lang w:val="uk-UA"/>
                        </w:rPr>
                      </w:pPr>
                      <w:r w:rsidRPr="00B31744">
                        <w:rPr>
                          <w:rFonts w:eastAsia="Calibri" w:cs="Arial"/>
                          <w:color w:val="000000"/>
                          <w:sz w:val="16"/>
                          <w:szCs w:val="16"/>
                          <w:lang w:val="uk-UA"/>
                        </w:rPr>
                        <w:t>3.</w:t>
                      </w:r>
                      <w:r>
                        <w:rPr>
                          <w:rFonts w:eastAsia="Calibri" w:cs="Arial"/>
                          <w:color w:val="000000"/>
                          <w:sz w:val="16"/>
                          <w:szCs w:val="16"/>
                          <w:lang w:val="uk-UA"/>
                        </w:rPr>
                        <w:t> </w:t>
                      </w:r>
                      <w:r w:rsidRPr="005E5160">
                        <w:rPr>
                          <w:rFonts w:eastAsia="Calibri" w:cs="Arial"/>
                          <w:color w:val="000000"/>
                          <w:sz w:val="16"/>
                          <w:szCs w:val="16"/>
                          <w:lang w:val="uk-UA"/>
                        </w:rPr>
                        <w:t>Налагодження міжмуніципального співробітництва щодо реалізації інфраструктурних, соціальних та культурних проєктів з українськими та іноземними органами місцевого самоврядування</w:t>
                      </w:r>
                    </w:p>
                  </w:txbxContent>
                </v:textbox>
              </v:shape>
            </w:pict>
          </mc:Fallback>
        </mc:AlternateContent>
      </w:r>
    </w:p>
    <w:p w14:paraId="62416D09" w14:textId="4D75E80C" w:rsidR="00C0031D" w:rsidRDefault="005847A1" w:rsidP="00C0031D">
      <w:pPr>
        <w:rPr>
          <w:lang w:val="uk-UA"/>
        </w:rPr>
      </w:pPr>
      <w:r>
        <w:rPr>
          <w:noProof/>
          <w:lang w:val="uk-UA" w:eastAsia="uk-UA"/>
        </w:rPr>
        <mc:AlternateContent>
          <mc:Choice Requires="wps">
            <w:drawing>
              <wp:anchor distT="0" distB="0" distL="114300" distR="114300" simplePos="0" relativeHeight="252121088" behindDoc="0" locked="0" layoutInCell="1" allowOverlap="1" wp14:anchorId="186618B5" wp14:editId="60F6DE65">
                <wp:simplePos x="0" y="0"/>
                <wp:positionH relativeFrom="column">
                  <wp:posOffset>3242310</wp:posOffset>
                </wp:positionH>
                <wp:positionV relativeFrom="paragraph">
                  <wp:posOffset>167640</wp:posOffset>
                </wp:positionV>
                <wp:extent cx="528955" cy="6988175"/>
                <wp:effectExtent l="38100" t="0" r="23495" b="60325"/>
                <wp:wrapNone/>
                <wp:docPr id="63" name="Пряма зі стрілкою 89"/>
                <wp:cNvGraphicFramePr/>
                <a:graphic xmlns:a="http://schemas.openxmlformats.org/drawingml/2006/main">
                  <a:graphicData uri="http://schemas.microsoft.com/office/word/2010/wordprocessingShape">
                    <wps:wsp>
                      <wps:cNvCnPr/>
                      <wps:spPr>
                        <a:xfrm flipH="1">
                          <a:off x="0" y="0"/>
                          <a:ext cx="528955" cy="6988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55.3pt;margin-top:13.2pt;width:41.65pt;height:550.25pt;flip:x;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" strokecolor="black [3200]" strokeweight=".5pt">
                <v:stroke endarrow="block" joinstyle="miter"/>
              </v:shape>
            </w:pict>
          </mc:Fallback>
        </mc:AlternateContent>
      </w:r>
      <w:r w:rsidR="00132480">
        <w:rPr>
          <w:noProof/>
          <w:lang w:val="uk-UA" w:eastAsia="uk-UA"/>
        </w:rPr>
        <mc:AlternateContent>
          <mc:Choice Requires="wps">
            <w:drawing>
              <wp:anchor distT="0" distB="0" distL="114300" distR="114300" simplePos="0" relativeHeight="252119040" behindDoc="0" locked="0" layoutInCell="1" allowOverlap="1" wp14:anchorId="74A296E2" wp14:editId="3F53FD09">
                <wp:simplePos x="0" y="0"/>
                <wp:positionH relativeFrom="column">
                  <wp:posOffset>2955290</wp:posOffset>
                </wp:positionH>
                <wp:positionV relativeFrom="paragraph">
                  <wp:posOffset>172085</wp:posOffset>
                </wp:positionV>
                <wp:extent cx="815975" cy="3876675"/>
                <wp:effectExtent l="57150" t="0" r="22225" b="47625"/>
                <wp:wrapNone/>
                <wp:docPr id="62" name="Пряма зі стрілкою 89"/>
                <wp:cNvGraphicFramePr/>
                <a:graphic xmlns:a="http://schemas.openxmlformats.org/drawingml/2006/main">
                  <a:graphicData uri="http://schemas.microsoft.com/office/word/2010/wordprocessingShape">
                    <wps:wsp>
                      <wps:cNvCnPr/>
                      <wps:spPr>
                        <a:xfrm flipH="1">
                          <a:off x="0" y="0"/>
                          <a:ext cx="815975" cy="3876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32.7pt;margin-top:13.55pt;width:64.25pt;height:305.25pt;flip:x;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" strokecolor="black [3200]" strokeweight=".5pt">
                <v:stroke endarrow="block" joinstyle="miter"/>
              </v:shape>
            </w:pict>
          </mc:Fallback>
        </mc:AlternateContent>
      </w:r>
    </w:p>
    <w:p w14:paraId="55C1E4DF" w14:textId="2308C8F1" w:rsidR="00C0031D" w:rsidRDefault="00132480" w:rsidP="00C0031D">
      <w:pPr>
        <w:rPr>
          <w:lang w:val="uk-UA"/>
        </w:rPr>
      </w:pPr>
      <w:r>
        <w:rPr>
          <w:noProof/>
          <w:lang w:val="uk-UA" w:eastAsia="uk-UA"/>
        </w:rPr>
        <mc:AlternateContent>
          <mc:Choice Requires="wps">
            <w:drawing>
              <wp:anchor distT="0" distB="0" distL="114300" distR="114300" simplePos="0" relativeHeight="251862016" behindDoc="0" locked="0" layoutInCell="1" allowOverlap="1" wp14:anchorId="58B7C68F" wp14:editId="3FC85006">
                <wp:simplePos x="0" y="0"/>
                <wp:positionH relativeFrom="column">
                  <wp:posOffset>-36830</wp:posOffset>
                </wp:positionH>
                <wp:positionV relativeFrom="paragraph">
                  <wp:posOffset>99695</wp:posOffset>
                </wp:positionV>
                <wp:extent cx="2994660" cy="1276350"/>
                <wp:effectExtent l="0" t="0" r="15240" b="19050"/>
                <wp:wrapNone/>
                <wp:docPr id="1363052504" name="Поле 67"/>
                <wp:cNvGraphicFramePr/>
                <a:graphic xmlns:a="http://schemas.openxmlformats.org/drawingml/2006/main">
                  <a:graphicData uri="http://schemas.microsoft.com/office/word/2010/wordprocessingShape">
                    <wps:wsp>
                      <wps:cNvSpPr txBox="1"/>
                      <wps:spPr>
                        <a:xfrm>
                          <a:off x="0" y="0"/>
                          <a:ext cx="2994660" cy="1276350"/>
                        </a:xfrm>
                        <a:prstGeom prst="rect">
                          <a:avLst/>
                        </a:prstGeom>
                        <a:solidFill>
                          <a:schemeClr val="lt1"/>
                        </a:solidFill>
                        <a:ln w="6350">
                          <a:solidFill>
                            <a:prstClr val="black"/>
                          </a:solidFill>
                        </a:ln>
                      </wps:spPr>
                      <wps:txbx>
                        <w:txbxContent>
                          <w:p w14:paraId="4827E7DE" w14:textId="4DA213B1" w:rsidR="00EF1223" w:rsidRPr="00CA792F" w:rsidRDefault="00EF1223" w:rsidP="006E27FC">
                            <w:pPr>
                              <w:rPr>
                                <w:rFonts w:eastAsia="Calibri" w:cs="Arial"/>
                                <w:bCs/>
                                <w:i/>
                                <w:color w:val="000000"/>
                                <w:sz w:val="16"/>
                                <w:szCs w:val="16"/>
                              </w:rPr>
                            </w:pPr>
                            <w:r w:rsidRPr="006E27FC">
                              <w:rPr>
                                <w:rFonts w:eastAsia="Calibri" w:cs="Arial"/>
                                <w:color w:val="000000"/>
                                <w:sz w:val="16"/>
                                <w:szCs w:val="16"/>
                                <w:lang w:val="uk-UA"/>
                              </w:rPr>
                              <w:t>3. </w:t>
                            </w:r>
                            <w:r w:rsidRPr="00CA792F">
                              <w:rPr>
                                <w:rFonts w:eastAsia="Calibri" w:cs="Arial"/>
                                <w:b/>
                                <w:bCs/>
                                <w:color w:val="000000"/>
                                <w:sz w:val="16"/>
                                <w:szCs w:val="16"/>
                              </w:rPr>
                              <w:t>Наявний потенціал розвитку туризму</w:t>
                            </w:r>
                            <w:r w:rsidRPr="00CA792F">
                              <w:rPr>
                                <w:rFonts w:eastAsia="Calibri" w:cs="Arial"/>
                                <w:bCs/>
                                <w:i/>
                                <w:color w:val="000000"/>
                                <w:sz w:val="16"/>
                                <w:szCs w:val="16"/>
                              </w:rPr>
                              <w:t xml:space="preserve">, </w:t>
                            </w:r>
                            <w:r w:rsidRPr="001C1A09">
                              <w:rPr>
                                <w:rFonts w:eastAsia="Calibri" w:cs="Arial"/>
                                <w:bCs/>
                                <w:i/>
                                <w:color w:val="000000"/>
                                <w:sz w:val="16"/>
                                <w:szCs w:val="16"/>
                              </w:rPr>
                              <w:t>один з найпопулярніших і найвідвідуваніших центрів різних видів туризму, рекреації та оздоровлення як завдяки унікальній гірській лісовій і полонинській природі, так і самобутній етнокультурній гуцульській культурі, збереженим народним звичаям і традиціям,а також Місто Рахів є місцем проведення щорічної культурної події в Українських Карпатах - музично-пісенного і гастрономічного фестивалю “Гуцульська бриндзя”. Туризи популярний зокрема і у сферах фольклору, різьбярства по дереву, народних одягу і вишиванок, музики, пісень і танців, особливостям гастрономії і продукції гірського тваринництва, мовних говірок тощо.</w:t>
                            </w:r>
                          </w:p>
                          <w:p w14:paraId="3CE0D3E9" w14:textId="4D86D1B5" w:rsidR="00EF1223" w:rsidRPr="006E27FC" w:rsidRDefault="00EF1223" w:rsidP="00C0031D">
                            <w:pPr>
                              <w:rPr>
                                <w:i/>
                                <w:iCs/>
                                <w:sz w:val="16"/>
                                <w:szCs w:val="16"/>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2.9pt;margin-top:7.85pt;width:235.8pt;height:100.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" fillcolor="white [3201]" strokeweight=".5pt">
                <v:textbox>
                  <w:txbxContent>
                    <w:p w14:paraId="4827E7DE" w14:textId="4DA213B1" w:rsidR="001F7D2E" w:rsidRPr="00CA792F" w:rsidRDefault="001F7D2E" w:rsidP="006E27FC">
                      <w:pPr>
                        <w:rPr>
                          <w:rFonts w:eastAsia="Calibri" w:cs="Arial"/>
                          <w:bCs/>
                          <w:i/>
                          <w:color w:val="000000"/>
                          <w:sz w:val="16"/>
                          <w:szCs w:val="16"/>
                        </w:rPr>
                      </w:pPr>
                      <w:r w:rsidRPr="006E27FC">
                        <w:rPr>
                          <w:rFonts w:eastAsia="Calibri" w:cs="Arial"/>
                          <w:color w:val="000000"/>
                          <w:sz w:val="16"/>
                          <w:szCs w:val="16"/>
                          <w:lang w:val="uk-UA"/>
                        </w:rPr>
                        <w:t>3. </w:t>
                      </w:r>
                      <w:r w:rsidRPr="00CA792F">
                        <w:rPr>
                          <w:rFonts w:eastAsia="Calibri" w:cs="Arial"/>
                          <w:b/>
                          <w:bCs/>
                          <w:color w:val="000000"/>
                          <w:sz w:val="16"/>
                          <w:szCs w:val="16"/>
                        </w:rPr>
                        <w:t>Наявний потенціал розвитку туризму</w:t>
                      </w:r>
                      <w:r w:rsidRPr="00CA792F">
                        <w:rPr>
                          <w:rFonts w:eastAsia="Calibri" w:cs="Arial"/>
                          <w:bCs/>
                          <w:i/>
                          <w:color w:val="000000"/>
                          <w:sz w:val="16"/>
                          <w:szCs w:val="16"/>
                        </w:rPr>
                        <w:t xml:space="preserve">, </w:t>
                      </w:r>
                      <w:r w:rsidRPr="001C1A09">
                        <w:rPr>
                          <w:rFonts w:eastAsia="Calibri" w:cs="Arial"/>
                          <w:bCs/>
                          <w:i/>
                          <w:color w:val="000000"/>
                          <w:sz w:val="16"/>
                          <w:szCs w:val="16"/>
                        </w:rPr>
                        <w:t xml:space="preserve">один з найпопулярніших і найвідвідуваніших центрів </w:t>
                      </w:r>
                      <w:proofErr w:type="gramStart"/>
                      <w:r w:rsidRPr="001C1A09">
                        <w:rPr>
                          <w:rFonts w:eastAsia="Calibri" w:cs="Arial"/>
                          <w:bCs/>
                          <w:i/>
                          <w:color w:val="000000"/>
                          <w:sz w:val="16"/>
                          <w:szCs w:val="16"/>
                        </w:rPr>
                        <w:t>р</w:t>
                      </w:r>
                      <w:proofErr w:type="gramEnd"/>
                      <w:r w:rsidRPr="001C1A09">
                        <w:rPr>
                          <w:rFonts w:eastAsia="Calibri" w:cs="Arial"/>
                          <w:bCs/>
                          <w:i/>
                          <w:color w:val="000000"/>
                          <w:sz w:val="16"/>
                          <w:szCs w:val="16"/>
                        </w:rPr>
                        <w:t>ізних видів туризму, рекреації та оздоровлення як завдяки унікальній гірській лісовій і полонинській природі, так і самобутній етнокультурній гуцульській культурі, збереженим народним звичаям і традиціям,а також Місто Рахів є місцем проведення щорічної культурної події в Українських Карпатах - музично-пі</w:t>
                      </w:r>
                      <w:proofErr w:type="gramStart"/>
                      <w:r w:rsidRPr="001C1A09">
                        <w:rPr>
                          <w:rFonts w:eastAsia="Calibri" w:cs="Arial"/>
                          <w:bCs/>
                          <w:i/>
                          <w:color w:val="000000"/>
                          <w:sz w:val="16"/>
                          <w:szCs w:val="16"/>
                        </w:rPr>
                        <w:t>сенного</w:t>
                      </w:r>
                      <w:proofErr w:type="gramEnd"/>
                      <w:r w:rsidRPr="001C1A09">
                        <w:rPr>
                          <w:rFonts w:eastAsia="Calibri" w:cs="Arial"/>
                          <w:bCs/>
                          <w:i/>
                          <w:color w:val="000000"/>
                          <w:sz w:val="16"/>
                          <w:szCs w:val="16"/>
                        </w:rPr>
                        <w:t xml:space="preserve"> і гастрономічного фестивалю “Гуцульська бриндзя”. Туризи популярний зокрема і у сферах фольклору, </w:t>
                      </w:r>
                      <w:proofErr w:type="gramStart"/>
                      <w:r w:rsidRPr="001C1A09">
                        <w:rPr>
                          <w:rFonts w:eastAsia="Calibri" w:cs="Arial"/>
                          <w:bCs/>
                          <w:i/>
                          <w:color w:val="000000"/>
                          <w:sz w:val="16"/>
                          <w:szCs w:val="16"/>
                        </w:rPr>
                        <w:t>р</w:t>
                      </w:r>
                      <w:proofErr w:type="gramEnd"/>
                      <w:r w:rsidRPr="001C1A09">
                        <w:rPr>
                          <w:rFonts w:eastAsia="Calibri" w:cs="Arial"/>
                          <w:bCs/>
                          <w:i/>
                          <w:color w:val="000000"/>
                          <w:sz w:val="16"/>
                          <w:szCs w:val="16"/>
                        </w:rPr>
                        <w:t>ізьбярства по дереву, народних одягу і вишиванок, музики, пісень і танців, особливостям гастрономії і продукції гірського тваринництва, мовних говірок тощо.</w:t>
                      </w:r>
                    </w:p>
                    <w:p w14:paraId="3CE0D3E9" w14:textId="4D86D1B5" w:rsidR="001F7D2E" w:rsidRPr="006E27FC" w:rsidRDefault="001F7D2E" w:rsidP="00C0031D">
                      <w:pPr>
                        <w:rPr>
                          <w:i/>
                          <w:iCs/>
                          <w:sz w:val="16"/>
                          <w:szCs w:val="16"/>
                          <w:lang w:val="uk-UA"/>
                        </w:rPr>
                      </w:pPr>
                    </w:p>
                  </w:txbxContent>
                </v:textbox>
              </v:shape>
            </w:pict>
          </mc:Fallback>
        </mc:AlternateContent>
      </w:r>
    </w:p>
    <w:p w14:paraId="6FAA0B9C" w14:textId="270AAB60" w:rsidR="00C0031D" w:rsidRDefault="005E5160" w:rsidP="00C0031D">
      <w:pPr>
        <w:rPr>
          <w:lang w:val="uk-UA"/>
        </w:rPr>
      </w:pPr>
      <w:r>
        <w:rPr>
          <w:noProof/>
          <w:lang w:val="uk-UA" w:eastAsia="uk-UA"/>
        </w:rPr>
        <mc:AlternateContent>
          <mc:Choice Requires="wps">
            <w:drawing>
              <wp:anchor distT="0" distB="0" distL="114300" distR="114300" simplePos="0" relativeHeight="251884544" behindDoc="0" locked="0" layoutInCell="1" allowOverlap="1" wp14:anchorId="5E54B337" wp14:editId="36C391E2">
                <wp:simplePos x="0" y="0"/>
                <wp:positionH relativeFrom="column">
                  <wp:posOffset>3769995</wp:posOffset>
                </wp:positionH>
                <wp:positionV relativeFrom="paragraph">
                  <wp:posOffset>275590</wp:posOffset>
                </wp:positionV>
                <wp:extent cx="2362200" cy="350520"/>
                <wp:effectExtent l="0" t="0" r="19050" b="11430"/>
                <wp:wrapNone/>
                <wp:docPr id="55272172" name="Поле 67"/>
                <wp:cNvGraphicFramePr/>
                <a:graphic xmlns:a="http://schemas.openxmlformats.org/drawingml/2006/main">
                  <a:graphicData uri="http://schemas.microsoft.com/office/word/2010/wordprocessingShape">
                    <wps:wsp>
                      <wps:cNvSpPr txBox="1"/>
                      <wps:spPr>
                        <a:xfrm>
                          <a:off x="0" y="0"/>
                          <a:ext cx="2362200" cy="350520"/>
                        </a:xfrm>
                        <a:prstGeom prst="rect">
                          <a:avLst/>
                        </a:prstGeom>
                        <a:solidFill>
                          <a:schemeClr val="lt1"/>
                        </a:solidFill>
                        <a:ln w="6350">
                          <a:solidFill>
                            <a:prstClr val="black"/>
                          </a:solidFill>
                        </a:ln>
                      </wps:spPr>
                      <wps:txbx>
                        <w:txbxContent>
                          <w:p w14:paraId="519B0A5E" w14:textId="24EAC6B8" w:rsidR="00EF1223" w:rsidRPr="00C0031D" w:rsidRDefault="00EF1223" w:rsidP="00B31744">
                            <w:pPr>
                              <w:rPr>
                                <w:lang w:val="uk-UA"/>
                              </w:rPr>
                            </w:pPr>
                            <w:r w:rsidRPr="00B31744">
                              <w:rPr>
                                <w:rFonts w:eastAsia="Calibri" w:cs="Arial"/>
                                <w:color w:val="000000"/>
                                <w:sz w:val="16"/>
                                <w:szCs w:val="16"/>
                                <w:lang w:val="uk-UA"/>
                              </w:rPr>
                              <w:t>4.</w:t>
                            </w:r>
                            <w:r>
                              <w:rPr>
                                <w:rFonts w:eastAsia="Calibri" w:cs="Arial"/>
                                <w:color w:val="000000"/>
                                <w:sz w:val="16"/>
                                <w:szCs w:val="16"/>
                                <w:lang w:val="uk-UA"/>
                              </w:rPr>
                              <w:t> </w:t>
                            </w:r>
                            <w:r w:rsidRPr="005E5160">
                              <w:rPr>
                                <w:rFonts w:eastAsia="Calibri" w:cs="Arial"/>
                                <w:color w:val="000000"/>
                                <w:sz w:val="16"/>
                                <w:szCs w:val="16"/>
                                <w:lang w:val="uk-UA"/>
                              </w:rPr>
                              <w:t>Використання можливостей державної підтримки малого та середнього бізнесу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296.85pt;margin-top:21.7pt;width:186pt;height:27.6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" fillcolor="white [3201]" strokeweight=".5pt">
                <v:textbox>
                  <w:txbxContent>
                    <w:p w14:paraId="519B0A5E" w14:textId="24EAC6B8" w:rsidR="001F7D2E" w:rsidRPr="00C0031D" w:rsidRDefault="001F7D2E" w:rsidP="00B31744">
                      <w:pPr>
                        <w:rPr>
                          <w:lang w:val="uk-UA"/>
                        </w:rPr>
                      </w:pPr>
                      <w:r w:rsidRPr="00B31744">
                        <w:rPr>
                          <w:rFonts w:eastAsia="Calibri" w:cs="Arial"/>
                          <w:color w:val="000000"/>
                          <w:sz w:val="16"/>
                          <w:szCs w:val="16"/>
                          <w:lang w:val="uk-UA"/>
                        </w:rPr>
                        <w:t>4.</w:t>
                      </w:r>
                      <w:r>
                        <w:rPr>
                          <w:rFonts w:eastAsia="Calibri" w:cs="Arial"/>
                          <w:color w:val="000000"/>
                          <w:sz w:val="16"/>
                          <w:szCs w:val="16"/>
                          <w:lang w:val="uk-UA"/>
                        </w:rPr>
                        <w:t> </w:t>
                      </w:r>
                      <w:r w:rsidRPr="005E5160">
                        <w:rPr>
                          <w:rFonts w:eastAsia="Calibri" w:cs="Arial"/>
                          <w:color w:val="000000"/>
                          <w:sz w:val="16"/>
                          <w:szCs w:val="16"/>
                          <w:lang w:val="uk-UA"/>
                        </w:rPr>
                        <w:t>Використання можливостей державної підтримки малого та середнього бізнесу</w:t>
                      </w:r>
                    </w:p>
                  </w:txbxContent>
                </v:textbox>
              </v:shape>
            </w:pict>
          </mc:Fallback>
        </mc:AlternateContent>
      </w:r>
    </w:p>
    <w:p w14:paraId="469DA4D9" w14:textId="23061E01" w:rsidR="00C0031D" w:rsidRDefault="00132480" w:rsidP="00C0031D">
      <w:pPr>
        <w:rPr>
          <w:lang w:val="uk-UA"/>
        </w:rPr>
      </w:pPr>
      <w:r>
        <w:rPr>
          <w:noProof/>
          <w:lang w:val="uk-UA" w:eastAsia="uk-UA"/>
        </w:rPr>
        <mc:AlternateContent>
          <mc:Choice Requires="wps">
            <w:drawing>
              <wp:anchor distT="0" distB="0" distL="114300" distR="114300" simplePos="0" relativeHeight="252155904" behindDoc="0" locked="0" layoutInCell="1" allowOverlap="1" wp14:anchorId="77FF96E5" wp14:editId="45E2C86E">
                <wp:simplePos x="0" y="0"/>
                <wp:positionH relativeFrom="column">
                  <wp:posOffset>2957322</wp:posOffset>
                </wp:positionH>
                <wp:positionV relativeFrom="paragraph">
                  <wp:posOffset>186944</wp:posOffset>
                </wp:positionV>
                <wp:extent cx="818262" cy="2444496"/>
                <wp:effectExtent l="38100" t="0" r="20320" b="51435"/>
                <wp:wrapNone/>
                <wp:docPr id="1230043697" name="Пряма зі стрілкою 89"/>
                <wp:cNvGraphicFramePr/>
                <a:graphic xmlns:a="http://schemas.openxmlformats.org/drawingml/2006/main">
                  <a:graphicData uri="http://schemas.microsoft.com/office/word/2010/wordprocessingShape">
                    <wps:wsp>
                      <wps:cNvCnPr/>
                      <wps:spPr>
                        <a:xfrm flipH="1">
                          <a:off x="0" y="0"/>
                          <a:ext cx="818262" cy="244449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32.85pt;margin-top:14.7pt;width:64.45pt;height:192.5pt;flip:x;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" strokecolor="#ed7d31 [3205]" strokeweight=".5pt">
                <v:stroke endarrow="block" joinstyle="miter"/>
              </v:shape>
            </w:pict>
          </mc:Fallback>
        </mc:AlternateContent>
      </w:r>
      <w:r>
        <w:rPr>
          <w:noProof/>
          <w:lang w:val="uk-UA" w:eastAsia="uk-UA"/>
        </w:rPr>
        <mc:AlternateContent>
          <mc:Choice Requires="wps">
            <w:drawing>
              <wp:anchor distT="0" distB="0" distL="114300" distR="114300" simplePos="0" relativeHeight="252131328" behindDoc="0" locked="0" layoutInCell="1" allowOverlap="1" wp14:anchorId="3562EA54" wp14:editId="3CB9DC89">
                <wp:simplePos x="0" y="0"/>
                <wp:positionH relativeFrom="column">
                  <wp:posOffset>2957608</wp:posOffset>
                </wp:positionH>
                <wp:positionV relativeFrom="paragraph">
                  <wp:posOffset>185671</wp:posOffset>
                </wp:positionV>
                <wp:extent cx="814250" cy="4712335"/>
                <wp:effectExtent l="57150" t="0" r="24130" b="50165"/>
                <wp:wrapNone/>
                <wp:docPr id="1230043684" name="Пряма зі стрілкою 89"/>
                <wp:cNvGraphicFramePr/>
                <a:graphic xmlns:a="http://schemas.openxmlformats.org/drawingml/2006/main">
                  <a:graphicData uri="http://schemas.microsoft.com/office/word/2010/wordprocessingShape">
                    <wps:wsp>
                      <wps:cNvCnPr/>
                      <wps:spPr>
                        <a:xfrm flipH="1">
                          <a:off x="0" y="0"/>
                          <a:ext cx="814250" cy="471233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 зі стрілкою 89" o:spid="_x0000_s1026" type="#_x0000_t32" style="position:absolute;margin-left:232.9pt;margin-top:14.6pt;width:64.1pt;height:371.05pt;flip:x;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" strokecolor="#ed7d31 [3205]" strokeweight=".5pt">
                <v:stroke endarrow="block" joinstyle="miter"/>
              </v:shape>
            </w:pict>
          </mc:Fallback>
        </mc:AlternateContent>
      </w:r>
      <w:r>
        <w:rPr>
          <w:noProof/>
          <w:lang w:val="uk-UA" w:eastAsia="uk-UA"/>
        </w:rPr>
        <mc:AlternateContent>
          <mc:Choice Requires="wps">
            <w:drawing>
              <wp:anchor distT="0" distB="0" distL="114300" distR="114300" simplePos="0" relativeHeight="252127232" behindDoc="0" locked="0" layoutInCell="1" allowOverlap="1" wp14:anchorId="7F36D53C" wp14:editId="79E21253">
                <wp:simplePos x="0" y="0"/>
                <wp:positionH relativeFrom="column">
                  <wp:posOffset>2957195</wp:posOffset>
                </wp:positionH>
                <wp:positionV relativeFrom="paragraph">
                  <wp:posOffset>185420</wp:posOffset>
                </wp:positionV>
                <wp:extent cx="812800" cy="244475"/>
                <wp:effectExtent l="38100" t="0" r="25400" b="79375"/>
                <wp:wrapNone/>
                <wp:docPr id="1230043682" name="Пряма зі стрілкою 89"/>
                <wp:cNvGraphicFramePr/>
                <a:graphic xmlns:a="http://schemas.openxmlformats.org/drawingml/2006/main">
                  <a:graphicData uri="http://schemas.microsoft.com/office/word/2010/wordprocessingShape">
                    <wps:wsp>
                      <wps:cNvCnPr/>
                      <wps:spPr>
                        <a:xfrm flipH="1">
                          <a:off x="0" y="0"/>
                          <a:ext cx="812800" cy="2444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32.85pt;margin-top:14.6pt;width:64pt;height:19.25pt;flip:x;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" strokecolor="#ed7d31 [3205]" strokeweight=".5pt">
                <v:stroke endarrow="block" joinstyle="miter"/>
              </v:shape>
            </w:pict>
          </mc:Fallback>
        </mc:AlternateContent>
      </w:r>
    </w:p>
    <w:p w14:paraId="6558AEB3" w14:textId="77BB34C6" w:rsidR="00C0031D" w:rsidRDefault="00132480" w:rsidP="00C0031D">
      <w:pPr>
        <w:rPr>
          <w:lang w:val="uk-UA"/>
        </w:rPr>
      </w:pPr>
      <w:r>
        <w:rPr>
          <w:noProof/>
          <w:lang w:val="uk-UA" w:eastAsia="uk-UA"/>
        </w:rPr>
        <mc:AlternateContent>
          <mc:Choice Requires="wps">
            <w:drawing>
              <wp:anchor distT="0" distB="0" distL="114300" distR="114300" simplePos="0" relativeHeight="252157952" behindDoc="0" locked="0" layoutInCell="1" allowOverlap="1" wp14:anchorId="532E5E65" wp14:editId="209A3529">
                <wp:simplePos x="0" y="0"/>
                <wp:positionH relativeFrom="column">
                  <wp:posOffset>2957195</wp:posOffset>
                </wp:positionH>
                <wp:positionV relativeFrom="paragraph">
                  <wp:posOffset>189865</wp:posOffset>
                </wp:positionV>
                <wp:extent cx="808355" cy="2056130"/>
                <wp:effectExtent l="38100" t="38100" r="29845" b="20320"/>
                <wp:wrapNone/>
                <wp:docPr id="1230043699" name="Пряма зі стрілкою 89"/>
                <wp:cNvGraphicFramePr/>
                <a:graphic xmlns:a="http://schemas.openxmlformats.org/drawingml/2006/main">
                  <a:graphicData uri="http://schemas.microsoft.com/office/word/2010/wordprocessingShape">
                    <wps:wsp>
                      <wps:cNvCnPr/>
                      <wps:spPr>
                        <a:xfrm flipH="1" flipV="1">
                          <a:off x="0" y="0"/>
                          <a:ext cx="808355" cy="2056130"/>
                        </a:xfrm>
                        <a:prstGeom prst="straightConnector1">
                          <a:avLst/>
                        </a:prstGeom>
                        <a:ln>
                          <a:solidFill>
                            <a:srgbClr val="7030A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32.85pt;margin-top:14.95pt;width:63.65pt;height:161.9pt;flip:x y;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" strokecolor="#7030a0" strokeweight=".5pt">
                <v:stroke endarrow="block" joinstyle="miter"/>
              </v:shape>
            </w:pict>
          </mc:Fallback>
        </mc:AlternateContent>
      </w:r>
      <w:r w:rsidR="005E5160">
        <w:rPr>
          <w:noProof/>
          <w:lang w:val="uk-UA" w:eastAsia="uk-UA"/>
        </w:rPr>
        <mc:AlternateContent>
          <mc:Choice Requires="wps">
            <w:drawing>
              <wp:anchor distT="0" distB="0" distL="114300" distR="114300" simplePos="0" relativeHeight="251886592" behindDoc="0" locked="0" layoutInCell="1" allowOverlap="1" wp14:anchorId="7D729401" wp14:editId="7810DE98">
                <wp:simplePos x="0" y="0"/>
                <wp:positionH relativeFrom="column">
                  <wp:posOffset>3769995</wp:posOffset>
                </wp:positionH>
                <wp:positionV relativeFrom="paragraph">
                  <wp:posOffset>256540</wp:posOffset>
                </wp:positionV>
                <wp:extent cx="2362200" cy="571500"/>
                <wp:effectExtent l="0" t="0" r="19050" b="19050"/>
                <wp:wrapNone/>
                <wp:docPr id="253748434" name="Поле 67"/>
                <wp:cNvGraphicFramePr/>
                <a:graphic xmlns:a="http://schemas.openxmlformats.org/drawingml/2006/main">
                  <a:graphicData uri="http://schemas.microsoft.com/office/word/2010/wordprocessingShape">
                    <wps:wsp>
                      <wps:cNvSpPr txBox="1"/>
                      <wps:spPr>
                        <a:xfrm>
                          <a:off x="0" y="0"/>
                          <a:ext cx="2362200" cy="571500"/>
                        </a:xfrm>
                        <a:prstGeom prst="rect">
                          <a:avLst/>
                        </a:prstGeom>
                        <a:solidFill>
                          <a:schemeClr val="lt1"/>
                        </a:solidFill>
                        <a:ln w="6350">
                          <a:solidFill>
                            <a:prstClr val="black"/>
                          </a:solidFill>
                        </a:ln>
                      </wps:spPr>
                      <wps:txbx>
                        <w:txbxContent>
                          <w:p w14:paraId="7219BCE8" w14:textId="0025A035" w:rsidR="00EF1223" w:rsidRPr="00C0031D" w:rsidRDefault="00EF1223" w:rsidP="00B31744">
                            <w:pPr>
                              <w:rPr>
                                <w:lang w:val="uk-UA"/>
                              </w:rPr>
                            </w:pPr>
                            <w:r w:rsidRPr="00B31744">
                              <w:rPr>
                                <w:rFonts w:eastAsia="Calibri" w:cs="Arial"/>
                                <w:color w:val="000000"/>
                                <w:sz w:val="16"/>
                                <w:szCs w:val="16"/>
                                <w:lang w:val="uk-UA"/>
                              </w:rPr>
                              <w:t>5.</w:t>
                            </w:r>
                            <w:r>
                              <w:rPr>
                                <w:rFonts w:eastAsia="Calibri" w:cs="Arial"/>
                                <w:color w:val="000000"/>
                                <w:sz w:val="16"/>
                                <w:szCs w:val="16"/>
                                <w:lang w:val="uk-UA"/>
                              </w:rPr>
                              <w:t> </w:t>
                            </w:r>
                            <w:r w:rsidRPr="005E5160">
                              <w:rPr>
                                <w:rFonts w:eastAsia="Calibri" w:cs="Arial"/>
                                <w:color w:val="000000"/>
                                <w:sz w:val="16"/>
                                <w:szCs w:val="16"/>
                                <w:lang w:val="uk-UA"/>
                              </w:rPr>
                              <w:t>Залучення коштів державних програм на розвиток інфраструктури, освіти, безпеки, довкілля, енергозбереження та інші галузі громади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296.85pt;margin-top:20.2pt;width:186pt;height:4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" fillcolor="white [3201]" strokeweight=".5pt">
                <v:textbox>
                  <w:txbxContent>
                    <w:p w14:paraId="7219BCE8" w14:textId="0025A035" w:rsidR="001F7D2E" w:rsidRPr="00C0031D" w:rsidRDefault="001F7D2E" w:rsidP="00B31744">
                      <w:pPr>
                        <w:rPr>
                          <w:lang w:val="uk-UA"/>
                        </w:rPr>
                      </w:pPr>
                      <w:r w:rsidRPr="00B31744">
                        <w:rPr>
                          <w:rFonts w:eastAsia="Calibri" w:cs="Arial"/>
                          <w:color w:val="000000"/>
                          <w:sz w:val="16"/>
                          <w:szCs w:val="16"/>
                          <w:lang w:val="uk-UA"/>
                        </w:rPr>
                        <w:t>5.</w:t>
                      </w:r>
                      <w:r>
                        <w:rPr>
                          <w:rFonts w:eastAsia="Calibri" w:cs="Arial"/>
                          <w:color w:val="000000"/>
                          <w:sz w:val="16"/>
                          <w:szCs w:val="16"/>
                          <w:lang w:val="uk-UA"/>
                        </w:rPr>
                        <w:t> </w:t>
                      </w:r>
                      <w:r w:rsidRPr="005E5160">
                        <w:rPr>
                          <w:rFonts w:eastAsia="Calibri" w:cs="Arial"/>
                          <w:color w:val="000000"/>
                          <w:sz w:val="16"/>
                          <w:szCs w:val="16"/>
                          <w:lang w:val="uk-UA"/>
                        </w:rPr>
                        <w:t>Залучення коштів державних програм на розвиток інфраструктури, освіти, безпеки, довкілля, енергозбереження та інші галузі громади</w:t>
                      </w:r>
                    </w:p>
                  </w:txbxContent>
                </v:textbox>
              </v:shape>
            </w:pict>
          </mc:Fallback>
        </mc:AlternateContent>
      </w:r>
    </w:p>
    <w:p w14:paraId="3B8EF54B" w14:textId="2EBD2F8F" w:rsidR="00C0031D" w:rsidRPr="00C0031D" w:rsidRDefault="00C0031D" w:rsidP="00C0031D">
      <w:pPr>
        <w:rPr>
          <w:lang w:val="uk-UA"/>
        </w:rPr>
      </w:pPr>
    </w:p>
    <w:p w14:paraId="4ADBE410" w14:textId="6F348326" w:rsidR="00C0031D" w:rsidRDefault="005847A1" w:rsidP="00E912DB">
      <w:pPr>
        <w:pStyle w:val="aff2"/>
        <w:rPr>
          <w:lang w:val="uk-UA"/>
        </w:rPr>
      </w:pPr>
      <w:r>
        <w:rPr>
          <w:noProof/>
          <w:lang w:val="uk-UA" w:eastAsia="uk-UA"/>
        </w:rPr>
        <mc:AlternateContent>
          <mc:Choice Requires="wps">
            <w:drawing>
              <wp:anchor distT="0" distB="0" distL="114300" distR="114300" simplePos="0" relativeHeight="252139520" behindDoc="0" locked="0" layoutInCell="1" allowOverlap="1" wp14:anchorId="01A613DD" wp14:editId="33A5412E">
                <wp:simplePos x="0" y="0"/>
                <wp:positionH relativeFrom="column">
                  <wp:posOffset>3322955</wp:posOffset>
                </wp:positionH>
                <wp:positionV relativeFrom="paragraph">
                  <wp:posOffset>53340</wp:posOffset>
                </wp:positionV>
                <wp:extent cx="448945" cy="5610860"/>
                <wp:effectExtent l="38100" t="0" r="27305" b="66040"/>
                <wp:wrapNone/>
                <wp:docPr id="1230043688" name="Пряма зі стрілкою 89"/>
                <wp:cNvGraphicFramePr/>
                <a:graphic xmlns:a="http://schemas.openxmlformats.org/drawingml/2006/main">
                  <a:graphicData uri="http://schemas.microsoft.com/office/word/2010/wordprocessingShape">
                    <wps:wsp>
                      <wps:cNvCnPr/>
                      <wps:spPr>
                        <a:xfrm flipH="1">
                          <a:off x="0" y="0"/>
                          <a:ext cx="448945" cy="561086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61.65pt;margin-top:4.2pt;width:35.35pt;height:441.8pt;flip:x;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" strokecolor="#a5a5a5 [3206]" strokeweight=".5pt">
                <v:stroke endarrow="block" joinstyle="miter"/>
              </v:shape>
            </w:pict>
          </mc:Fallback>
        </mc:AlternateContent>
      </w:r>
      <w:r w:rsidR="00132480">
        <w:rPr>
          <w:noProof/>
          <w:lang w:val="uk-UA" w:eastAsia="uk-UA"/>
        </w:rPr>
        <mc:AlternateContent>
          <mc:Choice Requires="wps">
            <w:drawing>
              <wp:anchor distT="0" distB="0" distL="114300" distR="114300" simplePos="0" relativeHeight="252137472" behindDoc="0" locked="0" layoutInCell="1" allowOverlap="1" wp14:anchorId="2CA112F3" wp14:editId="4C984316">
                <wp:simplePos x="0" y="0"/>
                <wp:positionH relativeFrom="column">
                  <wp:posOffset>2957195</wp:posOffset>
                </wp:positionH>
                <wp:positionV relativeFrom="paragraph">
                  <wp:posOffset>55245</wp:posOffset>
                </wp:positionV>
                <wp:extent cx="814705" cy="749300"/>
                <wp:effectExtent l="38100" t="0" r="23495" b="50800"/>
                <wp:wrapNone/>
                <wp:docPr id="1230043687" name="Пряма зі стрілкою 89"/>
                <wp:cNvGraphicFramePr/>
                <a:graphic xmlns:a="http://schemas.openxmlformats.org/drawingml/2006/main">
                  <a:graphicData uri="http://schemas.microsoft.com/office/word/2010/wordprocessingShape">
                    <wps:wsp>
                      <wps:cNvCnPr/>
                      <wps:spPr>
                        <a:xfrm flipH="1">
                          <a:off x="0" y="0"/>
                          <a:ext cx="814705" cy="74930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32.85pt;margin-top:4.35pt;width:64.15pt;height:59pt;flip:x;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" strokecolor="#a5a5a5 [3206]" strokeweight=".5pt">
                <v:stroke endarrow="block" joinstyle="miter"/>
              </v:shape>
            </w:pict>
          </mc:Fallback>
        </mc:AlternateContent>
      </w:r>
    </w:p>
    <w:p w14:paraId="6C65A673" w14:textId="752316A1" w:rsidR="00C0031D" w:rsidRDefault="005E5160" w:rsidP="00E912DB">
      <w:pPr>
        <w:pStyle w:val="aff2"/>
        <w:rPr>
          <w:lang w:val="uk-UA"/>
        </w:rPr>
      </w:pPr>
      <w:r>
        <w:rPr>
          <w:noProof/>
          <w:lang w:val="uk-UA" w:eastAsia="uk-UA"/>
        </w:rPr>
        <mc:AlternateContent>
          <mc:Choice Requires="wps">
            <w:drawing>
              <wp:anchor distT="0" distB="0" distL="114300" distR="114300" simplePos="0" relativeHeight="251888640" behindDoc="0" locked="0" layoutInCell="1" allowOverlap="1" wp14:anchorId="2B21C303" wp14:editId="7A74F8F2">
                <wp:simplePos x="0" y="0"/>
                <wp:positionH relativeFrom="column">
                  <wp:posOffset>3769995</wp:posOffset>
                </wp:positionH>
                <wp:positionV relativeFrom="paragraph">
                  <wp:posOffset>170815</wp:posOffset>
                </wp:positionV>
                <wp:extent cx="2362200" cy="815340"/>
                <wp:effectExtent l="0" t="0" r="19050" b="22860"/>
                <wp:wrapNone/>
                <wp:docPr id="1433208362" name="Поле 67"/>
                <wp:cNvGraphicFramePr/>
                <a:graphic xmlns:a="http://schemas.openxmlformats.org/drawingml/2006/main">
                  <a:graphicData uri="http://schemas.microsoft.com/office/word/2010/wordprocessingShape">
                    <wps:wsp>
                      <wps:cNvSpPr txBox="1"/>
                      <wps:spPr>
                        <a:xfrm>
                          <a:off x="0" y="0"/>
                          <a:ext cx="2362200" cy="815340"/>
                        </a:xfrm>
                        <a:prstGeom prst="rect">
                          <a:avLst/>
                        </a:prstGeom>
                        <a:solidFill>
                          <a:schemeClr val="lt1"/>
                        </a:solidFill>
                        <a:ln w="6350">
                          <a:solidFill>
                            <a:prstClr val="black"/>
                          </a:solidFill>
                        </a:ln>
                      </wps:spPr>
                      <wps:txbx>
                        <w:txbxContent>
                          <w:p w14:paraId="205DD24A" w14:textId="2D476F01" w:rsidR="00EF1223" w:rsidRPr="00C0031D" w:rsidRDefault="00EF1223" w:rsidP="00B31744">
                            <w:pPr>
                              <w:rPr>
                                <w:lang w:val="uk-UA"/>
                              </w:rPr>
                            </w:pPr>
                            <w:r w:rsidRPr="00B31744">
                              <w:rPr>
                                <w:rFonts w:eastAsia="Calibri" w:cs="Arial"/>
                                <w:color w:val="000000"/>
                                <w:sz w:val="16"/>
                                <w:szCs w:val="16"/>
                                <w:lang w:val="uk-UA"/>
                              </w:rPr>
                              <w:t>6.</w:t>
                            </w:r>
                            <w:r>
                              <w:rPr>
                                <w:rFonts w:eastAsia="Calibri" w:cs="Arial"/>
                                <w:color w:val="000000"/>
                                <w:sz w:val="16"/>
                                <w:szCs w:val="16"/>
                                <w:lang w:val="uk-UA"/>
                              </w:rPr>
                              <w:t> </w:t>
                            </w:r>
                            <w:r w:rsidRPr="005E5160">
                              <w:rPr>
                                <w:rFonts w:eastAsia="Calibri" w:cs="Arial"/>
                                <w:color w:val="000000"/>
                                <w:sz w:val="16"/>
                                <w:szCs w:val="16"/>
                                <w:lang w:val="uk-UA"/>
                              </w:rPr>
                              <w:t>Залучення внутрішніх та зовнішніх інвесторів шляхом формування привабливих інвестиційних пропозицій в результаті Розроблення Комплексного плану просторового розвитку громади та оновлення містобудівної документації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296.85pt;margin-top:13.45pt;width:186pt;height:64.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" fillcolor="white [3201]" strokeweight=".5pt">
                <v:textbox>
                  <w:txbxContent>
                    <w:p w14:paraId="205DD24A" w14:textId="2D476F01" w:rsidR="001F7D2E" w:rsidRPr="00C0031D" w:rsidRDefault="001F7D2E" w:rsidP="00B31744">
                      <w:pPr>
                        <w:rPr>
                          <w:lang w:val="uk-UA"/>
                        </w:rPr>
                      </w:pPr>
                      <w:r w:rsidRPr="00B31744">
                        <w:rPr>
                          <w:rFonts w:eastAsia="Calibri" w:cs="Arial"/>
                          <w:color w:val="000000"/>
                          <w:sz w:val="16"/>
                          <w:szCs w:val="16"/>
                          <w:lang w:val="uk-UA"/>
                        </w:rPr>
                        <w:t>6.</w:t>
                      </w:r>
                      <w:r>
                        <w:rPr>
                          <w:rFonts w:eastAsia="Calibri" w:cs="Arial"/>
                          <w:color w:val="000000"/>
                          <w:sz w:val="16"/>
                          <w:szCs w:val="16"/>
                          <w:lang w:val="uk-UA"/>
                        </w:rPr>
                        <w:t> </w:t>
                      </w:r>
                      <w:r w:rsidRPr="005E5160">
                        <w:rPr>
                          <w:rFonts w:eastAsia="Calibri" w:cs="Arial"/>
                          <w:color w:val="000000"/>
                          <w:sz w:val="16"/>
                          <w:szCs w:val="16"/>
                          <w:lang w:val="uk-UA"/>
                        </w:rPr>
                        <w:t>Залучення внутрішніх та зовнішніх інвесторів шляхом формування привабливих інвестиційних пропозицій в результаті Розроблення Комплексного плану просторового розвитку громади та оновлення містобудівної документації</w:t>
                      </w:r>
                    </w:p>
                  </w:txbxContent>
                </v:textbox>
              </v:shape>
            </w:pict>
          </mc:Fallback>
        </mc:AlternateContent>
      </w:r>
    </w:p>
    <w:p w14:paraId="72B7BAA7" w14:textId="1D775B93" w:rsidR="00C0031D" w:rsidRDefault="005847A1" w:rsidP="00E912DB">
      <w:pPr>
        <w:pStyle w:val="aff2"/>
        <w:rPr>
          <w:lang w:val="uk-UA"/>
        </w:rPr>
      </w:pPr>
      <w:r>
        <w:rPr>
          <w:noProof/>
          <w:lang w:val="uk-UA" w:eastAsia="uk-UA"/>
        </w:rPr>
        <mc:AlternateContent>
          <mc:Choice Requires="wps">
            <w:drawing>
              <wp:anchor distT="0" distB="0" distL="114300" distR="114300" simplePos="0" relativeHeight="252145664" behindDoc="0" locked="0" layoutInCell="1" allowOverlap="1" wp14:anchorId="115B61E1" wp14:editId="5C94E4B1">
                <wp:simplePos x="0" y="0"/>
                <wp:positionH relativeFrom="column">
                  <wp:posOffset>3197225</wp:posOffset>
                </wp:positionH>
                <wp:positionV relativeFrom="paragraph">
                  <wp:posOffset>114300</wp:posOffset>
                </wp:positionV>
                <wp:extent cx="577850" cy="4974590"/>
                <wp:effectExtent l="38100" t="0" r="31750" b="54610"/>
                <wp:wrapNone/>
                <wp:docPr id="1230043692" name="Пряма зі стрілкою 89"/>
                <wp:cNvGraphicFramePr/>
                <a:graphic xmlns:a="http://schemas.openxmlformats.org/drawingml/2006/main">
                  <a:graphicData uri="http://schemas.microsoft.com/office/word/2010/wordprocessingShape">
                    <wps:wsp>
                      <wps:cNvCnPr/>
                      <wps:spPr>
                        <a:xfrm flipH="1">
                          <a:off x="0" y="0"/>
                          <a:ext cx="577850" cy="4974590"/>
                        </a:xfrm>
                        <a:prstGeom prst="straightConnector1">
                          <a:avLst/>
                        </a:prstGeom>
                        <a:ln>
                          <a:solidFill>
                            <a:schemeClr val="accent6">
                              <a:lumMod val="75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51.75pt;margin-top:9pt;width:45.5pt;height:391.7pt;flip:x;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" strokecolor="#538135 [2409]" strokeweight=".5pt">
                <v:stroke endarrow="block" joinstyle="miter"/>
              </v:shape>
            </w:pict>
          </mc:Fallback>
        </mc:AlternateContent>
      </w:r>
      <w:r w:rsidR="00132480">
        <w:rPr>
          <w:noProof/>
          <w:lang w:val="uk-UA" w:eastAsia="uk-UA"/>
        </w:rPr>
        <mc:AlternateContent>
          <mc:Choice Requires="wps">
            <w:drawing>
              <wp:anchor distT="0" distB="0" distL="114300" distR="114300" simplePos="0" relativeHeight="252153856" behindDoc="0" locked="0" layoutInCell="1" allowOverlap="1" wp14:anchorId="00203B65" wp14:editId="0700E3BB">
                <wp:simplePos x="0" y="0"/>
                <wp:positionH relativeFrom="column">
                  <wp:posOffset>2957322</wp:posOffset>
                </wp:positionH>
                <wp:positionV relativeFrom="paragraph">
                  <wp:posOffset>156845</wp:posOffset>
                </wp:positionV>
                <wp:extent cx="809498" cy="2353056"/>
                <wp:effectExtent l="38100" t="0" r="29210" b="47625"/>
                <wp:wrapNone/>
                <wp:docPr id="1230043696" name="Пряма зі стрілкою 89"/>
                <wp:cNvGraphicFramePr/>
                <a:graphic xmlns:a="http://schemas.openxmlformats.org/drawingml/2006/main">
                  <a:graphicData uri="http://schemas.microsoft.com/office/word/2010/wordprocessingShape">
                    <wps:wsp>
                      <wps:cNvCnPr/>
                      <wps:spPr>
                        <a:xfrm flipH="1">
                          <a:off x="0" y="0"/>
                          <a:ext cx="809498" cy="2353056"/>
                        </a:xfrm>
                        <a:prstGeom prst="straightConnector1">
                          <a:avLst/>
                        </a:prstGeom>
                        <a:ln>
                          <a:solidFill>
                            <a:schemeClr val="accent6">
                              <a:lumMod val="75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32.85pt;margin-top:12.35pt;width:63.75pt;height:185.3pt;flip:x;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" strokecolor="#538135 [2409]" strokeweight=".5pt">
                <v:stroke endarrow="block" joinstyle="miter"/>
              </v:shape>
            </w:pict>
          </mc:Fallback>
        </mc:AlternateContent>
      </w:r>
    </w:p>
    <w:p w14:paraId="180E2500" w14:textId="48BA5993" w:rsidR="00C0031D" w:rsidRDefault="00C0031D" w:rsidP="00E912DB">
      <w:pPr>
        <w:pStyle w:val="aff2"/>
        <w:rPr>
          <w:lang w:val="uk-UA"/>
        </w:rPr>
      </w:pPr>
    </w:p>
    <w:p w14:paraId="45351A64" w14:textId="4C4B0FCE" w:rsidR="00C0031D" w:rsidRDefault="00132480" w:rsidP="00E912DB">
      <w:pPr>
        <w:pStyle w:val="aff2"/>
        <w:rPr>
          <w:lang w:val="uk-UA"/>
        </w:rPr>
      </w:pPr>
      <w:r>
        <w:rPr>
          <w:noProof/>
          <w:lang w:val="uk-UA" w:eastAsia="uk-UA"/>
        </w:rPr>
        <mc:AlternateContent>
          <mc:Choice Requires="wps">
            <w:drawing>
              <wp:anchor distT="0" distB="0" distL="114300" distR="114300" simplePos="0" relativeHeight="252170240" behindDoc="0" locked="0" layoutInCell="1" allowOverlap="1" wp14:anchorId="4B09C7AC" wp14:editId="78F5D90C">
                <wp:simplePos x="0" y="0"/>
                <wp:positionH relativeFrom="column">
                  <wp:posOffset>2957607</wp:posOffset>
                </wp:positionH>
                <wp:positionV relativeFrom="paragraph">
                  <wp:posOffset>-789</wp:posOffset>
                </wp:positionV>
                <wp:extent cx="817475" cy="2270356"/>
                <wp:effectExtent l="38100" t="38100" r="20955" b="15875"/>
                <wp:wrapNone/>
                <wp:docPr id="1230043705" name="Пряма зі стрілкою 89"/>
                <wp:cNvGraphicFramePr/>
                <a:graphic xmlns:a="http://schemas.openxmlformats.org/drawingml/2006/main">
                  <a:graphicData uri="http://schemas.microsoft.com/office/word/2010/wordprocessingShape">
                    <wps:wsp>
                      <wps:cNvCnPr/>
                      <wps:spPr>
                        <a:xfrm flipH="1" flipV="1">
                          <a:off x="0" y="0"/>
                          <a:ext cx="817475" cy="2270356"/>
                        </a:xfrm>
                        <a:prstGeom prst="straightConnector1">
                          <a:avLst/>
                        </a:prstGeom>
                        <a:ln>
                          <a:solidFill>
                            <a:srgbClr val="00B0F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32.9pt;margin-top:-.05pt;width:64.35pt;height:178.75pt;flip:x y;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" strokecolor="#00b0f0" strokeweight=".5pt">
                <v:stroke endarrow="block" joinstyle="miter"/>
              </v:shape>
            </w:pict>
          </mc:Fallback>
        </mc:AlternateContent>
      </w:r>
      <w:r>
        <w:rPr>
          <w:noProof/>
          <w:lang w:val="uk-UA" w:eastAsia="uk-UA"/>
        </w:rPr>
        <mc:AlternateContent>
          <mc:Choice Requires="wps">
            <w:drawing>
              <wp:anchor distT="0" distB="0" distL="114300" distR="114300" simplePos="0" relativeHeight="252164096" behindDoc="0" locked="0" layoutInCell="1" allowOverlap="1" wp14:anchorId="61B1FE2C" wp14:editId="70A15745">
                <wp:simplePos x="0" y="0"/>
                <wp:positionH relativeFrom="column">
                  <wp:posOffset>2967355</wp:posOffset>
                </wp:positionH>
                <wp:positionV relativeFrom="paragraph">
                  <wp:posOffset>229870</wp:posOffset>
                </wp:positionV>
                <wp:extent cx="803275" cy="1245870"/>
                <wp:effectExtent l="38100" t="38100" r="34925" b="30480"/>
                <wp:wrapNone/>
                <wp:docPr id="1230043702" name="Пряма зі стрілкою 89"/>
                <wp:cNvGraphicFramePr/>
                <a:graphic xmlns:a="http://schemas.openxmlformats.org/drawingml/2006/main">
                  <a:graphicData uri="http://schemas.microsoft.com/office/word/2010/wordprocessingShape">
                    <wps:wsp>
                      <wps:cNvCnPr/>
                      <wps:spPr>
                        <a:xfrm flipH="1" flipV="1">
                          <a:off x="0" y="0"/>
                          <a:ext cx="803275" cy="1245870"/>
                        </a:xfrm>
                        <a:prstGeom prst="straightConnector1">
                          <a:avLst/>
                        </a:prstGeom>
                        <a:ln>
                          <a:solidFill>
                            <a:schemeClr val="accent4">
                              <a:lumMod val="60000"/>
                              <a:lumOff val="40000"/>
                            </a:schemeClr>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33.65pt;margin-top:18.1pt;width:63.25pt;height:98.1pt;flip:x y;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" strokecolor="#ffd966 [1943]" strokeweight=".5pt">
                <v:stroke endarrow="block" joinstyle="miter"/>
              </v:shape>
            </w:pict>
          </mc:Fallback>
        </mc:AlternateContent>
      </w:r>
      <w:r>
        <w:rPr>
          <w:noProof/>
          <w:lang w:val="uk-UA" w:eastAsia="uk-UA"/>
        </w:rPr>
        <mc:AlternateContent>
          <mc:Choice Requires="wps">
            <w:drawing>
              <wp:anchor distT="0" distB="0" distL="114300" distR="114300" simplePos="0" relativeHeight="252160000" behindDoc="0" locked="0" layoutInCell="1" allowOverlap="1" wp14:anchorId="3F1A8AED" wp14:editId="2B876375">
                <wp:simplePos x="0" y="0"/>
                <wp:positionH relativeFrom="column">
                  <wp:posOffset>2957830</wp:posOffset>
                </wp:positionH>
                <wp:positionV relativeFrom="paragraph">
                  <wp:posOffset>-5715</wp:posOffset>
                </wp:positionV>
                <wp:extent cx="812165" cy="637540"/>
                <wp:effectExtent l="38100" t="38100" r="26035" b="29210"/>
                <wp:wrapNone/>
                <wp:docPr id="1230043700" name="Пряма зі стрілкою 89"/>
                <wp:cNvGraphicFramePr/>
                <a:graphic xmlns:a="http://schemas.openxmlformats.org/drawingml/2006/main">
                  <a:graphicData uri="http://schemas.microsoft.com/office/word/2010/wordprocessingShape">
                    <wps:wsp>
                      <wps:cNvCnPr/>
                      <wps:spPr>
                        <a:xfrm flipH="1" flipV="1">
                          <a:off x="0" y="0"/>
                          <a:ext cx="812165" cy="637540"/>
                        </a:xfrm>
                        <a:prstGeom prst="straightConnector1">
                          <a:avLst/>
                        </a:prstGeom>
                        <a:ln>
                          <a:solidFill>
                            <a:srgbClr val="7030A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32.9pt;margin-top:-.45pt;width:63.95pt;height:50.2pt;flip:x y;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" strokecolor="#7030a0" strokeweight=".5pt">
                <v:stroke endarrow="block" joinstyle="miter"/>
              </v:shape>
            </w:pict>
          </mc:Fallback>
        </mc:AlternateContent>
      </w:r>
      <w:r w:rsidR="005E5160">
        <w:rPr>
          <w:noProof/>
          <w:lang w:val="uk-UA" w:eastAsia="uk-UA"/>
        </w:rPr>
        <mc:AlternateContent>
          <mc:Choice Requires="wps">
            <w:drawing>
              <wp:anchor distT="0" distB="0" distL="114300" distR="114300" simplePos="0" relativeHeight="251890688" behindDoc="0" locked="0" layoutInCell="1" allowOverlap="1" wp14:anchorId="56B37D6A" wp14:editId="747F4423">
                <wp:simplePos x="0" y="0"/>
                <wp:positionH relativeFrom="column">
                  <wp:posOffset>3769995</wp:posOffset>
                </wp:positionH>
                <wp:positionV relativeFrom="paragraph">
                  <wp:posOffset>227330</wp:posOffset>
                </wp:positionV>
                <wp:extent cx="2362200" cy="815340"/>
                <wp:effectExtent l="0" t="0" r="19050" b="22860"/>
                <wp:wrapNone/>
                <wp:docPr id="938589530" name="Поле 67"/>
                <wp:cNvGraphicFramePr/>
                <a:graphic xmlns:a="http://schemas.openxmlformats.org/drawingml/2006/main">
                  <a:graphicData uri="http://schemas.microsoft.com/office/word/2010/wordprocessingShape">
                    <wps:wsp>
                      <wps:cNvSpPr txBox="1"/>
                      <wps:spPr>
                        <a:xfrm>
                          <a:off x="0" y="0"/>
                          <a:ext cx="2362200" cy="815340"/>
                        </a:xfrm>
                        <a:prstGeom prst="rect">
                          <a:avLst/>
                        </a:prstGeom>
                        <a:solidFill>
                          <a:schemeClr val="lt1"/>
                        </a:solidFill>
                        <a:ln w="6350">
                          <a:solidFill>
                            <a:prstClr val="black"/>
                          </a:solidFill>
                        </a:ln>
                      </wps:spPr>
                      <wps:txbx>
                        <w:txbxContent>
                          <w:p w14:paraId="2430318B" w14:textId="6E96F174" w:rsidR="00EF1223" w:rsidRPr="00C0031D" w:rsidRDefault="00EF1223" w:rsidP="00B31744">
                            <w:pPr>
                              <w:rPr>
                                <w:lang w:val="uk-UA"/>
                              </w:rPr>
                            </w:pPr>
                            <w:r w:rsidRPr="00B31744">
                              <w:rPr>
                                <w:rFonts w:eastAsia="Calibri" w:cs="Arial"/>
                                <w:color w:val="000000"/>
                                <w:sz w:val="16"/>
                                <w:szCs w:val="16"/>
                                <w:lang w:val="uk-UA"/>
                              </w:rPr>
                              <w:t>7.</w:t>
                            </w:r>
                            <w:r>
                              <w:rPr>
                                <w:rFonts w:eastAsia="Calibri" w:cs="Arial"/>
                                <w:color w:val="000000"/>
                                <w:sz w:val="16"/>
                                <w:szCs w:val="16"/>
                                <w:lang w:val="uk-UA"/>
                              </w:rPr>
                              <w:t> </w:t>
                            </w:r>
                            <w:r w:rsidRPr="005E5160">
                              <w:rPr>
                                <w:rFonts w:eastAsia="Calibri" w:cs="Arial"/>
                                <w:color w:val="000000"/>
                                <w:sz w:val="16"/>
                                <w:szCs w:val="16"/>
                                <w:lang w:val="uk-UA"/>
                              </w:rPr>
                              <w:t>Розвиток рекреаційного потенціалу, створення брендингу громади, промоція історико-культурної спадщини, формування пропозиції для якісного відпочинку та дозвілля, створення туристичних маршрутів, садиб зеленого туризму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296.85pt;margin-top:17.9pt;width:186pt;height:64.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" fillcolor="white [3201]" strokeweight=".5pt">
                <v:textbox>
                  <w:txbxContent>
                    <w:p w14:paraId="2430318B" w14:textId="6E96F174" w:rsidR="001F7D2E" w:rsidRPr="00C0031D" w:rsidRDefault="001F7D2E" w:rsidP="00B31744">
                      <w:pPr>
                        <w:rPr>
                          <w:lang w:val="uk-UA"/>
                        </w:rPr>
                      </w:pPr>
                      <w:r w:rsidRPr="00B31744">
                        <w:rPr>
                          <w:rFonts w:eastAsia="Calibri" w:cs="Arial"/>
                          <w:color w:val="000000"/>
                          <w:sz w:val="16"/>
                          <w:szCs w:val="16"/>
                          <w:lang w:val="uk-UA"/>
                        </w:rPr>
                        <w:t>7.</w:t>
                      </w:r>
                      <w:r>
                        <w:rPr>
                          <w:rFonts w:eastAsia="Calibri" w:cs="Arial"/>
                          <w:color w:val="000000"/>
                          <w:sz w:val="16"/>
                          <w:szCs w:val="16"/>
                          <w:lang w:val="uk-UA"/>
                        </w:rPr>
                        <w:t> </w:t>
                      </w:r>
                      <w:r w:rsidRPr="005E5160">
                        <w:rPr>
                          <w:rFonts w:eastAsia="Calibri" w:cs="Arial"/>
                          <w:color w:val="000000"/>
                          <w:sz w:val="16"/>
                          <w:szCs w:val="16"/>
                          <w:lang w:val="uk-UA"/>
                        </w:rPr>
                        <w:t>Розвиток рекреаційного потенціалу, створення брендингу громади, промоція історико-культурної спадщини, формування пропозиції для якісного відпочинку та дозвілля, створення туристичних маршрутів, садиб зеленого туризму</w:t>
                      </w:r>
                    </w:p>
                  </w:txbxContent>
                </v:textbox>
              </v:shape>
            </w:pict>
          </mc:Fallback>
        </mc:AlternateContent>
      </w:r>
    </w:p>
    <w:p w14:paraId="079522C3" w14:textId="258DB0E4" w:rsidR="00C0031D" w:rsidRDefault="00132480" w:rsidP="00E912DB">
      <w:pPr>
        <w:pStyle w:val="aff2"/>
        <w:rPr>
          <w:lang w:val="uk-UA"/>
        </w:rPr>
      </w:pPr>
      <w:r>
        <w:rPr>
          <w:noProof/>
          <w:lang w:val="uk-UA" w:eastAsia="uk-UA"/>
        </w:rPr>
        <mc:AlternateContent>
          <mc:Choice Requires="wps">
            <w:drawing>
              <wp:anchor distT="0" distB="0" distL="114300" distR="114300" simplePos="0" relativeHeight="251868160" behindDoc="0" locked="0" layoutInCell="1" allowOverlap="1" wp14:anchorId="430D8708" wp14:editId="59A0DCB8">
                <wp:simplePos x="0" y="0"/>
                <wp:positionH relativeFrom="column">
                  <wp:posOffset>-36830</wp:posOffset>
                </wp:positionH>
                <wp:positionV relativeFrom="paragraph">
                  <wp:posOffset>247015</wp:posOffset>
                </wp:positionV>
                <wp:extent cx="2994660" cy="571500"/>
                <wp:effectExtent l="0" t="0" r="15240" b="19050"/>
                <wp:wrapNone/>
                <wp:docPr id="1230043698" name="Поле 67"/>
                <wp:cNvGraphicFramePr/>
                <a:graphic xmlns:a="http://schemas.openxmlformats.org/drawingml/2006/main">
                  <a:graphicData uri="http://schemas.microsoft.com/office/word/2010/wordprocessingShape">
                    <wps:wsp>
                      <wps:cNvSpPr txBox="1"/>
                      <wps:spPr>
                        <a:xfrm>
                          <a:off x="0" y="0"/>
                          <a:ext cx="2994660" cy="571500"/>
                        </a:xfrm>
                        <a:prstGeom prst="rect">
                          <a:avLst/>
                        </a:prstGeom>
                        <a:solidFill>
                          <a:schemeClr val="lt1"/>
                        </a:solidFill>
                        <a:ln w="6350">
                          <a:solidFill>
                            <a:prstClr val="black"/>
                          </a:solidFill>
                        </a:ln>
                      </wps:spPr>
                      <wps:txbx>
                        <w:txbxContent>
                          <w:p w14:paraId="0555BDE1" w14:textId="5A57C530" w:rsidR="00EF1223" w:rsidRPr="006C5B0E" w:rsidRDefault="00EF1223" w:rsidP="006C5B0E">
                            <w:pPr>
                              <w:spacing w:after="0"/>
                              <w:rPr>
                                <w:i/>
                                <w:iCs/>
                                <w:sz w:val="16"/>
                                <w:szCs w:val="16"/>
                                <w:lang w:val="uk-UA"/>
                              </w:rPr>
                            </w:pPr>
                            <w:r>
                              <w:rPr>
                                <w:rFonts w:eastAsia="Calibri" w:cs="Arial"/>
                                <w:color w:val="000000"/>
                                <w:sz w:val="18"/>
                                <w:szCs w:val="18"/>
                                <w:lang w:val="uk-UA"/>
                              </w:rPr>
                              <w:t>5</w:t>
                            </w:r>
                            <w:r w:rsidRPr="006C5B0E">
                              <w:rPr>
                                <w:rFonts w:eastAsia="Calibri" w:cs="Arial"/>
                                <w:color w:val="000000"/>
                                <w:sz w:val="18"/>
                                <w:szCs w:val="18"/>
                                <w:lang w:val="uk-UA"/>
                              </w:rPr>
                              <w:t>.</w:t>
                            </w:r>
                            <w:r>
                              <w:rPr>
                                <w:rFonts w:eastAsia="Calibri" w:cs="Arial"/>
                                <w:color w:val="000000"/>
                                <w:sz w:val="18"/>
                                <w:szCs w:val="18"/>
                                <w:lang w:val="uk-UA"/>
                              </w:rPr>
                              <w:t> </w:t>
                            </w:r>
                            <w:r w:rsidRPr="00CA792F">
                              <w:rPr>
                                <w:rFonts w:eastAsia="Calibri" w:cs="Arial"/>
                                <w:b/>
                                <w:bCs/>
                                <w:color w:val="000000"/>
                                <w:sz w:val="16"/>
                                <w:szCs w:val="16"/>
                                <w:lang w:val="uk-UA"/>
                              </w:rPr>
                              <w:t>Наявний потенціал розвитку добувної промисловості</w:t>
                            </w:r>
                            <w:r w:rsidRPr="00CA792F">
                              <w:rPr>
                                <w:rFonts w:eastAsia="Calibri" w:cs="Arial"/>
                                <w:bCs/>
                                <w:i/>
                                <w:color w:val="000000"/>
                                <w:sz w:val="16"/>
                                <w:szCs w:val="16"/>
                                <w:lang w:val="uk-UA"/>
                              </w:rPr>
                              <w:t>, полягає в розвитку золотодобувного родовища «Сауляк» та мармурового родовища «Трибушани».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2.9pt;margin-top:19.45pt;width:235.8pt;height:4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" fillcolor="white [3201]" strokeweight=".5pt">
                <v:textbox>
                  <w:txbxContent>
                    <w:p w14:paraId="0555BDE1" w14:textId="5A57C530" w:rsidR="001F7D2E" w:rsidRPr="006C5B0E" w:rsidRDefault="001F7D2E" w:rsidP="006C5B0E">
                      <w:pPr>
                        <w:spacing w:after="0"/>
                        <w:rPr>
                          <w:i/>
                          <w:iCs/>
                          <w:sz w:val="16"/>
                          <w:szCs w:val="16"/>
                          <w:lang w:val="uk-UA"/>
                        </w:rPr>
                      </w:pPr>
                      <w:r>
                        <w:rPr>
                          <w:rFonts w:eastAsia="Calibri" w:cs="Arial"/>
                          <w:color w:val="000000"/>
                          <w:sz w:val="18"/>
                          <w:szCs w:val="18"/>
                          <w:lang w:val="uk-UA"/>
                        </w:rPr>
                        <w:t>5</w:t>
                      </w:r>
                      <w:r w:rsidRPr="006C5B0E">
                        <w:rPr>
                          <w:rFonts w:eastAsia="Calibri" w:cs="Arial"/>
                          <w:color w:val="000000"/>
                          <w:sz w:val="18"/>
                          <w:szCs w:val="18"/>
                          <w:lang w:val="uk-UA"/>
                        </w:rPr>
                        <w:t>.</w:t>
                      </w:r>
                      <w:r>
                        <w:rPr>
                          <w:rFonts w:eastAsia="Calibri" w:cs="Arial"/>
                          <w:color w:val="000000"/>
                          <w:sz w:val="18"/>
                          <w:szCs w:val="18"/>
                          <w:lang w:val="uk-UA"/>
                        </w:rPr>
                        <w:t> </w:t>
                      </w:r>
                      <w:r w:rsidRPr="00CA792F">
                        <w:rPr>
                          <w:rFonts w:eastAsia="Calibri" w:cs="Arial"/>
                          <w:b/>
                          <w:bCs/>
                          <w:color w:val="000000"/>
                          <w:sz w:val="16"/>
                          <w:szCs w:val="16"/>
                          <w:lang w:val="uk-UA"/>
                        </w:rPr>
                        <w:t>Наявний потенціал розвитку добувної промисловості</w:t>
                      </w:r>
                      <w:r w:rsidRPr="00CA792F">
                        <w:rPr>
                          <w:rFonts w:eastAsia="Calibri" w:cs="Arial"/>
                          <w:bCs/>
                          <w:i/>
                          <w:color w:val="000000"/>
                          <w:sz w:val="16"/>
                          <w:szCs w:val="16"/>
                          <w:lang w:val="uk-UA"/>
                        </w:rPr>
                        <w:t>, полягає в розвитку золотодобувного родовища «Сауляк» та мармурового родовища «Трибушани».</w:t>
                      </w:r>
                    </w:p>
                  </w:txbxContent>
                </v:textbox>
              </v:shape>
            </w:pict>
          </mc:Fallback>
        </mc:AlternateContent>
      </w:r>
    </w:p>
    <w:p w14:paraId="1DF7E9D3" w14:textId="1047BF6D" w:rsidR="00C0031D" w:rsidRDefault="00132480" w:rsidP="00E912DB">
      <w:pPr>
        <w:pStyle w:val="aff2"/>
        <w:rPr>
          <w:lang w:val="uk-UA"/>
        </w:rPr>
      </w:pPr>
      <w:r>
        <w:rPr>
          <w:noProof/>
          <w:lang w:val="uk-UA" w:eastAsia="uk-UA"/>
        </w:rPr>
        <mc:AlternateContent>
          <mc:Choice Requires="wps">
            <w:drawing>
              <wp:anchor distT="0" distB="0" distL="114300" distR="114300" simplePos="0" relativeHeight="252162048" behindDoc="0" locked="0" layoutInCell="1" allowOverlap="1" wp14:anchorId="0F3F9BBB" wp14:editId="7FFE6FD9">
                <wp:simplePos x="0" y="0"/>
                <wp:positionH relativeFrom="column">
                  <wp:posOffset>2957830</wp:posOffset>
                </wp:positionH>
                <wp:positionV relativeFrom="paragraph">
                  <wp:posOffset>53340</wp:posOffset>
                </wp:positionV>
                <wp:extent cx="804545" cy="2455545"/>
                <wp:effectExtent l="38100" t="0" r="33655" b="59055"/>
                <wp:wrapNone/>
                <wp:docPr id="1230043701" name="Пряма зі стрілкою 89"/>
                <wp:cNvGraphicFramePr/>
                <a:graphic xmlns:a="http://schemas.openxmlformats.org/drawingml/2006/main">
                  <a:graphicData uri="http://schemas.microsoft.com/office/word/2010/wordprocessingShape">
                    <wps:wsp>
                      <wps:cNvCnPr/>
                      <wps:spPr>
                        <a:xfrm flipH="1">
                          <a:off x="0" y="0"/>
                          <a:ext cx="804545" cy="2455545"/>
                        </a:xfrm>
                        <a:prstGeom prst="straightConnector1">
                          <a:avLst/>
                        </a:prstGeom>
                        <a:ln>
                          <a:solidFill>
                            <a:srgbClr val="7030A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32.9pt;margin-top:4.2pt;width:63.35pt;height:193.35pt;flip:x;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" strokecolor="#7030a0" strokeweight=".5pt">
                <v:stroke endarrow="block" joinstyle="miter"/>
              </v:shape>
            </w:pict>
          </mc:Fallback>
        </mc:AlternateContent>
      </w:r>
    </w:p>
    <w:p w14:paraId="77555860" w14:textId="3117865B" w:rsidR="00C0031D" w:rsidRDefault="00C0031D" w:rsidP="00E912DB">
      <w:pPr>
        <w:pStyle w:val="aff2"/>
        <w:rPr>
          <w:lang w:val="uk-UA"/>
        </w:rPr>
      </w:pPr>
    </w:p>
    <w:p w14:paraId="61C89356" w14:textId="33278E09" w:rsidR="00C0031D" w:rsidRDefault="00132480" w:rsidP="00E912DB">
      <w:pPr>
        <w:pStyle w:val="aff2"/>
        <w:rPr>
          <w:lang w:val="uk-UA"/>
        </w:rPr>
      </w:pPr>
      <w:r>
        <w:rPr>
          <w:noProof/>
          <w:lang w:val="uk-UA" w:eastAsia="uk-UA"/>
        </w:rPr>
        <mc:AlternateContent>
          <mc:Choice Requires="wps">
            <w:drawing>
              <wp:anchor distT="0" distB="0" distL="114300" distR="114300" simplePos="0" relativeHeight="251870208" behindDoc="0" locked="0" layoutInCell="1" allowOverlap="1" wp14:anchorId="2E4986FD" wp14:editId="797719EA">
                <wp:simplePos x="0" y="0"/>
                <wp:positionH relativeFrom="column">
                  <wp:posOffset>-36830</wp:posOffset>
                </wp:positionH>
                <wp:positionV relativeFrom="paragraph">
                  <wp:posOffset>64770</wp:posOffset>
                </wp:positionV>
                <wp:extent cx="2994660" cy="1273810"/>
                <wp:effectExtent l="0" t="0" r="15240" b="21590"/>
                <wp:wrapNone/>
                <wp:docPr id="1807122697" name="Поле 67"/>
                <wp:cNvGraphicFramePr/>
                <a:graphic xmlns:a="http://schemas.openxmlformats.org/drawingml/2006/main">
                  <a:graphicData uri="http://schemas.microsoft.com/office/word/2010/wordprocessingShape">
                    <wps:wsp>
                      <wps:cNvSpPr txBox="1"/>
                      <wps:spPr>
                        <a:xfrm>
                          <a:off x="0" y="0"/>
                          <a:ext cx="2994660" cy="1273810"/>
                        </a:xfrm>
                        <a:prstGeom prst="rect">
                          <a:avLst/>
                        </a:prstGeom>
                        <a:solidFill>
                          <a:schemeClr val="lt1"/>
                        </a:solidFill>
                        <a:ln w="6350">
                          <a:solidFill>
                            <a:prstClr val="black"/>
                          </a:solidFill>
                        </a:ln>
                      </wps:spPr>
                      <wps:txbx>
                        <w:txbxContent>
                          <w:p w14:paraId="37A486A6" w14:textId="4A31885C" w:rsidR="00EF1223" w:rsidRPr="006C5B0E" w:rsidRDefault="00EF1223" w:rsidP="006C5B0E">
                            <w:pPr>
                              <w:spacing w:after="0"/>
                              <w:rPr>
                                <w:i/>
                                <w:iCs/>
                                <w:sz w:val="16"/>
                                <w:szCs w:val="16"/>
                                <w:lang w:val="uk-UA"/>
                              </w:rPr>
                            </w:pPr>
                            <w:r>
                              <w:rPr>
                                <w:rFonts w:eastAsia="Calibri" w:cs="Arial"/>
                                <w:color w:val="000000"/>
                                <w:sz w:val="18"/>
                                <w:szCs w:val="18"/>
                                <w:lang w:val="uk-UA"/>
                              </w:rPr>
                              <w:t>6</w:t>
                            </w:r>
                            <w:r w:rsidRPr="006C5B0E">
                              <w:rPr>
                                <w:rFonts w:eastAsia="Calibri" w:cs="Arial"/>
                                <w:color w:val="000000"/>
                                <w:sz w:val="18"/>
                                <w:szCs w:val="18"/>
                                <w:lang w:val="uk-UA"/>
                              </w:rPr>
                              <w:t>. </w:t>
                            </w:r>
                            <w:r w:rsidRPr="006E27FC">
                              <w:rPr>
                                <w:rFonts w:eastAsia="Calibri" w:cs="Arial"/>
                                <w:b/>
                                <w:iCs/>
                                <w:color w:val="000000"/>
                                <w:sz w:val="16"/>
                                <w:szCs w:val="16"/>
                                <w:lang w:val="uk-UA"/>
                              </w:rPr>
                              <w:t>Фінансова стабільність бюджетної системи</w:t>
                            </w:r>
                            <w:r w:rsidRPr="006E27FC">
                              <w:rPr>
                                <w:rFonts w:eastAsia="Calibri" w:cs="Arial"/>
                                <w:i/>
                                <w:iCs/>
                                <w:color w:val="000000"/>
                                <w:sz w:val="16"/>
                                <w:szCs w:val="16"/>
                                <w:lang w:val="uk-UA"/>
                              </w:rPr>
                              <w:t>: профіцитний бюджет 2021–2024 рр., стабільне виконання планів доходів понад 100 %, добра тенденція до зростання податкових надходжень в порівнянні до 2021 року, 41,2% податкових надходжень бюджету Рахівської міської територіальної громади у 2025 році забезпечив податок з доходів фізичних осіб 64,3% та місцеві податки та збори 21,8%, що є вище середнього від показника територіальних громад у Закарпатській області – 48,8%.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2.9pt;margin-top:5.1pt;width:235.8pt;height:100.3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" fillcolor="white [3201]" strokeweight=".5pt">
                <v:textbox>
                  <w:txbxContent>
                    <w:p w14:paraId="37A486A6" w14:textId="4A31885C" w:rsidR="001F7D2E" w:rsidRPr="006C5B0E" w:rsidRDefault="001F7D2E" w:rsidP="006C5B0E">
                      <w:pPr>
                        <w:spacing w:after="0"/>
                        <w:rPr>
                          <w:i/>
                          <w:iCs/>
                          <w:sz w:val="16"/>
                          <w:szCs w:val="16"/>
                          <w:lang w:val="uk-UA"/>
                        </w:rPr>
                      </w:pPr>
                      <w:r>
                        <w:rPr>
                          <w:rFonts w:eastAsia="Calibri" w:cs="Arial"/>
                          <w:color w:val="000000"/>
                          <w:sz w:val="18"/>
                          <w:szCs w:val="18"/>
                          <w:lang w:val="uk-UA"/>
                        </w:rPr>
                        <w:t>6</w:t>
                      </w:r>
                      <w:r w:rsidRPr="006C5B0E">
                        <w:rPr>
                          <w:rFonts w:eastAsia="Calibri" w:cs="Arial"/>
                          <w:color w:val="000000"/>
                          <w:sz w:val="18"/>
                          <w:szCs w:val="18"/>
                          <w:lang w:val="uk-UA"/>
                        </w:rPr>
                        <w:t>. </w:t>
                      </w:r>
                      <w:r w:rsidRPr="006E27FC">
                        <w:rPr>
                          <w:rFonts w:eastAsia="Calibri" w:cs="Arial"/>
                          <w:b/>
                          <w:iCs/>
                          <w:color w:val="000000"/>
                          <w:sz w:val="16"/>
                          <w:szCs w:val="16"/>
                          <w:lang w:val="uk-UA"/>
                        </w:rPr>
                        <w:t>Фінансова стабільність бюджетної системи</w:t>
                      </w:r>
                      <w:r w:rsidRPr="006E27FC">
                        <w:rPr>
                          <w:rFonts w:eastAsia="Calibri" w:cs="Arial"/>
                          <w:i/>
                          <w:iCs/>
                          <w:color w:val="000000"/>
                          <w:sz w:val="16"/>
                          <w:szCs w:val="16"/>
                          <w:lang w:val="uk-UA"/>
                        </w:rPr>
                        <w:t>: профіцитний бюджет 2021–2024 рр., стабільне виконання планів доходів понад 100 %, добра тенденція до зростання податкових надходжень в порівнянні до 2021 року, 41,2% податкових надходжень бюджету Рахівської міської територіальної громади у 2025 році забезпечив податок з доходів фізичних осіб 64,3% та місцеві податки та збори 21,8%, що є вище середнього від показника територіальних громад у Закарпатській області – 48,8%.</w:t>
                      </w:r>
                    </w:p>
                  </w:txbxContent>
                </v:textbox>
              </v:shape>
            </w:pict>
          </mc:Fallback>
        </mc:AlternateContent>
      </w:r>
      <w:r w:rsidR="005E5160">
        <w:rPr>
          <w:noProof/>
          <w:lang w:val="uk-UA" w:eastAsia="uk-UA"/>
        </w:rPr>
        <mc:AlternateContent>
          <mc:Choice Requires="wps">
            <w:drawing>
              <wp:anchor distT="0" distB="0" distL="114300" distR="114300" simplePos="0" relativeHeight="251892736" behindDoc="0" locked="0" layoutInCell="1" allowOverlap="1" wp14:anchorId="2B4F5335" wp14:editId="40408110">
                <wp:simplePos x="0" y="0"/>
                <wp:positionH relativeFrom="column">
                  <wp:posOffset>3769995</wp:posOffset>
                </wp:positionH>
                <wp:positionV relativeFrom="paragraph">
                  <wp:posOffset>-3175</wp:posOffset>
                </wp:positionV>
                <wp:extent cx="2362200" cy="685800"/>
                <wp:effectExtent l="0" t="0" r="19050" b="19050"/>
                <wp:wrapNone/>
                <wp:docPr id="1607388442" name="Поле 67"/>
                <wp:cNvGraphicFramePr/>
                <a:graphic xmlns:a="http://schemas.openxmlformats.org/drawingml/2006/main">
                  <a:graphicData uri="http://schemas.microsoft.com/office/word/2010/wordprocessingShape">
                    <wps:wsp>
                      <wps:cNvSpPr txBox="1"/>
                      <wps:spPr>
                        <a:xfrm>
                          <a:off x="0" y="0"/>
                          <a:ext cx="2362200" cy="685800"/>
                        </a:xfrm>
                        <a:prstGeom prst="rect">
                          <a:avLst/>
                        </a:prstGeom>
                        <a:solidFill>
                          <a:schemeClr val="lt1"/>
                        </a:solidFill>
                        <a:ln w="6350">
                          <a:solidFill>
                            <a:prstClr val="black"/>
                          </a:solidFill>
                        </a:ln>
                      </wps:spPr>
                      <wps:txbx>
                        <w:txbxContent>
                          <w:p w14:paraId="3AA26DA7" w14:textId="75CE464B" w:rsidR="00EF1223" w:rsidRPr="00C0031D" w:rsidRDefault="00EF1223" w:rsidP="00B31744">
                            <w:pPr>
                              <w:rPr>
                                <w:lang w:val="uk-UA"/>
                              </w:rPr>
                            </w:pPr>
                            <w:r w:rsidRPr="00B31744">
                              <w:rPr>
                                <w:rFonts w:eastAsia="Calibri" w:cs="Arial"/>
                                <w:color w:val="000000"/>
                                <w:sz w:val="16"/>
                                <w:szCs w:val="16"/>
                                <w:lang w:val="uk-UA"/>
                              </w:rPr>
                              <w:t>8.</w:t>
                            </w:r>
                            <w:r>
                              <w:rPr>
                                <w:rFonts w:eastAsia="Calibri" w:cs="Arial"/>
                                <w:color w:val="000000"/>
                                <w:sz w:val="16"/>
                                <w:szCs w:val="16"/>
                                <w:lang w:val="uk-UA"/>
                              </w:rPr>
                              <w:t> </w:t>
                            </w:r>
                            <w:r w:rsidRPr="005E5160">
                              <w:rPr>
                                <w:rFonts w:eastAsia="Calibri" w:cs="Arial"/>
                                <w:color w:val="000000"/>
                                <w:sz w:val="16"/>
                                <w:szCs w:val="16"/>
                                <w:lang w:val="uk-UA"/>
                              </w:rPr>
                              <w:t>Повна відсутність централізованого газового постачання в громаді, стимулює впровадження ВДЕ (відновних джерел енергії), у т.ч. і щодо реалізації “розподіленої електрогенерації” у громаді.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296.85pt;margin-top:-.25pt;width:186pt;height:54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" fillcolor="white [3201]" strokeweight=".5pt">
                <v:textbox>
                  <w:txbxContent>
                    <w:p w14:paraId="3AA26DA7" w14:textId="75CE464B" w:rsidR="001F7D2E" w:rsidRPr="00C0031D" w:rsidRDefault="001F7D2E" w:rsidP="00B31744">
                      <w:pPr>
                        <w:rPr>
                          <w:lang w:val="uk-UA"/>
                        </w:rPr>
                      </w:pPr>
                      <w:r w:rsidRPr="00B31744">
                        <w:rPr>
                          <w:rFonts w:eastAsia="Calibri" w:cs="Arial"/>
                          <w:color w:val="000000"/>
                          <w:sz w:val="16"/>
                          <w:szCs w:val="16"/>
                          <w:lang w:val="uk-UA"/>
                        </w:rPr>
                        <w:t>8.</w:t>
                      </w:r>
                      <w:r>
                        <w:rPr>
                          <w:rFonts w:eastAsia="Calibri" w:cs="Arial"/>
                          <w:color w:val="000000"/>
                          <w:sz w:val="16"/>
                          <w:szCs w:val="16"/>
                          <w:lang w:val="uk-UA"/>
                        </w:rPr>
                        <w:t> </w:t>
                      </w:r>
                      <w:r w:rsidRPr="005E5160">
                        <w:rPr>
                          <w:rFonts w:eastAsia="Calibri" w:cs="Arial"/>
                          <w:color w:val="000000"/>
                          <w:sz w:val="16"/>
                          <w:szCs w:val="16"/>
                          <w:lang w:val="uk-UA"/>
                        </w:rPr>
                        <w:t>Повна відсутність централізованого газового постачання в громаді, стимулює впровадження ВДЕ (відновних джерел енергії), у т.ч. і щодо реалізації “розподіленої електрогенерації” у громаді.</w:t>
                      </w:r>
                    </w:p>
                  </w:txbxContent>
                </v:textbox>
              </v:shape>
            </w:pict>
          </mc:Fallback>
        </mc:AlternateContent>
      </w:r>
    </w:p>
    <w:p w14:paraId="512BC0C0" w14:textId="47C7DE1D" w:rsidR="00C0031D" w:rsidRDefault="00132480" w:rsidP="00E912DB">
      <w:pPr>
        <w:pStyle w:val="aff2"/>
        <w:rPr>
          <w:lang w:val="uk-UA"/>
        </w:rPr>
      </w:pPr>
      <w:r>
        <w:rPr>
          <w:noProof/>
          <w:lang w:val="uk-UA" w:eastAsia="uk-UA"/>
        </w:rPr>
        <mc:AlternateContent>
          <mc:Choice Requires="wps">
            <w:drawing>
              <wp:anchor distT="0" distB="0" distL="114300" distR="114300" simplePos="0" relativeHeight="252166144" behindDoc="0" locked="0" layoutInCell="1" allowOverlap="1" wp14:anchorId="25E99787" wp14:editId="24006305">
                <wp:simplePos x="0" y="0"/>
                <wp:positionH relativeFrom="column">
                  <wp:posOffset>3116804</wp:posOffset>
                </wp:positionH>
                <wp:positionV relativeFrom="paragraph">
                  <wp:posOffset>38137</wp:posOffset>
                </wp:positionV>
                <wp:extent cx="645946" cy="3039036"/>
                <wp:effectExtent l="57150" t="0" r="20955" b="47625"/>
                <wp:wrapNone/>
                <wp:docPr id="1230043703" name="Пряма зі стрілкою 89"/>
                <wp:cNvGraphicFramePr/>
                <a:graphic xmlns:a="http://schemas.openxmlformats.org/drawingml/2006/main">
                  <a:graphicData uri="http://schemas.microsoft.com/office/word/2010/wordprocessingShape">
                    <wps:wsp>
                      <wps:cNvCnPr/>
                      <wps:spPr>
                        <a:xfrm flipH="1">
                          <a:off x="0" y="0"/>
                          <a:ext cx="645946" cy="3039036"/>
                        </a:xfrm>
                        <a:prstGeom prst="straightConnector1">
                          <a:avLst/>
                        </a:prstGeom>
                        <a:ln>
                          <a:solidFill>
                            <a:schemeClr val="accent4">
                              <a:lumMod val="60000"/>
                              <a:lumOff val="40000"/>
                            </a:schemeClr>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45.4pt;margin-top:3pt;width:50.85pt;height:239.3pt;flip:x;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" strokecolor="#ffd966 [1943]" strokeweight=".5pt">
                <v:stroke endarrow="block" joinstyle="miter"/>
              </v:shape>
            </w:pict>
          </mc:Fallback>
        </mc:AlternateContent>
      </w:r>
    </w:p>
    <w:p w14:paraId="72AD6AB8" w14:textId="4C39CDD0" w:rsidR="00C0031D" w:rsidRDefault="00132480" w:rsidP="00E912DB">
      <w:pPr>
        <w:pStyle w:val="aff2"/>
        <w:rPr>
          <w:lang w:val="uk-UA"/>
        </w:rPr>
      </w:pPr>
      <w:r>
        <w:rPr>
          <w:noProof/>
          <w:lang w:val="uk-UA" w:eastAsia="uk-UA"/>
        </w:rPr>
        <mc:AlternateContent>
          <mc:Choice Requires="wps">
            <w:drawing>
              <wp:anchor distT="0" distB="0" distL="114300" distR="114300" simplePos="0" relativeHeight="252068864" behindDoc="0" locked="0" layoutInCell="1" allowOverlap="1" wp14:anchorId="6547860C" wp14:editId="799EDD97">
                <wp:simplePos x="0" y="0"/>
                <wp:positionH relativeFrom="column">
                  <wp:posOffset>3759835</wp:posOffset>
                </wp:positionH>
                <wp:positionV relativeFrom="paragraph">
                  <wp:posOffset>208915</wp:posOffset>
                </wp:positionV>
                <wp:extent cx="2362200" cy="685800"/>
                <wp:effectExtent l="0" t="0" r="19050" b="19050"/>
                <wp:wrapNone/>
                <wp:docPr id="7" name="Поле 67"/>
                <wp:cNvGraphicFramePr/>
                <a:graphic xmlns:a="http://schemas.openxmlformats.org/drawingml/2006/main">
                  <a:graphicData uri="http://schemas.microsoft.com/office/word/2010/wordprocessingShape">
                    <wps:wsp>
                      <wps:cNvSpPr txBox="1"/>
                      <wps:spPr>
                        <a:xfrm>
                          <a:off x="0" y="0"/>
                          <a:ext cx="2362200" cy="685800"/>
                        </a:xfrm>
                        <a:prstGeom prst="rect">
                          <a:avLst/>
                        </a:prstGeom>
                        <a:solidFill>
                          <a:schemeClr val="lt1"/>
                        </a:solidFill>
                        <a:ln w="6350">
                          <a:solidFill>
                            <a:prstClr val="black"/>
                          </a:solidFill>
                        </a:ln>
                      </wps:spPr>
                      <wps:txbx>
                        <w:txbxContent>
                          <w:p w14:paraId="79D41521" w14:textId="4E108E88" w:rsidR="00EF1223" w:rsidRPr="00C0031D" w:rsidRDefault="00EF1223" w:rsidP="005E5160">
                            <w:pPr>
                              <w:rPr>
                                <w:lang w:val="uk-UA"/>
                              </w:rPr>
                            </w:pPr>
                            <w:r>
                              <w:rPr>
                                <w:rFonts w:eastAsia="Calibri" w:cs="Arial"/>
                                <w:color w:val="000000"/>
                                <w:sz w:val="16"/>
                                <w:szCs w:val="16"/>
                                <w:lang w:val="uk-UA"/>
                              </w:rPr>
                              <w:t>9</w:t>
                            </w:r>
                            <w:r w:rsidRPr="00B31744">
                              <w:rPr>
                                <w:rFonts w:eastAsia="Calibri" w:cs="Arial"/>
                                <w:color w:val="000000"/>
                                <w:sz w:val="16"/>
                                <w:szCs w:val="16"/>
                                <w:lang w:val="uk-UA"/>
                              </w:rPr>
                              <w:t>.</w:t>
                            </w:r>
                            <w:r>
                              <w:rPr>
                                <w:rFonts w:eastAsia="Calibri" w:cs="Arial"/>
                                <w:color w:val="000000"/>
                                <w:sz w:val="16"/>
                                <w:szCs w:val="16"/>
                                <w:lang w:val="uk-UA"/>
                              </w:rPr>
                              <w:t> </w:t>
                            </w:r>
                            <w:r w:rsidRPr="005E5160">
                              <w:rPr>
                                <w:rFonts w:eastAsia="Calibri" w:cs="Arial"/>
                                <w:color w:val="000000"/>
                                <w:sz w:val="16"/>
                                <w:szCs w:val="16"/>
                                <w:lang w:val="uk-UA"/>
                              </w:rPr>
                              <w:t>Впровадження прийому вторинної сировини шляхом встановлення сміттєсортувальної станції, що дозволить зменшити навантаження на сміттєзвалища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296.05pt;margin-top:16.45pt;width:186pt;height:54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" fillcolor="white [3201]" strokeweight=".5pt">
                <v:textbox>
                  <w:txbxContent>
                    <w:p w14:paraId="79D41521" w14:textId="4E108E88" w:rsidR="001F7D2E" w:rsidRPr="00C0031D" w:rsidRDefault="001F7D2E" w:rsidP="005E5160">
                      <w:pPr>
                        <w:rPr>
                          <w:lang w:val="uk-UA"/>
                        </w:rPr>
                      </w:pPr>
                      <w:r>
                        <w:rPr>
                          <w:rFonts w:eastAsia="Calibri" w:cs="Arial"/>
                          <w:color w:val="000000"/>
                          <w:sz w:val="16"/>
                          <w:szCs w:val="16"/>
                          <w:lang w:val="uk-UA"/>
                        </w:rPr>
                        <w:t>9</w:t>
                      </w:r>
                      <w:r w:rsidRPr="00B31744">
                        <w:rPr>
                          <w:rFonts w:eastAsia="Calibri" w:cs="Arial"/>
                          <w:color w:val="000000"/>
                          <w:sz w:val="16"/>
                          <w:szCs w:val="16"/>
                          <w:lang w:val="uk-UA"/>
                        </w:rPr>
                        <w:t>.</w:t>
                      </w:r>
                      <w:r>
                        <w:rPr>
                          <w:rFonts w:eastAsia="Calibri" w:cs="Arial"/>
                          <w:color w:val="000000"/>
                          <w:sz w:val="16"/>
                          <w:szCs w:val="16"/>
                          <w:lang w:val="uk-UA"/>
                        </w:rPr>
                        <w:t> </w:t>
                      </w:r>
                      <w:r w:rsidRPr="005E5160">
                        <w:rPr>
                          <w:rFonts w:eastAsia="Calibri" w:cs="Arial"/>
                          <w:color w:val="000000"/>
                          <w:sz w:val="16"/>
                          <w:szCs w:val="16"/>
                          <w:lang w:val="uk-UA"/>
                        </w:rPr>
                        <w:t>Впровадження прийому вторинної сировини шляхом встановлення сміттєсортувальної станції, що дозволить зменшити навантаження на сміттєзвалища</w:t>
                      </w:r>
                    </w:p>
                  </w:txbxContent>
                </v:textbox>
              </v:shape>
            </w:pict>
          </mc:Fallback>
        </mc:AlternateContent>
      </w:r>
    </w:p>
    <w:p w14:paraId="22C3C4AB" w14:textId="55997A1D" w:rsidR="00C0031D" w:rsidRDefault="00C0031D" w:rsidP="00E912DB">
      <w:pPr>
        <w:pStyle w:val="aff2"/>
        <w:rPr>
          <w:lang w:val="uk-UA"/>
        </w:rPr>
      </w:pPr>
    </w:p>
    <w:p w14:paraId="3937F0D5" w14:textId="71FD9485" w:rsidR="00C0031D" w:rsidRDefault="00C0031D" w:rsidP="00E912DB">
      <w:pPr>
        <w:pStyle w:val="aff2"/>
        <w:rPr>
          <w:lang w:val="uk-UA"/>
        </w:rPr>
      </w:pPr>
    </w:p>
    <w:p w14:paraId="69532FC5" w14:textId="76AC54B0" w:rsidR="00C0031D" w:rsidRDefault="00132480" w:rsidP="00E912DB">
      <w:pPr>
        <w:pStyle w:val="aff2"/>
        <w:rPr>
          <w:lang w:val="uk-UA"/>
        </w:rPr>
      </w:pPr>
      <w:r>
        <w:rPr>
          <w:noProof/>
          <w:lang w:val="uk-UA" w:eastAsia="uk-UA"/>
        </w:rPr>
        <mc:AlternateContent>
          <mc:Choice Requires="wps">
            <w:drawing>
              <wp:anchor distT="0" distB="0" distL="114300" distR="114300" simplePos="0" relativeHeight="251872256" behindDoc="0" locked="0" layoutInCell="1" allowOverlap="1" wp14:anchorId="1CFE88DC" wp14:editId="6099715D">
                <wp:simplePos x="0" y="0"/>
                <wp:positionH relativeFrom="column">
                  <wp:posOffset>-36830</wp:posOffset>
                </wp:positionH>
                <wp:positionV relativeFrom="paragraph">
                  <wp:posOffset>8890</wp:posOffset>
                </wp:positionV>
                <wp:extent cx="2994660" cy="1171575"/>
                <wp:effectExtent l="0" t="0" r="15240" b="28575"/>
                <wp:wrapNone/>
                <wp:docPr id="885494677" name="Поле 67"/>
                <wp:cNvGraphicFramePr/>
                <a:graphic xmlns:a="http://schemas.openxmlformats.org/drawingml/2006/main">
                  <a:graphicData uri="http://schemas.microsoft.com/office/word/2010/wordprocessingShape">
                    <wps:wsp>
                      <wps:cNvSpPr txBox="1"/>
                      <wps:spPr>
                        <a:xfrm>
                          <a:off x="0" y="0"/>
                          <a:ext cx="2994660" cy="1171575"/>
                        </a:xfrm>
                        <a:prstGeom prst="rect">
                          <a:avLst/>
                        </a:prstGeom>
                        <a:solidFill>
                          <a:schemeClr val="lt1"/>
                        </a:solidFill>
                        <a:ln w="6350">
                          <a:solidFill>
                            <a:prstClr val="black"/>
                          </a:solidFill>
                        </a:ln>
                      </wps:spPr>
                      <wps:txbx>
                        <w:txbxContent>
                          <w:p w14:paraId="29657401" w14:textId="31CEE030" w:rsidR="00EF1223" w:rsidRPr="00C85473" w:rsidRDefault="00EF1223" w:rsidP="00C85473">
                            <w:pPr>
                              <w:spacing w:after="0"/>
                              <w:rPr>
                                <w:i/>
                                <w:iCs/>
                                <w:sz w:val="16"/>
                                <w:szCs w:val="16"/>
                                <w:lang w:val="uk-UA"/>
                              </w:rPr>
                            </w:pPr>
                            <w:r>
                              <w:rPr>
                                <w:rFonts w:eastAsia="Calibri" w:cs="Arial"/>
                                <w:color w:val="000000"/>
                                <w:sz w:val="18"/>
                                <w:szCs w:val="18"/>
                                <w:lang w:val="uk-UA"/>
                              </w:rPr>
                              <w:t>7</w:t>
                            </w:r>
                            <w:r w:rsidRPr="006C5B0E">
                              <w:rPr>
                                <w:rFonts w:eastAsia="Calibri" w:cs="Arial"/>
                                <w:color w:val="000000"/>
                                <w:sz w:val="18"/>
                                <w:szCs w:val="18"/>
                                <w:lang w:val="uk-UA"/>
                              </w:rPr>
                              <w:t>. </w:t>
                            </w:r>
                            <w:r w:rsidRPr="00C85473">
                              <w:rPr>
                                <w:rFonts w:eastAsia="Calibri" w:cs="Arial"/>
                                <w:i/>
                                <w:iCs/>
                                <w:color w:val="000000"/>
                                <w:sz w:val="16"/>
                                <w:szCs w:val="16"/>
                                <w:lang w:val="uk-UA"/>
                              </w:rPr>
                              <w:t xml:space="preserve"> </w:t>
                            </w:r>
                            <w:r w:rsidRPr="006E27FC">
                              <w:rPr>
                                <w:rFonts w:eastAsia="Calibri" w:cs="Arial"/>
                                <w:b/>
                                <w:iCs/>
                                <w:color w:val="000000"/>
                                <w:sz w:val="16"/>
                                <w:szCs w:val="16"/>
                                <w:lang w:val="uk-UA"/>
                              </w:rPr>
                              <w:t>Наявні передумови для сільського господарства</w:t>
                            </w:r>
                            <w:r w:rsidRPr="006E27FC">
                              <w:rPr>
                                <w:rFonts w:eastAsia="Calibri" w:cs="Arial"/>
                                <w:i/>
                                <w:iCs/>
                                <w:color w:val="000000"/>
                                <w:sz w:val="16"/>
                                <w:szCs w:val="16"/>
                                <w:lang w:val="uk-UA"/>
                              </w:rPr>
                              <w:t>: хоча через специфіку гірського рельєфу він має меншу частку в структурі прямих податків порівняно з лісовим господарством, проте відіграє ключову роль у самозайнятості населення та розвитку гастрономічного туризму. Розвиненість аграрного сектору пов’язана з наявністю високогірних пасовищ (полонин) та унікальними кліматичними умовами для вирощування екологічно чистої продукції</w:t>
                            </w:r>
                            <w:r>
                              <w:rPr>
                                <w:rFonts w:eastAsia="Calibri" w:cs="Arial"/>
                                <w:i/>
                                <w:iCs/>
                                <w:color w:val="000000"/>
                                <w:sz w:val="16"/>
                                <w:szCs w:val="16"/>
                                <w:lang w:val="uk-U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2.9pt;margin-top:.7pt;width:235.8pt;height:92.2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" fillcolor="white [3201]" strokeweight=".5pt">
                <v:textbox>
                  <w:txbxContent>
                    <w:p w14:paraId="29657401" w14:textId="31CEE030" w:rsidR="001F7D2E" w:rsidRPr="00C85473" w:rsidRDefault="001F7D2E" w:rsidP="00C85473">
                      <w:pPr>
                        <w:spacing w:after="0"/>
                        <w:rPr>
                          <w:i/>
                          <w:iCs/>
                          <w:sz w:val="16"/>
                          <w:szCs w:val="16"/>
                          <w:lang w:val="uk-UA"/>
                        </w:rPr>
                      </w:pPr>
                      <w:r>
                        <w:rPr>
                          <w:rFonts w:eastAsia="Calibri" w:cs="Arial"/>
                          <w:color w:val="000000"/>
                          <w:sz w:val="18"/>
                          <w:szCs w:val="18"/>
                          <w:lang w:val="uk-UA"/>
                        </w:rPr>
                        <w:t>7</w:t>
                      </w:r>
                      <w:r w:rsidRPr="006C5B0E">
                        <w:rPr>
                          <w:rFonts w:eastAsia="Calibri" w:cs="Arial"/>
                          <w:color w:val="000000"/>
                          <w:sz w:val="18"/>
                          <w:szCs w:val="18"/>
                          <w:lang w:val="uk-UA"/>
                        </w:rPr>
                        <w:t>. </w:t>
                      </w:r>
                      <w:r w:rsidRPr="00C85473">
                        <w:rPr>
                          <w:rFonts w:eastAsia="Calibri" w:cs="Arial"/>
                          <w:i/>
                          <w:iCs/>
                          <w:color w:val="000000"/>
                          <w:sz w:val="16"/>
                          <w:szCs w:val="16"/>
                          <w:lang w:val="uk-UA"/>
                        </w:rPr>
                        <w:t xml:space="preserve"> </w:t>
                      </w:r>
                      <w:r w:rsidRPr="006E27FC">
                        <w:rPr>
                          <w:rFonts w:eastAsia="Calibri" w:cs="Arial"/>
                          <w:b/>
                          <w:iCs/>
                          <w:color w:val="000000"/>
                          <w:sz w:val="16"/>
                          <w:szCs w:val="16"/>
                          <w:lang w:val="uk-UA"/>
                        </w:rPr>
                        <w:t>Наявні передумови для сільського господарства</w:t>
                      </w:r>
                      <w:r w:rsidRPr="006E27FC">
                        <w:rPr>
                          <w:rFonts w:eastAsia="Calibri" w:cs="Arial"/>
                          <w:i/>
                          <w:iCs/>
                          <w:color w:val="000000"/>
                          <w:sz w:val="16"/>
                          <w:szCs w:val="16"/>
                          <w:lang w:val="uk-UA"/>
                        </w:rPr>
                        <w:t>: хоча через специфіку гірського рельєфу він має меншу частку в структурі прямих податків порівняно з лісовим господарством, проте відіграє ключову роль у самозайнятості населення та розвитку гастрономічного туризму. Розвиненість аграрного сектору пов’язана з наявністю високогірних пасовищ (полонин) та унікальними кліматичними умовами для вирощування екологічно чистої продукції</w:t>
                      </w:r>
                      <w:r>
                        <w:rPr>
                          <w:rFonts w:eastAsia="Calibri" w:cs="Arial"/>
                          <w:i/>
                          <w:iCs/>
                          <w:color w:val="000000"/>
                          <w:sz w:val="16"/>
                          <w:szCs w:val="16"/>
                          <w:lang w:val="uk-UA"/>
                        </w:rPr>
                        <w:t>.</w:t>
                      </w:r>
                    </w:p>
                  </w:txbxContent>
                </v:textbox>
              </v:shape>
            </w:pict>
          </mc:Fallback>
        </mc:AlternateContent>
      </w:r>
    </w:p>
    <w:p w14:paraId="7635510C" w14:textId="66D236C7" w:rsidR="00C0031D" w:rsidRDefault="00C0031D" w:rsidP="00E912DB">
      <w:pPr>
        <w:pStyle w:val="aff2"/>
        <w:rPr>
          <w:lang w:val="uk-UA"/>
        </w:rPr>
      </w:pPr>
    </w:p>
    <w:p w14:paraId="3A88BCAF" w14:textId="2AD90E29" w:rsidR="00C0031D" w:rsidRDefault="00C0031D" w:rsidP="00E912DB">
      <w:pPr>
        <w:pStyle w:val="aff2"/>
        <w:rPr>
          <w:lang w:val="uk-UA"/>
        </w:rPr>
      </w:pPr>
    </w:p>
    <w:p w14:paraId="71DDB074" w14:textId="35210855" w:rsidR="00C0031D" w:rsidRDefault="00C0031D" w:rsidP="00E912DB">
      <w:pPr>
        <w:pStyle w:val="aff2"/>
        <w:rPr>
          <w:lang w:val="uk-UA"/>
        </w:rPr>
      </w:pPr>
    </w:p>
    <w:p w14:paraId="6141B35E" w14:textId="0EF4F219" w:rsidR="006E27FC" w:rsidRDefault="005847A1" w:rsidP="00E912DB">
      <w:pPr>
        <w:pStyle w:val="aff2"/>
        <w:rPr>
          <w:lang w:val="uk-UA"/>
        </w:rPr>
      </w:pPr>
      <w:r>
        <w:rPr>
          <w:noProof/>
          <w:lang w:val="uk-UA" w:eastAsia="uk-UA"/>
        </w:rPr>
        <mc:AlternateContent>
          <mc:Choice Requires="wps">
            <w:drawing>
              <wp:anchor distT="0" distB="0" distL="114300" distR="114300" simplePos="0" relativeHeight="252147712" behindDoc="0" locked="0" layoutInCell="1" allowOverlap="1" wp14:anchorId="79A8FEC1" wp14:editId="58CD2DB1">
                <wp:simplePos x="0" y="0"/>
                <wp:positionH relativeFrom="column">
                  <wp:posOffset>2861310</wp:posOffset>
                </wp:positionH>
                <wp:positionV relativeFrom="paragraph">
                  <wp:posOffset>-202565</wp:posOffset>
                </wp:positionV>
                <wp:extent cx="438785" cy="1395095"/>
                <wp:effectExtent l="38100" t="0" r="37465" b="52705"/>
                <wp:wrapNone/>
                <wp:docPr id="1230043693" name="Пряма зі стрілкою 89"/>
                <wp:cNvGraphicFramePr/>
                <a:graphic xmlns:a="http://schemas.openxmlformats.org/drawingml/2006/main">
                  <a:graphicData uri="http://schemas.microsoft.com/office/word/2010/wordprocessingShape">
                    <wps:wsp>
                      <wps:cNvCnPr/>
                      <wps:spPr>
                        <a:xfrm flipH="1">
                          <a:off x="0" y="0"/>
                          <a:ext cx="438785" cy="1395095"/>
                        </a:xfrm>
                        <a:prstGeom prst="straightConnector1">
                          <a:avLst/>
                        </a:prstGeom>
                        <a:ln>
                          <a:solidFill>
                            <a:schemeClr val="accent6">
                              <a:lumMod val="75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25.3pt;margin-top:-15.95pt;width:34.55pt;height:109.85pt;flip:x;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" strokecolor="#538135 [2409]" strokeweight=".5pt">
                <v:stroke endarrow="block" joinstyle="miter"/>
              </v:shape>
            </w:pict>
          </mc:Fallback>
        </mc:AlternateContent>
      </w:r>
      <w:r>
        <w:rPr>
          <w:noProof/>
          <w:lang w:val="uk-UA" w:eastAsia="uk-UA"/>
        </w:rPr>
        <mc:AlternateContent>
          <mc:Choice Requires="wps">
            <w:drawing>
              <wp:anchor distT="0" distB="0" distL="114300" distR="114300" simplePos="0" relativeHeight="252149760" behindDoc="0" locked="0" layoutInCell="1" allowOverlap="1" wp14:anchorId="2428C30B" wp14:editId="22F90A24">
                <wp:simplePos x="0" y="0"/>
                <wp:positionH relativeFrom="column">
                  <wp:posOffset>2851785</wp:posOffset>
                </wp:positionH>
                <wp:positionV relativeFrom="paragraph">
                  <wp:posOffset>-155575</wp:posOffset>
                </wp:positionV>
                <wp:extent cx="600075" cy="2115185"/>
                <wp:effectExtent l="57150" t="0" r="28575" b="56515"/>
                <wp:wrapNone/>
                <wp:docPr id="1230043694" name="Пряма зі стрілкою 89"/>
                <wp:cNvGraphicFramePr/>
                <a:graphic xmlns:a="http://schemas.openxmlformats.org/drawingml/2006/main">
                  <a:graphicData uri="http://schemas.microsoft.com/office/word/2010/wordprocessingShape">
                    <wps:wsp>
                      <wps:cNvCnPr/>
                      <wps:spPr>
                        <a:xfrm flipH="1">
                          <a:off x="0" y="0"/>
                          <a:ext cx="600075" cy="2115185"/>
                        </a:xfrm>
                        <a:prstGeom prst="straightConnector1">
                          <a:avLst/>
                        </a:prstGeom>
                        <a:ln>
                          <a:solidFill>
                            <a:schemeClr val="accent6">
                              <a:lumMod val="75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24.55pt;margin-top:-12.25pt;width:47.25pt;height:166.55pt;flip:x;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" strokecolor="#538135 [2409]" strokeweight=".5pt">
                <v:stroke endarrow="block" joinstyle="miter"/>
              </v:shape>
            </w:pict>
          </mc:Fallback>
        </mc:AlternateContent>
      </w:r>
      <w:r>
        <w:rPr>
          <w:noProof/>
          <w:lang w:val="uk-UA" w:eastAsia="uk-UA"/>
        </w:rPr>
        <mc:AlternateContent>
          <mc:Choice Requires="wps">
            <w:drawing>
              <wp:anchor distT="0" distB="0" distL="114300" distR="114300" simplePos="0" relativeHeight="252151808" behindDoc="0" locked="0" layoutInCell="1" allowOverlap="1" wp14:anchorId="5F40564B" wp14:editId="3CF7C2C0">
                <wp:simplePos x="0" y="0"/>
                <wp:positionH relativeFrom="column">
                  <wp:posOffset>2847340</wp:posOffset>
                </wp:positionH>
                <wp:positionV relativeFrom="paragraph">
                  <wp:posOffset>-200660</wp:posOffset>
                </wp:positionV>
                <wp:extent cx="351790" cy="783590"/>
                <wp:effectExtent l="38100" t="0" r="29210" b="54610"/>
                <wp:wrapNone/>
                <wp:docPr id="1230043695" name="Пряма зі стрілкою 89"/>
                <wp:cNvGraphicFramePr/>
                <a:graphic xmlns:a="http://schemas.openxmlformats.org/drawingml/2006/main">
                  <a:graphicData uri="http://schemas.microsoft.com/office/word/2010/wordprocessingShape">
                    <wps:wsp>
                      <wps:cNvCnPr/>
                      <wps:spPr>
                        <a:xfrm flipH="1">
                          <a:off x="0" y="0"/>
                          <a:ext cx="351790" cy="783590"/>
                        </a:xfrm>
                        <a:prstGeom prst="straightConnector1">
                          <a:avLst/>
                        </a:prstGeom>
                        <a:ln>
                          <a:solidFill>
                            <a:schemeClr val="accent6">
                              <a:lumMod val="75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24.2pt;margin-top:-15.8pt;width:27.7pt;height:61.7pt;flip:x;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" strokecolor="#538135 [2409]" strokeweight=".5pt">
                <v:stroke endarrow="block" joinstyle="miter"/>
              </v:shape>
            </w:pict>
          </mc:Fallback>
        </mc:AlternateContent>
      </w:r>
      <w:r>
        <w:rPr>
          <w:noProof/>
          <w:lang w:val="uk-UA" w:eastAsia="uk-UA"/>
        </w:rPr>
        <mc:AlternateContent>
          <mc:Choice Requires="wps">
            <w:drawing>
              <wp:anchor distT="0" distB="0" distL="114300" distR="114300" simplePos="0" relativeHeight="252168192" behindDoc="0" locked="0" layoutInCell="1" allowOverlap="1" wp14:anchorId="68E9B294" wp14:editId="1F25285C">
                <wp:simplePos x="0" y="0"/>
                <wp:positionH relativeFrom="column">
                  <wp:posOffset>2861310</wp:posOffset>
                </wp:positionH>
                <wp:positionV relativeFrom="paragraph">
                  <wp:posOffset>-200660</wp:posOffset>
                </wp:positionV>
                <wp:extent cx="98425" cy="255270"/>
                <wp:effectExtent l="38100" t="0" r="34925" b="49530"/>
                <wp:wrapNone/>
                <wp:docPr id="1230043704" name="Пряма зі стрілкою 89"/>
                <wp:cNvGraphicFramePr/>
                <a:graphic xmlns:a="http://schemas.openxmlformats.org/drawingml/2006/main">
                  <a:graphicData uri="http://schemas.microsoft.com/office/word/2010/wordprocessingShape">
                    <wps:wsp>
                      <wps:cNvCnPr/>
                      <wps:spPr>
                        <a:xfrm flipH="1">
                          <a:off x="0" y="0"/>
                          <a:ext cx="98425" cy="255270"/>
                        </a:xfrm>
                        <a:prstGeom prst="straightConnector1">
                          <a:avLst/>
                        </a:prstGeom>
                        <a:ln>
                          <a:solidFill>
                            <a:schemeClr val="accent4">
                              <a:lumMod val="60000"/>
                              <a:lumOff val="40000"/>
                            </a:schemeClr>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25.3pt;margin-top:-15.8pt;width:7.75pt;height:20.1pt;flip:x;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" strokecolor="#ffd966 [1943]" strokeweight=".5pt">
                <v:stroke endarrow="block" joinstyle="miter"/>
              </v:shape>
            </w:pict>
          </mc:Fallback>
        </mc:AlternateContent>
      </w:r>
      <w:r w:rsidR="00884840">
        <w:rPr>
          <w:noProof/>
          <w:lang w:val="uk-UA" w:eastAsia="uk-UA"/>
        </w:rPr>
        <mc:AlternateContent>
          <mc:Choice Requires="wps">
            <w:drawing>
              <wp:anchor distT="0" distB="0" distL="114300" distR="114300" simplePos="0" relativeHeight="251874304" behindDoc="0" locked="0" layoutInCell="1" allowOverlap="1" wp14:anchorId="22867388" wp14:editId="65F85344">
                <wp:simplePos x="0" y="0"/>
                <wp:positionH relativeFrom="column">
                  <wp:posOffset>-146685</wp:posOffset>
                </wp:positionH>
                <wp:positionV relativeFrom="paragraph">
                  <wp:posOffset>-198755</wp:posOffset>
                </wp:positionV>
                <wp:extent cx="2994660" cy="805180"/>
                <wp:effectExtent l="0" t="0" r="15240" b="13970"/>
                <wp:wrapNone/>
                <wp:docPr id="1891548549" name="Поле 67"/>
                <wp:cNvGraphicFramePr/>
                <a:graphic xmlns:a="http://schemas.openxmlformats.org/drawingml/2006/main">
                  <a:graphicData uri="http://schemas.microsoft.com/office/word/2010/wordprocessingShape">
                    <wps:wsp>
                      <wps:cNvSpPr txBox="1"/>
                      <wps:spPr>
                        <a:xfrm>
                          <a:off x="0" y="0"/>
                          <a:ext cx="2994660" cy="805180"/>
                        </a:xfrm>
                        <a:prstGeom prst="rect">
                          <a:avLst/>
                        </a:prstGeom>
                        <a:solidFill>
                          <a:schemeClr val="lt1"/>
                        </a:solidFill>
                        <a:ln w="6350">
                          <a:solidFill>
                            <a:prstClr val="black"/>
                          </a:solidFill>
                        </a:ln>
                      </wps:spPr>
                      <wps:txbx>
                        <w:txbxContent>
                          <w:p w14:paraId="73C95A69" w14:textId="5DB343CC" w:rsidR="00EF1223" w:rsidRPr="00C85473" w:rsidRDefault="00EF1223" w:rsidP="004A4005">
                            <w:pPr>
                              <w:spacing w:after="0"/>
                              <w:rPr>
                                <w:i/>
                                <w:iCs/>
                                <w:sz w:val="16"/>
                                <w:szCs w:val="16"/>
                                <w:lang w:val="uk-UA"/>
                              </w:rPr>
                            </w:pPr>
                            <w:r>
                              <w:rPr>
                                <w:rFonts w:eastAsia="Calibri" w:cs="Arial"/>
                                <w:color w:val="000000"/>
                                <w:sz w:val="18"/>
                                <w:szCs w:val="18"/>
                                <w:lang w:val="uk-UA"/>
                              </w:rPr>
                              <w:t>8</w:t>
                            </w:r>
                            <w:r w:rsidRPr="006C5B0E">
                              <w:rPr>
                                <w:rFonts w:eastAsia="Calibri" w:cs="Arial"/>
                                <w:color w:val="000000"/>
                                <w:sz w:val="18"/>
                                <w:szCs w:val="18"/>
                                <w:lang w:val="uk-UA"/>
                              </w:rPr>
                              <w:t>.</w:t>
                            </w:r>
                            <w:r>
                              <w:rPr>
                                <w:rFonts w:eastAsia="Calibri" w:cs="Arial"/>
                                <w:color w:val="000000"/>
                                <w:sz w:val="18"/>
                                <w:szCs w:val="18"/>
                                <w:lang w:val="uk-UA"/>
                              </w:rPr>
                              <w:t> </w:t>
                            </w:r>
                            <w:r w:rsidRPr="006E27FC">
                              <w:rPr>
                                <w:rFonts w:eastAsia="Calibri" w:cs="Arial"/>
                                <w:b/>
                                <w:iCs/>
                                <w:color w:val="000000"/>
                                <w:sz w:val="16"/>
                                <w:szCs w:val="16"/>
                                <w:lang w:val="uk-UA"/>
                              </w:rPr>
                              <w:t>Збережена в доброму стані мережа соціальної інфраструктури</w:t>
                            </w:r>
                            <w:r w:rsidRPr="006E27FC">
                              <w:rPr>
                                <w:rFonts w:eastAsia="Calibri" w:cs="Arial"/>
                                <w:i/>
                                <w:iCs/>
                                <w:color w:val="000000"/>
                                <w:sz w:val="16"/>
                                <w:szCs w:val="16"/>
                                <w:lang w:val="uk-UA"/>
                              </w:rPr>
                              <w:t>: 9 закладів загальної середньої освіти, 8 закладів дошкільної освіти, 3 заклади позашкільної освіти, 1 лікарня, 1 центр первинної медико-санітарної допомоги , 4 амбулаторій, 5 закладів клубного типу, 5  бібліотек, 22 спортивних об’єкти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11.55pt;margin-top:-15.65pt;width:235.8pt;height:63.4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" fillcolor="white [3201]" strokeweight=".5pt">
                <v:textbox>
                  <w:txbxContent>
                    <w:p w14:paraId="73C95A69" w14:textId="5DB343CC" w:rsidR="001F7D2E" w:rsidRPr="00C85473" w:rsidRDefault="001F7D2E" w:rsidP="004A4005">
                      <w:pPr>
                        <w:spacing w:after="0"/>
                        <w:rPr>
                          <w:i/>
                          <w:iCs/>
                          <w:sz w:val="16"/>
                          <w:szCs w:val="16"/>
                          <w:lang w:val="uk-UA"/>
                        </w:rPr>
                      </w:pPr>
                      <w:r>
                        <w:rPr>
                          <w:rFonts w:eastAsia="Calibri" w:cs="Arial"/>
                          <w:color w:val="000000"/>
                          <w:sz w:val="18"/>
                          <w:szCs w:val="18"/>
                          <w:lang w:val="uk-UA"/>
                        </w:rPr>
                        <w:t>8</w:t>
                      </w:r>
                      <w:r w:rsidRPr="006C5B0E">
                        <w:rPr>
                          <w:rFonts w:eastAsia="Calibri" w:cs="Arial"/>
                          <w:color w:val="000000"/>
                          <w:sz w:val="18"/>
                          <w:szCs w:val="18"/>
                          <w:lang w:val="uk-UA"/>
                        </w:rPr>
                        <w:t>.</w:t>
                      </w:r>
                      <w:r>
                        <w:rPr>
                          <w:rFonts w:eastAsia="Calibri" w:cs="Arial"/>
                          <w:color w:val="000000"/>
                          <w:sz w:val="18"/>
                          <w:szCs w:val="18"/>
                          <w:lang w:val="uk-UA"/>
                        </w:rPr>
                        <w:t> </w:t>
                      </w:r>
                      <w:r w:rsidRPr="006E27FC">
                        <w:rPr>
                          <w:rFonts w:eastAsia="Calibri" w:cs="Arial"/>
                          <w:b/>
                          <w:iCs/>
                          <w:color w:val="000000"/>
                          <w:sz w:val="16"/>
                          <w:szCs w:val="16"/>
                          <w:lang w:val="uk-UA"/>
                        </w:rPr>
                        <w:t>Збережена в доброму стані мережа соціальної інфраструктури</w:t>
                      </w:r>
                      <w:r w:rsidRPr="006E27FC">
                        <w:rPr>
                          <w:rFonts w:eastAsia="Calibri" w:cs="Arial"/>
                          <w:i/>
                          <w:iCs/>
                          <w:color w:val="000000"/>
                          <w:sz w:val="16"/>
                          <w:szCs w:val="16"/>
                          <w:lang w:val="uk-UA"/>
                        </w:rPr>
                        <w:t>: 9 закладів загальної середньої освіти, 8 закладів дошкільної освіти, 3 заклади позашкільної освіти, 1 лікарня, 1 центр первинної медико-санітарної допомоги , 4 амбулаторій, 5 закладів клубного типу, 5  бібліотек, 22 спортивних об’єкти</w:t>
                      </w:r>
                    </w:p>
                  </w:txbxContent>
                </v:textbox>
              </v:shape>
            </w:pict>
          </mc:Fallback>
        </mc:AlternateContent>
      </w:r>
      <w:r w:rsidR="00132480">
        <w:rPr>
          <w:noProof/>
          <w:lang w:val="uk-UA" w:eastAsia="uk-UA"/>
        </w:rPr>
        <mc:AlternateContent>
          <mc:Choice Requires="wps">
            <w:drawing>
              <wp:anchor distT="0" distB="0" distL="114300" distR="114300" simplePos="0" relativeHeight="252143616" behindDoc="0" locked="0" layoutInCell="1" allowOverlap="1" wp14:anchorId="75A27D40" wp14:editId="49A8BD5A">
                <wp:simplePos x="0" y="0"/>
                <wp:positionH relativeFrom="column">
                  <wp:posOffset>2846071</wp:posOffset>
                </wp:positionH>
                <wp:positionV relativeFrom="paragraph">
                  <wp:posOffset>-159258</wp:posOffset>
                </wp:positionV>
                <wp:extent cx="274319" cy="633476"/>
                <wp:effectExtent l="38100" t="0" r="31115" b="52705"/>
                <wp:wrapNone/>
                <wp:docPr id="1230043690" name="Пряма зі стрілкою 89"/>
                <wp:cNvGraphicFramePr/>
                <a:graphic xmlns:a="http://schemas.openxmlformats.org/drawingml/2006/main">
                  <a:graphicData uri="http://schemas.microsoft.com/office/word/2010/wordprocessingShape">
                    <wps:wsp>
                      <wps:cNvCnPr/>
                      <wps:spPr>
                        <a:xfrm flipH="1">
                          <a:off x="0" y="0"/>
                          <a:ext cx="274319" cy="633476"/>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24.1pt;margin-top:-12.55pt;width:21.6pt;height:49.9pt;flip:x;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" strokecolor="#a5a5a5 [3206]" strokeweight=".5pt">
                <v:stroke endarrow="block" joinstyle="miter"/>
              </v:shape>
            </w:pict>
          </mc:Fallback>
        </mc:AlternateContent>
      </w:r>
      <w:r w:rsidR="00132480">
        <w:rPr>
          <w:noProof/>
          <w:lang w:val="uk-UA" w:eastAsia="uk-UA"/>
        </w:rPr>
        <mc:AlternateContent>
          <mc:Choice Requires="wps">
            <w:drawing>
              <wp:anchor distT="0" distB="0" distL="114300" distR="114300" simplePos="0" relativeHeight="252123136" behindDoc="0" locked="0" layoutInCell="1" allowOverlap="1" wp14:anchorId="43989083" wp14:editId="28C4588B">
                <wp:simplePos x="0" y="0"/>
                <wp:positionH relativeFrom="column">
                  <wp:posOffset>2858263</wp:posOffset>
                </wp:positionH>
                <wp:positionV relativeFrom="paragraph">
                  <wp:posOffset>-199136</wp:posOffset>
                </wp:positionV>
                <wp:extent cx="188975" cy="502412"/>
                <wp:effectExtent l="38100" t="0" r="20955" b="50165"/>
                <wp:wrapNone/>
                <wp:docPr id="1230043680" name="Пряма зі стрілкою 89"/>
                <wp:cNvGraphicFramePr/>
                <a:graphic xmlns:a="http://schemas.openxmlformats.org/drawingml/2006/main">
                  <a:graphicData uri="http://schemas.microsoft.com/office/word/2010/wordprocessingShape">
                    <wps:wsp>
                      <wps:cNvCnPr/>
                      <wps:spPr>
                        <a:xfrm flipH="1">
                          <a:off x="0" y="0"/>
                          <a:ext cx="188975" cy="5024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89" o:spid="_x0000_s1026" type="#_x0000_t32" style="position:absolute;margin-left:225.05pt;margin-top:-15.7pt;width:14.9pt;height:39.55pt;flip:x;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" strokecolor="black [3200]" strokeweight=".5pt">
                <v:stroke endarrow="block" joinstyle="miter"/>
              </v:shape>
            </w:pict>
          </mc:Fallback>
        </mc:AlternateContent>
      </w:r>
    </w:p>
    <w:p w14:paraId="308B121D" w14:textId="529A9942" w:rsidR="006E27FC" w:rsidRDefault="006E27FC" w:rsidP="00E912DB">
      <w:pPr>
        <w:pStyle w:val="aff2"/>
        <w:rPr>
          <w:lang w:val="uk-UA"/>
        </w:rPr>
      </w:pPr>
    </w:p>
    <w:p w14:paraId="6242AAC4" w14:textId="0A52A9E5" w:rsidR="006E27FC" w:rsidRDefault="00132480" w:rsidP="00E912DB">
      <w:pPr>
        <w:pStyle w:val="aff2"/>
        <w:rPr>
          <w:lang w:val="uk-UA"/>
        </w:rPr>
      </w:pPr>
      <w:r>
        <w:rPr>
          <w:noProof/>
          <w:lang w:val="uk-UA" w:eastAsia="uk-UA"/>
        </w:rPr>
        <mc:AlternateContent>
          <mc:Choice Requires="wps">
            <w:drawing>
              <wp:anchor distT="0" distB="0" distL="114300" distR="114300" simplePos="0" relativeHeight="251876352" behindDoc="0" locked="0" layoutInCell="1" allowOverlap="1" wp14:anchorId="7CE56FD8" wp14:editId="211BB5DA">
                <wp:simplePos x="0" y="0"/>
                <wp:positionH relativeFrom="column">
                  <wp:posOffset>-146685</wp:posOffset>
                </wp:positionH>
                <wp:positionV relativeFrom="paragraph">
                  <wp:posOffset>105959</wp:posOffset>
                </wp:positionV>
                <wp:extent cx="2994660" cy="733425"/>
                <wp:effectExtent l="0" t="0" r="15240" b="28575"/>
                <wp:wrapNone/>
                <wp:docPr id="2052853217" name="Поле 67"/>
                <wp:cNvGraphicFramePr/>
                <a:graphic xmlns:a="http://schemas.openxmlformats.org/drawingml/2006/main">
                  <a:graphicData uri="http://schemas.microsoft.com/office/word/2010/wordprocessingShape">
                    <wps:wsp>
                      <wps:cNvSpPr txBox="1"/>
                      <wps:spPr>
                        <a:xfrm>
                          <a:off x="0" y="0"/>
                          <a:ext cx="2994660" cy="733425"/>
                        </a:xfrm>
                        <a:prstGeom prst="rect">
                          <a:avLst/>
                        </a:prstGeom>
                        <a:solidFill>
                          <a:schemeClr val="lt1"/>
                        </a:solidFill>
                        <a:ln w="6350">
                          <a:solidFill>
                            <a:prstClr val="black"/>
                          </a:solidFill>
                        </a:ln>
                      </wps:spPr>
                      <wps:txbx>
                        <w:txbxContent>
                          <w:p w14:paraId="00DFE9E9" w14:textId="2974C1FB" w:rsidR="00EF1223" w:rsidRPr="00D71D78" w:rsidRDefault="00EF1223" w:rsidP="00D71D78">
                            <w:pPr>
                              <w:spacing w:after="0"/>
                              <w:rPr>
                                <w:i/>
                                <w:iCs/>
                                <w:sz w:val="16"/>
                                <w:szCs w:val="16"/>
                                <w:lang w:val="uk-UA"/>
                              </w:rPr>
                            </w:pPr>
                            <w:r>
                              <w:rPr>
                                <w:rFonts w:eastAsia="Calibri" w:cs="Arial"/>
                                <w:color w:val="000000"/>
                                <w:sz w:val="18"/>
                                <w:szCs w:val="18"/>
                                <w:lang w:val="uk-UA"/>
                              </w:rPr>
                              <w:t>9</w:t>
                            </w:r>
                            <w:r w:rsidRPr="00D71D78">
                              <w:rPr>
                                <w:rFonts w:eastAsia="Calibri" w:cs="Arial"/>
                                <w:color w:val="000000"/>
                                <w:sz w:val="18"/>
                                <w:szCs w:val="18"/>
                                <w:lang w:val="uk-UA"/>
                              </w:rPr>
                              <w:t>. </w:t>
                            </w:r>
                            <w:r w:rsidRPr="005E5160">
                              <w:rPr>
                                <w:rFonts w:eastAsia="Calibri" w:cs="Arial"/>
                                <w:b/>
                                <w:color w:val="000000"/>
                                <w:sz w:val="16"/>
                                <w:szCs w:val="16"/>
                                <w:lang w:val="uk-UA"/>
                              </w:rPr>
                              <w:t xml:space="preserve">Широкий перелік адмінпослуг </w:t>
                            </w:r>
                            <w:r w:rsidRPr="005E5160">
                              <w:rPr>
                                <w:rFonts w:eastAsia="Calibri" w:cs="Arial"/>
                                <w:i/>
                                <w:color w:val="000000"/>
                                <w:sz w:val="16"/>
                                <w:szCs w:val="16"/>
                                <w:lang w:val="uk-UA"/>
                              </w:rPr>
                              <w:t>порівняно з іншими громадами – 381 види, що надаються відділом «Центр надання адміністративних послуг» сільської ради, та подальший запуск відповідного обладнання для надання адміністративних послуг МВС.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11.55pt;margin-top:8.35pt;width:235.8pt;height:57.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" fillcolor="white [3201]" strokeweight=".5pt">
                <v:textbox>
                  <w:txbxContent>
                    <w:p w14:paraId="00DFE9E9" w14:textId="2974C1FB" w:rsidR="001F7D2E" w:rsidRPr="00D71D78" w:rsidRDefault="001F7D2E" w:rsidP="00D71D78">
                      <w:pPr>
                        <w:spacing w:after="0"/>
                        <w:rPr>
                          <w:i/>
                          <w:iCs/>
                          <w:sz w:val="16"/>
                          <w:szCs w:val="16"/>
                          <w:lang w:val="uk-UA"/>
                        </w:rPr>
                      </w:pPr>
                      <w:r>
                        <w:rPr>
                          <w:rFonts w:eastAsia="Calibri" w:cs="Arial"/>
                          <w:color w:val="000000"/>
                          <w:sz w:val="18"/>
                          <w:szCs w:val="18"/>
                          <w:lang w:val="uk-UA"/>
                        </w:rPr>
                        <w:t>9</w:t>
                      </w:r>
                      <w:r w:rsidRPr="00D71D78">
                        <w:rPr>
                          <w:rFonts w:eastAsia="Calibri" w:cs="Arial"/>
                          <w:color w:val="000000"/>
                          <w:sz w:val="18"/>
                          <w:szCs w:val="18"/>
                          <w:lang w:val="uk-UA"/>
                        </w:rPr>
                        <w:t>. </w:t>
                      </w:r>
                      <w:r w:rsidRPr="005E5160">
                        <w:rPr>
                          <w:rFonts w:eastAsia="Calibri" w:cs="Arial"/>
                          <w:b/>
                          <w:color w:val="000000"/>
                          <w:sz w:val="16"/>
                          <w:szCs w:val="16"/>
                          <w:lang w:val="uk-UA"/>
                        </w:rPr>
                        <w:t xml:space="preserve">Широкий перелік адмінпослуг </w:t>
                      </w:r>
                      <w:r w:rsidRPr="005E5160">
                        <w:rPr>
                          <w:rFonts w:eastAsia="Calibri" w:cs="Arial"/>
                          <w:i/>
                          <w:color w:val="000000"/>
                          <w:sz w:val="16"/>
                          <w:szCs w:val="16"/>
                          <w:lang w:val="uk-UA"/>
                        </w:rPr>
                        <w:t>порівняно з іншими громадами – 381 види, що надаються відділом «Центр надання адміністративних послуг» сільської ради, та подальший запуск відповідного обладнання для надання адміністративних послуг МВС.</w:t>
                      </w:r>
                    </w:p>
                  </w:txbxContent>
                </v:textbox>
              </v:shape>
            </w:pict>
          </mc:Fallback>
        </mc:AlternateContent>
      </w:r>
    </w:p>
    <w:p w14:paraId="329DFEF1" w14:textId="784F7B9E" w:rsidR="006E27FC" w:rsidRDefault="006E27FC" w:rsidP="00E912DB">
      <w:pPr>
        <w:pStyle w:val="aff2"/>
        <w:rPr>
          <w:lang w:val="uk-UA"/>
        </w:rPr>
      </w:pPr>
    </w:p>
    <w:p w14:paraId="724A1FF1" w14:textId="0FCA082B" w:rsidR="006E27FC" w:rsidRDefault="006E27FC" w:rsidP="00E912DB">
      <w:pPr>
        <w:pStyle w:val="aff2"/>
        <w:rPr>
          <w:lang w:val="uk-UA"/>
        </w:rPr>
      </w:pPr>
    </w:p>
    <w:p w14:paraId="20B849D4" w14:textId="420F8B50" w:rsidR="006E27FC" w:rsidRDefault="00132480" w:rsidP="00E912DB">
      <w:pPr>
        <w:pStyle w:val="aff2"/>
        <w:rPr>
          <w:lang w:val="uk-UA"/>
        </w:rPr>
      </w:pPr>
      <w:r w:rsidRPr="005E5160">
        <w:rPr>
          <w:b w:val="0"/>
          <w:bCs w:val="0"/>
          <w:noProof/>
          <w:lang w:val="uk-UA" w:eastAsia="uk-UA"/>
        </w:rPr>
        <mc:AlternateContent>
          <mc:Choice Requires="wps">
            <w:drawing>
              <wp:anchor distT="0" distB="0" distL="114300" distR="114300" simplePos="0" relativeHeight="252064768" behindDoc="0" locked="0" layoutInCell="1" allowOverlap="1" wp14:anchorId="356B5745" wp14:editId="3F1C3C4B">
                <wp:simplePos x="0" y="0"/>
                <wp:positionH relativeFrom="column">
                  <wp:posOffset>-146685</wp:posOffset>
                </wp:positionH>
                <wp:positionV relativeFrom="paragraph">
                  <wp:posOffset>50714</wp:posOffset>
                </wp:positionV>
                <wp:extent cx="2994660" cy="946785"/>
                <wp:effectExtent l="0" t="0" r="15240" b="24765"/>
                <wp:wrapNone/>
                <wp:docPr id="3" name="Поле 67"/>
                <wp:cNvGraphicFramePr/>
                <a:graphic xmlns:a="http://schemas.openxmlformats.org/drawingml/2006/main">
                  <a:graphicData uri="http://schemas.microsoft.com/office/word/2010/wordprocessingShape">
                    <wps:wsp>
                      <wps:cNvSpPr txBox="1"/>
                      <wps:spPr>
                        <a:xfrm>
                          <a:off x="0" y="0"/>
                          <a:ext cx="2994660" cy="946785"/>
                        </a:xfrm>
                        <a:prstGeom prst="rect">
                          <a:avLst/>
                        </a:prstGeom>
                        <a:solidFill>
                          <a:sysClr val="window" lastClr="FFFFFF"/>
                        </a:solidFill>
                        <a:ln w="6350">
                          <a:solidFill>
                            <a:prstClr val="black"/>
                          </a:solidFill>
                        </a:ln>
                      </wps:spPr>
                      <wps:txbx>
                        <w:txbxContent>
                          <w:p w14:paraId="0D41D2F6" w14:textId="560B9A12" w:rsidR="00EF1223" w:rsidRPr="00D71D78" w:rsidRDefault="00EF1223" w:rsidP="005E5160">
                            <w:pPr>
                              <w:spacing w:after="0"/>
                              <w:rPr>
                                <w:i/>
                                <w:iCs/>
                                <w:sz w:val="16"/>
                                <w:szCs w:val="16"/>
                                <w:lang w:val="uk-UA"/>
                              </w:rPr>
                            </w:pPr>
                            <w:r>
                              <w:rPr>
                                <w:rFonts w:eastAsia="Calibri" w:cs="Arial"/>
                                <w:color w:val="000000"/>
                                <w:sz w:val="18"/>
                                <w:szCs w:val="18"/>
                                <w:lang w:val="uk-UA"/>
                              </w:rPr>
                              <w:t>10.</w:t>
                            </w:r>
                            <w:r w:rsidRPr="00D71D78">
                              <w:rPr>
                                <w:rFonts w:eastAsia="Calibri" w:cs="Arial"/>
                                <w:color w:val="000000"/>
                                <w:sz w:val="18"/>
                                <w:szCs w:val="18"/>
                                <w:lang w:val="uk-UA"/>
                              </w:rPr>
                              <w:t> </w:t>
                            </w:r>
                            <w:r w:rsidRPr="005E5160">
                              <w:rPr>
                                <w:rFonts w:eastAsia="Calibri" w:cs="Arial"/>
                                <w:b/>
                                <w:color w:val="000000"/>
                                <w:sz w:val="16"/>
                                <w:szCs w:val="16"/>
                                <w:lang w:val="uk-UA"/>
                              </w:rPr>
                              <w:t xml:space="preserve">Розташування у місті Рахові районних галузевих підрозділів державної влади </w:t>
                            </w:r>
                            <w:r w:rsidRPr="005E5160">
                              <w:rPr>
                                <w:rFonts w:eastAsia="Calibri" w:cs="Arial"/>
                                <w:i/>
                                <w:color w:val="000000"/>
                                <w:sz w:val="16"/>
                                <w:szCs w:val="16"/>
                                <w:lang w:val="uk-UA"/>
                              </w:rPr>
                              <w:t>(управління Національної поліції, районні суди і прокуратура, державна служба з надзвичайних ситуацій, районна лікарня, фіскальні органи, казначейство тощо) сприяє швидкому і оперативному вирішенню і частини управлінських питань Рахівської міської ради;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11.55pt;margin-top:4pt;width:235.8pt;height:74.5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" fillcolor="window" strokeweight=".5pt">
                <v:textbox>
                  <w:txbxContent>
                    <w:p w14:paraId="0D41D2F6" w14:textId="560B9A12" w:rsidR="001F7D2E" w:rsidRPr="00D71D78" w:rsidRDefault="001F7D2E" w:rsidP="005E5160">
                      <w:pPr>
                        <w:spacing w:after="0"/>
                        <w:rPr>
                          <w:i/>
                          <w:iCs/>
                          <w:sz w:val="16"/>
                          <w:szCs w:val="16"/>
                          <w:lang w:val="uk-UA"/>
                        </w:rPr>
                      </w:pPr>
                      <w:r>
                        <w:rPr>
                          <w:rFonts w:eastAsia="Calibri" w:cs="Arial"/>
                          <w:color w:val="000000"/>
                          <w:sz w:val="18"/>
                          <w:szCs w:val="18"/>
                          <w:lang w:val="uk-UA"/>
                        </w:rPr>
                        <w:t>10.</w:t>
                      </w:r>
                      <w:r w:rsidRPr="00D71D78">
                        <w:rPr>
                          <w:rFonts w:eastAsia="Calibri" w:cs="Arial"/>
                          <w:color w:val="000000"/>
                          <w:sz w:val="18"/>
                          <w:szCs w:val="18"/>
                          <w:lang w:val="uk-UA"/>
                        </w:rPr>
                        <w:t> </w:t>
                      </w:r>
                      <w:r w:rsidRPr="005E5160">
                        <w:rPr>
                          <w:rFonts w:eastAsia="Calibri" w:cs="Arial"/>
                          <w:b/>
                          <w:color w:val="000000"/>
                          <w:sz w:val="16"/>
                          <w:szCs w:val="16"/>
                          <w:lang w:val="uk-UA"/>
                        </w:rPr>
                        <w:t xml:space="preserve">Розташування у місті Рахові районних галузевих підрозділів державної влади </w:t>
                      </w:r>
                      <w:r w:rsidRPr="005E5160">
                        <w:rPr>
                          <w:rFonts w:eastAsia="Calibri" w:cs="Arial"/>
                          <w:i/>
                          <w:color w:val="000000"/>
                          <w:sz w:val="16"/>
                          <w:szCs w:val="16"/>
                          <w:lang w:val="uk-UA"/>
                        </w:rPr>
                        <w:t>(управління Національної поліції, районні суди і прокуратура, державна служба з надзвичайних ситуацій, районна лікарня, фіскальні органи, казначейство тощо) сприяє швидкому і оперативному вирішенню і частини управлінських питань Рахівської міської ради;</w:t>
                      </w:r>
                    </w:p>
                  </w:txbxContent>
                </v:textbox>
              </v:shape>
            </w:pict>
          </mc:Fallback>
        </mc:AlternateContent>
      </w:r>
    </w:p>
    <w:p w14:paraId="58F5056F" w14:textId="31B9DFA9" w:rsidR="006E27FC" w:rsidRDefault="006E27FC" w:rsidP="00E912DB">
      <w:pPr>
        <w:pStyle w:val="aff2"/>
        <w:rPr>
          <w:lang w:val="uk-UA"/>
        </w:rPr>
      </w:pPr>
    </w:p>
    <w:p w14:paraId="4ADE4EBD" w14:textId="173CAF66" w:rsidR="006E27FC" w:rsidRDefault="006E27FC" w:rsidP="00E912DB">
      <w:pPr>
        <w:pStyle w:val="aff2"/>
        <w:rPr>
          <w:lang w:val="uk-UA"/>
        </w:rPr>
      </w:pPr>
    </w:p>
    <w:p w14:paraId="4D7F7337" w14:textId="3A2A73A6" w:rsidR="006E27FC" w:rsidRDefault="006E27FC" w:rsidP="00E912DB">
      <w:pPr>
        <w:pStyle w:val="aff2"/>
        <w:rPr>
          <w:lang w:val="uk-UA"/>
        </w:rPr>
      </w:pPr>
    </w:p>
    <w:p w14:paraId="271625FF" w14:textId="609DFAC8" w:rsidR="003E3A1C" w:rsidRPr="0086379F" w:rsidRDefault="00921EA8" w:rsidP="00E912DB">
      <w:pPr>
        <w:pStyle w:val="aff2"/>
        <w:rPr>
          <w:rFonts w:eastAsia="Calibri" w:cs="Arial"/>
          <w:lang w:val="uk-UA" w:eastAsia="en-US"/>
        </w:rPr>
      </w:pPr>
      <w:r w:rsidRPr="0086379F">
        <w:rPr>
          <w:lang w:val="uk-UA"/>
        </w:rPr>
        <w:t xml:space="preserve">Рисунок </w:t>
      </w:r>
      <w:r w:rsidR="0086379F" w:rsidRPr="0086379F">
        <w:rPr>
          <w:lang w:val="uk-UA"/>
        </w:rPr>
        <w:fldChar w:fldCharType="begin"/>
      </w:r>
      <w:r w:rsidR="0086379F" w:rsidRPr="0086379F">
        <w:rPr>
          <w:lang w:val="uk-UA"/>
        </w:rPr>
        <w:instrText xml:space="preserve"> STYLEREF 2 \s </w:instrText>
      </w:r>
      <w:r w:rsidR="0086379F" w:rsidRPr="0086379F">
        <w:rPr>
          <w:lang w:val="uk-UA"/>
        </w:rPr>
        <w:fldChar w:fldCharType="separate"/>
      </w:r>
      <w:r w:rsidR="00EF1223">
        <w:rPr>
          <w:noProof/>
          <w:lang w:val="uk-UA"/>
        </w:rPr>
        <w:t>3.1</w:t>
      </w:r>
      <w:r w:rsidR="0086379F" w:rsidRPr="0086379F">
        <w:rPr>
          <w:lang w:val="uk-UA"/>
        </w:rPr>
        <w:fldChar w:fldCharType="end"/>
      </w:r>
      <w:r w:rsidR="0086379F" w:rsidRPr="0086379F">
        <w:rPr>
          <w:lang w:val="uk-UA"/>
        </w:rPr>
        <w:t>.</w:t>
      </w:r>
      <w:r w:rsidR="0086379F" w:rsidRPr="0086379F">
        <w:rPr>
          <w:lang w:val="uk-UA"/>
        </w:rPr>
        <w:fldChar w:fldCharType="begin"/>
      </w:r>
      <w:r w:rsidR="0086379F" w:rsidRPr="0086379F">
        <w:rPr>
          <w:lang w:val="uk-UA"/>
        </w:rPr>
        <w:instrText xml:space="preserve"> SEQ Рисунок \* ARABIC \s 2 </w:instrText>
      </w:r>
      <w:r w:rsidR="0086379F" w:rsidRPr="0086379F">
        <w:rPr>
          <w:lang w:val="uk-UA"/>
        </w:rPr>
        <w:fldChar w:fldCharType="separate"/>
      </w:r>
      <w:r w:rsidR="00EF1223">
        <w:rPr>
          <w:noProof/>
          <w:lang w:val="uk-UA"/>
        </w:rPr>
        <w:t>1</w:t>
      </w:r>
      <w:r w:rsidR="0086379F" w:rsidRPr="0086379F">
        <w:rPr>
          <w:lang w:val="uk-UA"/>
        </w:rPr>
        <w:fldChar w:fldCharType="end"/>
      </w:r>
      <w:r w:rsidR="00D71D78">
        <w:rPr>
          <w:lang w:val="uk-UA"/>
        </w:rPr>
        <w:t>.</w:t>
      </w:r>
      <w:r w:rsidRPr="0086379F">
        <w:rPr>
          <w:lang w:val="uk-UA"/>
        </w:rPr>
        <w:t xml:space="preserve"> Порівняльні переваги</w:t>
      </w:r>
      <w:bookmarkEnd w:id="190"/>
    </w:p>
    <w:p w14:paraId="17BC65C1" w14:textId="77777777" w:rsidR="003E3A1C" w:rsidRPr="0086379F" w:rsidRDefault="003E3A1C" w:rsidP="003E3A1C">
      <w:pPr>
        <w:spacing w:after="160" w:line="259" w:lineRule="auto"/>
        <w:jc w:val="left"/>
        <w:rPr>
          <w:rFonts w:eastAsia="Calibri" w:cs="Arial"/>
          <w:b/>
          <w:bCs/>
          <w:iCs/>
          <w:szCs w:val="22"/>
          <w:lang w:val="uk-UA" w:eastAsia="en-US"/>
        </w:rPr>
      </w:pPr>
      <w:r w:rsidRPr="0086379F">
        <w:rPr>
          <w:rFonts w:eastAsia="Calibri" w:cs="Arial"/>
          <w:b/>
          <w:bCs/>
          <w:iCs/>
          <w:szCs w:val="22"/>
          <w:lang w:val="uk-UA" w:eastAsia="en-US"/>
        </w:rPr>
        <w:t>Аналіз в секторі «Порівняльні переваги»</w:t>
      </w:r>
    </w:p>
    <w:p w14:paraId="445BD0EC" w14:textId="3C0DEF87" w:rsidR="00E87EE6" w:rsidRDefault="00E87EE6" w:rsidP="00E204D2">
      <w:pPr>
        <w:spacing w:after="160" w:line="259" w:lineRule="auto"/>
        <w:rPr>
          <w:rFonts w:eastAsia="Calibri" w:cs="Arial"/>
          <w:iCs/>
          <w:szCs w:val="22"/>
          <w:lang w:val="uk-UA" w:eastAsia="en-US"/>
        </w:rPr>
      </w:pPr>
      <w:bookmarkStart w:id="191" w:name="_Hlk136329436"/>
      <w:r w:rsidRPr="00E87EE6">
        <w:rPr>
          <w:rFonts w:eastAsia="Calibri" w:cs="Arial"/>
          <w:iCs/>
          <w:szCs w:val="22"/>
          <w:lang w:val="uk-UA" w:eastAsia="en-US"/>
        </w:rPr>
        <w:t xml:space="preserve">Поєднання сильних сторін </w:t>
      </w:r>
      <w:r w:rsidR="005E5160">
        <w:rPr>
          <w:rFonts w:eastAsia="Calibri" w:cs="Arial"/>
          <w:iCs/>
          <w:szCs w:val="22"/>
          <w:lang w:val="uk-UA" w:eastAsia="en-US"/>
        </w:rPr>
        <w:t>Рахівської</w:t>
      </w:r>
      <w:r w:rsidRPr="00E87EE6">
        <w:rPr>
          <w:rFonts w:eastAsia="Calibri" w:cs="Arial"/>
          <w:iCs/>
          <w:szCs w:val="22"/>
          <w:lang w:val="uk-UA" w:eastAsia="en-US"/>
        </w:rPr>
        <w:t xml:space="preserve"> громади з наявними можливостями формує чітку модель розвитку, орієнтовану на економічне зростання, інвестиції, транскордонну співпрацю та підвищення якості життя населення. Саме цей синергійний ефект і становить основу її порівняльних переваг.</w:t>
      </w:r>
    </w:p>
    <w:p w14:paraId="0C5B2AFD" w14:textId="1DCC5B80" w:rsidR="00AF5D1D" w:rsidRDefault="00AF5D1D" w:rsidP="00E87EE6">
      <w:pPr>
        <w:spacing w:after="160" w:line="259" w:lineRule="auto"/>
        <w:rPr>
          <w:rFonts w:eastAsia="Calibri" w:cs="Arial"/>
          <w:iCs/>
          <w:szCs w:val="22"/>
          <w:lang w:val="uk-UA" w:eastAsia="en-US"/>
        </w:rPr>
      </w:pPr>
      <w:r w:rsidRPr="00AF5D1D">
        <w:rPr>
          <w:rFonts w:eastAsia="Calibri" w:cs="Arial"/>
          <w:iCs/>
          <w:szCs w:val="22"/>
          <w:lang w:val="uk-UA" w:eastAsia="en-US"/>
        </w:rPr>
        <w:t xml:space="preserve">Порівняльні переваги </w:t>
      </w:r>
      <w:r w:rsidR="005E5160">
        <w:rPr>
          <w:rFonts w:eastAsia="Calibri" w:cs="Arial"/>
          <w:iCs/>
          <w:szCs w:val="22"/>
          <w:lang w:val="uk-UA" w:eastAsia="en-US"/>
        </w:rPr>
        <w:t>Рахівської міської</w:t>
      </w:r>
      <w:r w:rsidRPr="00AF5D1D">
        <w:rPr>
          <w:rFonts w:eastAsia="Calibri" w:cs="Arial"/>
          <w:iCs/>
          <w:szCs w:val="22"/>
          <w:lang w:val="uk-UA" w:eastAsia="en-US"/>
        </w:rPr>
        <w:t xml:space="preserve"> територіальної громади формуються завдяки поєднанню її вигідного географічного розташування, наявного економічного та ресурсного потенціалу з можливостями, що відкриваються в умовах європейської інтеграції та державної підтримки розвитку територій. Розташування громади на заході </w:t>
      </w:r>
      <w:r w:rsidR="005E5160">
        <w:rPr>
          <w:rFonts w:eastAsia="Calibri" w:cs="Arial"/>
          <w:iCs/>
          <w:szCs w:val="22"/>
          <w:lang w:val="uk-UA" w:eastAsia="en-US"/>
        </w:rPr>
        <w:t>країни</w:t>
      </w:r>
      <w:r w:rsidRPr="00AF5D1D">
        <w:rPr>
          <w:lang w:val="uk-UA"/>
        </w:rPr>
        <w:t xml:space="preserve"> </w:t>
      </w:r>
      <w:r>
        <w:rPr>
          <w:lang w:val="uk-UA"/>
        </w:rPr>
        <w:t xml:space="preserve">у </w:t>
      </w:r>
      <w:r w:rsidRPr="00AF5D1D">
        <w:rPr>
          <w:rFonts w:eastAsia="Calibri" w:cs="Arial"/>
          <w:iCs/>
          <w:szCs w:val="22"/>
          <w:lang w:val="uk-UA" w:eastAsia="en-US"/>
        </w:rPr>
        <w:t>відносно безпечних умов</w:t>
      </w:r>
      <w:r>
        <w:rPr>
          <w:rFonts w:eastAsia="Calibri" w:cs="Arial"/>
          <w:iCs/>
          <w:szCs w:val="22"/>
          <w:lang w:val="uk-UA" w:eastAsia="en-US"/>
        </w:rPr>
        <w:t>ах</w:t>
      </w:r>
      <w:r w:rsidRPr="00AF5D1D">
        <w:rPr>
          <w:rFonts w:eastAsia="Calibri" w:cs="Arial"/>
          <w:iCs/>
          <w:szCs w:val="22"/>
          <w:lang w:val="uk-UA" w:eastAsia="en-US"/>
        </w:rPr>
        <w:t xml:space="preserve"> для інвестування</w:t>
      </w:r>
      <w:r w:rsidR="005E5160">
        <w:rPr>
          <w:rFonts w:eastAsia="Calibri" w:cs="Arial"/>
          <w:iCs/>
          <w:szCs w:val="22"/>
          <w:lang w:val="uk-UA" w:eastAsia="en-US"/>
        </w:rPr>
        <w:t xml:space="preserve"> та безпосередній близькості до</w:t>
      </w:r>
      <w:r w:rsidRPr="00AF5D1D">
        <w:rPr>
          <w:rFonts w:eastAsia="Calibri" w:cs="Arial"/>
          <w:iCs/>
          <w:szCs w:val="22"/>
          <w:lang w:val="uk-UA" w:eastAsia="en-US"/>
        </w:rPr>
        <w:t xml:space="preserve"> </w:t>
      </w:r>
      <w:r w:rsidR="005E5160">
        <w:rPr>
          <w:rFonts w:eastAsia="Calibri" w:cs="Arial"/>
          <w:iCs/>
          <w:szCs w:val="22"/>
          <w:lang w:val="uk-UA" w:eastAsia="en-US"/>
        </w:rPr>
        <w:t>кордону до ЄС</w:t>
      </w:r>
      <w:r>
        <w:rPr>
          <w:rFonts w:eastAsia="Calibri" w:cs="Arial"/>
          <w:iCs/>
          <w:szCs w:val="22"/>
          <w:lang w:val="uk-UA" w:eastAsia="en-US"/>
        </w:rPr>
        <w:t xml:space="preserve">, </w:t>
      </w:r>
      <w:r w:rsidRPr="00AF5D1D">
        <w:rPr>
          <w:rFonts w:eastAsia="Calibri" w:cs="Arial"/>
          <w:iCs/>
          <w:szCs w:val="22"/>
          <w:lang w:val="uk-UA" w:eastAsia="en-US"/>
        </w:rPr>
        <w:t>посилю</w:t>
      </w:r>
      <w:r>
        <w:rPr>
          <w:rFonts w:eastAsia="Calibri" w:cs="Arial"/>
          <w:iCs/>
          <w:szCs w:val="22"/>
          <w:lang w:val="uk-UA" w:eastAsia="en-US"/>
        </w:rPr>
        <w:t>ю</w:t>
      </w:r>
      <w:r w:rsidRPr="00AF5D1D">
        <w:rPr>
          <w:rFonts w:eastAsia="Calibri" w:cs="Arial"/>
          <w:iCs/>
          <w:szCs w:val="22"/>
          <w:lang w:val="uk-UA" w:eastAsia="en-US"/>
        </w:rPr>
        <w:t>ться можливостями транскордонного співробітництва з Європейськ</w:t>
      </w:r>
      <w:r>
        <w:rPr>
          <w:rFonts w:eastAsia="Calibri" w:cs="Arial"/>
          <w:iCs/>
          <w:szCs w:val="22"/>
          <w:lang w:val="uk-UA" w:eastAsia="en-US"/>
        </w:rPr>
        <w:t>им</w:t>
      </w:r>
      <w:r w:rsidRPr="00AF5D1D">
        <w:rPr>
          <w:rFonts w:eastAsia="Calibri" w:cs="Arial"/>
          <w:iCs/>
          <w:szCs w:val="22"/>
          <w:lang w:val="uk-UA" w:eastAsia="en-US"/>
        </w:rPr>
        <w:t xml:space="preserve"> Союз</w:t>
      </w:r>
      <w:r>
        <w:rPr>
          <w:rFonts w:eastAsia="Calibri" w:cs="Arial"/>
          <w:iCs/>
          <w:szCs w:val="22"/>
          <w:lang w:val="uk-UA" w:eastAsia="en-US"/>
        </w:rPr>
        <w:t xml:space="preserve">ом </w:t>
      </w:r>
      <w:r w:rsidR="00024F84">
        <w:rPr>
          <w:rFonts w:eastAsia="Calibri" w:cs="Arial"/>
          <w:iCs/>
          <w:szCs w:val="22"/>
          <w:lang w:val="uk-UA" w:eastAsia="en-US"/>
        </w:rPr>
        <w:t xml:space="preserve">шляхом </w:t>
      </w:r>
      <w:r w:rsidRPr="00AF5D1D">
        <w:rPr>
          <w:rFonts w:eastAsia="Calibri" w:cs="Arial"/>
          <w:iCs/>
          <w:szCs w:val="22"/>
          <w:lang w:val="uk-UA" w:eastAsia="en-US"/>
        </w:rPr>
        <w:t>реалізаці</w:t>
      </w:r>
      <w:r w:rsidR="00024F84">
        <w:rPr>
          <w:rFonts w:eastAsia="Calibri" w:cs="Arial"/>
          <w:iCs/>
          <w:szCs w:val="22"/>
          <w:lang w:val="uk-UA" w:eastAsia="en-US"/>
        </w:rPr>
        <w:t>ї</w:t>
      </w:r>
      <w:r w:rsidR="005E5160">
        <w:rPr>
          <w:rFonts w:eastAsia="Calibri" w:cs="Arial"/>
          <w:iCs/>
          <w:szCs w:val="22"/>
          <w:lang w:val="uk-UA" w:eastAsia="en-US"/>
        </w:rPr>
        <w:t xml:space="preserve"> спільних</w:t>
      </w:r>
      <w:r w:rsidRPr="00AF5D1D">
        <w:rPr>
          <w:rFonts w:eastAsia="Calibri" w:cs="Arial"/>
          <w:iCs/>
          <w:szCs w:val="22"/>
          <w:lang w:val="uk-UA" w:eastAsia="en-US"/>
        </w:rPr>
        <w:t xml:space="preserve"> про</w:t>
      </w:r>
      <w:r w:rsidR="00024F84">
        <w:rPr>
          <w:rFonts w:eastAsia="Calibri" w:cs="Arial"/>
          <w:iCs/>
          <w:szCs w:val="22"/>
          <w:lang w:val="uk-UA" w:eastAsia="en-US"/>
        </w:rPr>
        <w:t>є</w:t>
      </w:r>
      <w:r w:rsidRPr="00AF5D1D">
        <w:rPr>
          <w:rFonts w:eastAsia="Calibri" w:cs="Arial"/>
          <w:iCs/>
          <w:szCs w:val="22"/>
          <w:lang w:val="uk-UA" w:eastAsia="en-US"/>
        </w:rPr>
        <w:t>ктів</w:t>
      </w:r>
      <w:r w:rsidR="00024F84">
        <w:rPr>
          <w:rFonts w:eastAsia="Calibri" w:cs="Arial"/>
          <w:iCs/>
          <w:szCs w:val="22"/>
          <w:lang w:val="uk-UA" w:eastAsia="en-US"/>
        </w:rPr>
        <w:t xml:space="preserve">, </w:t>
      </w:r>
      <w:r w:rsidR="00024F84" w:rsidRPr="00024F84">
        <w:rPr>
          <w:rFonts w:eastAsia="Calibri" w:cs="Arial"/>
          <w:iCs/>
          <w:szCs w:val="22"/>
          <w:lang w:val="uk-UA" w:eastAsia="en-US"/>
        </w:rPr>
        <w:t>формування привабливих інвестиційних пропозицій для бізнесу</w:t>
      </w:r>
      <w:r w:rsidRPr="00AF5D1D">
        <w:rPr>
          <w:rFonts w:eastAsia="Calibri" w:cs="Arial"/>
          <w:iCs/>
          <w:szCs w:val="22"/>
          <w:lang w:val="uk-UA" w:eastAsia="en-US"/>
        </w:rPr>
        <w:t xml:space="preserve">, що створює передумови для розвитку </w:t>
      </w:r>
      <w:r w:rsidR="00024F84">
        <w:rPr>
          <w:rFonts w:eastAsia="Calibri" w:cs="Arial"/>
          <w:iCs/>
          <w:szCs w:val="22"/>
          <w:lang w:val="uk-UA" w:eastAsia="en-US"/>
        </w:rPr>
        <w:t xml:space="preserve">промисловості, </w:t>
      </w:r>
      <w:r w:rsidRPr="00AF5D1D">
        <w:rPr>
          <w:rFonts w:eastAsia="Calibri" w:cs="Arial"/>
          <w:iCs/>
          <w:szCs w:val="22"/>
          <w:lang w:val="uk-UA" w:eastAsia="en-US"/>
        </w:rPr>
        <w:t>логістики, підприємництва та міжнародної економічної взаємодії. Перспективи відновлення міжнародного залізничного сполучення</w:t>
      </w:r>
      <w:r>
        <w:rPr>
          <w:rFonts w:eastAsia="Calibri" w:cs="Arial"/>
          <w:iCs/>
          <w:szCs w:val="22"/>
          <w:lang w:val="uk-UA" w:eastAsia="en-US"/>
        </w:rPr>
        <w:t xml:space="preserve"> та</w:t>
      </w:r>
      <w:r w:rsidRPr="00AF5D1D">
        <w:rPr>
          <w:lang w:val="uk-UA"/>
        </w:rPr>
        <w:t xml:space="preserve"> </w:t>
      </w:r>
      <w:r w:rsidRPr="00AF5D1D">
        <w:rPr>
          <w:rFonts w:eastAsia="Calibri" w:cs="Arial"/>
          <w:iCs/>
          <w:szCs w:val="22"/>
          <w:lang w:val="uk-UA" w:eastAsia="en-US"/>
        </w:rPr>
        <w:t xml:space="preserve">використання можливостей вузькоколійного сполучення в напрямку </w:t>
      </w:r>
      <w:r w:rsidR="005E5160">
        <w:rPr>
          <w:rFonts w:eastAsia="Calibri" w:cs="Arial"/>
          <w:iCs/>
          <w:szCs w:val="22"/>
          <w:lang w:val="uk-UA" w:eastAsia="en-US"/>
        </w:rPr>
        <w:t>Румунії</w:t>
      </w:r>
      <w:r w:rsidRPr="00AF5D1D">
        <w:rPr>
          <w:rFonts w:eastAsia="Calibri" w:cs="Arial"/>
          <w:iCs/>
          <w:szCs w:val="22"/>
          <w:lang w:val="uk-UA" w:eastAsia="en-US"/>
        </w:rPr>
        <w:t xml:space="preserve"> додатково підсилюють транзитну функцію громади та її інвестиційну привабливість.</w:t>
      </w:r>
    </w:p>
    <w:p w14:paraId="1F5A9E53" w14:textId="6334086B" w:rsidR="004E66F9" w:rsidRDefault="004E66F9" w:rsidP="004E66F9">
      <w:pPr>
        <w:spacing w:after="160" w:line="259" w:lineRule="auto"/>
        <w:rPr>
          <w:rFonts w:eastAsia="Calibri" w:cs="Arial"/>
          <w:iCs/>
          <w:szCs w:val="22"/>
          <w:lang w:val="uk-UA" w:eastAsia="en-US"/>
        </w:rPr>
      </w:pPr>
      <w:r w:rsidRPr="004E66F9">
        <w:rPr>
          <w:rFonts w:eastAsia="Calibri" w:cs="Arial"/>
          <w:iCs/>
          <w:szCs w:val="22"/>
          <w:lang w:val="uk-UA" w:eastAsia="en-US"/>
        </w:rPr>
        <w:t>Наявний економічний потенціал, зокрема розви</w:t>
      </w:r>
      <w:r w:rsidR="00725DB7">
        <w:rPr>
          <w:rFonts w:eastAsia="Calibri" w:cs="Arial"/>
          <w:iCs/>
          <w:szCs w:val="22"/>
          <w:lang w:val="uk-UA" w:eastAsia="en-US"/>
        </w:rPr>
        <w:t>нутий</w:t>
      </w:r>
      <w:r w:rsidRPr="004E66F9">
        <w:rPr>
          <w:rFonts w:eastAsia="Calibri" w:cs="Arial"/>
          <w:iCs/>
          <w:szCs w:val="22"/>
          <w:lang w:val="uk-UA" w:eastAsia="en-US"/>
        </w:rPr>
        <w:t xml:space="preserve"> сільсько</w:t>
      </w:r>
      <w:r w:rsidR="00725DB7">
        <w:rPr>
          <w:rFonts w:eastAsia="Calibri" w:cs="Arial"/>
          <w:iCs/>
          <w:szCs w:val="22"/>
          <w:lang w:val="uk-UA" w:eastAsia="en-US"/>
        </w:rPr>
        <w:t>-</w:t>
      </w:r>
      <w:r w:rsidRPr="004E66F9">
        <w:rPr>
          <w:rFonts w:eastAsia="Calibri" w:cs="Arial"/>
          <w:iCs/>
          <w:szCs w:val="22"/>
          <w:lang w:val="uk-UA" w:eastAsia="en-US"/>
        </w:rPr>
        <w:t>господарс</w:t>
      </w:r>
      <w:r w:rsidR="00725DB7">
        <w:rPr>
          <w:rFonts w:eastAsia="Calibri" w:cs="Arial"/>
          <w:iCs/>
          <w:szCs w:val="22"/>
          <w:lang w:val="uk-UA" w:eastAsia="en-US"/>
        </w:rPr>
        <w:t>ький комплекс</w:t>
      </w:r>
      <w:r w:rsidRPr="004E66F9">
        <w:rPr>
          <w:rFonts w:eastAsia="Calibri" w:cs="Arial"/>
          <w:iCs/>
          <w:szCs w:val="22"/>
          <w:lang w:val="uk-UA" w:eastAsia="en-US"/>
        </w:rPr>
        <w:t xml:space="preserve">, </w:t>
      </w:r>
      <w:r w:rsidR="00725DB7">
        <w:rPr>
          <w:rFonts w:eastAsia="Calibri" w:cs="Arial"/>
          <w:iCs/>
          <w:szCs w:val="22"/>
          <w:lang w:val="uk-UA" w:eastAsia="en-US"/>
        </w:rPr>
        <w:t xml:space="preserve">підприємства </w:t>
      </w:r>
      <w:r w:rsidR="005E5160">
        <w:rPr>
          <w:rFonts w:eastAsia="Calibri" w:cs="Arial"/>
          <w:iCs/>
          <w:szCs w:val="22"/>
          <w:lang w:val="uk-UA" w:eastAsia="en-US"/>
        </w:rPr>
        <w:t xml:space="preserve">добувної та </w:t>
      </w:r>
      <w:r w:rsidRPr="004E66F9">
        <w:rPr>
          <w:rFonts w:eastAsia="Calibri" w:cs="Arial"/>
          <w:iCs/>
          <w:szCs w:val="22"/>
          <w:lang w:val="uk-UA" w:eastAsia="en-US"/>
        </w:rPr>
        <w:t>переробної промисловості, підтримується можливостями державних програм стимулювання малого і середнього бізнесу, розвитку інфраструктури</w:t>
      </w:r>
      <w:r w:rsidR="00725DB7">
        <w:rPr>
          <w:rFonts w:eastAsia="Calibri" w:cs="Arial"/>
          <w:iCs/>
          <w:szCs w:val="22"/>
          <w:lang w:val="uk-UA" w:eastAsia="en-US"/>
        </w:rPr>
        <w:t xml:space="preserve"> (в тому числі логістичної),</w:t>
      </w:r>
      <w:r w:rsidRPr="004E66F9">
        <w:rPr>
          <w:rFonts w:eastAsia="Calibri" w:cs="Arial"/>
          <w:iCs/>
          <w:szCs w:val="22"/>
          <w:lang w:val="uk-UA" w:eastAsia="en-US"/>
        </w:rPr>
        <w:t xml:space="preserve"> залучення внутрішніх і зовнішніх інвесторів. </w:t>
      </w:r>
      <w:r w:rsidR="00725DB7">
        <w:rPr>
          <w:rFonts w:eastAsia="Calibri" w:cs="Arial"/>
          <w:iCs/>
          <w:szCs w:val="22"/>
          <w:lang w:val="uk-UA" w:eastAsia="en-US"/>
        </w:rPr>
        <w:t>Відтак, а</w:t>
      </w:r>
      <w:r>
        <w:rPr>
          <w:rFonts w:eastAsia="Calibri" w:cs="Arial"/>
          <w:iCs/>
          <w:szCs w:val="22"/>
          <w:lang w:val="uk-UA" w:eastAsia="en-US"/>
        </w:rPr>
        <w:t xml:space="preserve">ктивізація інвестиційних процесів, </w:t>
      </w:r>
      <w:r w:rsidRPr="004E66F9">
        <w:rPr>
          <w:rFonts w:eastAsia="Calibri" w:cs="Arial"/>
          <w:iCs/>
          <w:szCs w:val="22"/>
          <w:lang w:val="uk-UA" w:eastAsia="en-US"/>
        </w:rPr>
        <w:t>модернізаці</w:t>
      </w:r>
      <w:r>
        <w:rPr>
          <w:rFonts w:eastAsia="Calibri" w:cs="Arial"/>
          <w:iCs/>
          <w:szCs w:val="22"/>
          <w:lang w:val="uk-UA" w:eastAsia="en-US"/>
        </w:rPr>
        <w:t>я</w:t>
      </w:r>
      <w:r w:rsidRPr="004E66F9">
        <w:rPr>
          <w:rFonts w:eastAsia="Calibri" w:cs="Arial"/>
          <w:iCs/>
          <w:szCs w:val="22"/>
          <w:lang w:val="uk-UA" w:eastAsia="en-US"/>
        </w:rPr>
        <w:t xml:space="preserve"> виробничих потужностей</w:t>
      </w:r>
      <w:r>
        <w:rPr>
          <w:rFonts w:eastAsia="Calibri" w:cs="Arial"/>
          <w:iCs/>
          <w:szCs w:val="22"/>
          <w:lang w:val="uk-UA" w:eastAsia="en-US"/>
        </w:rPr>
        <w:t xml:space="preserve"> бізнесу</w:t>
      </w:r>
      <w:r w:rsidRPr="004E66F9">
        <w:rPr>
          <w:rFonts w:eastAsia="Calibri" w:cs="Arial"/>
          <w:iCs/>
          <w:szCs w:val="22"/>
          <w:lang w:val="uk-UA" w:eastAsia="en-US"/>
        </w:rPr>
        <w:t>, розширення експорту</w:t>
      </w:r>
      <w:r>
        <w:rPr>
          <w:rFonts w:eastAsia="Calibri" w:cs="Arial"/>
          <w:iCs/>
          <w:szCs w:val="22"/>
          <w:lang w:val="uk-UA" w:eastAsia="en-US"/>
        </w:rPr>
        <w:t xml:space="preserve"> </w:t>
      </w:r>
      <w:r w:rsidRPr="004E66F9">
        <w:rPr>
          <w:rFonts w:eastAsia="Calibri" w:cs="Arial"/>
          <w:iCs/>
          <w:szCs w:val="22"/>
          <w:lang w:val="uk-UA" w:eastAsia="en-US"/>
        </w:rPr>
        <w:t>продукції</w:t>
      </w:r>
      <w:r>
        <w:rPr>
          <w:rFonts w:eastAsia="Calibri" w:cs="Arial"/>
          <w:iCs/>
          <w:szCs w:val="22"/>
          <w:lang w:val="uk-UA" w:eastAsia="en-US"/>
        </w:rPr>
        <w:t>,</w:t>
      </w:r>
      <w:r w:rsidRPr="004E66F9">
        <w:rPr>
          <w:rFonts w:eastAsia="Calibri" w:cs="Arial"/>
          <w:iCs/>
          <w:szCs w:val="22"/>
          <w:lang w:val="uk-UA" w:eastAsia="en-US"/>
        </w:rPr>
        <w:t xml:space="preserve"> впровадження інновацій і підвищення конкурентоспроможності місцевої економіки, </w:t>
      </w:r>
      <w:r>
        <w:rPr>
          <w:rFonts w:eastAsia="Calibri" w:cs="Arial"/>
          <w:iCs/>
          <w:szCs w:val="22"/>
          <w:lang w:val="uk-UA" w:eastAsia="en-US"/>
        </w:rPr>
        <w:t>забезпечить</w:t>
      </w:r>
      <w:r w:rsidRPr="004E66F9">
        <w:rPr>
          <w:rFonts w:eastAsia="Calibri" w:cs="Arial"/>
          <w:iCs/>
          <w:szCs w:val="22"/>
          <w:lang w:val="uk-UA" w:eastAsia="en-US"/>
        </w:rPr>
        <w:t xml:space="preserve"> диверсифікаці</w:t>
      </w:r>
      <w:r>
        <w:rPr>
          <w:rFonts w:eastAsia="Calibri" w:cs="Arial"/>
          <w:iCs/>
          <w:szCs w:val="22"/>
          <w:lang w:val="uk-UA" w:eastAsia="en-US"/>
        </w:rPr>
        <w:t>ю</w:t>
      </w:r>
      <w:r w:rsidRPr="004E66F9">
        <w:rPr>
          <w:rFonts w:eastAsia="Calibri" w:cs="Arial"/>
          <w:iCs/>
          <w:szCs w:val="22"/>
          <w:lang w:val="uk-UA" w:eastAsia="en-US"/>
        </w:rPr>
        <w:t xml:space="preserve"> економіки</w:t>
      </w:r>
      <w:r>
        <w:rPr>
          <w:rFonts w:eastAsia="Calibri" w:cs="Arial"/>
          <w:iCs/>
          <w:szCs w:val="22"/>
          <w:lang w:val="uk-UA" w:eastAsia="en-US"/>
        </w:rPr>
        <w:t xml:space="preserve"> громади</w:t>
      </w:r>
      <w:r w:rsidRPr="004E66F9">
        <w:rPr>
          <w:rFonts w:eastAsia="Calibri" w:cs="Arial"/>
          <w:iCs/>
          <w:szCs w:val="22"/>
          <w:lang w:val="uk-UA" w:eastAsia="en-US"/>
        </w:rPr>
        <w:t xml:space="preserve"> та ста</w:t>
      </w:r>
      <w:r>
        <w:rPr>
          <w:rFonts w:eastAsia="Calibri" w:cs="Arial"/>
          <w:iCs/>
          <w:szCs w:val="22"/>
          <w:lang w:val="uk-UA" w:eastAsia="en-US"/>
        </w:rPr>
        <w:t>не</w:t>
      </w:r>
      <w:r w:rsidRPr="004E66F9">
        <w:rPr>
          <w:rFonts w:eastAsia="Calibri" w:cs="Arial"/>
          <w:iCs/>
          <w:szCs w:val="22"/>
          <w:lang w:val="uk-UA" w:eastAsia="en-US"/>
        </w:rPr>
        <w:t xml:space="preserve"> основою створення нових</w:t>
      </w:r>
      <w:r>
        <w:rPr>
          <w:rFonts w:eastAsia="Calibri" w:cs="Arial"/>
          <w:iCs/>
          <w:szCs w:val="22"/>
          <w:lang w:val="uk-UA" w:eastAsia="en-US"/>
        </w:rPr>
        <w:t xml:space="preserve"> </w:t>
      </w:r>
      <w:r w:rsidRPr="004E66F9">
        <w:rPr>
          <w:rFonts w:eastAsia="Calibri" w:cs="Arial"/>
          <w:iCs/>
          <w:szCs w:val="22"/>
          <w:lang w:val="uk-UA" w:eastAsia="en-US"/>
        </w:rPr>
        <w:t>робочих місць, що в сукупності забезпечить стабільне економічне зростання та підвищення</w:t>
      </w:r>
      <w:r>
        <w:rPr>
          <w:rFonts w:eastAsia="Calibri" w:cs="Arial"/>
          <w:iCs/>
          <w:szCs w:val="22"/>
          <w:lang w:val="uk-UA" w:eastAsia="en-US"/>
        </w:rPr>
        <w:t xml:space="preserve"> </w:t>
      </w:r>
      <w:r w:rsidRPr="004E66F9">
        <w:rPr>
          <w:rFonts w:eastAsia="Calibri" w:cs="Arial"/>
          <w:iCs/>
          <w:szCs w:val="22"/>
          <w:lang w:val="uk-UA" w:eastAsia="en-US"/>
        </w:rPr>
        <w:t>добробуту мешканців громади.</w:t>
      </w:r>
    </w:p>
    <w:p w14:paraId="6EF802BC" w14:textId="51DAC063" w:rsidR="00255E01" w:rsidRPr="00255E01" w:rsidRDefault="00255E01" w:rsidP="00255E01">
      <w:pPr>
        <w:spacing w:after="160" w:line="259" w:lineRule="auto"/>
        <w:rPr>
          <w:rFonts w:eastAsia="Calibri" w:cs="Arial"/>
          <w:iCs/>
          <w:szCs w:val="22"/>
          <w:lang w:val="uk-UA" w:eastAsia="en-US"/>
        </w:rPr>
      </w:pPr>
      <w:r w:rsidRPr="00255E01">
        <w:rPr>
          <w:rFonts w:eastAsia="Calibri" w:cs="Arial"/>
          <w:iCs/>
          <w:szCs w:val="22"/>
          <w:lang w:val="uk-UA" w:eastAsia="en-US"/>
        </w:rPr>
        <w:t>Природно-рекреаційні ресурси, культурна</w:t>
      </w:r>
      <w:r w:rsidR="00FB6344">
        <w:rPr>
          <w:rFonts w:eastAsia="Calibri" w:cs="Arial"/>
          <w:iCs/>
          <w:szCs w:val="22"/>
          <w:lang w:val="uk-UA" w:eastAsia="en-US"/>
        </w:rPr>
        <w:t xml:space="preserve"> та сакральна</w:t>
      </w:r>
      <w:r w:rsidRPr="00255E01">
        <w:rPr>
          <w:rFonts w:eastAsia="Calibri" w:cs="Arial"/>
          <w:iCs/>
          <w:szCs w:val="22"/>
          <w:lang w:val="uk-UA" w:eastAsia="en-US"/>
        </w:rPr>
        <w:t xml:space="preserve"> спадщина</w:t>
      </w:r>
      <w:r w:rsidR="00FB6344">
        <w:rPr>
          <w:rFonts w:eastAsia="Calibri" w:cs="Arial"/>
          <w:iCs/>
          <w:szCs w:val="22"/>
          <w:lang w:val="uk-UA" w:eastAsia="en-US"/>
        </w:rPr>
        <w:t xml:space="preserve">, </w:t>
      </w:r>
      <w:r w:rsidRPr="00255E01">
        <w:rPr>
          <w:rFonts w:eastAsia="Calibri" w:cs="Arial"/>
          <w:iCs/>
          <w:szCs w:val="22"/>
          <w:lang w:val="uk-UA" w:eastAsia="en-US"/>
        </w:rPr>
        <w:t>сприятливе екологічне середовище громади підкріплюються можливостями формування</w:t>
      </w:r>
      <w:r w:rsidR="00FB6344">
        <w:rPr>
          <w:rFonts w:eastAsia="Calibri" w:cs="Arial"/>
          <w:iCs/>
          <w:szCs w:val="22"/>
          <w:lang w:val="uk-UA" w:eastAsia="en-US"/>
        </w:rPr>
        <w:t xml:space="preserve"> сфери дозвілля і відпочинку «вихідного дня»,</w:t>
      </w:r>
      <w:r w:rsidRPr="00255E01">
        <w:rPr>
          <w:rFonts w:eastAsia="Calibri" w:cs="Arial"/>
          <w:iCs/>
          <w:szCs w:val="22"/>
          <w:lang w:val="uk-UA" w:eastAsia="en-US"/>
        </w:rPr>
        <w:t xml:space="preserve"> туристичних маршрутів, розвитку зеленого та сільського туризму, а також участі у національних і міжнародних програмах підтримки сталого розвитку територій. Це дозволяє використовувати рекреаційний потенціал як додатковий фактор економічного зростання та зайнятості населення.</w:t>
      </w:r>
    </w:p>
    <w:p w14:paraId="341A7558" w14:textId="7AEA97AF" w:rsidR="003E3A1C" w:rsidRPr="0086379F" w:rsidRDefault="00255E01" w:rsidP="00884840">
      <w:pPr>
        <w:spacing w:after="160" w:line="259" w:lineRule="auto"/>
        <w:rPr>
          <w:rFonts w:eastAsia="Calibri" w:cs="Arial"/>
          <w:iCs/>
          <w:szCs w:val="22"/>
          <w:lang w:val="uk-UA" w:eastAsia="en-US"/>
        </w:rPr>
      </w:pPr>
      <w:r w:rsidRPr="00255E01">
        <w:rPr>
          <w:rFonts w:eastAsia="Calibri" w:cs="Arial"/>
          <w:iCs/>
          <w:szCs w:val="22"/>
          <w:lang w:val="uk-UA" w:eastAsia="en-US"/>
        </w:rPr>
        <w:t xml:space="preserve">Збережена мережа соціальної інфраструктури та </w:t>
      </w:r>
      <w:r>
        <w:rPr>
          <w:rFonts w:eastAsia="Calibri" w:cs="Arial"/>
          <w:iCs/>
          <w:szCs w:val="22"/>
          <w:lang w:val="uk-UA" w:eastAsia="en-US"/>
        </w:rPr>
        <w:t>ф</w:t>
      </w:r>
      <w:r w:rsidRPr="00255E01">
        <w:rPr>
          <w:rFonts w:eastAsia="Calibri" w:cs="Arial"/>
          <w:iCs/>
          <w:szCs w:val="22"/>
          <w:lang w:val="uk-UA" w:eastAsia="en-US"/>
        </w:rPr>
        <w:t>інансова стабільність бюджетної системи громади підсилюються можливостями реформи децентралізації, розширення фінансової автономії органів місцевого самоврядування, цифровізації публічних послуг і впровадження сучасних управлінських практик. Залучення коштів державних програм та міжнародної технічної допомоги</w:t>
      </w:r>
      <w:r w:rsidR="00FB6344">
        <w:rPr>
          <w:rFonts w:eastAsia="Calibri" w:cs="Arial"/>
          <w:iCs/>
          <w:szCs w:val="22"/>
          <w:lang w:val="uk-UA" w:eastAsia="en-US"/>
        </w:rPr>
        <w:t>, н</w:t>
      </w:r>
      <w:r w:rsidR="00FB6344" w:rsidRPr="00FB6344">
        <w:rPr>
          <w:rFonts w:eastAsia="Calibri" w:cs="Arial"/>
          <w:iCs/>
          <w:szCs w:val="22"/>
          <w:lang w:val="uk-UA" w:eastAsia="en-US"/>
        </w:rPr>
        <w:t xml:space="preserve">алагодження </w:t>
      </w:r>
      <w:r w:rsidR="00FB6344">
        <w:rPr>
          <w:rFonts w:eastAsia="Calibri" w:cs="Arial"/>
          <w:iCs/>
          <w:szCs w:val="22"/>
          <w:lang w:val="uk-UA" w:eastAsia="en-US"/>
        </w:rPr>
        <w:t xml:space="preserve">транскордонного та </w:t>
      </w:r>
      <w:r w:rsidR="00FB6344" w:rsidRPr="00FB6344">
        <w:rPr>
          <w:rFonts w:eastAsia="Calibri" w:cs="Arial"/>
          <w:iCs/>
          <w:szCs w:val="22"/>
          <w:lang w:val="uk-UA" w:eastAsia="en-US"/>
        </w:rPr>
        <w:t>міжмуніципального співробітництва</w:t>
      </w:r>
      <w:r w:rsidRPr="00255E01">
        <w:rPr>
          <w:rFonts w:eastAsia="Calibri" w:cs="Arial"/>
          <w:iCs/>
          <w:szCs w:val="22"/>
          <w:lang w:val="uk-UA" w:eastAsia="en-US"/>
        </w:rPr>
        <w:t xml:space="preserve"> створю</w:t>
      </w:r>
      <w:r w:rsidR="00174056">
        <w:rPr>
          <w:rFonts w:eastAsia="Calibri" w:cs="Arial"/>
          <w:iCs/>
          <w:szCs w:val="22"/>
          <w:lang w:val="uk-UA" w:eastAsia="en-US"/>
        </w:rPr>
        <w:t>ють</w:t>
      </w:r>
      <w:r w:rsidRPr="00255E01">
        <w:rPr>
          <w:rFonts w:eastAsia="Calibri" w:cs="Arial"/>
          <w:iCs/>
          <w:szCs w:val="22"/>
          <w:lang w:val="uk-UA" w:eastAsia="en-US"/>
        </w:rPr>
        <w:t xml:space="preserve"> умови для підвищення якості освітніх, медичних і соціальних послуг та зміцнення інституційної спроможності громади.</w:t>
      </w:r>
      <w:bookmarkEnd w:id="191"/>
    </w:p>
    <w:p w14:paraId="76148F9A" w14:textId="77777777" w:rsidR="00B93228" w:rsidRPr="0086379F" w:rsidRDefault="00E204D2" w:rsidP="00054761">
      <w:pPr>
        <w:pStyle w:val="ae"/>
        <w:spacing w:line="240" w:lineRule="auto"/>
        <w:ind w:left="0" w:firstLine="0"/>
        <w:contextualSpacing w:val="0"/>
        <w:rPr>
          <w:rFonts w:cs="Arial"/>
          <w:iCs/>
          <w:szCs w:val="22"/>
          <w:highlight w:val="green"/>
        </w:rPr>
      </w:pPr>
      <w:r w:rsidRPr="0086379F">
        <w:rPr>
          <w:rFonts w:cs="Arial"/>
          <w:iCs/>
          <w:szCs w:val="22"/>
        </w:rPr>
        <w:t>Сектор «Виклики». Тип стратегії – динамічна, конкурентна.</w:t>
      </w:r>
    </w:p>
    <w:p w14:paraId="0DD5F099" w14:textId="4BA40879" w:rsidR="00A47839" w:rsidRPr="0086379F" w:rsidRDefault="00495827" w:rsidP="00A47839">
      <w:pPr>
        <w:spacing w:after="0"/>
        <w:rPr>
          <w:rFonts w:eastAsia="Calibri" w:cs="Arial"/>
          <w:b/>
          <w:sz w:val="24"/>
          <w:lang w:val="uk-UA" w:eastAsia="en-US"/>
        </w:rPr>
      </w:pPr>
      <w:r w:rsidRPr="0086379F">
        <w:rPr>
          <w:noProof/>
          <w:lang w:val="uk-UA" w:eastAsia="uk-UA"/>
        </w:rPr>
        <mc:AlternateContent>
          <mc:Choice Requires="wps">
            <w:drawing>
              <wp:anchor distT="0" distB="0" distL="114300" distR="114300" simplePos="0" relativeHeight="251630080" behindDoc="0" locked="0" layoutInCell="1" allowOverlap="1" wp14:anchorId="1A60B1D7" wp14:editId="6498703E">
                <wp:simplePos x="0" y="0"/>
                <wp:positionH relativeFrom="column">
                  <wp:posOffset>2224405</wp:posOffset>
                </wp:positionH>
                <wp:positionV relativeFrom="paragraph">
                  <wp:posOffset>-92075</wp:posOffset>
                </wp:positionV>
                <wp:extent cx="1857375" cy="390525"/>
                <wp:effectExtent l="0" t="0" r="9525" b="9525"/>
                <wp:wrapNone/>
                <wp:docPr id="960886447" name="Стрілка: вліво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375" cy="390525"/>
                        </a:xfrm>
                        <a:prstGeom prst="leftArrow">
                          <a:avLst/>
                        </a:prstGeom>
                        <a:solidFill>
                          <a:srgbClr val="F3CF35"/>
                        </a:solidFill>
                        <a:ln w="25400" cap="flat" cmpd="sng" algn="ctr">
                          <a:solidFill>
                            <a:srgbClr val="F3CF35"/>
                          </a:solidFill>
                          <a:prstDash val="solid"/>
                        </a:ln>
                        <a:effectLst/>
                      </wps:spPr>
                      <wps:txbx>
                        <w:txbxContent>
                          <w:p w14:paraId="12FEA9D5" w14:textId="77777777" w:rsidR="00EF1223" w:rsidRPr="00A47839" w:rsidRDefault="00EF1223" w:rsidP="00A47839">
                            <w:pPr>
                              <w:jc w:val="center"/>
                              <w:rPr>
                                <w:rFonts w:cs="Arial"/>
                                <w:sz w:val="24"/>
                              </w:rPr>
                            </w:pPr>
                            <w:r w:rsidRPr="00A47839">
                              <w:rPr>
                                <w:rFonts w:cs="Arial"/>
                                <w:sz w:val="24"/>
                              </w:rPr>
                              <w:t>ЗМЕНШУЮТЬ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ілка: вліво 50" o:spid="_x0000_s1052" type="#_x0000_t66" style="position:absolute;left:0;text-align:left;margin-left:175.15pt;margin-top:-7.25pt;width:146.25pt;height:30.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" adj="2271" fillcolor="#f3cf35" strokecolor="#f3cf35" strokeweight="2pt">
                <v:path arrowok="t"/>
                <v:textbox inset="0,0,0,0">
                  <w:txbxContent>
                    <w:p w14:paraId="12FEA9D5" w14:textId="77777777" w:rsidR="001F7D2E" w:rsidRPr="00A47839" w:rsidRDefault="001F7D2E" w:rsidP="00A47839">
                      <w:pPr>
                        <w:jc w:val="center"/>
                        <w:rPr>
                          <w:rFonts w:cs="Arial"/>
                          <w:sz w:val="24"/>
                        </w:rPr>
                      </w:pPr>
                      <w:r w:rsidRPr="00A47839">
                        <w:rPr>
                          <w:rFonts w:cs="Arial"/>
                          <w:sz w:val="24"/>
                        </w:rPr>
                        <w:t>ЗМЕНШУЮТЬ</w:t>
                      </w:r>
                    </w:p>
                  </w:txbxContent>
                </v:textbox>
              </v:shape>
            </w:pict>
          </mc:Fallback>
        </mc:AlternateContent>
      </w:r>
      <w:r w:rsidR="00A47839" w:rsidRPr="0086379F">
        <w:rPr>
          <w:rFonts w:eastAsia="Calibri" w:cs="Arial"/>
          <w:b/>
          <w:sz w:val="24"/>
          <w:lang w:val="uk-UA" w:eastAsia="en-US"/>
        </w:rPr>
        <w:t xml:space="preserve">               СЛАБКІ СТОРОНИ                                                            МОЖЛИВОСТІ</w:t>
      </w:r>
    </w:p>
    <w:p w14:paraId="23D33574" w14:textId="77777777" w:rsidR="001B2E01" w:rsidRDefault="001B2E01" w:rsidP="001B2E01">
      <w:pPr>
        <w:pStyle w:val="aff2"/>
        <w:spacing w:after="0"/>
        <w:rPr>
          <w:lang w:val="uk-UA"/>
        </w:rPr>
      </w:pPr>
      <w:bookmarkStart w:id="192" w:name="_Toc156755938"/>
    </w:p>
    <w:p w14:paraId="1B340302" w14:textId="469CDCB6" w:rsidR="00047D06" w:rsidRPr="00047D06" w:rsidRDefault="00A37C08" w:rsidP="00047D06">
      <w:pPr>
        <w:rPr>
          <w:lang w:val="uk-UA"/>
        </w:rPr>
      </w:pPr>
      <w:r w:rsidRPr="00047D06">
        <w:rPr>
          <w:noProof/>
          <w:lang w:val="uk-UA" w:eastAsia="uk-UA"/>
        </w:rPr>
        <mc:AlternateContent>
          <mc:Choice Requires="wps">
            <w:drawing>
              <wp:anchor distT="0" distB="0" distL="114300" distR="114300" simplePos="0" relativeHeight="252087296" behindDoc="0" locked="0" layoutInCell="1" allowOverlap="1" wp14:anchorId="375C2752" wp14:editId="43E16CE2">
                <wp:simplePos x="0" y="0"/>
                <wp:positionH relativeFrom="column">
                  <wp:posOffset>3922395</wp:posOffset>
                </wp:positionH>
                <wp:positionV relativeFrom="paragraph">
                  <wp:posOffset>5176520</wp:posOffset>
                </wp:positionV>
                <wp:extent cx="2362200" cy="815340"/>
                <wp:effectExtent l="0" t="0" r="19050" b="22860"/>
                <wp:wrapNone/>
                <wp:docPr id="38" name="Поле 67"/>
                <wp:cNvGraphicFramePr/>
                <a:graphic xmlns:a="http://schemas.openxmlformats.org/drawingml/2006/main">
                  <a:graphicData uri="http://schemas.microsoft.com/office/word/2010/wordprocessingShape">
                    <wps:wsp>
                      <wps:cNvSpPr txBox="1"/>
                      <wps:spPr>
                        <a:xfrm>
                          <a:off x="0" y="0"/>
                          <a:ext cx="2362200" cy="815340"/>
                        </a:xfrm>
                        <a:prstGeom prst="rect">
                          <a:avLst/>
                        </a:prstGeom>
                        <a:solidFill>
                          <a:schemeClr val="lt1"/>
                        </a:solidFill>
                        <a:ln w="6350">
                          <a:solidFill>
                            <a:prstClr val="black"/>
                          </a:solidFill>
                        </a:ln>
                      </wps:spPr>
                      <wps:txbx>
                        <w:txbxContent>
                          <w:p w14:paraId="43D5A6F3" w14:textId="77777777" w:rsidR="00EF1223" w:rsidRPr="00C0031D" w:rsidRDefault="00EF1223" w:rsidP="00047D06">
                            <w:pPr>
                              <w:rPr>
                                <w:lang w:val="uk-UA"/>
                              </w:rPr>
                            </w:pPr>
                            <w:r w:rsidRPr="00B31744">
                              <w:rPr>
                                <w:rFonts w:eastAsia="Calibri" w:cs="Arial"/>
                                <w:color w:val="000000"/>
                                <w:sz w:val="16"/>
                                <w:szCs w:val="16"/>
                                <w:lang w:val="uk-UA"/>
                              </w:rPr>
                              <w:t>7.</w:t>
                            </w:r>
                            <w:r>
                              <w:rPr>
                                <w:rFonts w:eastAsia="Calibri" w:cs="Arial"/>
                                <w:color w:val="000000"/>
                                <w:sz w:val="16"/>
                                <w:szCs w:val="16"/>
                                <w:lang w:val="uk-UA"/>
                              </w:rPr>
                              <w:t> </w:t>
                            </w:r>
                            <w:r w:rsidRPr="005E5160">
                              <w:rPr>
                                <w:rFonts w:eastAsia="Calibri" w:cs="Arial"/>
                                <w:color w:val="000000"/>
                                <w:sz w:val="16"/>
                                <w:szCs w:val="16"/>
                                <w:lang w:val="uk-UA"/>
                              </w:rPr>
                              <w:t>Розвиток рекреаційного потенціалу, створення брендингу громади, промоція історико-культурної спадщини, формування пропозиції для якісного відпочинку та дозвілля, створення туристичних маршрутів, садиб зеленого туризму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308.85pt;margin-top:407.6pt;width:186pt;height:64.2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" fillcolor="white [3201]" strokeweight=".5pt">
                <v:textbox>
                  <w:txbxContent>
                    <w:p w14:paraId="43D5A6F3" w14:textId="77777777" w:rsidR="001F7D2E" w:rsidRPr="00C0031D" w:rsidRDefault="001F7D2E" w:rsidP="00047D06">
                      <w:pPr>
                        <w:rPr>
                          <w:lang w:val="uk-UA"/>
                        </w:rPr>
                      </w:pPr>
                      <w:r w:rsidRPr="00B31744">
                        <w:rPr>
                          <w:rFonts w:eastAsia="Calibri" w:cs="Arial"/>
                          <w:color w:val="000000"/>
                          <w:sz w:val="16"/>
                          <w:szCs w:val="16"/>
                          <w:lang w:val="uk-UA"/>
                        </w:rPr>
                        <w:t>7.</w:t>
                      </w:r>
                      <w:r>
                        <w:rPr>
                          <w:rFonts w:eastAsia="Calibri" w:cs="Arial"/>
                          <w:color w:val="000000"/>
                          <w:sz w:val="16"/>
                          <w:szCs w:val="16"/>
                          <w:lang w:val="uk-UA"/>
                        </w:rPr>
                        <w:t> </w:t>
                      </w:r>
                      <w:r w:rsidRPr="005E5160">
                        <w:rPr>
                          <w:rFonts w:eastAsia="Calibri" w:cs="Arial"/>
                          <w:color w:val="000000"/>
                          <w:sz w:val="16"/>
                          <w:szCs w:val="16"/>
                          <w:lang w:val="uk-UA"/>
                        </w:rPr>
                        <w:t>Розвиток рекреаційного потенціалу, створення брендингу громади, промоція історико-культурної спадщини, формування пропозиції для якісного відпочинку та дозвілля, створення туристичних маршрутів, садиб зеленого туризму</w:t>
                      </w:r>
                    </w:p>
                  </w:txbxContent>
                </v:textbox>
              </v:shape>
            </w:pict>
          </mc:Fallback>
        </mc:AlternateContent>
      </w:r>
      <w:r w:rsidRPr="00047D06">
        <w:rPr>
          <w:noProof/>
          <w:lang w:val="uk-UA" w:eastAsia="uk-UA"/>
        </w:rPr>
        <mc:AlternateContent>
          <mc:Choice Requires="wps">
            <w:drawing>
              <wp:anchor distT="0" distB="0" distL="114300" distR="114300" simplePos="0" relativeHeight="252086272" behindDoc="0" locked="0" layoutInCell="1" allowOverlap="1" wp14:anchorId="7B8E43AB" wp14:editId="0CB982F3">
                <wp:simplePos x="0" y="0"/>
                <wp:positionH relativeFrom="column">
                  <wp:posOffset>3922395</wp:posOffset>
                </wp:positionH>
                <wp:positionV relativeFrom="paragraph">
                  <wp:posOffset>4236085</wp:posOffset>
                </wp:positionV>
                <wp:extent cx="2362200" cy="815340"/>
                <wp:effectExtent l="0" t="0" r="19050" b="22860"/>
                <wp:wrapNone/>
                <wp:docPr id="37" name="Поле 67"/>
                <wp:cNvGraphicFramePr/>
                <a:graphic xmlns:a="http://schemas.openxmlformats.org/drawingml/2006/main">
                  <a:graphicData uri="http://schemas.microsoft.com/office/word/2010/wordprocessingShape">
                    <wps:wsp>
                      <wps:cNvSpPr txBox="1"/>
                      <wps:spPr>
                        <a:xfrm>
                          <a:off x="0" y="0"/>
                          <a:ext cx="2362200" cy="815340"/>
                        </a:xfrm>
                        <a:prstGeom prst="rect">
                          <a:avLst/>
                        </a:prstGeom>
                        <a:solidFill>
                          <a:schemeClr val="lt1"/>
                        </a:solidFill>
                        <a:ln w="6350">
                          <a:solidFill>
                            <a:prstClr val="black"/>
                          </a:solidFill>
                        </a:ln>
                      </wps:spPr>
                      <wps:txbx>
                        <w:txbxContent>
                          <w:p w14:paraId="68C36FE1" w14:textId="77777777" w:rsidR="00EF1223" w:rsidRPr="00C0031D" w:rsidRDefault="00EF1223" w:rsidP="00047D06">
                            <w:pPr>
                              <w:rPr>
                                <w:lang w:val="uk-UA"/>
                              </w:rPr>
                            </w:pPr>
                            <w:r w:rsidRPr="00B31744">
                              <w:rPr>
                                <w:rFonts w:eastAsia="Calibri" w:cs="Arial"/>
                                <w:color w:val="000000"/>
                                <w:sz w:val="16"/>
                                <w:szCs w:val="16"/>
                                <w:lang w:val="uk-UA"/>
                              </w:rPr>
                              <w:t>6.</w:t>
                            </w:r>
                            <w:r>
                              <w:rPr>
                                <w:rFonts w:eastAsia="Calibri" w:cs="Arial"/>
                                <w:color w:val="000000"/>
                                <w:sz w:val="16"/>
                                <w:szCs w:val="16"/>
                                <w:lang w:val="uk-UA"/>
                              </w:rPr>
                              <w:t> </w:t>
                            </w:r>
                            <w:r w:rsidRPr="005E5160">
                              <w:rPr>
                                <w:rFonts w:eastAsia="Calibri" w:cs="Arial"/>
                                <w:color w:val="000000"/>
                                <w:sz w:val="16"/>
                                <w:szCs w:val="16"/>
                                <w:lang w:val="uk-UA"/>
                              </w:rPr>
                              <w:t>Залучення внутрішніх та зовнішніх інвесторів шляхом формування привабливих інвестиційних пропозицій в результаті Розроблення Комплексного плану просторового розвитку громади та оновлення містобудівної документації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308.85pt;margin-top:333.55pt;width:186pt;height:64.2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" fillcolor="white [3201]" strokeweight=".5pt">
                <v:textbox>
                  <w:txbxContent>
                    <w:p w14:paraId="68C36FE1" w14:textId="77777777" w:rsidR="001F7D2E" w:rsidRPr="00C0031D" w:rsidRDefault="001F7D2E" w:rsidP="00047D06">
                      <w:pPr>
                        <w:rPr>
                          <w:lang w:val="uk-UA"/>
                        </w:rPr>
                      </w:pPr>
                      <w:r w:rsidRPr="00B31744">
                        <w:rPr>
                          <w:rFonts w:eastAsia="Calibri" w:cs="Arial"/>
                          <w:color w:val="000000"/>
                          <w:sz w:val="16"/>
                          <w:szCs w:val="16"/>
                          <w:lang w:val="uk-UA"/>
                        </w:rPr>
                        <w:t>6.</w:t>
                      </w:r>
                      <w:r>
                        <w:rPr>
                          <w:rFonts w:eastAsia="Calibri" w:cs="Arial"/>
                          <w:color w:val="000000"/>
                          <w:sz w:val="16"/>
                          <w:szCs w:val="16"/>
                          <w:lang w:val="uk-UA"/>
                        </w:rPr>
                        <w:t> </w:t>
                      </w:r>
                      <w:r w:rsidRPr="005E5160">
                        <w:rPr>
                          <w:rFonts w:eastAsia="Calibri" w:cs="Arial"/>
                          <w:color w:val="000000"/>
                          <w:sz w:val="16"/>
                          <w:szCs w:val="16"/>
                          <w:lang w:val="uk-UA"/>
                        </w:rPr>
                        <w:t>Залучення внутрішніх та зовнішніх інвесторів шляхом формування привабливих інвестиційних пропозицій в результаті Розроблення Комплексного плану просторового розвитку громади та оновлення містобудівної документації</w:t>
                      </w:r>
                    </w:p>
                  </w:txbxContent>
                </v:textbox>
              </v:shape>
            </w:pict>
          </mc:Fallback>
        </mc:AlternateContent>
      </w:r>
      <w:r w:rsidRPr="00047D06">
        <w:rPr>
          <w:noProof/>
          <w:lang w:val="uk-UA" w:eastAsia="uk-UA"/>
        </w:rPr>
        <mc:AlternateContent>
          <mc:Choice Requires="wps">
            <w:drawing>
              <wp:anchor distT="0" distB="0" distL="114300" distR="114300" simplePos="0" relativeHeight="252085248" behindDoc="0" locked="0" layoutInCell="1" allowOverlap="1" wp14:anchorId="1A59500F" wp14:editId="6F0422D7">
                <wp:simplePos x="0" y="0"/>
                <wp:positionH relativeFrom="column">
                  <wp:posOffset>3922395</wp:posOffset>
                </wp:positionH>
                <wp:positionV relativeFrom="paragraph">
                  <wp:posOffset>3539490</wp:posOffset>
                </wp:positionV>
                <wp:extent cx="2362200" cy="571500"/>
                <wp:effectExtent l="0" t="0" r="19050" b="19050"/>
                <wp:wrapNone/>
                <wp:docPr id="36" name="Поле 67"/>
                <wp:cNvGraphicFramePr/>
                <a:graphic xmlns:a="http://schemas.openxmlformats.org/drawingml/2006/main">
                  <a:graphicData uri="http://schemas.microsoft.com/office/word/2010/wordprocessingShape">
                    <wps:wsp>
                      <wps:cNvSpPr txBox="1"/>
                      <wps:spPr>
                        <a:xfrm>
                          <a:off x="0" y="0"/>
                          <a:ext cx="2362200" cy="571500"/>
                        </a:xfrm>
                        <a:prstGeom prst="rect">
                          <a:avLst/>
                        </a:prstGeom>
                        <a:solidFill>
                          <a:schemeClr val="lt1"/>
                        </a:solidFill>
                        <a:ln w="6350">
                          <a:solidFill>
                            <a:prstClr val="black"/>
                          </a:solidFill>
                        </a:ln>
                      </wps:spPr>
                      <wps:txbx>
                        <w:txbxContent>
                          <w:p w14:paraId="0B54F4F2" w14:textId="77777777" w:rsidR="00EF1223" w:rsidRPr="00C0031D" w:rsidRDefault="00EF1223" w:rsidP="00047D06">
                            <w:pPr>
                              <w:rPr>
                                <w:lang w:val="uk-UA"/>
                              </w:rPr>
                            </w:pPr>
                            <w:r w:rsidRPr="00B31744">
                              <w:rPr>
                                <w:rFonts w:eastAsia="Calibri" w:cs="Arial"/>
                                <w:color w:val="000000"/>
                                <w:sz w:val="16"/>
                                <w:szCs w:val="16"/>
                                <w:lang w:val="uk-UA"/>
                              </w:rPr>
                              <w:t>5.</w:t>
                            </w:r>
                            <w:r>
                              <w:rPr>
                                <w:rFonts w:eastAsia="Calibri" w:cs="Arial"/>
                                <w:color w:val="000000"/>
                                <w:sz w:val="16"/>
                                <w:szCs w:val="16"/>
                                <w:lang w:val="uk-UA"/>
                              </w:rPr>
                              <w:t> </w:t>
                            </w:r>
                            <w:r w:rsidRPr="005E5160">
                              <w:rPr>
                                <w:rFonts w:eastAsia="Calibri" w:cs="Arial"/>
                                <w:color w:val="000000"/>
                                <w:sz w:val="16"/>
                                <w:szCs w:val="16"/>
                                <w:lang w:val="uk-UA"/>
                              </w:rPr>
                              <w:t>Залучення коштів державних програм на розвиток інфраструктури, освіти, безпеки, довкілля, енергозбереження та інші галузі громади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308.85pt;margin-top:278.7pt;width:186pt;height:4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" fillcolor="white [3201]" strokeweight=".5pt">
                <v:textbox>
                  <w:txbxContent>
                    <w:p w14:paraId="0B54F4F2" w14:textId="77777777" w:rsidR="001F7D2E" w:rsidRPr="00C0031D" w:rsidRDefault="001F7D2E" w:rsidP="00047D06">
                      <w:pPr>
                        <w:rPr>
                          <w:lang w:val="uk-UA"/>
                        </w:rPr>
                      </w:pPr>
                      <w:r w:rsidRPr="00B31744">
                        <w:rPr>
                          <w:rFonts w:eastAsia="Calibri" w:cs="Arial"/>
                          <w:color w:val="000000"/>
                          <w:sz w:val="16"/>
                          <w:szCs w:val="16"/>
                          <w:lang w:val="uk-UA"/>
                        </w:rPr>
                        <w:t>5.</w:t>
                      </w:r>
                      <w:r>
                        <w:rPr>
                          <w:rFonts w:eastAsia="Calibri" w:cs="Arial"/>
                          <w:color w:val="000000"/>
                          <w:sz w:val="16"/>
                          <w:szCs w:val="16"/>
                          <w:lang w:val="uk-UA"/>
                        </w:rPr>
                        <w:t> </w:t>
                      </w:r>
                      <w:r w:rsidRPr="005E5160">
                        <w:rPr>
                          <w:rFonts w:eastAsia="Calibri" w:cs="Arial"/>
                          <w:color w:val="000000"/>
                          <w:sz w:val="16"/>
                          <w:szCs w:val="16"/>
                          <w:lang w:val="uk-UA"/>
                        </w:rPr>
                        <w:t>Залучення коштів державних програм на розвиток інфраструктури, освіти, безпеки, довкілля, енергозбереження та інші галузі громади</w:t>
                      </w:r>
                    </w:p>
                  </w:txbxContent>
                </v:textbox>
              </v:shape>
            </w:pict>
          </mc:Fallback>
        </mc:AlternateContent>
      </w:r>
      <w:r w:rsidRPr="00047D06">
        <w:rPr>
          <w:noProof/>
          <w:lang w:val="uk-UA" w:eastAsia="uk-UA"/>
        </w:rPr>
        <mc:AlternateContent>
          <mc:Choice Requires="wps">
            <w:drawing>
              <wp:anchor distT="0" distB="0" distL="114300" distR="114300" simplePos="0" relativeHeight="252084224" behindDoc="0" locked="0" layoutInCell="1" allowOverlap="1" wp14:anchorId="7912CCE3" wp14:editId="22D56158">
                <wp:simplePos x="0" y="0"/>
                <wp:positionH relativeFrom="column">
                  <wp:posOffset>3922395</wp:posOffset>
                </wp:positionH>
                <wp:positionV relativeFrom="paragraph">
                  <wp:posOffset>3063875</wp:posOffset>
                </wp:positionV>
                <wp:extent cx="2362200" cy="350520"/>
                <wp:effectExtent l="0" t="0" r="19050" b="11430"/>
                <wp:wrapNone/>
                <wp:docPr id="35" name="Поле 67"/>
                <wp:cNvGraphicFramePr/>
                <a:graphic xmlns:a="http://schemas.openxmlformats.org/drawingml/2006/main">
                  <a:graphicData uri="http://schemas.microsoft.com/office/word/2010/wordprocessingShape">
                    <wps:wsp>
                      <wps:cNvSpPr txBox="1"/>
                      <wps:spPr>
                        <a:xfrm>
                          <a:off x="0" y="0"/>
                          <a:ext cx="2362200" cy="350520"/>
                        </a:xfrm>
                        <a:prstGeom prst="rect">
                          <a:avLst/>
                        </a:prstGeom>
                        <a:solidFill>
                          <a:schemeClr val="lt1"/>
                        </a:solidFill>
                        <a:ln w="6350">
                          <a:solidFill>
                            <a:prstClr val="black"/>
                          </a:solidFill>
                        </a:ln>
                      </wps:spPr>
                      <wps:txbx>
                        <w:txbxContent>
                          <w:p w14:paraId="4DDAD531" w14:textId="77777777" w:rsidR="00EF1223" w:rsidRPr="00C0031D" w:rsidRDefault="00EF1223" w:rsidP="00047D06">
                            <w:pPr>
                              <w:rPr>
                                <w:lang w:val="uk-UA"/>
                              </w:rPr>
                            </w:pPr>
                            <w:r w:rsidRPr="00B31744">
                              <w:rPr>
                                <w:rFonts w:eastAsia="Calibri" w:cs="Arial"/>
                                <w:color w:val="000000"/>
                                <w:sz w:val="16"/>
                                <w:szCs w:val="16"/>
                                <w:lang w:val="uk-UA"/>
                              </w:rPr>
                              <w:t>4.</w:t>
                            </w:r>
                            <w:r>
                              <w:rPr>
                                <w:rFonts w:eastAsia="Calibri" w:cs="Arial"/>
                                <w:color w:val="000000"/>
                                <w:sz w:val="16"/>
                                <w:szCs w:val="16"/>
                                <w:lang w:val="uk-UA"/>
                              </w:rPr>
                              <w:t> </w:t>
                            </w:r>
                            <w:r w:rsidRPr="005E5160">
                              <w:rPr>
                                <w:rFonts w:eastAsia="Calibri" w:cs="Arial"/>
                                <w:color w:val="000000"/>
                                <w:sz w:val="16"/>
                                <w:szCs w:val="16"/>
                                <w:lang w:val="uk-UA"/>
                              </w:rPr>
                              <w:t>Використання можливостей державної підтримки малого та середнього бізнесу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308.85pt;margin-top:241.25pt;width:186pt;height:27.6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" fillcolor="white [3201]" strokeweight=".5pt">
                <v:textbox>
                  <w:txbxContent>
                    <w:p w14:paraId="4DDAD531" w14:textId="77777777" w:rsidR="001F7D2E" w:rsidRPr="00C0031D" w:rsidRDefault="001F7D2E" w:rsidP="00047D06">
                      <w:pPr>
                        <w:rPr>
                          <w:lang w:val="uk-UA"/>
                        </w:rPr>
                      </w:pPr>
                      <w:r w:rsidRPr="00B31744">
                        <w:rPr>
                          <w:rFonts w:eastAsia="Calibri" w:cs="Arial"/>
                          <w:color w:val="000000"/>
                          <w:sz w:val="16"/>
                          <w:szCs w:val="16"/>
                          <w:lang w:val="uk-UA"/>
                        </w:rPr>
                        <w:t>4.</w:t>
                      </w:r>
                      <w:r>
                        <w:rPr>
                          <w:rFonts w:eastAsia="Calibri" w:cs="Arial"/>
                          <w:color w:val="000000"/>
                          <w:sz w:val="16"/>
                          <w:szCs w:val="16"/>
                          <w:lang w:val="uk-UA"/>
                        </w:rPr>
                        <w:t> </w:t>
                      </w:r>
                      <w:r w:rsidRPr="005E5160">
                        <w:rPr>
                          <w:rFonts w:eastAsia="Calibri" w:cs="Arial"/>
                          <w:color w:val="000000"/>
                          <w:sz w:val="16"/>
                          <w:szCs w:val="16"/>
                          <w:lang w:val="uk-UA"/>
                        </w:rPr>
                        <w:t>Використання можливостей державної підтримки малого та середнього бізнесу</w:t>
                      </w:r>
                    </w:p>
                  </w:txbxContent>
                </v:textbox>
              </v:shape>
            </w:pict>
          </mc:Fallback>
        </mc:AlternateContent>
      </w:r>
      <w:r w:rsidRPr="00047D06">
        <w:rPr>
          <w:noProof/>
          <w:lang w:val="uk-UA" w:eastAsia="uk-UA"/>
        </w:rPr>
        <mc:AlternateContent>
          <mc:Choice Requires="wps">
            <w:drawing>
              <wp:anchor distT="0" distB="0" distL="114300" distR="114300" simplePos="0" relativeHeight="252083200" behindDoc="0" locked="0" layoutInCell="1" allowOverlap="1" wp14:anchorId="022DB028" wp14:editId="057CE121">
                <wp:simplePos x="0" y="0"/>
                <wp:positionH relativeFrom="column">
                  <wp:posOffset>3922395</wp:posOffset>
                </wp:positionH>
                <wp:positionV relativeFrom="paragraph">
                  <wp:posOffset>2252980</wp:posOffset>
                </wp:positionV>
                <wp:extent cx="2362200" cy="685800"/>
                <wp:effectExtent l="0" t="0" r="19050" b="19050"/>
                <wp:wrapNone/>
                <wp:docPr id="33" name="Поле 67"/>
                <wp:cNvGraphicFramePr/>
                <a:graphic xmlns:a="http://schemas.openxmlformats.org/drawingml/2006/main">
                  <a:graphicData uri="http://schemas.microsoft.com/office/word/2010/wordprocessingShape">
                    <wps:wsp>
                      <wps:cNvSpPr txBox="1"/>
                      <wps:spPr>
                        <a:xfrm>
                          <a:off x="0" y="0"/>
                          <a:ext cx="2362200" cy="685800"/>
                        </a:xfrm>
                        <a:prstGeom prst="rect">
                          <a:avLst/>
                        </a:prstGeom>
                        <a:solidFill>
                          <a:schemeClr val="lt1"/>
                        </a:solidFill>
                        <a:ln w="6350">
                          <a:solidFill>
                            <a:prstClr val="black"/>
                          </a:solidFill>
                        </a:ln>
                      </wps:spPr>
                      <wps:txbx>
                        <w:txbxContent>
                          <w:p w14:paraId="6807308C" w14:textId="77777777" w:rsidR="00EF1223" w:rsidRPr="00C0031D" w:rsidRDefault="00EF1223" w:rsidP="00047D06">
                            <w:pPr>
                              <w:rPr>
                                <w:lang w:val="uk-UA"/>
                              </w:rPr>
                            </w:pPr>
                            <w:r w:rsidRPr="00B31744">
                              <w:rPr>
                                <w:rFonts w:eastAsia="Calibri" w:cs="Arial"/>
                                <w:color w:val="000000"/>
                                <w:sz w:val="16"/>
                                <w:szCs w:val="16"/>
                                <w:lang w:val="uk-UA"/>
                              </w:rPr>
                              <w:t>3.</w:t>
                            </w:r>
                            <w:r>
                              <w:rPr>
                                <w:rFonts w:eastAsia="Calibri" w:cs="Arial"/>
                                <w:color w:val="000000"/>
                                <w:sz w:val="16"/>
                                <w:szCs w:val="16"/>
                                <w:lang w:val="uk-UA"/>
                              </w:rPr>
                              <w:t> </w:t>
                            </w:r>
                            <w:r w:rsidRPr="005E5160">
                              <w:rPr>
                                <w:rFonts w:eastAsia="Calibri" w:cs="Arial"/>
                                <w:color w:val="000000"/>
                                <w:sz w:val="16"/>
                                <w:szCs w:val="16"/>
                                <w:lang w:val="uk-UA"/>
                              </w:rPr>
                              <w:t>Налагодження міжмуніципального співробітництва щодо реалізації інфраструктурних, соціальних та культурних проєктів з українськими та іноземними органами місцевого самоврядування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308.85pt;margin-top:177.4pt;width:186pt;height:54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" fillcolor="white [3201]" strokeweight=".5pt">
                <v:textbox>
                  <w:txbxContent>
                    <w:p w14:paraId="6807308C" w14:textId="77777777" w:rsidR="001F7D2E" w:rsidRPr="00C0031D" w:rsidRDefault="001F7D2E" w:rsidP="00047D06">
                      <w:pPr>
                        <w:rPr>
                          <w:lang w:val="uk-UA"/>
                        </w:rPr>
                      </w:pPr>
                      <w:r w:rsidRPr="00B31744">
                        <w:rPr>
                          <w:rFonts w:eastAsia="Calibri" w:cs="Arial"/>
                          <w:color w:val="000000"/>
                          <w:sz w:val="16"/>
                          <w:szCs w:val="16"/>
                          <w:lang w:val="uk-UA"/>
                        </w:rPr>
                        <w:t>3.</w:t>
                      </w:r>
                      <w:r>
                        <w:rPr>
                          <w:rFonts w:eastAsia="Calibri" w:cs="Arial"/>
                          <w:color w:val="000000"/>
                          <w:sz w:val="16"/>
                          <w:szCs w:val="16"/>
                          <w:lang w:val="uk-UA"/>
                        </w:rPr>
                        <w:t> </w:t>
                      </w:r>
                      <w:r w:rsidRPr="005E5160">
                        <w:rPr>
                          <w:rFonts w:eastAsia="Calibri" w:cs="Arial"/>
                          <w:color w:val="000000"/>
                          <w:sz w:val="16"/>
                          <w:szCs w:val="16"/>
                          <w:lang w:val="uk-UA"/>
                        </w:rPr>
                        <w:t>Налагодження міжмуніципального співробітництва щодо реалізації інфраструктурних, соціальних та культурних проєктів з українськими та іноземними органами місцевого самоврядування</w:t>
                      </w:r>
                    </w:p>
                  </w:txbxContent>
                </v:textbox>
              </v:shape>
            </w:pict>
          </mc:Fallback>
        </mc:AlternateContent>
      </w:r>
      <w:r w:rsidRPr="00047D06">
        <w:rPr>
          <w:noProof/>
          <w:lang w:val="uk-UA" w:eastAsia="uk-UA"/>
        </w:rPr>
        <mc:AlternateContent>
          <mc:Choice Requires="wps">
            <w:drawing>
              <wp:anchor distT="0" distB="0" distL="114300" distR="114300" simplePos="0" relativeHeight="252082176" behindDoc="0" locked="0" layoutInCell="1" allowOverlap="1" wp14:anchorId="27BFF541" wp14:editId="0F10759E">
                <wp:simplePos x="0" y="0"/>
                <wp:positionH relativeFrom="column">
                  <wp:posOffset>3922395</wp:posOffset>
                </wp:positionH>
                <wp:positionV relativeFrom="paragraph">
                  <wp:posOffset>1327785</wp:posOffset>
                </wp:positionV>
                <wp:extent cx="2362200" cy="800100"/>
                <wp:effectExtent l="0" t="0" r="19050" b="19050"/>
                <wp:wrapNone/>
                <wp:docPr id="32" name="Поле 67"/>
                <wp:cNvGraphicFramePr/>
                <a:graphic xmlns:a="http://schemas.openxmlformats.org/drawingml/2006/main">
                  <a:graphicData uri="http://schemas.microsoft.com/office/word/2010/wordprocessingShape">
                    <wps:wsp>
                      <wps:cNvSpPr txBox="1"/>
                      <wps:spPr>
                        <a:xfrm>
                          <a:off x="0" y="0"/>
                          <a:ext cx="2362200" cy="800100"/>
                        </a:xfrm>
                        <a:prstGeom prst="rect">
                          <a:avLst/>
                        </a:prstGeom>
                        <a:solidFill>
                          <a:schemeClr val="lt1"/>
                        </a:solidFill>
                        <a:ln w="6350">
                          <a:solidFill>
                            <a:prstClr val="black"/>
                          </a:solidFill>
                        </a:ln>
                      </wps:spPr>
                      <wps:txbx>
                        <w:txbxContent>
                          <w:p w14:paraId="1B8F05FA" w14:textId="77777777" w:rsidR="00EF1223" w:rsidRPr="00C0031D" w:rsidRDefault="00EF1223" w:rsidP="00047D06">
                            <w:pPr>
                              <w:rPr>
                                <w:lang w:val="uk-UA"/>
                              </w:rPr>
                            </w:pPr>
                            <w:r w:rsidRPr="00B31744">
                              <w:rPr>
                                <w:rFonts w:eastAsia="Calibri" w:cs="Arial"/>
                                <w:color w:val="000000"/>
                                <w:sz w:val="16"/>
                                <w:szCs w:val="16"/>
                                <w:lang w:val="uk-UA"/>
                              </w:rPr>
                              <w:t>2.</w:t>
                            </w:r>
                            <w:r>
                              <w:rPr>
                                <w:rFonts w:eastAsia="Calibri" w:cs="Arial"/>
                                <w:color w:val="000000"/>
                                <w:sz w:val="16"/>
                                <w:szCs w:val="16"/>
                                <w:lang w:val="uk-UA"/>
                              </w:rPr>
                              <w:t> </w:t>
                            </w:r>
                            <w:r w:rsidRPr="005E5160">
                              <w:rPr>
                                <w:rFonts w:eastAsia="Calibri" w:cs="Arial"/>
                                <w:color w:val="000000"/>
                                <w:sz w:val="16"/>
                                <w:szCs w:val="16"/>
                                <w:lang w:val="uk-UA"/>
                              </w:rPr>
                              <w:t>Відновлення транскордонного залізничного сполучення з Румунією (ділянка Рахів — Берлибаш — Держкордон), що має стратегічне значення для розвитку міжнародної логістики та пасажирських перевезень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308.85pt;margin-top:104.55pt;width:186pt;height:63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" fillcolor="white [3201]" strokeweight=".5pt">
                <v:textbox>
                  <w:txbxContent>
                    <w:p w14:paraId="1B8F05FA" w14:textId="77777777" w:rsidR="001F7D2E" w:rsidRPr="00C0031D" w:rsidRDefault="001F7D2E" w:rsidP="00047D06">
                      <w:pPr>
                        <w:rPr>
                          <w:lang w:val="uk-UA"/>
                        </w:rPr>
                      </w:pPr>
                      <w:r w:rsidRPr="00B31744">
                        <w:rPr>
                          <w:rFonts w:eastAsia="Calibri" w:cs="Arial"/>
                          <w:color w:val="000000"/>
                          <w:sz w:val="16"/>
                          <w:szCs w:val="16"/>
                          <w:lang w:val="uk-UA"/>
                        </w:rPr>
                        <w:t>2.</w:t>
                      </w:r>
                      <w:r>
                        <w:rPr>
                          <w:rFonts w:eastAsia="Calibri" w:cs="Arial"/>
                          <w:color w:val="000000"/>
                          <w:sz w:val="16"/>
                          <w:szCs w:val="16"/>
                          <w:lang w:val="uk-UA"/>
                        </w:rPr>
                        <w:t> </w:t>
                      </w:r>
                      <w:r w:rsidRPr="005E5160">
                        <w:rPr>
                          <w:rFonts w:eastAsia="Calibri" w:cs="Arial"/>
                          <w:color w:val="000000"/>
                          <w:sz w:val="16"/>
                          <w:szCs w:val="16"/>
                          <w:lang w:val="uk-UA"/>
                        </w:rPr>
                        <w:t>Відновлення транскордонного залізничного сполучення з Румунією (ділянка Рахів — Берлибаш — Держкордон), що має стратегічне значення для розвитку міжнародної логістики та пасажирських перевезень</w:t>
                      </w:r>
                    </w:p>
                  </w:txbxContent>
                </v:textbox>
              </v:shape>
            </w:pict>
          </mc:Fallback>
        </mc:AlternateContent>
      </w:r>
      <w:r w:rsidRPr="00047D06">
        <w:rPr>
          <w:noProof/>
          <w:lang w:val="uk-UA" w:eastAsia="uk-UA"/>
        </w:rPr>
        <mc:AlternateContent>
          <mc:Choice Requires="wps">
            <w:drawing>
              <wp:anchor distT="0" distB="0" distL="114300" distR="114300" simplePos="0" relativeHeight="252081152" behindDoc="0" locked="0" layoutInCell="1" allowOverlap="1" wp14:anchorId="3C5821A7" wp14:editId="592C2EE9">
                <wp:simplePos x="0" y="0"/>
                <wp:positionH relativeFrom="column">
                  <wp:posOffset>3922395</wp:posOffset>
                </wp:positionH>
                <wp:positionV relativeFrom="paragraph">
                  <wp:posOffset>78740</wp:posOffset>
                </wp:positionV>
                <wp:extent cx="2362200" cy="1123950"/>
                <wp:effectExtent l="0" t="0" r="19050" b="19050"/>
                <wp:wrapNone/>
                <wp:docPr id="31" name="Поле 67"/>
                <wp:cNvGraphicFramePr/>
                <a:graphic xmlns:a="http://schemas.openxmlformats.org/drawingml/2006/main">
                  <a:graphicData uri="http://schemas.microsoft.com/office/word/2010/wordprocessingShape">
                    <wps:wsp>
                      <wps:cNvSpPr txBox="1"/>
                      <wps:spPr>
                        <a:xfrm>
                          <a:off x="0" y="0"/>
                          <a:ext cx="2362200" cy="1123950"/>
                        </a:xfrm>
                        <a:prstGeom prst="rect">
                          <a:avLst/>
                        </a:prstGeom>
                        <a:solidFill>
                          <a:schemeClr val="lt1"/>
                        </a:solidFill>
                        <a:ln w="6350">
                          <a:solidFill>
                            <a:prstClr val="black"/>
                          </a:solidFill>
                        </a:ln>
                      </wps:spPr>
                      <wps:txbx>
                        <w:txbxContent>
                          <w:p w14:paraId="35643134" w14:textId="77777777" w:rsidR="00EF1223" w:rsidRPr="00C0031D" w:rsidRDefault="00EF1223" w:rsidP="00047D06">
                            <w:pPr>
                              <w:spacing w:after="0"/>
                              <w:rPr>
                                <w:rFonts w:eastAsia="Calibri" w:cs="Arial"/>
                                <w:i/>
                                <w:iCs/>
                                <w:color w:val="000000"/>
                                <w:sz w:val="16"/>
                                <w:szCs w:val="16"/>
                                <w:lang w:val="uk-UA"/>
                              </w:rPr>
                            </w:pPr>
                            <w:r w:rsidRPr="00C0031D">
                              <w:rPr>
                                <w:rFonts w:eastAsia="Calibri" w:cs="Arial"/>
                                <w:color w:val="000000"/>
                                <w:sz w:val="16"/>
                                <w:szCs w:val="16"/>
                                <w:lang w:val="uk-UA"/>
                              </w:rPr>
                              <w:t>1</w:t>
                            </w:r>
                            <w:r w:rsidRPr="00B31744">
                              <w:rPr>
                                <w:rFonts w:eastAsia="Calibri" w:cs="Arial"/>
                                <w:color w:val="000000"/>
                                <w:sz w:val="16"/>
                                <w:szCs w:val="16"/>
                                <w:lang w:val="uk-UA"/>
                              </w:rPr>
                              <w:t>. </w:t>
                            </w:r>
                            <w:r w:rsidRPr="005E5160">
                              <w:rPr>
                                <w:rFonts w:eastAsia="Calibri" w:cs="Arial"/>
                                <w:color w:val="000000"/>
                                <w:sz w:val="16"/>
                                <w:szCs w:val="16"/>
                                <w:lang w:val="uk-UA"/>
                              </w:rPr>
                              <w:t>Транскордонне співробітництво з Європейським союзом, співпраця в таких програмах як Угода про асоціацію України з ЄС, Програми Європейського інструменту сусідства ЄС, Дунайської транснаціональної програми, Стратегій “Карпатський Єврорегіон - 2020”, Вишеградського фонду, Slovak Aid та інших міжнародних донорських фондів технічної допомоги Україні;</w:t>
                            </w:r>
                          </w:p>
                          <w:p w14:paraId="5FC06AAF" w14:textId="77777777" w:rsidR="00EF1223" w:rsidRPr="00C0031D" w:rsidRDefault="00EF1223" w:rsidP="00047D06">
                            <w:pP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308.85pt;margin-top:6.2pt;width:186pt;height:88.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" fillcolor="white [3201]" strokeweight=".5pt">
                <v:textbox>
                  <w:txbxContent>
                    <w:p w14:paraId="35643134" w14:textId="77777777" w:rsidR="001F7D2E" w:rsidRPr="00C0031D" w:rsidRDefault="001F7D2E" w:rsidP="00047D06">
                      <w:pPr>
                        <w:spacing w:after="0"/>
                        <w:rPr>
                          <w:rFonts w:eastAsia="Calibri" w:cs="Arial"/>
                          <w:i/>
                          <w:iCs/>
                          <w:color w:val="000000"/>
                          <w:sz w:val="16"/>
                          <w:szCs w:val="16"/>
                          <w:lang w:val="uk-UA"/>
                        </w:rPr>
                      </w:pPr>
                      <w:r w:rsidRPr="00C0031D">
                        <w:rPr>
                          <w:rFonts w:eastAsia="Calibri" w:cs="Arial"/>
                          <w:color w:val="000000"/>
                          <w:sz w:val="16"/>
                          <w:szCs w:val="16"/>
                          <w:lang w:val="uk-UA"/>
                        </w:rPr>
                        <w:t>1</w:t>
                      </w:r>
                      <w:r w:rsidRPr="00B31744">
                        <w:rPr>
                          <w:rFonts w:eastAsia="Calibri" w:cs="Arial"/>
                          <w:color w:val="000000"/>
                          <w:sz w:val="16"/>
                          <w:szCs w:val="16"/>
                          <w:lang w:val="uk-UA"/>
                        </w:rPr>
                        <w:t>. </w:t>
                      </w:r>
                      <w:r w:rsidRPr="005E5160">
                        <w:rPr>
                          <w:rFonts w:eastAsia="Calibri" w:cs="Arial"/>
                          <w:color w:val="000000"/>
                          <w:sz w:val="16"/>
                          <w:szCs w:val="16"/>
                          <w:lang w:val="uk-UA"/>
                        </w:rPr>
                        <w:t>Транскордонне співробітництво з Європейським союзом, співпраця в таких програмах як Угода про асоціацію України з ЄС, Програми Європейського інструменту сусідства ЄС, Дунайської транснаціональної програми, Стратегій “Карпатський Єврорегіон - 2020”, Вишеградського фонду, Slovak Aid та інших міжнародних донорських фондів технічної допомоги Україні;</w:t>
                      </w:r>
                    </w:p>
                    <w:p w14:paraId="5FC06AAF" w14:textId="77777777" w:rsidR="001F7D2E" w:rsidRPr="00C0031D" w:rsidRDefault="001F7D2E" w:rsidP="00047D06">
                      <w:pPr>
                        <w:rPr>
                          <w:lang w:val="uk-UA"/>
                        </w:rPr>
                      </w:pPr>
                    </w:p>
                  </w:txbxContent>
                </v:textbox>
              </v:shape>
            </w:pict>
          </mc:Fallback>
        </mc:AlternateContent>
      </w:r>
      <w:r w:rsidRPr="00047D06">
        <w:rPr>
          <w:noProof/>
          <w:lang w:val="uk-UA" w:eastAsia="uk-UA"/>
        </w:rPr>
        <mc:AlternateContent>
          <mc:Choice Requires="wps">
            <w:drawing>
              <wp:anchor distT="0" distB="0" distL="114300" distR="114300" simplePos="0" relativeHeight="252092416" behindDoc="0" locked="0" layoutInCell="1" allowOverlap="1" wp14:anchorId="6BEB8845" wp14:editId="42717C85">
                <wp:simplePos x="0" y="0"/>
                <wp:positionH relativeFrom="column">
                  <wp:posOffset>135890</wp:posOffset>
                </wp:positionH>
                <wp:positionV relativeFrom="paragraph">
                  <wp:posOffset>62865</wp:posOffset>
                </wp:positionV>
                <wp:extent cx="2994660" cy="1014730"/>
                <wp:effectExtent l="0" t="0" r="15240" b="13970"/>
                <wp:wrapNone/>
                <wp:docPr id="42" name="Поле 67"/>
                <wp:cNvGraphicFramePr/>
                <a:graphic xmlns:a="http://schemas.openxmlformats.org/drawingml/2006/main">
                  <a:graphicData uri="http://schemas.microsoft.com/office/word/2010/wordprocessingShape">
                    <wps:wsp>
                      <wps:cNvSpPr txBox="1"/>
                      <wps:spPr>
                        <a:xfrm>
                          <a:off x="0" y="0"/>
                          <a:ext cx="2994660" cy="1014730"/>
                        </a:xfrm>
                        <a:prstGeom prst="rect">
                          <a:avLst/>
                        </a:prstGeom>
                        <a:solidFill>
                          <a:schemeClr val="lt1"/>
                        </a:solidFill>
                        <a:ln w="6350">
                          <a:solidFill>
                            <a:prstClr val="black"/>
                          </a:solidFill>
                        </a:ln>
                      </wps:spPr>
                      <wps:txbx>
                        <w:txbxContent>
                          <w:p w14:paraId="72D64C7E" w14:textId="77777777" w:rsidR="00EF1223" w:rsidRPr="001B2E01" w:rsidRDefault="00EF1223" w:rsidP="00047D06">
                            <w:pPr>
                              <w:spacing w:after="0"/>
                              <w:rPr>
                                <w:rFonts w:eastAsia="Calibri" w:cs="Arial"/>
                                <w:i/>
                                <w:iCs/>
                                <w:color w:val="000000"/>
                                <w:sz w:val="16"/>
                                <w:szCs w:val="16"/>
                                <w:lang w:val="uk-UA"/>
                              </w:rPr>
                            </w:pPr>
                            <w:r w:rsidRPr="00C0031D">
                              <w:rPr>
                                <w:rFonts w:eastAsia="Calibri" w:cs="Arial"/>
                                <w:color w:val="000000"/>
                                <w:sz w:val="18"/>
                                <w:szCs w:val="18"/>
                                <w:lang w:val="uk-UA"/>
                              </w:rPr>
                              <w:t>1. </w:t>
                            </w:r>
                            <w:r w:rsidRPr="001B2E01">
                              <w:rPr>
                                <w:rFonts w:cs="Arial"/>
                                <w:b/>
                                <w:bCs/>
                                <w:color w:val="000000"/>
                                <w:sz w:val="16"/>
                                <w:szCs w:val="16"/>
                                <w:lang w:val="uk-UA" w:eastAsia="uk-UA"/>
                                <w14:ligatures w14:val="standardContextual"/>
                              </w:rPr>
                              <w:t>Скорочення чисельності населення</w:t>
                            </w:r>
                            <w:r w:rsidRPr="001B2E01">
                              <w:rPr>
                                <w:rFonts w:cs="Arial"/>
                                <w:color w:val="000000"/>
                                <w:sz w:val="16"/>
                                <w:szCs w:val="16"/>
                                <w:lang w:val="uk-UA" w:eastAsia="uk-UA"/>
                                <w14:ligatures w14:val="standardContextual"/>
                              </w:rPr>
                              <w:t xml:space="preserve"> </w:t>
                            </w:r>
                            <w:r w:rsidRPr="00140C03">
                              <w:rPr>
                                <w:rFonts w:cs="Arial"/>
                                <w:i/>
                                <w:color w:val="000000"/>
                                <w:sz w:val="16"/>
                                <w:szCs w:val="16"/>
                                <w:lang w:val="uk-UA" w:eastAsia="uk-UA"/>
                                <w14:ligatures w14:val="standardContextual"/>
                              </w:rPr>
                              <w:t>(за останні рік на 12,7%), зменшення чисельності дітей дошкільного віку, , зменшення кількості працездатного населення внаслідок сталої трудової міграції, у т.ч. закордонної, природні обмеження просторового урбаністичного розвитку громади внаслідок вузькості гірської уголовини долини р.Тиса та значної крутизни оточуючих гірських хребтів;</w:t>
                            </w:r>
                          </w:p>
                          <w:p w14:paraId="2241858C" w14:textId="77777777" w:rsidR="00EF1223" w:rsidRPr="00C0031D" w:rsidRDefault="00EF1223" w:rsidP="00047D06">
                            <w:pP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10.7pt;margin-top:4.95pt;width:235.8pt;height:79.9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" fillcolor="white [3201]" strokeweight=".5pt">
                <v:textbox>
                  <w:txbxContent>
                    <w:p w14:paraId="72D64C7E" w14:textId="77777777" w:rsidR="001F7D2E" w:rsidRPr="001B2E01" w:rsidRDefault="001F7D2E" w:rsidP="00047D06">
                      <w:pPr>
                        <w:spacing w:after="0"/>
                        <w:rPr>
                          <w:rFonts w:eastAsia="Calibri" w:cs="Arial"/>
                          <w:i/>
                          <w:iCs/>
                          <w:color w:val="000000"/>
                          <w:sz w:val="16"/>
                          <w:szCs w:val="16"/>
                          <w:lang w:val="uk-UA"/>
                        </w:rPr>
                      </w:pPr>
                      <w:r w:rsidRPr="00C0031D">
                        <w:rPr>
                          <w:rFonts w:eastAsia="Calibri" w:cs="Arial"/>
                          <w:color w:val="000000"/>
                          <w:sz w:val="18"/>
                          <w:szCs w:val="18"/>
                          <w:lang w:val="uk-UA"/>
                        </w:rPr>
                        <w:t>1. </w:t>
                      </w:r>
                      <w:r w:rsidRPr="001B2E01">
                        <w:rPr>
                          <w:rFonts w:cs="Arial"/>
                          <w:b/>
                          <w:bCs/>
                          <w:color w:val="000000"/>
                          <w:sz w:val="16"/>
                          <w:szCs w:val="16"/>
                          <w:lang w:val="uk-UA" w:eastAsia="uk-UA"/>
                          <w14:ligatures w14:val="standardContextual"/>
                        </w:rPr>
                        <w:t>Скорочення чисельності населення</w:t>
                      </w:r>
                      <w:r w:rsidRPr="001B2E01">
                        <w:rPr>
                          <w:rFonts w:cs="Arial"/>
                          <w:color w:val="000000"/>
                          <w:sz w:val="16"/>
                          <w:szCs w:val="16"/>
                          <w:lang w:val="uk-UA" w:eastAsia="uk-UA"/>
                          <w14:ligatures w14:val="standardContextual"/>
                        </w:rPr>
                        <w:t xml:space="preserve"> </w:t>
                      </w:r>
                      <w:r w:rsidRPr="00140C03">
                        <w:rPr>
                          <w:rFonts w:cs="Arial"/>
                          <w:i/>
                          <w:color w:val="000000"/>
                          <w:sz w:val="16"/>
                          <w:szCs w:val="16"/>
                          <w:lang w:val="uk-UA" w:eastAsia="uk-UA"/>
                          <w14:ligatures w14:val="standardContextual"/>
                        </w:rPr>
                        <w:t>(за останні рік на 12,7%), зменшення чисельності дітей дошкільного віку, , зменшення кількості працездатного населення внаслідок сталої трудової міграції, у т.ч. закордонної, природні обмеження просторового урбаністичного розвитку громади внаслідок вузькості гірської уголовини долини р.Тиса та значної крутизни оточуючих гірських хребтів;</w:t>
                      </w:r>
                    </w:p>
                    <w:p w14:paraId="2241858C" w14:textId="77777777" w:rsidR="001F7D2E" w:rsidRPr="00C0031D" w:rsidRDefault="001F7D2E" w:rsidP="00047D06">
                      <w:pPr>
                        <w:rPr>
                          <w:lang w:val="uk-UA"/>
                        </w:rPr>
                      </w:pPr>
                    </w:p>
                  </w:txbxContent>
                </v:textbox>
              </v:shape>
            </w:pict>
          </mc:Fallback>
        </mc:AlternateContent>
      </w:r>
      <w:r w:rsidR="00047D06" w:rsidRPr="00047D06">
        <w:rPr>
          <w:noProof/>
          <w:lang w:val="uk-UA" w:eastAsia="uk-UA"/>
        </w:rPr>
        <mc:AlternateContent>
          <mc:Choice Requires="wps">
            <w:drawing>
              <wp:anchor distT="0" distB="0" distL="114300" distR="114300" simplePos="0" relativeHeight="252094464" behindDoc="0" locked="0" layoutInCell="1" allowOverlap="1" wp14:anchorId="09497249" wp14:editId="16C2E04C">
                <wp:simplePos x="0" y="0"/>
                <wp:positionH relativeFrom="column">
                  <wp:posOffset>135890</wp:posOffset>
                </wp:positionH>
                <wp:positionV relativeFrom="paragraph">
                  <wp:posOffset>1221740</wp:posOffset>
                </wp:positionV>
                <wp:extent cx="2994660" cy="552450"/>
                <wp:effectExtent l="0" t="0" r="15240" b="19050"/>
                <wp:wrapNone/>
                <wp:docPr id="44" name="Поле 67"/>
                <wp:cNvGraphicFramePr/>
                <a:graphic xmlns:a="http://schemas.openxmlformats.org/drawingml/2006/main">
                  <a:graphicData uri="http://schemas.microsoft.com/office/word/2010/wordprocessingShape">
                    <wps:wsp>
                      <wps:cNvSpPr txBox="1"/>
                      <wps:spPr>
                        <a:xfrm>
                          <a:off x="0" y="0"/>
                          <a:ext cx="2994660" cy="552450"/>
                        </a:xfrm>
                        <a:prstGeom prst="rect">
                          <a:avLst/>
                        </a:prstGeom>
                        <a:solidFill>
                          <a:schemeClr val="lt1"/>
                        </a:solidFill>
                        <a:ln w="6350">
                          <a:solidFill>
                            <a:prstClr val="black"/>
                          </a:solidFill>
                        </a:ln>
                      </wps:spPr>
                      <wps:txbx>
                        <w:txbxContent>
                          <w:p w14:paraId="79FF678B" w14:textId="77777777" w:rsidR="00EF1223" w:rsidRPr="00331F9D" w:rsidRDefault="00EF1223" w:rsidP="00047D06">
                            <w:pPr>
                              <w:rPr>
                                <w:i/>
                                <w:iCs/>
                                <w:sz w:val="16"/>
                                <w:szCs w:val="16"/>
                                <w:lang w:val="uk-UA"/>
                              </w:rPr>
                            </w:pPr>
                            <w:r>
                              <w:rPr>
                                <w:rFonts w:eastAsia="Calibri" w:cs="Arial"/>
                                <w:color w:val="000000"/>
                                <w:sz w:val="16"/>
                                <w:szCs w:val="16"/>
                                <w:lang w:val="uk-UA"/>
                              </w:rPr>
                              <w:t>2</w:t>
                            </w:r>
                            <w:r w:rsidRPr="00331F9D">
                              <w:rPr>
                                <w:rFonts w:eastAsia="Calibri" w:cs="Arial"/>
                                <w:color w:val="000000"/>
                                <w:sz w:val="16"/>
                                <w:szCs w:val="16"/>
                                <w:lang w:val="uk-UA"/>
                              </w:rPr>
                              <w:t>. </w:t>
                            </w:r>
                            <w:r w:rsidRPr="00140C03">
                              <w:t xml:space="preserve"> </w:t>
                            </w:r>
                            <w:r w:rsidRPr="00140C03">
                              <w:rPr>
                                <w:rFonts w:eastAsia="Calibri" w:cs="Arial"/>
                                <w:b/>
                                <w:color w:val="000000"/>
                                <w:sz w:val="16"/>
                                <w:szCs w:val="16"/>
                                <w:lang w:val="uk-UA"/>
                              </w:rPr>
                              <w:t>Високий рівень безробіття</w:t>
                            </w:r>
                            <w:r w:rsidRPr="00140C03">
                              <w:rPr>
                                <w:rFonts w:eastAsia="Calibri" w:cs="Arial"/>
                                <w:i/>
                                <w:color w:val="000000"/>
                                <w:sz w:val="16"/>
                                <w:szCs w:val="16"/>
                                <w:lang w:val="uk-UA"/>
                              </w:rPr>
                              <w:t>: висока частка населення без роботи, значна частина «тіньової» зайнятості, скорочення кількості суб’єктів господарювання та низька підприємницька активність.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10.7pt;margin-top:96.2pt;width:235.8pt;height:43.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" fillcolor="white [3201]" strokeweight=".5pt">
                <v:textbox>
                  <w:txbxContent>
                    <w:p w14:paraId="79FF678B" w14:textId="77777777" w:rsidR="001F7D2E" w:rsidRPr="00331F9D" w:rsidRDefault="001F7D2E" w:rsidP="00047D06">
                      <w:pPr>
                        <w:rPr>
                          <w:i/>
                          <w:iCs/>
                          <w:sz w:val="16"/>
                          <w:szCs w:val="16"/>
                          <w:lang w:val="uk-UA"/>
                        </w:rPr>
                      </w:pPr>
                      <w:r>
                        <w:rPr>
                          <w:rFonts w:eastAsia="Calibri" w:cs="Arial"/>
                          <w:color w:val="000000"/>
                          <w:sz w:val="16"/>
                          <w:szCs w:val="16"/>
                          <w:lang w:val="uk-UA"/>
                        </w:rPr>
                        <w:t>2</w:t>
                      </w:r>
                      <w:r w:rsidRPr="00331F9D">
                        <w:rPr>
                          <w:rFonts w:eastAsia="Calibri" w:cs="Arial"/>
                          <w:color w:val="000000"/>
                          <w:sz w:val="16"/>
                          <w:szCs w:val="16"/>
                          <w:lang w:val="uk-UA"/>
                        </w:rPr>
                        <w:t>. </w:t>
                      </w:r>
                      <w:r w:rsidRPr="00140C03">
                        <w:t xml:space="preserve"> </w:t>
                      </w:r>
                      <w:r w:rsidRPr="00140C03">
                        <w:rPr>
                          <w:rFonts w:eastAsia="Calibri" w:cs="Arial"/>
                          <w:b/>
                          <w:color w:val="000000"/>
                          <w:sz w:val="16"/>
                          <w:szCs w:val="16"/>
                          <w:lang w:val="uk-UA"/>
                        </w:rPr>
                        <w:t>Високий рівень безробіття</w:t>
                      </w:r>
                      <w:r w:rsidRPr="00140C03">
                        <w:rPr>
                          <w:rFonts w:eastAsia="Calibri" w:cs="Arial"/>
                          <w:i/>
                          <w:color w:val="000000"/>
                          <w:sz w:val="16"/>
                          <w:szCs w:val="16"/>
                          <w:lang w:val="uk-UA"/>
                        </w:rPr>
                        <w:t>: висока частка населення без роботи, значна частина «тіньової» зайнятості, скорочення кількості суб’єктів господарювання та низька підприємницька активність.</w:t>
                      </w:r>
                    </w:p>
                  </w:txbxContent>
                </v:textbox>
              </v:shape>
            </w:pict>
          </mc:Fallback>
        </mc:AlternateContent>
      </w:r>
      <w:r w:rsidR="00047D06" w:rsidRPr="00047D06">
        <w:rPr>
          <w:noProof/>
          <w:lang w:val="uk-UA" w:eastAsia="uk-UA"/>
        </w:rPr>
        <mc:AlternateContent>
          <mc:Choice Requires="wps">
            <w:drawing>
              <wp:anchor distT="0" distB="0" distL="114300" distR="114300" simplePos="0" relativeHeight="252088320" behindDoc="0" locked="0" layoutInCell="1" allowOverlap="1" wp14:anchorId="44318F9B" wp14:editId="3A1AF451">
                <wp:simplePos x="0" y="0"/>
                <wp:positionH relativeFrom="column">
                  <wp:posOffset>3922395</wp:posOffset>
                </wp:positionH>
                <wp:positionV relativeFrom="paragraph">
                  <wp:posOffset>6116955</wp:posOffset>
                </wp:positionV>
                <wp:extent cx="2362200" cy="685800"/>
                <wp:effectExtent l="0" t="0" r="19050" b="19050"/>
                <wp:wrapNone/>
                <wp:docPr id="39" name="Поле 67"/>
                <wp:cNvGraphicFramePr/>
                <a:graphic xmlns:a="http://schemas.openxmlformats.org/drawingml/2006/main">
                  <a:graphicData uri="http://schemas.microsoft.com/office/word/2010/wordprocessingShape">
                    <wps:wsp>
                      <wps:cNvSpPr txBox="1"/>
                      <wps:spPr>
                        <a:xfrm>
                          <a:off x="0" y="0"/>
                          <a:ext cx="2362200" cy="685800"/>
                        </a:xfrm>
                        <a:prstGeom prst="rect">
                          <a:avLst/>
                        </a:prstGeom>
                        <a:solidFill>
                          <a:schemeClr val="lt1"/>
                        </a:solidFill>
                        <a:ln w="6350">
                          <a:solidFill>
                            <a:prstClr val="black"/>
                          </a:solidFill>
                        </a:ln>
                      </wps:spPr>
                      <wps:txbx>
                        <w:txbxContent>
                          <w:p w14:paraId="2490183F" w14:textId="77777777" w:rsidR="00EF1223" w:rsidRPr="00C0031D" w:rsidRDefault="00EF1223" w:rsidP="00047D06">
                            <w:pPr>
                              <w:rPr>
                                <w:lang w:val="uk-UA"/>
                              </w:rPr>
                            </w:pPr>
                            <w:r w:rsidRPr="00B31744">
                              <w:rPr>
                                <w:rFonts w:eastAsia="Calibri" w:cs="Arial"/>
                                <w:color w:val="000000"/>
                                <w:sz w:val="16"/>
                                <w:szCs w:val="16"/>
                                <w:lang w:val="uk-UA"/>
                              </w:rPr>
                              <w:t>8.</w:t>
                            </w:r>
                            <w:r>
                              <w:rPr>
                                <w:rFonts w:eastAsia="Calibri" w:cs="Arial"/>
                                <w:color w:val="000000"/>
                                <w:sz w:val="16"/>
                                <w:szCs w:val="16"/>
                                <w:lang w:val="uk-UA"/>
                              </w:rPr>
                              <w:t> </w:t>
                            </w:r>
                            <w:r w:rsidRPr="005E5160">
                              <w:rPr>
                                <w:rFonts w:eastAsia="Calibri" w:cs="Arial"/>
                                <w:color w:val="000000"/>
                                <w:sz w:val="16"/>
                                <w:szCs w:val="16"/>
                                <w:lang w:val="uk-UA"/>
                              </w:rPr>
                              <w:t>Повна відсутність централізованого газового постачання в громаді, стимулює впровадження ВДЕ (відновних джерел енергії), у т.ч. і щодо реалізації “розподіленої електрогенерації” у громаді.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left:0;text-align:left;margin-left:308.85pt;margin-top:481.65pt;width:186pt;height:54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" fillcolor="white [3201]" strokeweight=".5pt">
                <v:textbox>
                  <w:txbxContent>
                    <w:p w14:paraId="2490183F" w14:textId="77777777" w:rsidR="001F7D2E" w:rsidRPr="00C0031D" w:rsidRDefault="001F7D2E" w:rsidP="00047D06">
                      <w:pPr>
                        <w:rPr>
                          <w:lang w:val="uk-UA"/>
                        </w:rPr>
                      </w:pPr>
                      <w:r w:rsidRPr="00B31744">
                        <w:rPr>
                          <w:rFonts w:eastAsia="Calibri" w:cs="Arial"/>
                          <w:color w:val="000000"/>
                          <w:sz w:val="16"/>
                          <w:szCs w:val="16"/>
                          <w:lang w:val="uk-UA"/>
                        </w:rPr>
                        <w:t>8.</w:t>
                      </w:r>
                      <w:r>
                        <w:rPr>
                          <w:rFonts w:eastAsia="Calibri" w:cs="Arial"/>
                          <w:color w:val="000000"/>
                          <w:sz w:val="16"/>
                          <w:szCs w:val="16"/>
                          <w:lang w:val="uk-UA"/>
                        </w:rPr>
                        <w:t> </w:t>
                      </w:r>
                      <w:r w:rsidRPr="005E5160">
                        <w:rPr>
                          <w:rFonts w:eastAsia="Calibri" w:cs="Arial"/>
                          <w:color w:val="000000"/>
                          <w:sz w:val="16"/>
                          <w:szCs w:val="16"/>
                          <w:lang w:val="uk-UA"/>
                        </w:rPr>
                        <w:t>Повна відсутність централізованого газового постачання в громаді, стимулює впровадження ВДЕ (відновних джерел енергії), у т.ч. і щодо реалізації “розподіленої електрогенерації” у громаді.</w:t>
                      </w:r>
                    </w:p>
                  </w:txbxContent>
                </v:textbox>
              </v:shape>
            </w:pict>
          </mc:Fallback>
        </mc:AlternateContent>
      </w:r>
    </w:p>
    <w:p w14:paraId="2DBC6C56" w14:textId="1721150D" w:rsidR="001B2E01" w:rsidRDefault="001B2E01" w:rsidP="001B2E01">
      <w:pPr>
        <w:pStyle w:val="aff2"/>
        <w:rPr>
          <w:lang w:val="uk-UA"/>
        </w:rPr>
      </w:pPr>
    </w:p>
    <w:p w14:paraId="3094EA66" w14:textId="74E67E7E" w:rsidR="001B2E01" w:rsidRDefault="005847A1" w:rsidP="001B2E01">
      <w:pPr>
        <w:pStyle w:val="aff2"/>
        <w:rPr>
          <w:lang w:val="uk-UA"/>
        </w:rPr>
      </w:pPr>
      <w:r>
        <w:rPr>
          <w:noProof/>
          <w:lang w:val="uk-UA" w:eastAsia="uk-UA"/>
        </w:rPr>
        <mc:AlternateContent>
          <mc:Choice Requires="wps">
            <w:drawing>
              <wp:anchor distT="0" distB="0" distL="114300" distR="114300" simplePos="0" relativeHeight="252178432" behindDoc="0" locked="0" layoutInCell="1" allowOverlap="1" wp14:anchorId="3D41CAF7" wp14:editId="167DA213">
                <wp:simplePos x="0" y="0"/>
                <wp:positionH relativeFrom="column">
                  <wp:posOffset>3455035</wp:posOffset>
                </wp:positionH>
                <wp:positionV relativeFrom="paragraph">
                  <wp:posOffset>11430</wp:posOffset>
                </wp:positionV>
                <wp:extent cx="465455" cy="7970520"/>
                <wp:effectExtent l="76200" t="0" r="29845" b="49530"/>
                <wp:wrapNone/>
                <wp:docPr id="1230043710" name="Пряма зі стрілкою 104"/>
                <wp:cNvGraphicFramePr/>
                <a:graphic xmlns:a="http://schemas.openxmlformats.org/drawingml/2006/main">
                  <a:graphicData uri="http://schemas.microsoft.com/office/word/2010/wordprocessingShape">
                    <wps:wsp>
                      <wps:cNvCnPr/>
                      <wps:spPr>
                        <a:xfrm flipH="1">
                          <a:off x="0" y="0"/>
                          <a:ext cx="465455" cy="79705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4" o:spid="_x0000_s1026" type="#_x0000_t32" style="position:absolute;margin-left:272.05pt;margin-top:.9pt;width:36.65pt;height:627.6pt;flip:x;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" strokecolor="#5b9bd5 [3204]" strokeweight=".5pt">
                <v:stroke endarrow="block" joinstyle="miter"/>
              </v:shape>
            </w:pict>
          </mc:Fallback>
        </mc:AlternateContent>
      </w:r>
      <w:r w:rsidR="005F7AAF">
        <w:rPr>
          <w:noProof/>
          <w:lang w:val="uk-UA" w:eastAsia="uk-UA"/>
        </w:rPr>
        <mc:AlternateContent>
          <mc:Choice Requires="wps">
            <w:drawing>
              <wp:anchor distT="0" distB="0" distL="114300" distR="114300" simplePos="0" relativeHeight="252225536" behindDoc="0" locked="0" layoutInCell="1" allowOverlap="1" wp14:anchorId="46AF7BA4" wp14:editId="122EF1FA">
                <wp:simplePos x="0" y="0"/>
                <wp:positionH relativeFrom="column">
                  <wp:posOffset>3134995</wp:posOffset>
                </wp:positionH>
                <wp:positionV relativeFrom="paragraph">
                  <wp:posOffset>151130</wp:posOffset>
                </wp:positionV>
                <wp:extent cx="781685" cy="5029200"/>
                <wp:effectExtent l="38100" t="38100" r="37465" b="19050"/>
                <wp:wrapNone/>
                <wp:docPr id="2097590775" name="Пряма зі стрілкою 105"/>
                <wp:cNvGraphicFramePr/>
                <a:graphic xmlns:a="http://schemas.openxmlformats.org/drawingml/2006/main">
                  <a:graphicData uri="http://schemas.microsoft.com/office/word/2010/wordprocessingShape">
                    <wps:wsp>
                      <wps:cNvCnPr/>
                      <wps:spPr>
                        <a:xfrm flipH="1" flipV="1">
                          <a:off x="0" y="0"/>
                          <a:ext cx="781685" cy="50292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6.85pt;margin-top:11.9pt;width:61.55pt;height:396pt;flip:x y;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" strokecolor="black [3213]" strokeweight=".5pt">
                <v:stroke endarrow="block" joinstyle="miter"/>
              </v:shape>
            </w:pict>
          </mc:Fallback>
        </mc:AlternateContent>
      </w:r>
    </w:p>
    <w:p w14:paraId="5BF105A6" w14:textId="446D428E" w:rsidR="001B2E01" w:rsidRDefault="001B2E01" w:rsidP="001B2E01">
      <w:pPr>
        <w:pStyle w:val="aff2"/>
        <w:rPr>
          <w:lang w:val="uk-UA"/>
        </w:rPr>
      </w:pPr>
    </w:p>
    <w:p w14:paraId="48728CCB" w14:textId="4893AA79" w:rsidR="001B2E01" w:rsidRDefault="001B2E01" w:rsidP="001B2E01">
      <w:pPr>
        <w:pStyle w:val="aff2"/>
        <w:rPr>
          <w:lang w:val="uk-UA"/>
        </w:rPr>
      </w:pPr>
    </w:p>
    <w:p w14:paraId="6D901944" w14:textId="04A0AACC" w:rsidR="001B2E01" w:rsidRDefault="005847A1" w:rsidP="001B2E01">
      <w:pPr>
        <w:pStyle w:val="aff2"/>
        <w:rPr>
          <w:lang w:val="uk-UA"/>
        </w:rPr>
      </w:pPr>
      <w:r>
        <w:rPr>
          <w:noProof/>
          <w:lang w:val="uk-UA" w:eastAsia="uk-UA"/>
        </w:rPr>
        <mc:AlternateContent>
          <mc:Choice Requires="wps">
            <w:drawing>
              <wp:anchor distT="0" distB="0" distL="114300" distR="114300" simplePos="0" relativeHeight="252361728" behindDoc="0" locked="0" layoutInCell="1" allowOverlap="1" wp14:anchorId="22C508DC" wp14:editId="6FCDE07B">
                <wp:simplePos x="0" y="0"/>
                <wp:positionH relativeFrom="column">
                  <wp:posOffset>3676546</wp:posOffset>
                </wp:positionH>
                <wp:positionV relativeFrom="paragraph">
                  <wp:posOffset>246885</wp:posOffset>
                </wp:positionV>
                <wp:extent cx="238890" cy="7061017"/>
                <wp:effectExtent l="57150" t="0" r="27940" b="64135"/>
                <wp:wrapNone/>
                <wp:docPr id="695102898" name="Пряма зі стрілкою 106"/>
                <wp:cNvGraphicFramePr/>
                <a:graphic xmlns:a="http://schemas.openxmlformats.org/drawingml/2006/main">
                  <a:graphicData uri="http://schemas.microsoft.com/office/word/2010/wordprocessingShape">
                    <wps:wsp>
                      <wps:cNvCnPr/>
                      <wps:spPr>
                        <a:xfrm flipH="1">
                          <a:off x="0" y="0"/>
                          <a:ext cx="238890" cy="7061017"/>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6" o:spid="_x0000_s1026" type="#_x0000_t32" style="position:absolute;margin-left:289.5pt;margin-top:19.45pt;width:18.8pt;height:556pt;flip:x;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" strokecolor="#ed7d31 [3205]" strokeweight=".5pt">
                <v:stroke endarrow="block" joinstyle="miter"/>
              </v:shape>
            </w:pict>
          </mc:Fallback>
        </mc:AlternateContent>
      </w:r>
      <w:r>
        <w:rPr>
          <w:noProof/>
          <w:lang w:val="uk-UA" w:eastAsia="uk-UA"/>
        </w:rPr>
        <mc:AlternateContent>
          <mc:Choice Requires="wps">
            <w:drawing>
              <wp:anchor distT="0" distB="0" distL="114300" distR="114300" simplePos="0" relativeHeight="251960320" behindDoc="0" locked="0" layoutInCell="1" allowOverlap="1" wp14:anchorId="055A4C38" wp14:editId="4AFBED4A">
                <wp:simplePos x="0" y="0"/>
                <wp:positionH relativeFrom="column">
                  <wp:posOffset>3526155</wp:posOffset>
                </wp:positionH>
                <wp:positionV relativeFrom="paragraph">
                  <wp:posOffset>245745</wp:posOffset>
                </wp:positionV>
                <wp:extent cx="396240" cy="6910705"/>
                <wp:effectExtent l="76200" t="0" r="22860" b="61595"/>
                <wp:wrapNone/>
                <wp:docPr id="1821961591" name="Пряма зі стрілкою 106"/>
                <wp:cNvGraphicFramePr/>
                <a:graphic xmlns:a="http://schemas.openxmlformats.org/drawingml/2006/main">
                  <a:graphicData uri="http://schemas.microsoft.com/office/word/2010/wordprocessingShape">
                    <wps:wsp>
                      <wps:cNvCnPr/>
                      <wps:spPr>
                        <a:xfrm flipH="1">
                          <a:off x="0" y="0"/>
                          <a:ext cx="396240" cy="6910705"/>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6" o:spid="_x0000_s1026" type="#_x0000_t32" style="position:absolute;margin-left:277.65pt;margin-top:19.35pt;width:31.2pt;height:544.15pt;flip:x;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" strokecolor="#ed7d31 [3205]" strokeweight=".5pt">
                <v:stroke endarrow="block" joinstyle="miter"/>
              </v:shape>
            </w:pict>
          </mc:Fallback>
        </mc:AlternateContent>
      </w:r>
      <w:r w:rsidR="005F7AAF">
        <w:rPr>
          <w:noProof/>
          <w:lang w:val="uk-UA" w:eastAsia="uk-UA"/>
        </w:rPr>
        <mc:AlternateContent>
          <mc:Choice Requires="wps">
            <w:drawing>
              <wp:anchor distT="0" distB="0" distL="114300" distR="114300" simplePos="0" relativeHeight="252227584" behindDoc="0" locked="0" layoutInCell="1" allowOverlap="1" wp14:anchorId="66C06A27" wp14:editId="7728CC3D">
                <wp:simplePos x="0" y="0"/>
                <wp:positionH relativeFrom="column">
                  <wp:posOffset>3134995</wp:posOffset>
                </wp:positionH>
                <wp:positionV relativeFrom="paragraph">
                  <wp:posOffset>186055</wp:posOffset>
                </wp:positionV>
                <wp:extent cx="791845" cy="4131310"/>
                <wp:effectExtent l="57150" t="38100" r="27305" b="21590"/>
                <wp:wrapNone/>
                <wp:docPr id="2097590776" name="Пряма зі стрілкою 105"/>
                <wp:cNvGraphicFramePr/>
                <a:graphic xmlns:a="http://schemas.openxmlformats.org/drawingml/2006/main">
                  <a:graphicData uri="http://schemas.microsoft.com/office/word/2010/wordprocessingShape">
                    <wps:wsp>
                      <wps:cNvCnPr/>
                      <wps:spPr>
                        <a:xfrm flipH="1" flipV="1">
                          <a:off x="0" y="0"/>
                          <a:ext cx="791845" cy="41313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6.85pt;margin-top:14.65pt;width:62.35pt;height:325.3pt;flip:x y;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" strokecolor="black [3213]" strokeweight=".5pt">
                <v:stroke endarrow="block" joinstyle="miter"/>
              </v:shape>
            </w:pict>
          </mc:Fallback>
        </mc:AlternateContent>
      </w:r>
      <w:r w:rsidR="005F7AAF">
        <w:rPr>
          <w:noProof/>
          <w:lang w:val="uk-UA" w:eastAsia="uk-UA"/>
        </w:rPr>
        <mc:AlternateContent>
          <mc:Choice Requires="wps">
            <w:drawing>
              <wp:anchor distT="0" distB="0" distL="114300" distR="114300" simplePos="0" relativeHeight="252203008" behindDoc="0" locked="0" layoutInCell="1" allowOverlap="1" wp14:anchorId="0763D6D0" wp14:editId="1D8E361D">
                <wp:simplePos x="0" y="0"/>
                <wp:positionH relativeFrom="column">
                  <wp:posOffset>3118742</wp:posOffset>
                </wp:positionH>
                <wp:positionV relativeFrom="paragraph">
                  <wp:posOffset>87579</wp:posOffset>
                </wp:positionV>
                <wp:extent cx="799894" cy="1795831"/>
                <wp:effectExtent l="38100" t="38100" r="19685" b="13970"/>
                <wp:wrapNone/>
                <wp:docPr id="2097590762" name="Пряма зі стрілкою 105"/>
                <wp:cNvGraphicFramePr/>
                <a:graphic xmlns:a="http://schemas.openxmlformats.org/drawingml/2006/main">
                  <a:graphicData uri="http://schemas.microsoft.com/office/word/2010/wordprocessingShape">
                    <wps:wsp>
                      <wps:cNvCnPr/>
                      <wps:spPr>
                        <a:xfrm flipH="1" flipV="1">
                          <a:off x="0" y="0"/>
                          <a:ext cx="799894" cy="179583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5.55pt;margin-top:6.9pt;width:63pt;height:141.4pt;flip:x y;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" strokecolor="red" strokeweight=".5pt">
                <v:stroke endarrow="block" joinstyle="miter"/>
              </v:shape>
            </w:pict>
          </mc:Fallback>
        </mc:AlternateContent>
      </w:r>
      <w:r w:rsidR="00543D75">
        <w:rPr>
          <w:noProof/>
          <w:lang w:val="uk-UA" w:eastAsia="uk-UA"/>
        </w:rPr>
        <mc:AlternateContent>
          <mc:Choice Requires="wps">
            <w:drawing>
              <wp:anchor distT="0" distB="0" distL="114300" distR="114300" simplePos="0" relativeHeight="251959296" behindDoc="0" locked="0" layoutInCell="1" allowOverlap="1" wp14:anchorId="06AB4201" wp14:editId="5F241FA3">
                <wp:simplePos x="0" y="0"/>
                <wp:positionH relativeFrom="column">
                  <wp:posOffset>3130550</wp:posOffset>
                </wp:positionH>
                <wp:positionV relativeFrom="paragraph">
                  <wp:posOffset>190500</wp:posOffset>
                </wp:positionV>
                <wp:extent cx="787400" cy="2957830"/>
                <wp:effectExtent l="57150" t="0" r="31750" b="52070"/>
                <wp:wrapNone/>
                <wp:docPr id="229477191" name="Пряма зі стрілкою 105"/>
                <wp:cNvGraphicFramePr/>
                <a:graphic xmlns:a="http://schemas.openxmlformats.org/drawingml/2006/main">
                  <a:graphicData uri="http://schemas.microsoft.com/office/word/2010/wordprocessingShape">
                    <wps:wsp>
                      <wps:cNvCnPr/>
                      <wps:spPr>
                        <a:xfrm flipH="1">
                          <a:off x="0" y="0"/>
                          <a:ext cx="787400" cy="2957830"/>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6.5pt;margin-top:15pt;width:62pt;height:232.9pt;flip:x;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" strokecolor="#ed7d31 [3205]" strokeweight=".5pt">
                <v:stroke endarrow="block" joinstyle="miter"/>
              </v:shape>
            </w:pict>
          </mc:Fallback>
        </mc:AlternateContent>
      </w:r>
    </w:p>
    <w:p w14:paraId="4C263785" w14:textId="20092200" w:rsidR="001B2E01" w:rsidRDefault="001B2E01" w:rsidP="001B2E01">
      <w:pPr>
        <w:pStyle w:val="aff2"/>
        <w:rPr>
          <w:lang w:val="uk-UA"/>
        </w:rPr>
      </w:pPr>
    </w:p>
    <w:p w14:paraId="712CBFDB" w14:textId="24469214" w:rsidR="001B2E01" w:rsidRDefault="005F7AAF" w:rsidP="001B2E01">
      <w:pPr>
        <w:rPr>
          <w:lang w:val="uk-UA"/>
        </w:rPr>
      </w:pPr>
      <w:r>
        <w:rPr>
          <w:noProof/>
          <w:lang w:val="uk-UA" w:eastAsia="uk-UA"/>
        </w:rPr>
        <mc:AlternateContent>
          <mc:Choice Requires="wps">
            <w:drawing>
              <wp:anchor distT="0" distB="0" distL="114300" distR="114300" simplePos="0" relativeHeight="252205056" behindDoc="0" locked="0" layoutInCell="1" allowOverlap="1" wp14:anchorId="4E3D69DF" wp14:editId="49F3FA3E">
                <wp:simplePos x="0" y="0"/>
                <wp:positionH relativeFrom="column">
                  <wp:posOffset>3126740</wp:posOffset>
                </wp:positionH>
                <wp:positionV relativeFrom="paragraph">
                  <wp:posOffset>212090</wp:posOffset>
                </wp:positionV>
                <wp:extent cx="800100" cy="1094740"/>
                <wp:effectExtent l="38100" t="38100" r="19050" b="29210"/>
                <wp:wrapNone/>
                <wp:docPr id="2097590763" name="Пряма зі стрілкою 105"/>
                <wp:cNvGraphicFramePr/>
                <a:graphic xmlns:a="http://schemas.openxmlformats.org/drawingml/2006/main">
                  <a:graphicData uri="http://schemas.microsoft.com/office/word/2010/wordprocessingShape">
                    <wps:wsp>
                      <wps:cNvCnPr/>
                      <wps:spPr>
                        <a:xfrm flipH="1" flipV="1">
                          <a:off x="0" y="0"/>
                          <a:ext cx="800100" cy="109474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6.2pt;margin-top:16.7pt;width:63pt;height:86.2pt;flip:x y;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" strokecolor="red" strokeweight=".5pt">
                <v:stroke endarrow="block" joinstyle="miter"/>
              </v:shape>
            </w:pict>
          </mc:Fallback>
        </mc:AlternateContent>
      </w:r>
      <w:r w:rsidR="006829BF" w:rsidRPr="00047D06">
        <w:rPr>
          <w:noProof/>
          <w:lang w:val="uk-UA" w:eastAsia="uk-UA"/>
        </w:rPr>
        <mc:AlternateContent>
          <mc:Choice Requires="wps">
            <w:drawing>
              <wp:anchor distT="0" distB="0" distL="114300" distR="114300" simplePos="0" relativeHeight="252095488" behindDoc="0" locked="0" layoutInCell="1" allowOverlap="1" wp14:anchorId="05A4CEC3" wp14:editId="2BA32B1E">
                <wp:simplePos x="0" y="0"/>
                <wp:positionH relativeFrom="column">
                  <wp:posOffset>135890</wp:posOffset>
                </wp:positionH>
                <wp:positionV relativeFrom="paragraph">
                  <wp:posOffset>-44450</wp:posOffset>
                </wp:positionV>
                <wp:extent cx="2994660" cy="567055"/>
                <wp:effectExtent l="0" t="0" r="15240" b="23495"/>
                <wp:wrapNone/>
                <wp:docPr id="45" name="Поле 67"/>
                <wp:cNvGraphicFramePr/>
                <a:graphic xmlns:a="http://schemas.openxmlformats.org/drawingml/2006/main">
                  <a:graphicData uri="http://schemas.microsoft.com/office/word/2010/wordprocessingShape">
                    <wps:wsp>
                      <wps:cNvSpPr txBox="1"/>
                      <wps:spPr>
                        <a:xfrm>
                          <a:off x="0" y="0"/>
                          <a:ext cx="2994660" cy="567055"/>
                        </a:xfrm>
                        <a:prstGeom prst="rect">
                          <a:avLst/>
                        </a:prstGeom>
                        <a:solidFill>
                          <a:schemeClr val="lt1"/>
                        </a:solidFill>
                        <a:ln w="6350">
                          <a:solidFill>
                            <a:prstClr val="black"/>
                          </a:solidFill>
                        </a:ln>
                      </wps:spPr>
                      <wps:txbx>
                        <w:txbxContent>
                          <w:p w14:paraId="56343881" w14:textId="77777777" w:rsidR="00EF1223" w:rsidRPr="00331F9D" w:rsidRDefault="00EF1223" w:rsidP="00047D06">
                            <w:pPr>
                              <w:spacing w:after="0"/>
                              <w:rPr>
                                <w:i/>
                                <w:iCs/>
                                <w:sz w:val="16"/>
                                <w:szCs w:val="16"/>
                                <w:lang w:val="uk-UA"/>
                              </w:rPr>
                            </w:pPr>
                            <w:r>
                              <w:rPr>
                                <w:rFonts w:eastAsia="Calibri" w:cs="Arial"/>
                                <w:color w:val="000000"/>
                                <w:sz w:val="16"/>
                                <w:szCs w:val="16"/>
                                <w:lang w:val="uk-UA"/>
                              </w:rPr>
                              <w:t>3</w:t>
                            </w:r>
                            <w:r w:rsidRPr="00331F9D">
                              <w:rPr>
                                <w:rFonts w:eastAsia="Calibri" w:cs="Arial"/>
                                <w:color w:val="000000"/>
                                <w:sz w:val="16"/>
                                <w:szCs w:val="16"/>
                                <w:lang w:val="uk-UA"/>
                              </w:rPr>
                              <w:t>. </w:t>
                            </w:r>
                            <w:r w:rsidRPr="00140C03">
                              <w:rPr>
                                <w:rFonts w:eastAsia="Calibri" w:cs="Arial"/>
                                <w:b/>
                                <w:color w:val="000000"/>
                                <w:sz w:val="16"/>
                                <w:szCs w:val="16"/>
                                <w:lang w:val="uk-UA"/>
                              </w:rPr>
                              <w:t>Низька економічна диверсифікація</w:t>
                            </w:r>
                            <w:r w:rsidRPr="00140C03">
                              <w:rPr>
                                <w:rFonts w:eastAsia="Calibri" w:cs="Arial"/>
                                <w:i/>
                                <w:color w:val="000000"/>
                                <w:sz w:val="16"/>
                                <w:szCs w:val="16"/>
                                <w:lang w:val="uk-UA"/>
                              </w:rPr>
                              <w:t>: висока частка працівників зайняті в бюджетній сфері, незначна частка приватного бізнесу, що також говорить про неофіційне працевлаштування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left:0;text-align:left;margin-left:10.7pt;margin-top:-3.5pt;width:235.8pt;height:44.6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" fillcolor="white [3201]" strokeweight=".5pt">
                <v:textbox>
                  <w:txbxContent>
                    <w:p w14:paraId="56343881" w14:textId="77777777" w:rsidR="001F7D2E" w:rsidRPr="00331F9D" w:rsidRDefault="001F7D2E" w:rsidP="00047D06">
                      <w:pPr>
                        <w:spacing w:after="0"/>
                        <w:rPr>
                          <w:i/>
                          <w:iCs/>
                          <w:sz w:val="16"/>
                          <w:szCs w:val="16"/>
                          <w:lang w:val="uk-UA"/>
                        </w:rPr>
                      </w:pPr>
                      <w:r>
                        <w:rPr>
                          <w:rFonts w:eastAsia="Calibri" w:cs="Arial"/>
                          <w:color w:val="000000"/>
                          <w:sz w:val="16"/>
                          <w:szCs w:val="16"/>
                          <w:lang w:val="uk-UA"/>
                        </w:rPr>
                        <w:t>3</w:t>
                      </w:r>
                      <w:r w:rsidRPr="00331F9D">
                        <w:rPr>
                          <w:rFonts w:eastAsia="Calibri" w:cs="Arial"/>
                          <w:color w:val="000000"/>
                          <w:sz w:val="16"/>
                          <w:szCs w:val="16"/>
                          <w:lang w:val="uk-UA"/>
                        </w:rPr>
                        <w:t>. </w:t>
                      </w:r>
                      <w:r w:rsidRPr="00140C03">
                        <w:rPr>
                          <w:rFonts w:eastAsia="Calibri" w:cs="Arial"/>
                          <w:b/>
                          <w:color w:val="000000"/>
                          <w:sz w:val="16"/>
                          <w:szCs w:val="16"/>
                          <w:lang w:val="uk-UA"/>
                        </w:rPr>
                        <w:t>Низька економічна диверсифікація</w:t>
                      </w:r>
                      <w:r w:rsidRPr="00140C03">
                        <w:rPr>
                          <w:rFonts w:eastAsia="Calibri" w:cs="Arial"/>
                          <w:i/>
                          <w:color w:val="000000"/>
                          <w:sz w:val="16"/>
                          <w:szCs w:val="16"/>
                          <w:lang w:val="uk-UA"/>
                        </w:rPr>
                        <w:t>: висока частка працівників зайняті в бюджетній сфері, незначна частка приватного бізнесу, що також говорить про неофіційне працевлаштування</w:t>
                      </w:r>
                    </w:p>
                  </w:txbxContent>
                </v:textbox>
              </v:shape>
            </w:pict>
          </mc:Fallback>
        </mc:AlternateContent>
      </w:r>
    </w:p>
    <w:p w14:paraId="5CC92CE4" w14:textId="0F2AF370" w:rsidR="001B2E01" w:rsidRDefault="005F7AAF" w:rsidP="001B2E01">
      <w:pPr>
        <w:rPr>
          <w:lang w:val="uk-UA"/>
        </w:rPr>
      </w:pPr>
      <w:r>
        <w:rPr>
          <w:noProof/>
          <w:lang w:val="uk-UA" w:eastAsia="uk-UA"/>
        </w:rPr>
        <mc:AlternateContent>
          <mc:Choice Requires="wps">
            <w:drawing>
              <wp:anchor distT="0" distB="0" distL="114300" distR="114300" simplePos="0" relativeHeight="252229632" behindDoc="0" locked="0" layoutInCell="1" allowOverlap="1" wp14:anchorId="640B568E" wp14:editId="3F5A3BC8">
                <wp:simplePos x="0" y="0"/>
                <wp:positionH relativeFrom="column">
                  <wp:posOffset>3134995</wp:posOffset>
                </wp:positionH>
                <wp:positionV relativeFrom="paragraph">
                  <wp:posOffset>49530</wp:posOffset>
                </wp:positionV>
                <wp:extent cx="789940" cy="3533140"/>
                <wp:effectExtent l="57150" t="38100" r="29210" b="29210"/>
                <wp:wrapNone/>
                <wp:docPr id="2097590777" name="Пряма зі стрілкою 105"/>
                <wp:cNvGraphicFramePr/>
                <a:graphic xmlns:a="http://schemas.openxmlformats.org/drawingml/2006/main">
                  <a:graphicData uri="http://schemas.microsoft.com/office/word/2010/wordprocessingShape">
                    <wps:wsp>
                      <wps:cNvCnPr/>
                      <wps:spPr>
                        <a:xfrm flipH="1" flipV="1">
                          <a:off x="0" y="0"/>
                          <a:ext cx="789940" cy="35331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6.85pt;margin-top:3.9pt;width:62.2pt;height:278.2pt;flip:x y;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" strokecolor="black [3213]" strokeweight=".5pt">
                <v:stroke endarrow="block" joinstyle="miter"/>
              </v:shape>
            </w:pict>
          </mc:Fallback>
        </mc:AlternateContent>
      </w:r>
    </w:p>
    <w:p w14:paraId="2CCC1C3E" w14:textId="7E205F4C" w:rsidR="001B2E01" w:rsidRDefault="00543D75" w:rsidP="001B2E01">
      <w:pPr>
        <w:rPr>
          <w:lang w:val="uk-UA"/>
        </w:rPr>
      </w:pPr>
      <w:r>
        <w:rPr>
          <w:noProof/>
          <w:lang w:val="uk-UA" w:eastAsia="uk-UA"/>
        </w:rPr>
        <mc:AlternateContent>
          <mc:Choice Requires="wps">
            <w:drawing>
              <wp:anchor distT="0" distB="0" distL="114300" distR="114300" simplePos="0" relativeHeight="252190720" behindDoc="0" locked="0" layoutInCell="1" allowOverlap="1" wp14:anchorId="5F23A8E8" wp14:editId="7C35EA3A">
                <wp:simplePos x="0" y="0"/>
                <wp:positionH relativeFrom="column">
                  <wp:posOffset>3130941</wp:posOffset>
                </wp:positionH>
                <wp:positionV relativeFrom="paragraph">
                  <wp:posOffset>192014</wp:posOffset>
                </wp:positionV>
                <wp:extent cx="792187" cy="4545623"/>
                <wp:effectExtent l="57150" t="0" r="27305" b="64770"/>
                <wp:wrapNone/>
                <wp:docPr id="2097590756" name="Пряма зі стрілкою 105"/>
                <wp:cNvGraphicFramePr/>
                <a:graphic xmlns:a="http://schemas.openxmlformats.org/drawingml/2006/main">
                  <a:graphicData uri="http://schemas.microsoft.com/office/word/2010/wordprocessingShape">
                    <wps:wsp>
                      <wps:cNvCnPr/>
                      <wps:spPr>
                        <a:xfrm flipH="1">
                          <a:off x="0" y="0"/>
                          <a:ext cx="792187" cy="4545623"/>
                        </a:xfrm>
                        <a:prstGeom prst="straightConnector1">
                          <a:avLst/>
                        </a:prstGeom>
                        <a:ln>
                          <a:solidFill>
                            <a:schemeClr val="accent4">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6.55pt;margin-top:15.1pt;width:62.4pt;height:357.9pt;flip:x;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" strokecolor="#ffd966 [1943]" strokeweight=".5pt">
                <v:stroke endarrow="block" joinstyle="miter"/>
              </v:shape>
            </w:pict>
          </mc:Fallback>
        </mc:AlternateContent>
      </w:r>
      <w:r>
        <w:rPr>
          <w:noProof/>
          <w:lang w:val="uk-UA" w:eastAsia="uk-UA"/>
        </w:rPr>
        <mc:AlternateContent>
          <mc:Choice Requires="wps">
            <w:drawing>
              <wp:anchor distT="0" distB="0" distL="114300" distR="114300" simplePos="0" relativeHeight="252186624" behindDoc="0" locked="0" layoutInCell="1" allowOverlap="1" wp14:anchorId="6BD748FC" wp14:editId="059A7FC6">
                <wp:simplePos x="0" y="0"/>
                <wp:positionH relativeFrom="column">
                  <wp:posOffset>3122148</wp:posOffset>
                </wp:positionH>
                <wp:positionV relativeFrom="paragraph">
                  <wp:posOffset>192014</wp:posOffset>
                </wp:positionV>
                <wp:extent cx="800980" cy="3077308"/>
                <wp:effectExtent l="57150" t="0" r="37465" b="66040"/>
                <wp:wrapNone/>
                <wp:docPr id="2097590754" name="Пряма зі стрілкою 105"/>
                <wp:cNvGraphicFramePr/>
                <a:graphic xmlns:a="http://schemas.openxmlformats.org/drawingml/2006/main">
                  <a:graphicData uri="http://schemas.microsoft.com/office/word/2010/wordprocessingShape">
                    <wps:wsp>
                      <wps:cNvCnPr/>
                      <wps:spPr>
                        <a:xfrm flipH="1">
                          <a:off x="0" y="0"/>
                          <a:ext cx="800980" cy="3077308"/>
                        </a:xfrm>
                        <a:prstGeom prst="straightConnector1">
                          <a:avLst/>
                        </a:prstGeom>
                        <a:ln>
                          <a:solidFill>
                            <a:schemeClr val="accent4">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5.85pt;margin-top:15.1pt;width:63.05pt;height:242.3pt;flip:x;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" strokecolor="#ffd966 [1943]" strokeweight=".5pt">
                <v:stroke endarrow="block" joinstyle="miter"/>
              </v:shape>
            </w:pict>
          </mc:Fallback>
        </mc:AlternateContent>
      </w:r>
      <w:r w:rsidR="00A37C08" w:rsidRPr="00047D06">
        <w:rPr>
          <w:noProof/>
          <w:lang w:val="uk-UA" w:eastAsia="uk-UA"/>
        </w:rPr>
        <mc:AlternateContent>
          <mc:Choice Requires="wps">
            <w:drawing>
              <wp:anchor distT="0" distB="0" distL="114300" distR="114300" simplePos="0" relativeHeight="252093440" behindDoc="0" locked="0" layoutInCell="1" allowOverlap="1" wp14:anchorId="7DBDEF3F" wp14:editId="3AF4EC5B">
                <wp:simplePos x="0" y="0"/>
                <wp:positionH relativeFrom="column">
                  <wp:posOffset>135890</wp:posOffset>
                </wp:positionH>
                <wp:positionV relativeFrom="paragraph">
                  <wp:posOffset>193040</wp:posOffset>
                </wp:positionV>
                <wp:extent cx="2994660" cy="581025"/>
                <wp:effectExtent l="0" t="0" r="15240" b="28575"/>
                <wp:wrapNone/>
                <wp:docPr id="43" name="Поле 67"/>
                <wp:cNvGraphicFramePr/>
                <a:graphic xmlns:a="http://schemas.openxmlformats.org/drawingml/2006/main">
                  <a:graphicData uri="http://schemas.microsoft.com/office/word/2010/wordprocessingShape">
                    <wps:wsp>
                      <wps:cNvSpPr txBox="1"/>
                      <wps:spPr>
                        <a:xfrm>
                          <a:off x="0" y="0"/>
                          <a:ext cx="2994660" cy="581025"/>
                        </a:xfrm>
                        <a:prstGeom prst="rect">
                          <a:avLst/>
                        </a:prstGeom>
                        <a:solidFill>
                          <a:schemeClr val="lt1"/>
                        </a:solidFill>
                        <a:ln w="6350">
                          <a:solidFill>
                            <a:prstClr val="black"/>
                          </a:solidFill>
                        </a:ln>
                      </wps:spPr>
                      <wps:txbx>
                        <w:txbxContent>
                          <w:p w14:paraId="46AD1B5C" w14:textId="1D59B3F0" w:rsidR="00EF1223" w:rsidRPr="001B2E01" w:rsidRDefault="00EF1223" w:rsidP="00047D06">
                            <w:pPr>
                              <w:rPr>
                                <w:sz w:val="16"/>
                                <w:szCs w:val="16"/>
                                <w:lang w:val="uk-UA"/>
                              </w:rPr>
                            </w:pPr>
                            <w:r>
                              <w:rPr>
                                <w:rFonts w:eastAsia="Calibri" w:cs="Arial"/>
                                <w:color w:val="000000"/>
                                <w:sz w:val="16"/>
                                <w:szCs w:val="16"/>
                                <w:lang w:val="uk-UA"/>
                              </w:rPr>
                              <w:t>4</w:t>
                            </w:r>
                            <w:r w:rsidRPr="001B2E01">
                              <w:rPr>
                                <w:rFonts w:eastAsia="Calibri" w:cs="Arial"/>
                                <w:color w:val="000000"/>
                                <w:sz w:val="16"/>
                                <w:szCs w:val="16"/>
                                <w:lang w:val="uk-UA"/>
                              </w:rPr>
                              <w:t>. </w:t>
                            </w:r>
                            <w:r w:rsidRPr="00140C03">
                              <w:rPr>
                                <w:rFonts w:eastAsia="Calibri" w:cs="Arial"/>
                                <w:b/>
                                <w:color w:val="000000"/>
                                <w:sz w:val="16"/>
                                <w:szCs w:val="16"/>
                                <w:lang w:val="uk-UA"/>
                              </w:rPr>
                              <w:t>Застаріла містобудівна документація</w:t>
                            </w:r>
                            <w:r w:rsidRPr="00140C03">
                              <w:rPr>
                                <w:rFonts w:eastAsia="Calibri" w:cs="Arial"/>
                                <w:i/>
                                <w:color w:val="000000"/>
                                <w:sz w:val="16"/>
                                <w:szCs w:val="16"/>
                                <w:lang w:val="uk-UA"/>
                              </w:rPr>
                              <w:t>: 100% населених пунктів мають неактуальні генплани, навіть попри оновлення деяких генпланів у 2013 році, вони наразі потребують актуалізації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10.7pt;margin-top:15.2pt;width:235.8pt;height:45.7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" fillcolor="white [3201]" strokeweight=".5pt">
                <v:textbox>
                  <w:txbxContent>
                    <w:p w14:paraId="46AD1B5C" w14:textId="1D59B3F0" w:rsidR="001F7D2E" w:rsidRPr="001B2E01" w:rsidRDefault="001F7D2E" w:rsidP="00047D06">
                      <w:pPr>
                        <w:rPr>
                          <w:sz w:val="16"/>
                          <w:szCs w:val="16"/>
                          <w:lang w:val="uk-UA"/>
                        </w:rPr>
                      </w:pPr>
                      <w:r>
                        <w:rPr>
                          <w:rFonts w:eastAsia="Calibri" w:cs="Arial"/>
                          <w:color w:val="000000"/>
                          <w:sz w:val="16"/>
                          <w:szCs w:val="16"/>
                          <w:lang w:val="uk-UA"/>
                        </w:rPr>
                        <w:t>4</w:t>
                      </w:r>
                      <w:r w:rsidRPr="001B2E01">
                        <w:rPr>
                          <w:rFonts w:eastAsia="Calibri" w:cs="Arial"/>
                          <w:color w:val="000000"/>
                          <w:sz w:val="16"/>
                          <w:szCs w:val="16"/>
                          <w:lang w:val="uk-UA"/>
                        </w:rPr>
                        <w:t>. </w:t>
                      </w:r>
                      <w:r w:rsidRPr="00140C03">
                        <w:rPr>
                          <w:rFonts w:eastAsia="Calibri" w:cs="Arial"/>
                          <w:b/>
                          <w:color w:val="000000"/>
                          <w:sz w:val="16"/>
                          <w:szCs w:val="16"/>
                          <w:lang w:val="uk-UA"/>
                        </w:rPr>
                        <w:t>Застаріла містобудівна документація</w:t>
                      </w:r>
                      <w:r w:rsidRPr="00140C03">
                        <w:rPr>
                          <w:rFonts w:eastAsia="Calibri" w:cs="Arial"/>
                          <w:i/>
                          <w:color w:val="000000"/>
                          <w:sz w:val="16"/>
                          <w:szCs w:val="16"/>
                          <w:lang w:val="uk-UA"/>
                        </w:rPr>
                        <w:t>: 100% населених пунктів мають неактуальні генплани, навіть попри оновлення деяких генпланів у 2013 році, вони наразі потребують актуалізації</w:t>
                      </w:r>
                    </w:p>
                  </w:txbxContent>
                </v:textbox>
              </v:shape>
            </w:pict>
          </mc:Fallback>
        </mc:AlternateContent>
      </w:r>
    </w:p>
    <w:p w14:paraId="2D644234" w14:textId="6C51C7BB" w:rsidR="001B2E01" w:rsidRDefault="005847A1" w:rsidP="001B2E01">
      <w:pPr>
        <w:rPr>
          <w:lang w:val="uk-UA"/>
        </w:rPr>
      </w:pPr>
      <w:r>
        <w:rPr>
          <w:noProof/>
          <w:lang w:val="uk-UA" w:eastAsia="uk-UA"/>
        </w:rPr>
        <mc:AlternateContent>
          <mc:Choice Requires="wps">
            <w:drawing>
              <wp:anchor distT="0" distB="0" distL="114300" distR="114300" simplePos="0" relativeHeight="252192768" behindDoc="0" locked="0" layoutInCell="1" allowOverlap="1" wp14:anchorId="10F316DC" wp14:editId="1868508A">
                <wp:simplePos x="0" y="0"/>
                <wp:positionH relativeFrom="column">
                  <wp:posOffset>3605530</wp:posOffset>
                </wp:positionH>
                <wp:positionV relativeFrom="paragraph">
                  <wp:posOffset>41910</wp:posOffset>
                </wp:positionV>
                <wp:extent cx="307340" cy="5790565"/>
                <wp:effectExtent l="76200" t="0" r="35560" b="57785"/>
                <wp:wrapNone/>
                <wp:docPr id="2097590757" name="Пряма зі стрілкою 105"/>
                <wp:cNvGraphicFramePr/>
                <a:graphic xmlns:a="http://schemas.openxmlformats.org/drawingml/2006/main">
                  <a:graphicData uri="http://schemas.microsoft.com/office/word/2010/wordprocessingShape">
                    <wps:wsp>
                      <wps:cNvCnPr/>
                      <wps:spPr>
                        <a:xfrm flipH="1">
                          <a:off x="0" y="0"/>
                          <a:ext cx="307340" cy="5790565"/>
                        </a:xfrm>
                        <a:prstGeom prst="straightConnector1">
                          <a:avLst/>
                        </a:prstGeom>
                        <a:ln>
                          <a:solidFill>
                            <a:schemeClr val="accent4">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83.9pt;margin-top:3.3pt;width:24.2pt;height:455.95pt;flip:x;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" strokecolor="#ffd966 [1943]" strokeweight=".5pt">
                <v:stroke endarrow="block" joinstyle="miter"/>
              </v:shape>
            </w:pict>
          </mc:Fallback>
        </mc:AlternateContent>
      </w:r>
      <w:r w:rsidR="005F7AAF">
        <w:rPr>
          <w:noProof/>
          <w:lang w:val="uk-UA" w:eastAsia="uk-UA"/>
        </w:rPr>
        <mc:AlternateContent>
          <mc:Choice Requires="wps">
            <w:drawing>
              <wp:anchor distT="0" distB="0" distL="114300" distR="114300" simplePos="0" relativeHeight="252209152" behindDoc="0" locked="0" layoutInCell="1" allowOverlap="1" wp14:anchorId="3A1D6519" wp14:editId="5C888ECE">
                <wp:simplePos x="0" y="0"/>
                <wp:positionH relativeFrom="column">
                  <wp:posOffset>3126980</wp:posOffset>
                </wp:positionH>
                <wp:positionV relativeFrom="paragraph">
                  <wp:posOffset>127995</wp:posOffset>
                </wp:positionV>
                <wp:extent cx="799894" cy="1037762"/>
                <wp:effectExtent l="38100" t="38100" r="19685" b="29210"/>
                <wp:wrapNone/>
                <wp:docPr id="2097590765" name="Пряма зі стрілкою 105"/>
                <wp:cNvGraphicFramePr/>
                <a:graphic xmlns:a="http://schemas.openxmlformats.org/drawingml/2006/main">
                  <a:graphicData uri="http://schemas.microsoft.com/office/word/2010/wordprocessingShape">
                    <wps:wsp>
                      <wps:cNvCnPr/>
                      <wps:spPr>
                        <a:xfrm flipH="1" flipV="1">
                          <a:off x="0" y="0"/>
                          <a:ext cx="799894" cy="1037762"/>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6.2pt;margin-top:10.1pt;width:63pt;height:81.7pt;flip:x y;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" strokecolor="#70ad47 [3209]" strokeweight=".5pt">
                <v:stroke endarrow="block" joinstyle="miter"/>
              </v:shape>
            </w:pict>
          </mc:Fallback>
        </mc:AlternateContent>
      </w:r>
    </w:p>
    <w:p w14:paraId="7A4C89E5" w14:textId="5D96D2C3" w:rsidR="001B2E01" w:rsidRDefault="001B2E01" w:rsidP="001B2E01">
      <w:pPr>
        <w:rPr>
          <w:lang w:val="uk-UA"/>
        </w:rPr>
      </w:pPr>
    </w:p>
    <w:p w14:paraId="6553218E" w14:textId="498FA919" w:rsidR="001B2E01" w:rsidRDefault="00A37C08" w:rsidP="001B2E01">
      <w:pPr>
        <w:rPr>
          <w:lang w:val="uk-UA"/>
        </w:rPr>
      </w:pPr>
      <w:r w:rsidRPr="00047D06">
        <w:rPr>
          <w:noProof/>
          <w:lang w:val="uk-UA" w:eastAsia="uk-UA"/>
        </w:rPr>
        <mc:AlternateContent>
          <mc:Choice Requires="wps">
            <w:drawing>
              <wp:anchor distT="0" distB="0" distL="114300" distR="114300" simplePos="0" relativeHeight="252098560" behindDoc="0" locked="0" layoutInCell="1" allowOverlap="1" wp14:anchorId="16480E16" wp14:editId="2757118E">
                <wp:simplePos x="0" y="0"/>
                <wp:positionH relativeFrom="column">
                  <wp:posOffset>135890</wp:posOffset>
                </wp:positionH>
                <wp:positionV relativeFrom="paragraph">
                  <wp:posOffset>207645</wp:posOffset>
                </wp:positionV>
                <wp:extent cx="2994660" cy="704850"/>
                <wp:effectExtent l="0" t="0" r="15240" b="19050"/>
                <wp:wrapNone/>
                <wp:docPr id="48" name="Поле 67"/>
                <wp:cNvGraphicFramePr/>
                <a:graphic xmlns:a="http://schemas.openxmlformats.org/drawingml/2006/main">
                  <a:graphicData uri="http://schemas.microsoft.com/office/word/2010/wordprocessingShape">
                    <wps:wsp>
                      <wps:cNvSpPr txBox="1"/>
                      <wps:spPr>
                        <a:xfrm>
                          <a:off x="0" y="0"/>
                          <a:ext cx="2994660" cy="704850"/>
                        </a:xfrm>
                        <a:prstGeom prst="rect">
                          <a:avLst/>
                        </a:prstGeom>
                        <a:solidFill>
                          <a:schemeClr val="lt1"/>
                        </a:solidFill>
                        <a:ln w="6350">
                          <a:solidFill>
                            <a:prstClr val="black"/>
                          </a:solidFill>
                        </a:ln>
                      </wps:spPr>
                      <wps:txbx>
                        <w:txbxContent>
                          <w:p w14:paraId="6D27A885" w14:textId="0964D8C0" w:rsidR="00EF1223" w:rsidRPr="00331F9D" w:rsidRDefault="00EF1223" w:rsidP="00047D06">
                            <w:pPr>
                              <w:spacing w:after="0"/>
                              <w:rPr>
                                <w:i/>
                                <w:iCs/>
                                <w:sz w:val="16"/>
                                <w:szCs w:val="16"/>
                                <w:lang w:val="uk-UA"/>
                              </w:rPr>
                            </w:pPr>
                            <w:r>
                              <w:rPr>
                                <w:rFonts w:eastAsia="Calibri" w:cs="Arial"/>
                                <w:color w:val="000000"/>
                                <w:sz w:val="16"/>
                                <w:szCs w:val="16"/>
                                <w:lang w:val="uk-UA"/>
                              </w:rPr>
                              <w:t>5</w:t>
                            </w:r>
                            <w:r w:rsidRPr="00331F9D">
                              <w:rPr>
                                <w:rFonts w:eastAsia="Calibri" w:cs="Arial"/>
                                <w:color w:val="000000"/>
                                <w:sz w:val="16"/>
                                <w:szCs w:val="16"/>
                                <w:lang w:val="uk-UA"/>
                              </w:rPr>
                              <w:t>. </w:t>
                            </w:r>
                            <w:r w:rsidRPr="00140C03">
                              <w:rPr>
                                <w:rFonts w:eastAsia="Calibri" w:cs="Arial"/>
                                <w:b/>
                                <w:color w:val="000000"/>
                                <w:sz w:val="16"/>
                                <w:szCs w:val="16"/>
                                <w:lang w:val="uk-UA"/>
                              </w:rPr>
                              <w:t>Зношеність об’єктів комунальної інфраструктури</w:t>
                            </w:r>
                            <w:r w:rsidRPr="00140C03">
                              <w:rPr>
                                <w:rFonts w:eastAsia="Calibri" w:cs="Arial"/>
                                <w:i/>
                                <w:color w:val="000000"/>
                                <w:sz w:val="16"/>
                                <w:szCs w:val="16"/>
                                <w:lang w:val="uk-UA"/>
                              </w:rPr>
                              <w:t xml:space="preserve">, більшість з них потребують капітального </w:t>
                            </w:r>
                            <w:r>
                              <w:rPr>
                                <w:rFonts w:eastAsia="Calibri" w:cs="Arial"/>
                                <w:i/>
                                <w:color w:val="000000"/>
                                <w:sz w:val="16"/>
                                <w:szCs w:val="16"/>
                                <w:lang w:val="uk-UA"/>
                              </w:rPr>
                              <w:t xml:space="preserve">ремонту, реконструкції та модернізації; </w:t>
                            </w:r>
                            <w:r w:rsidRPr="00140C03">
                              <w:rPr>
                                <w:rFonts w:eastAsia="Calibri" w:cs="Arial"/>
                                <w:i/>
                                <w:color w:val="000000"/>
                                <w:sz w:val="16"/>
                                <w:szCs w:val="16"/>
                                <w:lang w:val="uk-UA"/>
                              </w:rPr>
                              <w:t>низька частка охоплення домогосподарств договорами з централізованого вивезення ТПВ.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10.7pt;margin-top:16.35pt;width:235.8pt;height:55.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" fillcolor="white [3201]" strokeweight=".5pt">
                <v:textbox>
                  <w:txbxContent>
                    <w:p w14:paraId="6D27A885" w14:textId="0964D8C0" w:rsidR="001F7D2E" w:rsidRPr="00331F9D" w:rsidRDefault="001F7D2E" w:rsidP="00047D06">
                      <w:pPr>
                        <w:spacing w:after="0"/>
                        <w:rPr>
                          <w:i/>
                          <w:iCs/>
                          <w:sz w:val="16"/>
                          <w:szCs w:val="16"/>
                          <w:lang w:val="uk-UA"/>
                        </w:rPr>
                      </w:pPr>
                      <w:r>
                        <w:rPr>
                          <w:rFonts w:eastAsia="Calibri" w:cs="Arial"/>
                          <w:color w:val="000000"/>
                          <w:sz w:val="16"/>
                          <w:szCs w:val="16"/>
                          <w:lang w:val="uk-UA"/>
                        </w:rPr>
                        <w:t>5</w:t>
                      </w:r>
                      <w:r w:rsidRPr="00331F9D">
                        <w:rPr>
                          <w:rFonts w:eastAsia="Calibri" w:cs="Arial"/>
                          <w:color w:val="000000"/>
                          <w:sz w:val="16"/>
                          <w:szCs w:val="16"/>
                          <w:lang w:val="uk-UA"/>
                        </w:rPr>
                        <w:t>. </w:t>
                      </w:r>
                      <w:r w:rsidRPr="00140C03">
                        <w:rPr>
                          <w:rFonts w:eastAsia="Calibri" w:cs="Arial"/>
                          <w:b/>
                          <w:color w:val="000000"/>
                          <w:sz w:val="16"/>
                          <w:szCs w:val="16"/>
                          <w:lang w:val="uk-UA"/>
                        </w:rPr>
                        <w:t>Зношеність об’єктів комунальної інфраструктури</w:t>
                      </w:r>
                      <w:r w:rsidRPr="00140C03">
                        <w:rPr>
                          <w:rFonts w:eastAsia="Calibri" w:cs="Arial"/>
                          <w:i/>
                          <w:color w:val="000000"/>
                          <w:sz w:val="16"/>
                          <w:szCs w:val="16"/>
                          <w:lang w:val="uk-UA"/>
                        </w:rPr>
                        <w:t xml:space="preserve">, більшість з них потребують капітального </w:t>
                      </w:r>
                      <w:r>
                        <w:rPr>
                          <w:rFonts w:eastAsia="Calibri" w:cs="Arial"/>
                          <w:i/>
                          <w:color w:val="000000"/>
                          <w:sz w:val="16"/>
                          <w:szCs w:val="16"/>
                          <w:lang w:val="uk-UA"/>
                        </w:rPr>
                        <w:t xml:space="preserve">ремонту, реконструкції та модернізації; </w:t>
                      </w:r>
                      <w:r w:rsidRPr="00140C03">
                        <w:rPr>
                          <w:rFonts w:eastAsia="Calibri" w:cs="Arial"/>
                          <w:i/>
                          <w:color w:val="000000"/>
                          <w:sz w:val="16"/>
                          <w:szCs w:val="16"/>
                          <w:lang w:val="uk-UA"/>
                        </w:rPr>
                        <w:t>низька частка охоплення домогосподарств договорами з централізованого вивезення ТПВ.</w:t>
                      </w:r>
                    </w:p>
                  </w:txbxContent>
                </v:textbox>
              </v:shape>
            </w:pict>
          </mc:Fallback>
        </mc:AlternateContent>
      </w:r>
    </w:p>
    <w:p w14:paraId="413B3F18" w14:textId="2E4699D2" w:rsidR="001B2E01" w:rsidRDefault="001B2E01" w:rsidP="001B2E01">
      <w:pPr>
        <w:rPr>
          <w:lang w:val="uk-UA"/>
        </w:rPr>
      </w:pPr>
    </w:p>
    <w:p w14:paraId="18F054E3" w14:textId="499A3DC7" w:rsidR="001B2E01" w:rsidRPr="00C0031D" w:rsidRDefault="005F7AAF" w:rsidP="001B2E01">
      <w:pPr>
        <w:rPr>
          <w:lang w:val="uk-UA"/>
        </w:rPr>
      </w:pPr>
      <w:r>
        <w:rPr>
          <w:noProof/>
          <w:lang w:val="uk-UA" w:eastAsia="uk-UA"/>
        </w:rPr>
        <mc:AlternateContent>
          <mc:Choice Requires="wps">
            <w:drawing>
              <wp:anchor distT="0" distB="0" distL="114300" distR="114300" simplePos="0" relativeHeight="252217344" behindDoc="0" locked="0" layoutInCell="1" allowOverlap="1" wp14:anchorId="627787F7" wp14:editId="7B7F680C">
                <wp:simplePos x="0" y="0"/>
                <wp:positionH relativeFrom="column">
                  <wp:posOffset>3134995</wp:posOffset>
                </wp:positionH>
                <wp:positionV relativeFrom="paragraph">
                  <wp:posOffset>111125</wp:posOffset>
                </wp:positionV>
                <wp:extent cx="791845" cy="930275"/>
                <wp:effectExtent l="38100" t="38100" r="27305" b="22225"/>
                <wp:wrapNone/>
                <wp:docPr id="2097590771" name="Пряма зі стрілкою 105"/>
                <wp:cNvGraphicFramePr/>
                <a:graphic xmlns:a="http://schemas.openxmlformats.org/drawingml/2006/main">
                  <a:graphicData uri="http://schemas.microsoft.com/office/word/2010/wordprocessingShape">
                    <wps:wsp>
                      <wps:cNvCnPr/>
                      <wps:spPr>
                        <a:xfrm flipH="1" flipV="1">
                          <a:off x="0" y="0"/>
                          <a:ext cx="791845" cy="93027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6.85pt;margin-top:8.75pt;width:62.35pt;height:73.25pt;flip:x y;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" strokecolor="#7f7f7f [1612]" strokeweight=".5pt">
                <v:stroke endarrow="block" joinstyle="miter"/>
              </v:shape>
            </w:pict>
          </mc:Fallback>
        </mc:AlternateContent>
      </w:r>
      <w:r>
        <w:rPr>
          <w:noProof/>
          <w:lang w:val="uk-UA" w:eastAsia="uk-UA"/>
        </w:rPr>
        <mc:AlternateContent>
          <mc:Choice Requires="wps">
            <w:drawing>
              <wp:anchor distT="0" distB="0" distL="114300" distR="114300" simplePos="0" relativeHeight="252215296" behindDoc="0" locked="0" layoutInCell="1" allowOverlap="1" wp14:anchorId="6727CD11" wp14:editId="31BE060D">
                <wp:simplePos x="0" y="0"/>
                <wp:positionH relativeFrom="column">
                  <wp:posOffset>3135218</wp:posOffset>
                </wp:positionH>
                <wp:positionV relativeFrom="paragraph">
                  <wp:posOffset>217959</wp:posOffset>
                </wp:positionV>
                <wp:extent cx="792206" cy="2710833"/>
                <wp:effectExtent l="57150" t="0" r="27305" b="51435"/>
                <wp:wrapNone/>
                <wp:docPr id="2097590768" name="Пряма зі стрілкою 105"/>
                <wp:cNvGraphicFramePr/>
                <a:graphic xmlns:a="http://schemas.openxmlformats.org/drawingml/2006/main">
                  <a:graphicData uri="http://schemas.microsoft.com/office/word/2010/wordprocessingShape">
                    <wps:wsp>
                      <wps:cNvCnPr/>
                      <wps:spPr>
                        <a:xfrm flipH="1">
                          <a:off x="0" y="0"/>
                          <a:ext cx="792206" cy="2710833"/>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6.85pt;margin-top:17.15pt;width:62.4pt;height:213.45pt;flip:x;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" strokecolor="#70ad47 [3209]" strokeweight=".5pt">
                <v:stroke endarrow="block" joinstyle="miter"/>
              </v:shape>
            </w:pict>
          </mc:Fallback>
        </mc:AlternateContent>
      </w:r>
      <w:r>
        <w:rPr>
          <w:noProof/>
          <w:lang w:val="uk-UA" w:eastAsia="uk-UA"/>
        </w:rPr>
        <mc:AlternateContent>
          <mc:Choice Requires="wps">
            <w:drawing>
              <wp:anchor distT="0" distB="0" distL="114300" distR="114300" simplePos="0" relativeHeight="252213248" behindDoc="0" locked="0" layoutInCell="1" allowOverlap="1" wp14:anchorId="016AB8D5" wp14:editId="3BFCC2B2">
                <wp:simplePos x="0" y="0"/>
                <wp:positionH relativeFrom="column">
                  <wp:posOffset>3135218</wp:posOffset>
                </wp:positionH>
                <wp:positionV relativeFrom="paragraph">
                  <wp:posOffset>217959</wp:posOffset>
                </wp:positionV>
                <wp:extent cx="773792" cy="1866832"/>
                <wp:effectExtent l="38100" t="0" r="26670" b="57785"/>
                <wp:wrapNone/>
                <wp:docPr id="2097590767" name="Пряма зі стрілкою 105"/>
                <wp:cNvGraphicFramePr/>
                <a:graphic xmlns:a="http://schemas.openxmlformats.org/drawingml/2006/main">
                  <a:graphicData uri="http://schemas.microsoft.com/office/word/2010/wordprocessingShape">
                    <wps:wsp>
                      <wps:cNvCnPr/>
                      <wps:spPr>
                        <a:xfrm flipH="1">
                          <a:off x="0" y="0"/>
                          <a:ext cx="773792" cy="1866832"/>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6.85pt;margin-top:17.15pt;width:60.95pt;height:147pt;flip:x;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" strokecolor="#70ad47 [3209]" strokeweight=".5pt">
                <v:stroke endarrow="block" joinstyle="miter"/>
              </v:shape>
            </w:pict>
          </mc:Fallback>
        </mc:AlternateContent>
      </w:r>
      <w:r>
        <w:rPr>
          <w:noProof/>
          <w:lang w:val="uk-UA" w:eastAsia="uk-UA"/>
        </w:rPr>
        <mc:AlternateContent>
          <mc:Choice Requires="wps">
            <w:drawing>
              <wp:anchor distT="0" distB="0" distL="114300" distR="114300" simplePos="0" relativeHeight="252211200" behindDoc="0" locked="0" layoutInCell="1" allowOverlap="1" wp14:anchorId="3603E67B" wp14:editId="4E01C350">
                <wp:simplePos x="0" y="0"/>
                <wp:positionH relativeFrom="column">
                  <wp:posOffset>3118485</wp:posOffset>
                </wp:positionH>
                <wp:positionV relativeFrom="paragraph">
                  <wp:posOffset>44450</wp:posOffset>
                </wp:positionV>
                <wp:extent cx="789305" cy="172720"/>
                <wp:effectExtent l="19050" t="57150" r="29845" b="36830"/>
                <wp:wrapNone/>
                <wp:docPr id="2097590766" name="Пряма зі стрілкою 105"/>
                <wp:cNvGraphicFramePr/>
                <a:graphic xmlns:a="http://schemas.openxmlformats.org/drawingml/2006/main">
                  <a:graphicData uri="http://schemas.microsoft.com/office/word/2010/wordprocessingShape">
                    <wps:wsp>
                      <wps:cNvCnPr/>
                      <wps:spPr>
                        <a:xfrm flipH="1" flipV="1">
                          <a:off x="0" y="0"/>
                          <a:ext cx="789305" cy="172720"/>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5.55pt;margin-top:3.5pt;width:62.15pt;height:13.6pt;flip:x y;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" strokecolor="#70ad47 [3209]" strokeweight=".5pt">
                <v:stroke endarrow="block" joinstyle="miter"/>
              </v:shape>
            </w:pict>
          </mc:Fallback>
        </mc:AlternateContent>
      </w:r>
    </w:p>
    <w:p w14:paraId="56F541C9" w14:textId="5705E4B9" w:rsidR="001B2E01" w:rsidRDefault="001B2E01" w:rsidP="001B2E01">
      <w:pPr>
        <w:pStyle w:val="aff2"/>
        <w:rPr>
          <w:lang w:val="uk-UA"/>
        </w:rPr>
      </w:pPr>
    </w:p>
    <w:p w14:paraId="19E99423" w14:textId="3204EBF9" w:rsidR="001B2E01" w:rsidRDefault="00A37C08" w:rsidP="001B2E01">
      <w:pPr>
        <w:pStyle w:val="aff2"/>
        <w:rPr>
          <w:lang w:val="uk-UA"/>
        </w:rPr>
      </w:pPr>
      <w:r w:rsidRPr="00047D06">
        <w:rPr>
          <w:noProof/>
          <w:lang w:val="uk-UA" w:eastAsia="uk-UA"/>
        </w:rPr>
        <mc:AlternateContent>
          <mc:Choice Requires="wps">
            <w:drawing>
              <wp:anchor distT="0" distB="0" distL="114300" distR="114300" simplePos="0" relativeHeight="252097536" behindDoc="0" locked="0" layoutInCell="1" allowOverlap="1" wp14:anchorId="6A40FFE2" wp14:editId="3A21D17E">
                <wp:simplePos x="0" y="0"/>
                <wp:positionH relativeFrom="column">
                  <wp:posOffset>135890</wp:posOffset>
                </wp:positionH>
                <wp:positionV relativeFrom="paragraph">
                  <wp:posOffset>58420</wp:posOffset>
                </wp:positionV>
                <wp:extent cx="2994660" cy="937260"/>
                <wp:effectExtent l="0" t="0" r="15240" b="15240"/>
                <wp:wrapNone/>
                <wp:docPr id="47" name="Поле 67"/>
                <wp:cNvGraphicFramePr/>
                <a:graphic xmlns:a="http://schemas.openxmlformats.org/drawingml/2006/main">
                  <a:graphicData uri="http://schemas.microsoft.com/office/word/2010/wordprocessingShape">
                    <wps:wsp>
                      <wps:cNvSpPr txBox="1"/>
                      <wps:spPr>
                        <a:xfrm>
                          <a:off x="0" y="0"/>
                          <a:ext cx="2994660" cy="937260"/>
                        </a:xfrm>
                        <a:prstGeom prst="rect">
                          <a:avLst/>
                        </a:prstGeom>
                        <a:solidFill>
                          <a:schemeClr val="lt1"/>
                        </a:solidFill>
                        <a:ln w="6350">
                          <a:solidFill>
                            <a:prstClr val="black"/>
                          </a:solidFill>
                        </a:ln>
                      </wps:spPr>
                      <wps:txbx>
                        <w:txbxContent>
                          <w:p w14:paraId="4309E1C9" w14:textId="1ADC459A" w:rsidR="00EF1223" w:rsidRPr="006C5B0E" w:rsidRDefault="00EF1223" w:rsidP="00047D06">
                            <w:pPr>
                              <w:rPr>
                                <w:i/>
                                <w:iCs/>
                                <w:sz w:val="16"/>
                                <w:szCs w:val="16"/>
                                <w:lang w:val="uk-UA"/>
                              </w:rPr>
                            </w:pPr>
                            <w:r>
                              <w:rPr>
                                <w:rFonts w:eastAsia="Calibri" w:cs="Arial"/>
                                <w:color w:val="000000"/>
                                <w:sz w:val="16"/>
                                <w:szCs w:val="16"/>
                                <w:lang w:val="uk-UA"/>
                              </w:rPr>
                              <w:t>6</w:t>
                            </w:r>
                            <w:r w:rsidRPr="00331F9D">
                              <w:rPr>
                                <w:rFonts w:eastAsia="Calibri" w:cs="Arial"/>
                                <w:color w:val="000000"/>
                                <w:sz w:val="16"/>
                                <w:szCs w:val="16"/>
                                <w:lang w:val="uk-UA"/>
                              </w:rPr>
                              <w:t>. </w:t>
                            </w:r>
                            <w:r w:rsidRPr="00140C03">
                              <w:rPr>
                                <w:rFonts w:eastAsia="Calibri" w:cs="Arial"/>
                                <w:b/>
                                <w:color w:val="000000"/>
                                <w:sz w:val="16"/>
                                <w:szCs w:val="16"/>
                                <w:lang w:val="uk-UA"/>
                              </w:rPr>
                              <w:t>Слабкий стан доріг і транспортного сполучення</w:t>
                            </w:r>
                            <w:r w:rsidRPr="00140C03">
                              <w:rPr>
                                <w:rFonts w:eastAsia="Calibri" w:cs="Arial"/>
                                <w:i/>
                                <w:color w:val="000000"/>
                                <w:sz w:val="16"/>
                                <w:szCs w:val="16"/>
                                <w:lang w:val="uk-UA"/>
                              </w:rPr>
                              <w:t xml:space="preserve"> </w:t>
                            </w:r>
                            <w:r w:rsidRPr="00A37C08">
                              <w:rPr>
                                <w:rFonts w:eastAsia="Calibri" w:cs="Arial"/>
                                <w:b/>
                                <w:color w:val="000000"/>
                                <w:sz w:val="16"/>
                                <w:szCs w:val="16"/>
                                <w:lang w:val="uk-UA"/>
                              </w:rPr>
                              <w:t>всередині громади</w:t>
                            </w:r>
                            <w:r w:rsidRPr="00140C03">
                              <w:rPr>
                                <w:rFonts w:eastAsia="Calibri" w:cs="Arial"/>
                                <w:i/>
                                <w:color w:val="000000"/>
                                <w:sz w:val="16"/>
                                <w:szCs w:val="16"/>
                                <w:lang w:val="uk-UA"/>
                              </w:rPr>
                              <w:t>: незадовільний стан доріг з асфальтобетонним покриттям (16,5%), 12,5% – це гравійні дороги, які потребують періодичного вирівнювання, 71% – грунтові дороги, проблеми транспортного сполучення до віддалених гірський пунктів.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10.7pt;margin-top:4.6pt;width:235.8pt;height:73.8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" fillcolor="white [3201]" strokeweight=".5pt">
                <v:textbox>
                  <w:txbxContent>
                    <w:p w14:paraId="4309E1C9" w14:textId="1ADC459A" w:rsidR="001F7D2E" w:rsidRPr="006C5B0E" w:rsidRDefault="001F7D2E" w:rsidP="00047D06">
                      <w:pPr>
                        <w:rPr>
                          <w:i/>
                          <w:iCs/>
                          <w:sz w:val="16"/>
                          <w:szCs w:val="16"/>
                          <w:lang w:val="uk-UA"/>
                        </w:rPr>
                      </w:pPr>
                      <w:r>
                        <w:rPr>
                          <w:rFonts w:eastAsia="Calibri" w:cs="Arial"/>
                          <w:color w:val="000000"/>
                          <w:sz w:val="16"/>
                          <w:szCs w:val="16"/>
                          <w:lang w:val="uk-UA"/>
                        </w:rPr>
                        <w:t>6</w:t>
                      </w:r>
                      <w:r w:rsidRPr="00331F9D">
                        <w:rPr>
                          <w:rFonts w:eastAsia="Calibri" w:cs="Arial"/>
                          <w:color w:val="000000"/>
                          <w:sz w:val="16"/>
                          <w:szCs w:val="16"/>
                          <w:lang w:val="uk-UA"/>
                        </w:rPr>
                        <w:t>. </w:t>
                      </w:r>
                      <w:r w:rsidRPr="00140C03">
                        <w:rPr>
                          <w:rFonts w:eastAsia="Calibri" w:cs="Arial"/>
                          <w:b/>
                          <w:color w:val="000000"/>
                          <w:sz w:val="16"/>
                          <w:szCs w:val="16"/>
                          <w:lang w:val="uk-UA"/>
                        </w:rPr>
                        <w:t>Слабкий стан доріг і транспортного сполучення</w:t>
                      </w:r>
                      <w:r w:rsidRPr="00140C03">
                        <w:rPr>
                          <w:rFonts w:eastAsia="Calibri" w:cs="Arial"/>
                          <w:i/>
                          <w:color w:val="000000"/>
                          <w:sz w:val="16"/>
                          <w:szCs w:val="16"/>
                          <w:lang w:val="uk-UA"/>
                        </w:rPr>
                        <w:t xml:space="preserve"> </w:t>
                      </w:r>
                      <w:r w:rsidRPr="00A37C08">
                        <w:rPr>
                          <w:rFonts w:eastAsia="Calibri" w:cs="Arial"/>
                          <w:b/>
                          <w:color w:val="000000"/>
                          <w:sz w:val="16"/>
                          <w:szCs w:val="16"/>
                          <w:lang w:val="uk-UA"/>
                        </w:rPr>
                        <w:t>всередині громади</w:t>
                      </w:r>
                      <w:r w:rsidRPr="00140C03">
                        <w:rPr>
                          <w:rFonts w:eastAsia="Calibri" w:cs="Arial"/>
                          <w:i/>
                          <w:color w:val="000000"/>
                          <w:sz w:val="16"/>
                          <w:szCs w:val="16"/>
                          <w:lang w:val="uk-UA"/>
                        </w:rPr>
                        <w:t>: незадовільний стан доріг з асфальтобетонним покриттям (16,5%), 12,5% – це гравійні дороги, які потребують періодичного вирівнювання, 71% – грунтові дороги, проблеми транспортного сполучення до віддалених гірський пунктів.</w:t>
                      </w:r>
                    </w:p>
                  </w:txbxContent>
                </v:textbox>
              </v:shape>
            </w:pict>
          </mc:Fallback>
        </mc:AlternateContent>
      </w:r>
    </w:p>
    <w:p w14:paraId="30E4CD92" w14:textId="3B70EFAB" w:rsidR="001B2E01" w:rsidRDefault="005F7AAF" w:rsidP="001B2E01">
      <w:pPr>
        <w:pStyle w:val="aff2"/>
        <w:rPr>
          <w:lang w:val="uk-UA"/>
        </w:rPr>
      </w:pPr>
      <w:r>
        <w:rPr>
          <w:noProof/>
          <w:lang w:val="uk-UA" w:eastAsia="uk-UA"/>
        </w:rPr>
        <mc:AlternateContent>
          <mc:Choice Requires="wps">
            <w:drawing>
              <wp:anchor distT="0" distB="0" distL="114300" distR="114300" simplePos="0" relativeHeight="252221440" behindDoc="0" locked="0" layoutInCell="1" allowOverlap="1" wp14:anchorId="0B01419A" wp14:editId="378D7F65">
                <wp:simplePos x="0" y="0"/>
                <wp:positionH relativeFrom="column">
                  <wp:posOffset>3649687</wp:posOffset>
                </wp:positionH>
                <wp:positionV relativeFrom="paragraph">
                  <wp:posOffset>225376</wp:posOffset>
                </wp:positionV>
                <wp:extent cx="280670" cy="3886151"/>
                <wp:effectExtent l="76200" t="0" r="24130" b="57785"/>
                <wp:wrapNone/>
                <wp:docPr id="2097590773" name="Пряма зі стрілкою 105"/>
                <wp:cNvGraphicFramePr/>
                <a:graphic xmlns:a="http://schemas.openxmlformats.org/drawingml/2006/main">
                  <a:graphicData uri="http://schemas.microsoft.com/office/word/2010/wordprocessingShape">
                    <wps:wsp>
                      <wps:cNvCnPr/>
                      <wps:spPr>
                        <a:xfrm flipH="1">
                          <a:off x="0" y="0"/>
                          <a:ext cx="280670" cy="3886151"/>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87.4pt;margin-top:17.75pt;width:22.1pt;height:306pt;flip:x;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" strokecolor="#7f7f7f [1612]" strokeweight=".5pt">
                <v:stroke endarrow="block" joinstyle="miter"/>
              </v:shape>
            </w:pict>
          </mc:Fallback>
        </mc:AlternateContent>
      </w:r>
      <w:r>
        <w:rPr>
          <w:noProof/>
          <w:lang w:val="uk-UA" w:eastAsia="uk-UA"/>
        </w:rPr>
        <mc:AlternateContent>
          <mc:Choice Requires="wps">
            <w:drawing>
              <wp:anchor distT="0" distB="0" distL="114300" distR="114300" simplePos="0" relativeHeight="252219392" behindDoc="0" locked="0" layoutInCell="1" allowOverlap="1" wp14:anchorId="520DD5DC" wp14:editId="3A8DF88E">
                <wp:simplePos x="0" y="0"/>
                <wp:positionH relativeFrom="column">
                  <wp:posOffset>3134995</wp:posOffset>
                </wp:positionH>
                <wp:positionV relativeFrom="paragraph">
                  <wp:posOffset>229235</wp:posOffset>
                </wp:positionV>
                <wp:extent cx="791845" cy="2620010"/>
                <wp:effectExtent l="57150" t="0" r="27305" b="66040"/>
                <wp:wrapNone/>
                <wp:docPr id="2097590772" name="Пряма зі стрілкою 105"/>
                <wp:cNvGraphicFramePr/>
                <a:graphic xmlns:a="http://schemas.openxmlformats.org/drawingml/2006/main">
                  <a:graphicData uri="http://schemas.microsoft.com/office/word/2010/wordprocessingShape">
                    <wps:wsp>
                      <wps:cNvCnPr/>
                      <wps:spPr>
                        <a:xfrm flipH="1">
                          <a:off x="0" y="0"/>
                          <a:ext cx="791845" cy="262001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6.85pt;margin-top:18.05pt;width:62.35pt;height:206.3pt;flip:x;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" strokecolor="#7f7f7f [1612]" strokeweight=".5pt">
                <v:stroke endarrow="block" joinstyle="miter"/>
              </v:shape>
            </w:pict>
          </mc:Fallback>
        </mc:AlternateContent>
      </w:r>
    </w:p>
    <w:p w14:paraId="54AF1F1F" w14:textId="110BCA59" w:rsidR="001B2E01" w:rsidRDefault="001B2E01" w:rsidP="001B2E01">
      <w:pPr>
        <w:pStyle w:val="aff2"/>
        <w:rPr>
          <w:lang w:val="uk-UA"/>
        </w:rPr>
      </w:pPr>
    </w:p>
    <w:p w14:paraId="5D49D43B" w14:textId="5B856478" w:rsidR="001B2E01" w:rsidRDefault="00A37C08" w:rsidP="001B2E01">
      <w:pPr>
        <w:pStyle w:val="aff2"/>
        <w:rPr>
          <w:lang w:val="uk-UA"/>
        </w:rPr>
      </w:pPr>
      <w:r w:rsidRPr="00047D06">
        <w:rPr>
          <w:noProof/>
          <w:lang w:val="uk-UA" w:eastAsia="uk-UA"/>
        </w:rPr>
        <mc:AlternateContent>
          <mc:Choice Requires="wps">
            <w:drawing>
              <wp:anchor distT="0" distB="0" distL="114300" distR="114300" simplePos="0" relativeHeight="252099584" behindDoc="0" locked="0" layoutInCell="1" allowOverlap="1" wp14:anchorId="7335A850" wp14:editId="6BD24D92">
                <wp:simplePos x="0" y="0"/>
                <wp:positionH relativeFrom="column">
                  <wp:posOffset>135890</wp:posOffset>
                </wp:positionH>
                <wp:positionV relativeFrom="paragraph">
                  <wp:posOffset>276860</wp:posOffset>
                </wp:positionV>
                <wp:extent cx="2994660" cy="690880"/>
                <wp:effectExtent l="0" t="0" r="15240" b="13970"/>
                <wp:wrapNone/>
                <wp:docPr id="49" name="Поле 67"/>
                <wp:cNvGraphicFramePr/>
                <a:graphic xmlns:a="http://schemas.openxmlformats.org/drawingml/2006/main">
                  <a:graphicData uri="http://schemas.microsoft.com/office/word/2010/wordprocessingShape">
                    <wps:wsp>
                      <wps:cNvSpPr txBox="1"/>
                      <wps:spPr>
                        <a:xfrm>
                          <a:off x="0" y="0"/>
                          <a:ext cx="2994660" cy="690880"/>
                        </a:xfrm>
                        <a:prstGeom prst="rect">
                          <a:avLst/>
                        </a:prstGeom>
                        <a:solidFill>
                          <a:schemeClr val="lt1"/>
                        </a:solidFill>
                        <a:ln w="6350">
                          <a:solidFill>
                            <a:prstClr val="black"/>
                          </a:solidFill>
                        </a:ln>
                      </wps:spPr>
                      <wps:txbx>
                        <w:txbxContent>
                          <w:p w14:paraId="2578E19E" w14:textId="785E2F55" w:rsidR="00EF1223" w:rsidRPr="00331F9D" w:rsidRDefault="00EF1223" w:rsidP="00047D06">
                            <w:pPr>
                              <w:spacing w:after="0"/>
                              <w:rPr>
                                <w:i/>
                                <w:iCs/>
                                <w:sz w:val="16"/>
                                <w:szCs w:val="16"/>
                                <w:lang w:val="uk-UA"/>
                              </w:rPr>
                            </w:pPr>
                            <w:r>
                              <w:rPr>
                                <w:rFonts w:eastAsia="Calibri" w:cs="Arial"/>
                                <w:color w:val="000000"/>
                                <w:sz w:val="16"/>
                                <w:szCs w:val="16"/>
                                <w:lang w:val="uk-UA"/>
                              </w:rPr>
                              <w:t>7</w:t>
                            </w:r>
                            <w:r w:rsidRPr="00331F9D">
                              <w:rPr>
                                <w:rFonts w:eastAsia="Calibri" w:cs="Arial"/>
                                <w:color w:val="000000"/>
                                <w:sz w:val="16"/>
                                <w:szCs w:val="16"/>
                                <w:lang w:val="uk-UA"/>
                              </w:rPr>
                              <w:t>. </w:t>
                            </w:r>
                            <w:r w:rsidRPr="00140C03">
                              <w:rPr>
                                <w:rFonts w:eastAsia="Calibri" w:cs="Arial"/>
                                <w:b/>
                                <w:color w:val="000000"/>
                                <w:sz w:val="16"/>
                                <w:szCs w:val="16"/>
                                <w:lang w:val="uk-UA"/>
                              </w:rPr>
                              <w:t>Слабкий матеріально-технічний стан та енергоефективність закладів соціальної сфери</w:t>
                            </w:r>
                            <w:r w:rsidRPr="00140C03">
                              <w:rPr>
                                <w:rFonts w:eastAsia="Calibri" w:cs="Arial"/>
                                <w:i/>
                                <w:color w:val="000000"/>
                                <w:sz w:val="16"/>
                                <w:szCs w:val="16"/>
                                <w:lang w:val="uk-UA"/>
                              </w:rPr>
                              <w:t xml:space="preserve">, неоптимальна освітня мережа: висока вартість навчання 1 дитини (в окремих закладах сягає 40-70 тис. грн), </w:t>
                            </w:r>
                            <w:r>
                              <w:rPr>
                                <w:rFonts w:eastAsia="Calibri" w:cs="Arial"/>
                                <w:i/>
                                <w:color w:val="000000"/>
                                <w:sz w:val="16"/>
                                <w:szCs w:val="16"/>
                                <w:lang w:val="uk-UA"/>
                              </w:rPr>
                              <w:t>потреба модернізації у закладах охорони здоров’я.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10.7pt;margin-top:21.8pt;width:235.8pt;height:54.4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" fillcolor="white [3201]" strokeweight=".5pt">
                <v:textbox>
                  <w:txbxContent>
                    <w:p w14:paraId="2578E19E" w14:textId="785E2F55" w:rsidR="001F7D2E" w:rsidRPr="00331F9D" w:rsidRDefault="001F7D2E" w:rsidP="00047D06">
                      <w:pPr>
                        <w:spacing w:after="0"/>
                        <w:rPr>
                          <w:i/>
                          <w:iCs/>
                          <w:sz w:val="16"/>
                          <w:szCs w:val="16"/>
                          <w:lang w:val="uk-UA"/>
                        </w:rPr>
                      </w:pPr>
                      <w:r>
                        <w:rPr>
                          <w:rFonts w:eastAsia="Calibri" w:cs="Arial"/>
                          <w:color w:val="000000"/>
                          <w:sz w:val="16"/>
                          <w:szCs w:val="16"/>
                          <w:lang w:val="uk-UA"/>
                        </w:rPr>
                        <w:t>7</w:t>
                      </w:r>
                      <w:r w:rsidRPr="00331F9D">
                        <w:rPr>
                          <w:rFonts w:eastAsia="Calibri" w:cs="Arial"/>
                          <w:color w:val="000000"/>
                          <w:sz w:val="16"/>
                          <w:szCs w:val="16"/>
                          <w:lang w:val="uk-UA"/>
                        </w:rPr>
                        <w:t>. </w:t>
                      </w:r>
                      <w:r w:rsidRPr="00140C03">
                        <w:rPr>
                          <w:rFonts w:eastAsia="Calibri" w:cs="Arial"/>
                          <w:b/>
                          <w:color w:val="000000"/>
                          <w:sz w:val="16"/>
                          <w:szCs w:val="16"/>
                          <w:lang w:val="uk-UA"/>
                        </w:rPr>
                        <w:t>Слабкий матеріально-технічний стан та енергоефективність закладів соціальної сфери</w:t>
                      </w:r>
                      <w:r w:rsidRPr="00140C03">
                        <w:rPr>
                          <w:rFonts w:eastAsia="Calibri" w:cs="Arial"/>
                          <w:i/>
                          <w:color w:val="000000"/>
                          <w:sz w:val="16"/>
                          <w:szCs w:val="16"/>
                          <w:lang w:val="uk-UA"/>
                        </w:rPr>
                        <w:t xml:space="preserve">, неоптимальна освітня мережа: висока вартість навчання 1 дитини (в окремих закладах сягає 40-70 тис. грн), </w:t>
                      </w:r>
                      <w:r>
                        <w:rPr>
                          <w:rFonts w:eastAsia="Calibri" w:cs="Arial"/>
                          <w:i/>
                          <w:color w:val="000000"/>
                          <w:sz w:val="16"/>
                          <w:szCs w:val="16"/>
                          <w:lang w:val="uk-UA"/>
                        </w:rPr>
                        <w:t>потреба модернізації у закладах охорони здоров’я.</w:t>
                      </w:r>
                    </w:p>
                  </w:txbxContent>
                </v:textbox>
              </v:shape>
            </w:pict>
          </mc:Fallback>
        </mc:AlternateContent>
      </w:r>
    </w:p>
    <w:p w14:paraId="745FD1D1" w14:textId="70AD5E85" w:rsidR="001B2E01" w:rsidRDefault="005F7AAF" w:rsidP="001B2E01">
      <w:pPr>
        <w:pStyle w:val="aff2"/>
        <w:rPr>
          <w:lang w:val="uk-UA"/>
        </w:rPr>
      </w:pPr>
      <w:r>
        <w:rPr>
          <w:noProof/>
          <w:lang w:val="uk-UA" w:eastAsia="uk-UA"/>
        </w:rPr>
        <mc:AlternateContent>
          <mc:Choice Requires="wps">
            <w:drawing>
              <wp:anchor distT="0" distB="0" distL="114300" distR="114300" simplePos="0" relativeHeight="252239872" behindDoc="0" locked="0" layoutInCell="1" allowOverlap="1" wp14:anchorId="10AD6FD1" wp14:editId="6D5858E1">
                <wp:simplePos x="0" y="0"/>
                <wp:positionH relativeFrom="column">
                  <wp:posOffset>3110506</wp:posOffset>
                </wp:positionH>
                <wp:positionV relativeFrom="paragraph">
                  <wp:posOffset>281598</wp:posOffset>
                </wp:positionV>
                <wp:extent cx="817192" cy="972630"/>
                <wp:effectExtent l="38100" t="38100" r="21590" b="18415"/>
                <wp:wrapNone/>
                <wp:docPr id="2097590782" name="Пряма зі стрілкою 105"/>
                <wp:cNvGraphicFramePr/>
                <a:graphic xmlns:a="http://schemas.openxmlformats.org/drawingml/2006/main">
                  <a:graphicData uri="http://schemas.microsoft.com/office/word/2010/wordprocessingShape">
                    <wps:wsp>
                      <wps:cNvCnPr/>
                      <wps:spPr>
                        <a:xfrm flipH="1" flipV="1">
                          <a:off x="0" y="0"/>
                          <a:ext cx="817192" cy="972630"/>
                        </a:xfrm>
                        <a:prstGeom prst="straightConnector1">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4.9pt;margin-top:22.15pt;width:64.35pt;height:76.6pt;flip:x y;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" strokecolor="#7030a0" strokeweight=".5pt">
                <v:stroke endarrow="block" joinstyle="miter"/>
              </v:shape>
            </w:pict>
          </mc:Fallback>
        </mc:AlternateContent>
      </w:r>
    </w:p>
    <w:p w14:paraId="1B013ED5" w14:textId="3977FA61" w:rsidR="001B2E01" w:rsidRDefault="005847A1" w:rsidP="001B2E01">
      <w:pPr>
        <w:pStyle w:val="aff2"/>
        <w:rPr>
          <w:lang w:val="uk-UA"/>
        </w:rPr>
      </w:pPr>
      <w:r>
        <w:rPr>
          <w:noProof/>
          <w:lang w:val="uk-UA" w:eastAsia="uk-UA"/>
        </w:rPr>
        <mc:AlternateContent>
          <mc:Choice Requires="wps">
            <w:drawing>
              <wp:anchor distT="0" distB="0" distL="114300" distR="114300" simplePos="0" relativeHeight="252359680" behindDoc="0" locked="0" layoutInCell="1" allowOverlap="1" wp14:anchorId="421F7A94" wp14:editId="4ACD3F1E">
                <wp:simplePos x="0" y="0"/>
                <wp:positionH relativeFrom="column">
                  <wp:posOffset>3526155</wp:posOffset>
                </wp:positionH>
                <wp:positionV relativeFrom="paragraph">
                  <wp:posOffset>246228</wp:posOffset>
                </wp:positionV>
                <wp:extent cx="404983" cy="2892181"/>
                <wp:effectExtent l="38100" t="0" r="33655" b="60960"/>
                <wp:wrapNone/>
                <wp:docPr id="695102897" name="Пряма зі стрілкою 105"/>
                <wp:cNvGraphicFramePr/>
                <a:graphic xmlns:a="http://schemas.openxmlformats.org/drawingml/2006/main">
                  <a:graphicData uri="http://schemas.microsoft.com/office/word/2010/wordprocessingShape">
                    <wps:wsp>
                      <wps:cNvCnPr/>
                      <wps:spPr>
                        <a:xfrm flipH="1">
                          <a:off x="0" y="0"/>
                          <a:ext cx="404983" cy="289218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 зі стрілкою 105" o:spid="_x0000_s1026" type="#_x0000_t32" style="position:absolute;margin-left:277.65pt;margin-top:19.4pt;width:31.9pt;height:227.75pt;flip:x;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" strokecolor="black [3213]" strokeweight=".5pt">
                <v:stroke endarrow="block" joinstyle="miter"/>
              </v:shape>
            </w:pict>
          </mc:Fallback>
        </mc:AlternateContent>
      </w:r>
    </w:p>
    <w:p w14:paraId="19D42741" w14:textId="5C1EC4E0" w:rsidR="001B2E01" w:rsidRDefault="001B2E01" w:rsidP="00543D75">
      <w:pPr>
        <w:pStyle w:val="aff2"/>
        <w:jc w:val="center"/>
        <w:rPr>
          <w:lang w:val="uk-UA"/>
        </w:rPr>
      </w:pPr>
    </w:p>
    <w:p w14:paraId="7AF2B317" w14:textId="460FF5DF" w:rsidR="001B2E01" w:rsidRDefault="005F7AAF" w:rsidP="001B2E01">
      <w:pPr>
        <w:pStyle w:val="aff2"/>
        <w:rPr>
          <w:lang w:val="uk-UA"/>
        </w:rPr>
      </w:pPr>
      <w:r>
        <w:rPr>
          <w:noProof/>
          <w:lang w:val="uk-UA" w:eastAsia="uk-UA"/>
        </w:rPr>
        <mc:AlternateContent>
          <mc:Choice Requires="wps">
            <w:drawing>
              <wp:anchor distT="0" distB="0" distL="114300" distR="114300" simplePos="0" relativeHeight="252241920" behindDoc="0" locked="0" layoutInCell="1" allowOverlap="1" wp14:anchorId="4AB24389" wp14:editId="41E6C92D">
                <wp:simplePos x="0" y="0"/>
                <wp:positionH relativeFrom="column">
                  <wp:posOffset>3135218</wp:posOffset>
                </wp:positionH>
                <wp:positionV relativeFrom="paragraph">
                  <wp:posOffset>243051</wp:posOffset>
                </wp:positionV>
                <wp:extent cx="783659" cy="881569"/>
                <wp:effectExtent l="38100" t="38100" r="35560" b="33020"/>
                <wp:wrapNone/>
                <wp:docPr id="2097590783" name="Пряма зі стрілкою 105"/>
                <wp:cNvGraphicFramePr/>
                <a:graphic xmlns:a="http://schemas.openxmlformats.org/drawingml/2006/main">
                  <a:graphicData uri="http://schemas.microsoft.com/office/word/2010/wordprocessingShape">
                    <wps:wsp>
                      <wps:cNvCnPr/>
                      <wps:spPr>
                        <a:xfrm flipH="1" flipV="1">
                          <a:off x="0" y="0"/>
                          <a:ext cx="783659" cy="881569"/>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6.85pt;margin-top:19.15pt;width:61.7pt;height:69.4pt;flip:x y;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" strokecolor="#00b050" strokeweight=".5pt">
                <v:stroke endarrow="block" joinstyle="miter"/>
              </v:shape>
            </w:pict>
          </mc:Fallback>
        </mc:AlternateContent>
      </w:r>
      <w:r w:rsidR="00A37C08" w:rsidRPr="00047D06">
        <w:rPr>
          <w:noProof/>
          <w:lang w:val="uk-UA" w:eastAsia="uk-UA"/>
        </w:rPr>
        <mc:AlternateContent>
          <mc:Choice Requires="wps">
            <w:drawing>
              <wp:anchor distT="0" distB="0" distL="114300" distR="114300" simplePos="0" relativeHeight="252100608" behindDoc="0" locked="0" layoutInCell="1" allowOverlap="1" wp14:anchorId="1326D059" wp14:editId="6221C75D">
                <wp:simplePos x="0" y="0"/>
                <wp:positionH relativeFrom="column">
                  <wp:posOffset>135890</wp:posOffset>
                </wp:positionH>
                <wp:positionV relativeFrom="paragraph">
                  <wp:posOffset>-38100</wp:posOffset>
                </wp:positionV>
                <wp:extent cx="2994660" cy="600075"/>
                <wp:effectExtent l="0" t="0" r="15240" b="28575"/>
                <wp:wrapNone/>
                <wp:docPr id="50" name="Поле 67"/>
                <wp:cNvGraphicFramePr/>
                <a:graphic xmlns:a="http://schemas.openxmlformats.org/drawingml/2006/main">
                  <a:graphicData uri="http://schemas.microsoft.com/office/word/2010/wordprocessingShape">
                    <wps:wsp>
                      <wps:cNvSpPr txBox="1"/>
                      <wps:spPr>
                        <a:xfrm>
                          <a:off x="0" y="0"/>
                          <a:ext cx="2994660" cy="600075"/>
                        </a:xfrm>
                        <a:prstGeom prst="rect">
                          <a:avLst/>
                        </a:prstGeom>
                        <a:solidFill>
                          <a:schemeClr val="lt1"/>
                        </a:solidFill>
                        <a:ln w="6350">
                          <a:solidFill>
                            <a:prstClr val="black"/>
                          </a:solidFill>
                        </a:ln>
                      </wps:spPr>
                      <wps:txbx>
                        <w:txbxContent>
                          <w:p w14:paraId="29742212" w14:textId="615704CA" w:rsidR="00EF1223" w:rsidRPr="00C85473" w:rsidRDefault="00EF1223" w:rsidP="00047D06">
                            <w:pPr>
                              <w:rPr>
                                <w:i/>
                                <w:iCs/>
                                <w:sz w:val="16"/>
                                <w:szCs w:val="16"/>
                                <w:lang w:val="uk-UA"/>
                              </w:rPr>
                            </w:pPr>
                            <w:r>
                              <w:rPr>
                                <w:rFonts w:eastAsia="Calibri" w:cs="Arial"/>
                                <w:color w:val="000000"/>
                                <w:sz w:val="16"/>
                                <w:szCs w:val="16"/>
                                <w:lang w:val="uk-UA"/>
                              </w:rPr>
                              <w:t>8</w:t>
                            </w:r>
                            <w:r w:rsidRPr="00331F9D">
                              <w:rPr>
                                <w:rFonts w:eastAsia="Calibri" w:cs="Arial"/>
                                <w:color w:val="000000"/>
                                <w:sz w:val="16"/>
                                <w:szCs w:val="16"/>
                                <w:lang w:val="uk-UA"/>
                              </w:rPr>
                              <w:t>. </w:t>
                            </w:r>
                            <w:r w:rsidRPr="00140C03">
                              <w:rPr>
                                <w:rFonts w:eastAsia="Calibri" w:cs="Arial"/>
                                <w:b/>
                                <w:color w:val="000000"/>
                                <w:sz w:val="16"/>
                                <w:szCs w:val="16"/>
                                <w:lang w:val="uk-UA"/>
                              </w:rPr>
                              <w:t>Критична ситуація з видаленням відходів</w:t>
                            </w:r>
                            <w:r w:rsidRPr="00140C03">
                              <w:rPr>
                                <w:rFonts w:eastAsia="Calibri" w:cs="Arial"/>
                                <w:i/>
                                <w:color w:val="000000"/>
                                <w:sz w:val="16"/>
                                <w:szCs w:val="16"/>
                                <w:lang w:val="uk-UA"/>
                              </w:rPr>
                              <w:t xml:space="preserve">, яка обумовлена переповненням сміттєзвалища, що вимагає прийняття продуманої, екологічно та економічно-оціненої системи у сфері поводження з відходами.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left:0;text-align:left;margin-left:10.7pt;margin-top:-3pt;width:235.8pt;height:47.2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" fillcolor="white [3201]" strokeweight=".5pt">
                <v:textbox>
                  <w:txbxContent>
                    <w:p w14:paraId="29742212" w14:textId="615704CA" w:rsidR="001F7D2E" w:rsidRPr="00C85473" w:rsidRDefault="001F7D2E" w:rsidP="00047D06">
                      <w:pPr>
                        <w:rPr>
                          <w:i/>
                          <w:iCs/>
                          <w:sz w:val="16"/>
                          <w:szCs w:val="16"/>
                          <w:lang w:val="uk-UA"/>
                        </w:rPr>
                      </w:pPr>
                      <w:r>
                        <w:rPr>
                          <w:rFonts w:eastAsia="Calibri" w:cs="Arial"/>
                          <w:color w:val="000000"/>
                          <w:sz w:val="16"/>
                          <w:szCs w:val="16"/>
                          <w:lang w:val="uk-UA"/>
                        </w:rPr>
                        <w:t>8</w:t>
                      </w:r>
                      <w:r w:rsidRPr="00331F9D">
                        <w:rPr>
                          <w:rFonts w:eastAsia="Calibri" w:cs="Arial"/>
                          <w:color w:val="000000"/>
                          <w:sz w:val="16"/>
                          <w:szCs w:val="16"/>
                          <w:lang w:val="uk-UA"/>
                        </w:rPr>
                        <w:t>. </w:t>
                      </w:r>
                      <w:r w:rsidRPr="00140C03">
                        <w:rPr>
                          <w:rFonts w:eastAsia="Calibri" w:cs="Arial"/>
                          <w:b/>
                          <w:color w:val="000000"/>
                          <w:sz w:val="16"/>
                          <w:szCs w:val="16"/>
                          <w:lang w:val="uk-UA"/>
                        </w:rPr>
                        <w:t>Критична ситуація з видаленням відходів</w:t>
                      </w:r>
                      <w:r w:rsidRPr="00140C03">
                        <w:rPr>
                          <w:rFonts w:eastAsia="Calibri" w:cs="Arial"/>
                          <w:i/>
                          <w:color w:val="000000"/>
                          <w:sz w:val="16"/>
                          <w:szCs w:val="16"/>
                          <w:lang w:val="uk-UA"/>
                        </w:rPr>
                        <w:t xml:space="preserve">, яка обумовлена переповненням сміттєзвалища, що вимагає прийняття продуманої, екологічно та економічно-оціненої системи у сфері поводження з відходами. </w:t>
                      </w:r>
                    </w:p>
                  </w:txbxContent>
                </v:textbox>
              </v:shape>
            </w:pict>
          </mc:Fallback>
        </mc:AlternateContent>
      </w:r>
    </w:p>
    <w:p w14:paraId="4BCD6853" w14:textId="274C0AFA" w:rsidR="001B2E01" w:rsidRDefault="001B2E01" w:rsidP="001B2E01">
      <w:pPr>
        <w:pStyle w:val="aff2"/>
        <w:rPr>
          <w:lang w:val="uk-UA"/>
        </w:rPr>
      </w:pPr>
    </w:p>
    <w:p w14:paraId="22281271" w14:textId="2E05D5CA" w:rsidR="001B2E01" w:rsidRDefault="00A37C08" w:rsidP="001B2E01">
      <w:pPr>
        <w:pStyle w:val="aff2"/>
        <w:rPr>
          <w:lang w:val="uk-UA"/>
        </w:rPr>
      </w:pPr>
      <w:r w:rsidRPr="00047D06">
        <w:rPr>
          <w:noProof/>
          <w:lang w:val="uk-UA" w:eastAsia="uk-UA"/>
        </w:rPr>
        <mc:AlternateContent>
          <mc:Choice Requires="wps">
            <w:drawing>
              <wp:anchor distT="0" distB="0" distL="114300" distR="114300" simplePos="0" relativeHeight="252101632" behindDoc="0" locked="0" layoutInCell="1" allowOverlap="1" wp14:anchorId="356A448F" wp14:editId="56967D03">
                <wp:simplePos x="0" y="0"/>
                <wp:positionH relativeFrom="column">
                  <wp:posOffset>135890</wp:posOffset>
                </wp:positionH>
                <wp:positionV relativeFrom="paragraph">
                  <wp:posOffset>130810</wp:posOffset>
                </wp:positionV>
                <wp:extent cx="2994660" cy="600075"/>
                <wp:effectExtent l="0" t="0" r="15240" b="28575"/>
                <wp:wrapNone/>
                <wp:docPr id="55" name="Поле 67"/>
                <wp:cNvGraphicFramePr/>
                <a:graphic xmlns:a="http://schemas.openxmlformats.org/drawingml/2006/main">
                  <a:graphicData uri="http://schemas.microsoft.com/office/word/2010/wordprocessingShape">
                    <wps:wsp>
                      <wps:cNvSpPr txBox="1"/>
                      <wps:spPr>
                        <a:xfrm>
                          <a:off x="0" y="0"/>
                          <a:ext cx="2994660" cy="600075"/>
                        </a:xfrm>
                        <a:prstGeom prst="rect">
                          <a:avLst/>
                        </a:prstGeom>
                        <a:solidFill>
                          <a:schemeClr val="lt1"/>
                        </a:solidFill>
                        <a:ln w="6350">
                          <a:solidFill>
                            <a:prstClr val="black"/>
                          </a:solidFill>
                        </a:ln>
                      </wps:spPr>
                      <wps:txbx>
                        <w:txbxContent>
                          <w:p w14:paraId="65958BA0" w14:textId="155215F2" w:rsidR="00EF1223" w:rsidRPr="00D71D78" w:rsidRDefault="00EF1223" w:rsidP="00047D06">
                            <w:pPr>
                              <w:rPr>
                                <w:i/>
                                <w:iCs/>
                                <w:sz w:val="16"/>
                                <w:szCs w:val="16"/>
                                <w:lang w:val="uk-UA"/>
                              </w:rPr>
                            </w:pPr>
                            <w:r>
                              <w:rPr>
                                <w:rFonts w:eastAsia="Calibri" w:cs="Arial"/>
                                <w:color w:val="000000"/>
                                <w:sz w:val="16"/>
                                <w:szCs w:val="16"/>
                                <w:lang w:val="uk-UA"/>
                              </w:rPr>
                              <w:t>9</w:t>
                            </w:r>
                            <w:r w:rsidRPr="00331F9D">
                              <w:rPr>
                                <w:rFonts w:eastAsia="Calibri" w:cs="Arial"/>
                                <w:color w:val="000000"/>
                                <w:sz w:val="16"/>
                                <w:szCs w:val="16"/>
                                <w:lang w:val="uk-UA"/>
                              </w:rPr>
                              <w:t>. </w:t>
                            </w:r>
                            <w:r w:rsidRPr="00140C03">
                              <w:rPr>
                                <w:rFonts w:eastAsia="Calibri" w:cs="Arial"/>
                                <w:b/>
                                <w:color w:val="000000"/>
                                <w:sz w:val="16"/>
                                <w:szCs w:val="16"/>
                                <w:lang w:val="uk-UA"/>
                              </w:rPr>
                              <w:t>Мала інвестиційна привабливість</w:t>
                            </w:r>
                            <w:r w:rsidRPr="00140C03">
                              <w:rPr>
                                <w:rFonts w:eastAsia="Calibri" w:cs="Arial"/>
                                <w:i/>
                                <w:color w:val="000000"/>
                                <w:sz w:val="16"/>
                                <w:szCs w:val="16"/>
                                <w:lang w:val="uk-UA"/>
                              </w:rPr>
                              <w:t xml:space="preserve">: відсутність інвестиційних пропозицій під промисловість, </w:t>
                            </w:r>
                            <w:r>
                              <w:rPr>
                                <w:rFonts w:eastAsia="Calibri" w:cs="Arial"/>
                                <w:i/>
                                <w:color w:val="000000"/>
                                <w:sz w:val="16"/>
                                <w:szCs w:val="16"/>
                                <w:lang w:val="uk-UA"/>
                              </w:rPr>
                              <w:t xml:space="preserve">ідустріальні парки, </w:t>
                            </w:r>
                            <w:r w:rsidRPr="00140C03">
                              <w:rPr>
                                <w:rFonts w:eastAsia="Calibri" w:cs="Arial"/>
                                <w:i/>
                                <w:color w:val="000000"/>
                                <w:sz w:val="16"/>
                                <w:szCs w:val="16"/>
                                <w:lang w:val="uk-UA"/>
                              </w:rPr>
                              <w:t>торгівлю, логістику,</w:t>
                            </w:r>
                            <w:r>
                              <w:rPr>
                                <w:rFonts w:eastAsia="Calibri" w:cs="Arial"/>
                                <w:i/>
                                <w:color w:val="000000"/>
                                <w:sz w:val="16"/>
                                <w:szCs w:val="16"/>
                                <w:lang w:val="uk-UA"/>
                              </w:rPr>
                              <w:t xml:space="preserve"> відсутній</w:t>
                            </w:r>
                            <w:r w:rsidRPr="00140C03">
                              <w:rPr>
                                <w:rFonts w:eastAsia="Calibri" w:cs="Arial"/>
                                <w:i/>
                                <w:color w:val="000000"/>
                                <w:sz w:val="16"/>
                                <w:szCs w:val="16"/>
                                <w:lang w:val="uk-UA"/>
                              </w:rPr>
                              <w:t xml:space="preserve"> інвестиційний паспорт громади</w:t>
                            </w:r>
                            <w:r>
                              <w:rPr>
                                <w:rFonts w:eastAsia="Calibri" w:cs="Arial"/>
                                <w:i/>
                                <w:color w:val="000000"/>
                                <w:sz w:val="16"/>
                                <w:szCs w:val="16"/>
                                <w:lang w:val="uk-U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left:0;text-align:left;margin-left:10.7pt;margin-top:10.3pt;width:235.8pt;height:47.2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" fillcolor="white [3201]" strokeweight=".5pt">
                <v:textbox>
                  <w:txbxContent>
                    <w:p w14:paraId="65958BA0" w14:textId="155215F2" w:rsidR="001F7D2E" w:rsidRPr="00D71D78" w:rsidRDefault="001F7D2E" w:rsidP="00047D06">
                      <w:pPr>
                        <w:rPr>
                          <w:i/>
                          <w:iCs/>
                          <w:sz w:val="16"/>
                          <w:szCs w:val="16"/>
                          <w:lang w:val="uk-UA"/>
                        </w:rPr>
                      </w:pPr>
                      <w:r>
                        <w:rPr>
                          <w:rFonts w:eastAsia="Calibri" w:cs="Arial"/>
                          <w:color w:val="000000"/>
                          <w:sz w:val="16"/>
                          <w:szCs w:val="16"/>
                          <w:lang w:val="uk-UA"/>
                        </w:rPr>
                        <w:t>9</w:t>
                      </w:r>
                      <w:r w:rsidRPr="00331F9D">
                        <w:rPr>
                          <w:rFonts w:eastAsia="Calibri" w:cs="Arial"/>
                          <w:color w:val="000000"/>
                          <w:sz w:val="16"/>
                          <w:szCs w:val="16"/>
                          <w:lang w:val="uk-UA"/>
                        </w:rPr>
                        <w:t>. </w:t>
                      </w:r>
                      <w:r w:rsidRPr="00140C03">
                        <w:rPr>
                          <w:rFonts w:eastAsia="Calibri" w:cs="Arial"/>
                          <w:b/>
                          <w:color w:val="000000"/>
                          <w:sz w:val="16"/>
                          <w:szCs w:val="16"/>
                          <w:lang w:val="uk-UA"/>
                        </w:rPr>
                        <w:t>Мала інвестиційна привабливість</w:t>
                      </w:r>
                      <w:r w:rsidRPr="00140C03">
                        <w:rPr>
                          <w:rFonts w:eastAsia="Calibri" w:cs="Arial"/>
                          <w:i/>
                          <w:color w:val="000000"/>
                          <w:sz w:val="16"/>
                          <w:szCs w:val="16"/>
                          <w:lang w:val="uk-UA"/>
                        </w:rPr>
                        <w:t xml:space="preserve">: відсутність інвестиційних пропозицій під промисловість, </w:t>
                      </w:r>
                      <w:r>
                        <w:rPr>
                          <w:rFonts w:eastAsia="Calibri" w:cs="Arial"/>
                          <w:i/>
                          <w:color w:val="000000"/>
                          <w:sz w:val="16"/>
                          <w:szCs w:val="16"/>
                          <w:lang w:val="uk-UA"/>
                        </w:rPr>
                        <w:t xml:space="preserve">ідустріальні парки, </w:t>
                      </w:r>
                      <w:r w:rsidRPr="00140C03">
                        <w:rPr>
                          <w:rFonts w:eastAsia="Calibri" w:cs="Arial"/>
                          <w:i/>
                          <w:color w:val="000000"/>
                          <w:sz w:val="16"/>
                          <w:szCs w:val="16"/>
                          <w:lang w:val="uk-UA"/>
                        </w:rPr>
                        <w:t>торгівлю, логістику,</w:t>
                      </w:r>
                      <w:r>
                        <w:rPr>
                          <w:rFonts w:eastAsia="Calibri" w:cs="Arial"/>
                          <w:i/>
                          <w:color w:val="000000"/>
                          <w:sz w:val="16"/>
                          <w:szCs w:val="16"/>
                          <w:lang w:val="uk-UA"/>
                        </w:rPr>
                        <w:t xml:space="preserve"> відсутній</w:t>
                      </w:r>
                      <w:r w:rsidRPr="00140C03">
                        <w:rPr>
                          <w:rFonts w:eastAsia="Calibri" w:cs="Arial"/>
                          <w:i/>
                          <w:color w:val="000000"/>
                          <w:sz w:val="16"/>
                          <w:szCs w:val="16"/>
                          <w:lang w:val="uk-UA"/>
                        </w:rPr>
                        <w:t xml:space="preserve"> інвестиційний паспорт громади</w:t>
                      </w:r>
                      <w:r>
                        <w:rPr>
                          <w:rFonts w:eastAsia="Calibri" w:cs="Arial"/>
                          <w:i/>
                          <w:color w:val="000000"/>
                          <w:sz w:val="16"/>
                          <w:szCs w:val="16"/>
                          <w:lang w:val="uk-UA"/>
                        </w:rPr>
                        <w:t>.</w:t>
                      </w:r>
                    </w:p>
                  </w:txbxContent>
                </v:textbox>
              </v:shape>
            </w:pict>
          </mc:Fallback>
        </mc:AlternateContent>
      </w:r>
      <w:r w:rsidR="006829BF" w:rsidRPr="00047D06">
        <w:rPr>
          <w:noProof/>
          <w:lang w:val="uk-UA" w:eastAsia="uk-UA"/>
        </w:rPr>
        <mc:AlternateContent>
          <mc:Choice Requires="wps">
            <w:drawing>
              <wp:anchor distT="0" distB="0" distL="114300" distR="114300" simplePos="0" relativeHeight="252090368" behindDoc="0" locked="0" layoutInCell="1" allowOverlap="1" wp14:anchorId="4B144597" wp14:editId="533C3D07">
                <wp:simplePos x="0" y="0"/>
                <wp:positionH relativeFrom="column">
                  <wp:posOffset>3922395</wp:posOffset>
                </wp:positionH>
                <wp:positionV relativeFrom="paragraph">
                  <wp:posOffset>194310</wp:posOffset>
                </wp:positionV>
                <wp:extent cx="2362200" cy="685800"/>
                <wp:effectExtent l="0" t="0" r="19050" b="19050"/>
                <wp:wrapNone/>
                <wp:docPr id="41" name="Поле 67"/>
                <wp:cNvGraphicFramePr/>
                <a:graphic xmlns:a="http://schemas.openxmlformats.org/drawingml/2006/main">
                  <a:graphicData uri="http://schemas.microsoft.com/office/word/2010/wordprocessingShape">
                    <wps:wsp>
                      <wps:cNvSpPr txBox="1"/>
                      <wps:spPr>
                        <a:xfrm>
                          <a:off x="0" y="0"/>
                          <a:ext cx="2362200" cy="685800"/>
                        </a:xfrm>
                        <a:prstGeom prst="rect">
                          <a:avLst/>
                        </a:prstGeom>
                        <a:solidFill>
                          <a:schemeClr val="lt1"/>
                        </a:solidFill>
                        <a:ln w="6350">
                          <a:solidFill>
                            <a:prstClr val="black"/>
                          </a:solidFill>
                        </a:ln>
                      </wps:spPr>
                      <wps:txbx>
                        <w:txbxContent>
                          <w:p w14:paraId="2E4FF718" w14:textId="4A077DCC" w:rsidR="00EF1223" w:rsidRPr="00C0031D" w:rsidRDefault="00EF1223" w:rsidP="00047D06">
                            <w:pPr>
                              <w:rPr>
                                <w:lang w:val="uk-UA"/>
                              </w:rPr>
                            </w:pPr>
                            <w:r>
                              <w:rPr>
                                <w:rFonts w:eastAsia="Calibri" w:cs="Arial"/>
                                <w:color w:val="000000"/>
                                <w:sz w:val="16"/>
                                <w:szCs w:val="16"/>
                                <w:lang w:val="uk-UA"/>
                              </w:rPr>
                              <w:t>9</w:t>
                            </w:r>
                            <w:r w:rsidRPr="00B31744">
                              <w:rPr>
                                <w:rFonts w:eastAsia="Calibri" w:cs="Arial"/>
                                <w:color w:val="000000"/>
                                <w:sz w:val="16"/>
                                <w:szCs w:val="16"/>
                                <w:lang w:val="uk-UA"/>
                              </w:rPr>
                              <w:t>.</w:t>
                            </w:r>
                            <w:r>
                              <w:rPr>
                                <w:rFonts w:eastAsia="Calibri" w:cs="Arial"/>
                                <w:color w:val="000000"/>
                                <w:sz w:val="16"/>
                                <w:szCs w:val="16"/>
                                <w:lang w:val="uk-UA"/>
                              </w:rPr>
                              <w:t> </w:t>
                            </w:r>
                            <w:r w:rsidRPr="005E5160">
                              <w:rPr>
                                <w:rFonts w:eastAsia="Calibri" w:cs="Arial"/>
                                <w:color w:val="000000"/>
                                <w:sz w:val="16"/>
                                <w:szCs w:val="16"/>
                                <w:lang w:val="uk-UA"/>
                              </w:rPr>
                              <w:t>Впровадження прийому вторинної сировини шляхом встановлення сміттєсортувальної станції, що дозволить зменшити навантаження на сміттєзвалища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left:0;text-align:left;margin-left:308.85pt;margin-top:15.3pt;width:186pt;height:54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" fillcolor="white [3201]" strokeweight=".5pt">
                <v:textbox>
                  <w:txbxContent>
                    <w:p w14:paraId="2E4FF718" w14:textId="4A077DCC" w:rsidR="001F7D2E" w:rsidRPr="00C0031D" w:rsidRDefault="001F7D2E" w:rsidP="00047D06">
                      <w:pPr>
                        <w:rPr>
                          <w:lang w:val="uk-UA"/>
                        </w:rPr>
                      </w:pPr>
                      <w:r>
                        <w:rPr>
                          <w:rFonts w:eastAsia="Calibri" w:cs="Arial"/>
                          <w:color w:val="000000"/>
                          <w:sz w:val="16"/>
                          <w:szCs w:val="16"/>
                          <w:lang w:val="uk-UA"/>
                        </w:rPr>
                        <w:t>9</w:t>
                      </w:r>
                      <w:r w:rsidRPr="00B31744">
                        <w:rPr>
                          <w:rFonts w:eastAsia="Calibri" w:cs="Arial"/>
                          <w:color w:val="000000"/>
                          <w:sz w:val="16"/>
                          <w:szCs w:val="16"/>
                          <w:lang w:val="uk-UA"/>
                        </w:rPr>
                        <w:t>.</w:t>
                      </w:r>
                      <w:r>
                        <w:rPr>
                          <w:rFonts w:eastAsia="Calibri" w:cs="Arial"/>
                          <w:color w:val="000000"/>
                          <w:sz w:val="16"/>
                          <w:szCs w:val="16"/>
                          <w:lang w:val="uk-UA"/>
                        </w:rPr>
                        <w:t> </w:t>
                      </w:r>
                      <w:r w:rsidRPr="005E5160">
                        <w:rPr>
                          <w:rFonts w:eastAsia="Calibri" w:cs="Arial"/>
                          <w:color w:val="000000"/>
                          <w:sz w:val="16"/>
                          <w:szCs w:val="16"/>
                          <w:lang w:val="uk-UA"/>
                        </w:rPr>
                        <w:t>Впровадження прийому вторинної сировини шляхом встановлення сміттєсортувальної станції, що дозволить зменшити навантаження на сміттєзвалища</w:t>
                      </w:r>
                    </w:p>
                  </w:txbxContent>
                </v:textbox>
              </v:shape>
            </w:pict>
          </mc:Fallback>
        </mc:AlternateContent>
      </w:r>
    </w:p>
    <w:p w14:paraId="76584E2B" w14:textId="4B313DE4" w:rsidR="001B2E01" w:rsidRDefault="001B2E01" w:rsidP="001B2E01">
      <w:pPr>
        <w:pStyle w:val="aff2"/>
        <w:rPr>
          <w:lang w:val="uk-UA"/>
        </w:rPr>
      </w:pPr>
    </w:p>
    <w:p w14:paraId="34BBAEA6" w14:textId="026C3821" w:rsidR="001B2E01" w:rsidRDefault="00884840" w:rsidP="001B2E01">
      <w:pPr>
        <w:pStyle w:val="aff2"/>
        <w:rPr>
          <w:lang w:val="uk-UA"/>
        </w:rPr>
      </w:pPr>
      <w:r w:rsidRPr="00047D06">
        <w:rPr>
          <w:noProof/>
          <w:lang w:val="uk-UA" w:eastAsia="uk-UA"/>
        </w:rPr>
        <mc:AlternateContent>
          <mc:Choice Requires="wps">
            <w:drawing>
              <wp:anchor distT="0" distB="0" distL="114300" distR="114300" simplePos="0" relativeHeight="252102656" behindDoc="0" locked="0" layoutInCell="1" allowOverlap="1" wp14:anchorId="29F53249" wp14:editId="59A3449E">
                <wp:simplePos x="0" y="0"/>
                <wp:positionH relativeFrom="column">
                  <wp:posOffset>143561</wp:posOffset>
                </wp:positionH>
                <wp:positionV relativeFrom="paragraph">
                  <wp:posOffset>256540</wp:posOffset>
                </wp:positionV>
                <wp:extent cx="2994660" cy="763270"/>
                <wp:effectExtent l="0" t="0" r="15240" b="17780"/>
                <wp:wrapNone/>
                <wp:docPr id="58" name="Поле 67"/>
                <wp:cNvGraphicFramePr/>
                <a:graphic xmlns:a="http://schemas.openxmlformats.org/drawingml/2006/main">
                  <a:graphicData uri="http://schemas.microsoft.com/office/word/2010/wordprocessingShape">
                    <wps:wsp>
                      <wps:cNvSpPr txBox="1"/>
                      <wps:spPr>
                        <a:xfrm>
                          <a:off x="0" y="0"/>
                          <a:ext cx="2994660" cy="763270"/>
                        </a:xfrm>
                        <a:prstGeom prst="rect">
                          <a:avLst/>
                        </a:prstGeom>
                        <a:solidFill>
                          <a:schemeClr val="lt1"/>
                        </a:solidFill>
                        <a:ln w="6350">
                          <a:solidFill>
                            <a:prstClr val="black"/>
                          </a:solidFill>
                        </a:ln>
                      </wps:spPr>
                      <wps:txbx>
                        <w:txbxContent>
                          <w:p w14:paraId="4F54EF3C" w14:textId="4617FCBF" w:rsidR="00EF1223" w:rsidRPr="00331F9D" w:rsidRDefault="00EF1223" w:rsidP="00047D06">
                            <w:pPr>
                              <w:rPr>
                                <w:rFonts w:eastAsia="Calibri" w:cs="Arial"/>
                                <w:i/>
                                <w:color w:val="000000"/>
                                <w:sz w:val="16"/>
                                <w:szCs w:val="16"/>
                                <w:lang w:val="uk-UA"/>
                              </w:rPr>
                            </w:pPr>
                            <w:r w:rsidRPr="00331F9D">
                              <w:rPr>
                                <w:rFonts w:eastAsia="Calibri" w:cs="Arial"/>
                                <w:color w:val="000000"/>
                                <w:sz w:val="16"/>
                                <w:szCs w:val="16"/>
                                <w:lang w:val="uk-UA"/>
                              </w:rPr>
                              <w:t>1</w:t>
                            </w:r>
                            <w:r>
                              <w:rPr>
                                <w:rFonts w:eastAsia="Calibri" w:cs="Arial"/>
                                <w:color w:val="000000"/>
                                <w:sz w:val="16"/>
                                <w:szCs w:val="16"/>
                                <w:lang w:val="uk-UA"/>
                              </w:rPr>
                              <w:t>0</w:t>
                            </w:r>
                            <w:r w:rsidRPr="00331F9D">
                              <w:rPr>
                                <w:rFonts w:eastAsia="Calibri" w:cs="Arial"/>
                                <w:color w:val="000000"/>
                                <w:sz w:val="16"/>
                                <w:szCs w:val="16"/>
                                <w:lang w:val="uk-UA"/>
                              </w:rPr>
                              <w:t>. </w:t>
                            </w:r>
                            <w:r w:rsidRPr="00331F9D">
                              <w:rPr>
                                <w:rFonts w:eastAsia="Calibri" w:cs="Arial"/>
                                <w:b/>
                                <w:color w:val="000000"/>
                                <w:sz w:val="16"/>
                                <w:szCs w:val="16"/>
                                <w:lang w:val="uk-UA"/>
                              </w:rPr>
                              <w:t>Низька громадська активність</w:t>
                            </w:r>
                            <w:r w:rsidRPr="00331F9D">
                              <w:rPr>
                                <w:rFonts w:eastAsia="Calibri" w:cs="Arial"/>
                                <w:color w:val="000000"/>
                                <w:sz w:val="16"/>
                                <w:szCs w:val="16"/>
                                <w:lang w:val="uk-UA"/>
                              </w:rPr>
                              <w:t xml:space="preserve">: </w:t>
                            </w:r>
                            <w:r w:rsidRPr="00140C03">
                              <w:rPr>
                                <w:rFonts w:eastAsia="Calibri" w:cs="Arial"/>
                                <w:i/>
                                <w:color w:val="000000"/>
                                <w:sz w:val="16"/>
                                <w:szCs w:val="16"/>
                                <w:lang w:val="uk-UA"/>
                              </w:rPr>
                              <w:t>громаді бракує активних та ініціативних розвиткових громадських об’єднань та бізнес-асоціацій, ресурсних центрів тощо, які б у партнерстві з міською радою брали активну участь у стратегічному і проєктному розвитку громади.</w:t>
                            </w:r>
                          </w:p>
                          <w:p w14:paraId="086AC025" w14:textId="77777777" w:rsidR="00EF1223" w:rsidRPr="00D71D78" w:rsidRDefault="00EF1223" w:rsidP="00047D06">
                            <w:pPr>
                              <w:rPr>
                                <w:i/>
                                <w:iCs/>
                                <w:sz w:val="16"/>
                                <w:szCs w:val="16"/>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left:0;text-align:left;margin-left:11.3pt;margin-top:20.2pt;width:235.8pt;height:60.1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" fillcolor="white [3201]" strokeweight=".5pt">
                <v:textbox>
                  <w:txbxContent>
                    <w:p w14:paraId="4F54EF3C" w14:textId="4617FCBF" w:rsidR="001F7D2E" w:rsidRPr="00331F9D" w:rsidRDefault="001F7D2E" w:rsidP="00047D06">
                      <w:pPr>
                        <w:rPr>
                          <w:rFonts w:eastAsia="Calibri" w:cs="Arial"/>
                          <w:i/>
                          <w:color w:val="000000"/>
                          <w:sz w:val="16"/>
                          <w:szCs w:val="16"/>
                          <w:lang w:val="uk-UA"/>
                        </w:rPr>
                      </w:pPr>
                      <w:r w:rsidRPr="00331F9D">
                        <w:rPr>
                          <w:rFonts w:eastAsia="Calibri" w:cs="Arial"/>
                          <w:color w:val="000000"/>
                          <w:sz w:val="16"/>
                          <w:szCs w:val="16"/>
                          <w:lang w:val="uk-UA"/>
                        </w:rPr>
                        <w:t>1</w:t>
                      </w:r>
                      <w:r>
                        <w:rPr>
                          <w:rFonts w:eastAsia="Calibri" w:cs="Arial"/>
                          <w:color w:val="000000"/>
                          <w:sz w:val="16"/>
                          <w:szCs w:val="16"/>
                          <w:lang w:val="uk-UA"/>
                        </w:rPr>
                        <w:t>0</w:t>
                      </w:r>
                      <w:r w:rsidRPr="00331F9D">
                        <w:rPr>
                          <w:rFonts w:eastAsia="Calibri" w:cs="Arial"/>
                          <w:color w:val="000000"/>
                          <w:sz w:val="16"/>
                          <w:szCs w:val="16"/>
                          <w:lang w:val="uk-UA"/>
                        </w:rPr>
                        <w:t>. </w:t>
                      </w:r>
                      <w:r w:rsidRPr="00331F9D">
                        <w:rPr>
                          <w:rFonts w:eastAsia="Calibri" w:cs="Arial"/>
                          <w:b/>
                          <w:color w:val="000000"/>
                          <w:sz w:val="16"/>
                          <w:szCs w:val="16"/>
                          <w:lang w:val="uk-UA"/>
                        </w:rPr>
                        <w:t>Низька громадська активність</w:t>
                      </w:r>
                      <w:r w:rsidRPr="00331F9D">
                        <w:rPr>
                          <w:rFonts w:eastAsia="Calibri" w:cs="Arial"/>
                          <w:color w:val="000000"/>
                          <w:sz w:val="16"/>
                          <w:szCs w:val="16"/>
                          <w:lang w:val="uk-UA"/>
                        </w:rPr>
                        <w:t xml:space="preserve">: </w:t>
                      </w:r>
                      <w:r w:rsidRPr="00140C03">
                        <w:rPr>
                          <w:rFonts w:eastAsia="Calibri" w:cs="Arial"/>
                          <w:i/>
                          <w:color w:val="000000"/>
                          <w:sz w:val="16"/>
                          <w:szCs w:val="16"/>
                          <w:lang w:val="uk-UA"/>
                        </w:rPr>
                        <w:t>громаді бракує активних та ініціативних розвиткових громадських об’єднань та бізнес-асоціацій, ресурсних центрів тощо, які б у партнерстві з міською радою брали активну участь у стратегічному і проєктному розвитку громади.</w:t>
                      </w:r>
                    </w:p>
                    <w:p w14:paraId="086AC025" w14:textId="77777777" w:rsidR="001F7D2E" w:rsidRPr="00D71D78" w:rsidRDefault="001F7D2E" w:rsidP="00047D06">
                      <w:pPr>
                        <w:rPr>
                          <w:i/>
                          <w:iCs/>
                          <w:sz w:val="16"/>
                          <w:szCs w:val="16"/>
                          <w:lang w:val="uk-UA"/>
                        </w:rPr>
                      </w:pPr>
                    </w:p>
                  </w:txbxContent>
                </v:textbox>
              </v:shape>
            </w:pict>
          </mc:Fallback>
        </mc:AlternateContent>
      </w:r>
    </w:p>
    <w:p w14:paraId="1CA49F34" w14:textId="77777777" w:rsidR="00884840" w:rsidRDefault="00884840" w:rsidP="00884840">
      <w:pPr>
        <w:pStyle w:val="aff2"/>
        <w:rPr>
          <w:lang w:val="uk-UA"/>
        </w:rPr>
      </w:pPr>
    </w:p>
    <w:p w14:paraId="727C4B2E" w14:textId="4FB6F8EA" w:rsidR="00884840" w:rsidRDefault="00727950" w:rsidP="00884840">
      <w:pPr>
        <w:pStyle w:val="aff2"/>
        <w:rPr>
          <w:lang w:val="uk-UA"/>
        </w:rPr>
      </w:pPr>
      <w:r>
        <w:rPr>
          <w:noProof/>
          <w:lang w:val="uk-UA" w:eastAsia="uk-UA"/>
        </w:rPr>
        <mc:AlternateContent>
          <mc:Choice Requires="wps">
            <w:drawing>
              <wp:anchor distT="0" distB="0" distL="114300" distR="114300" simplePos="0" relativeHeight="252251136" behindDoc="0" locked="0" layoutInCell="1" allowOverlap="1" wp14:anchorId="14A3611B" wp14:editId="6B756D7A">
                <wp:simplePos x="0" y="0"/>
                <wp:positionH relativeFrom="column">
                  <wp:posOffset>3131185</wp:posOffset>
                </wp:positionH>
                <wp:positionV relativeFrom="paragraph">
                  <wp:posOffset>83820</wp:posOffset>
                </wp:positionV>
                <wp:extent cx="409575" cy="1494155"/>
                <wp:effectExtent l="57150" t="0" r="28575" b="48895"/>
                <wp:wrapNone/>
                <wp:docPr id="1088210128" name="Пряма зі стрілкою 105"/>
                <wp:cNvGraphicFramePr/>
                <a:graphic xmlns:a="http://schemas.openxmlformats.org/drawingml/2006/main">
                  <a:graphicData uri="http://schemas.microsoft.com/office/word/2010/wordprocessingShape">
                    <wps:wsp>
                      <wps:cNvCnPr/>
                      <wps:spPr>
                        <a:xfrm flipH="1">
                          <a:off x="0" y="0"/>
                          <a:ext cx="409575" cy="1494155"/>
                        </a:xfrm>
                        <a:prstGeom prst="straightConnector1">
                          <a:avLst/>
                        </a:prstGeom>
                        <a:noFill/>
                        <a:ln w="6350" cap="flat" cmpd="sng" algn="ctr">
                          <a:solidFill>
                            <a:srgbClr val="FFC000">
                              <a:lumMod val="60000"/>
                              <a:lumOff val="4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6.55pt;margin-top:6.6pt;width:32.25pt;height:117.65pt;flip:x;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" strokecolor="#ffd966" strokeweight=".5pt">
                <v:stroke endarrow="block" joinstyle="miter"/>
              </v:shape>
            </w:pict>
          </mc:Fallback>
        </mc:AlternateContent>
      </w:r>
      <w:r>
        <w:rPr>
          <w:noProof/>
          <w:lang w:val="uk-UA" w:eastAsia="uk-UA"/>
        </w:rPr>
        <mc:AlternateContent>
          <mc:Choice Requires="wps">
            <w:drawing>
              <wp:anchor distT="0" distB="0" distL="114300" distR="114300" simplePos="0" relativeHeight="252252160" behindDoc="0" locked="0" layoutInCell="1" allowOverlap="1" wp14:anchorId="52ABC571" wp14:editId="592861D7">
                <wp:simplePos x="0" y="0"/>
                <wp:positionH relativeFrom="column">
                  <wp:posOffset>3120390</wp:posOffset>
                </wp:positionH>
                <wp:positionV relativeFrom="paragraph">
                  <wp:posOffset>83993</wp:posOffset>
                </wp:positionV>
                <wp:extent cx="332509" cy="531957"/>
                <wp:effectExtent l="38100" t="0" r="29845" b="59055"/>
                <wp:wrapNone/>
                <wp:docPr id="1088210127" name="Пряма зі стрілкою 105"/>
                <wp:cNvGraphicFramePr/>
                <a:graphic xmlns:a="http://schemas.openxmlformats.org/drawingml/2006/main">
                  <a:graphicData uri="http://schemas.microsoft.com/office/word/2010/wordprocessingShape">
                    <wps:wsp>
                      <wps:cNvCnPr/>
                      <wps:spPr>
                        <a:xfrm flipH="1">
                          <a:off x="0" y="0"/>
                          <a:ext cx="332509" cy="531957"/>
                        </a:xfrm>
                        <a:prstGeom prst="straightConnector1">
                          <a:avLst/>
                        </a:prstGeom>
                        <a:noFill/>
                        <a:ln w="6350" cap="flat" cmpd="sng" algn="ctr">
                          <a:solidFill>
                            <a:srgbClr val="FFC000">
                              <a:lumMod val="60000"/>
                              <a:lumOff val="4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5.7pt;margin-top:6.6pt;width:26.2pt;height:41.9pt;flip:x;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" strokecolor="#ffd966" strokeweight=".5pt">
                <v:stroke endarrow="block" joinstyle="miter"/>
              </v:shape>
            </w:pict>
          </mc:Fallback>
        </mc:AlternateContent>
      </w:r>
      <w:r w:rsidR="005847A1">
        <w:rPr>
          <w:noProof/>
          <w:lang w:val="uk-UA" w:eastAsia="uk-UA"/>
        </w:rPr>
        <mc:AlternateContent>
          <mc:Choice Requires="wps">
            <w:drawing>
              <wp:anchor distT="0" distB="0" distL="114300" distR="114300" simplePos="0" relativeHeight="252255232" behindDoc="0" locked="0" layoutInCell="1" allowOverlap="1" wp14:anchorId="04B94C07" wp14:editId="7372E741">
                <wp:simplePos x="0" y="0"/>
                <wp:positionH relativeFrom="column">
                  <wp:posOffset>3121660</wp:posOffset>
                </wp:positionH>
                <wp:positionV relativeFrom="paragraph">
                  <wp:posOffset>90805</wp:posOffset>
                </wp:positionV>
                <wp:extent cx="633730" cy="2342515"/>
                <wp:effectExtent l="57150" t="0" r="33020" b="57785"/>
                <wp:wrapNone/>
                <wp:docPr id="1088210124" name="Пряма зі стрілкою 105"/>
                <wp:cNvGraphicFramePr/>
                <a:graphic xmlns:a="http://schemas.openxmlformats.org/drawingml/2006/main">
                  <a:graphicData uri="http://schemas.microsoft.com/office/word/2010/wordprocessingShape">
                    <wps:wsp>
                      <wps:cNvCnPr/>
                      <wps:spPr>
                        <a:xfrm flipH="1">
                          <a:off x="0" y="0"/>
                          <a:ext cx="633730" cy="23425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5.8pt;margin-top:7.15pt;width:49.9pt;height:184.45pt;flip:x;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" strokecolor="windowText" strokeweight=".5pt">
                <v:stroke endarrow="block" joinstyle="miter"/>
              </v:shape>
            </w:pict>
          </mc:Fallback>
        </mc:AlternateContent>
      </w:r>
    </w:p>
    <w:p w14:paraId="255D13E1" w14:textId="12F5DCE1" w:rsidR="00884840" w:rsidRDefault="00884840" w:rsidP="00884840">
      <w:pPr>
        <w:pStyle w:val="aff2"/>
        <w:rPr>
          <w:lang w:val="uk-UA"/>
        </w:rPr>
      </w:pPr>
      <w:r>
        <w:rPr>
          <w:noProof/>
          <w:lang w:val="uk-UA" w:eastAsia="uk-UA"/>
        </w:rPr>
        <mc:AlternateContent>
          <mc:Choice Requires="wps">
            <w:drawing>
              <wp:anchor distT="0" distB="0" distL="114300" distR="114300" simplePos="0" relativeHeight="252253184" behindDoc="0" locked="0" layoutInCell="1" allowOverlap="1" wp14:anchorId="176E6059" wp14:editId="37BBD5BE">
                <wp:simplePos x="0" y="0"/>
                <wp:positionH relativeFrom="column">
                  <wp:posOffset>3135218</wp:posOffset>
                </wp:positionH>
                <wp:positionV relativeFrom="paragraph">
                  <wp:posOffset>-135204</wp:posOffset>
                </wp:positionV>
                <wp:extent cx="518366" cy="1565190"/>
                <wp:effectExtent l="38100" t="0" r="34290" b="54610"/>
                <wp:wrapNone/>
                <wp:docPr id="1088210126" name="Пряма зі стрілкою 105"/>
                <wp:cNvGraphicFramePr/>
                <a:graphic xmlns:a="http://schemas.openxmlformats.org/drawingml/2006/main">
                  <a:graphicData uri="http://schemas.microsoft.com/office/word/2010/wordprocessingShape">
                    <wps:wsp>
                      <wps:cNvCnPr/>
                      <wps:spPr>
                        <a:xfrm flipH="1">
                          <a:off x="0" y="0"/>
                          <a:ext cx="518366" cy="1565190"/>
                        </a:xfrm>
                        <a:prstGeom prst="straightConnector1">
                          <a:avLst/>
                        </a:prstGeom>
                        <a:noFill/>
                        <a:ln w="6350"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 зі стрілкою 105" o:spid="_x0000_s1026" type="#_x0000_t32" style="position:absolute;margin-left:246.85pt;margin-top:-10.65pt;width:40.8pt;height:123.25pt;flip:x;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" strokecolor="#7f7f7f" strokeweight=".5pt">
                <v:stroke endarrow="block" joinstyle="miter"/>
              </v:shape>
            </w:pict>
          </mc:Fallback>
        </mc:AlternateContent>
      </w:r>
      <w:r>
        <w:rPr>
          <w:noProof/>
          <w:lang w:val="uk-UA" w:eastAsia="uk-UA"/>
        </w:rPr>
        <mc:AlternateContent>
          <mc:Choice Requires="wps">
            <w:drawing>
              <wp:anchor distT="0" distB="0" distL="114300" distR="114300" simplePos="0" relativeHeight="252249088" behindDoc="0" locked="0" layoutInCell="1" allowOverlap="1" wp14:anchorId="51102333" wp14:editId="7D276B71">
                <wp:simplePos x="0" y="0"/>
                <wp:positionH relativeFrom="column">
                  <wp:posOffset>3130942</wp:posOffset>
                </wp:positionH>
                <wp:positionV relativeFrom="paragraph">
                  <wp:posOffset>-201344</wp:posOffset>
                </wp:positionV>
                <wp:extent cx="378068" cy="1379855"/>
                <wp:effectExtent l="38100" t="0" r="22225" b="48895"/>
                <wp:wrapNone/>
                <wp:docPr id="1088210132" name="Пряма зі стрілкою 106"/>
                <wp:cNvGraphicFramePr/>
                <a:graphic xmlns:a="http://schemas.openxmlformats.org/drawingml/2006/main">
                  <a:graphicData uri="http://schemas.microsoft.com/office/word/2010/wordprocessingShape">
                    <wps:wsp>
                      <wps:cNvCnPr/>
                      <wps:spPr>
                        <a:xfrm flipH="1">
                          <a:off x="0" y="0"/>
                          <a:ext cx="378068" cy="1379855"/>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 зі стрілкою 106" o:spid="_x0000_s1026" type="#_x0000_t32" style="position:absolute;margin-left:246.55pt;margin-top:-15.85pt;width:29.75pt;height:108.65pt;flip:x;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" strokecolor="#ed7d31" strokeweight=".5pt">
                <v:stroke endarrow="block" joinstyle="miter"/>
              </v:shape>
            </w:pict>
          </mc:Fallback>
        </mc:AlternateContent>
      </w:r>
      <w:r>
        <w:rPr>
          <w:noProof/>
          <w:lang w:val="uk-UA" w:eastAsia="uk-UA"/>
        </w:rPr>
        <mc:AlternateContent>
          <mc:Choice Requires="wps">
            <w:drawing>
              <wp:anchor distT="0" distB="0" distL="114300" distR="114300" simplePos="0" relativeHeight="252247040" behindDoc="0" locked="0" layoutInCell="1" allowOverlap="1" wp14:anchorId="2C3B60DC" wp14:editId="7CFFA9F7">
                <wp:simplePos x="0" y="0"/>
                <wp:positionH relativeFrom="column">
                  <wp:posOffset>3124123</wp:posOffset>
                </wp:positionH>
                <wp:positionV relativeFrom="paragraph">
                  <wp:posOffset>-244229</wp:posOffset>
                </wp:positionV>
                <wp:extent cx="265922" cy="1236060"/>
                <wp:effectExtent l="57150" t="0" r="20320" b="59690"/>
                <wp:wrapNone/>
                <wp:docPr id="1088210133" name="Пряма зі стрілкою 104"/>
                <wp:cNvGraphicFramePr/>
                <a:graphic xmlns:a="http://schemas.openxmlformats.org/drawingml/2006/main">
                  <a:graphicData uri="http://schemas.microsoft.com/office/word/2010/wordprocessingShape">
                    <wps:wsp>
                      <wps:cNvCnPr/>
                      <wps:spPr>
                        <a:xfrm flipH="1">
                          <a:off x="0" y="0"/>
                          <a:ext cx="265922" cy="123606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Пряма зі стрілкою 104" o:spid="_x0000_s1026" type="#_x0000_t32" style="position:absolute;margin-left:246pt;margin-top:-19.25pt;width:20.95pt;height:97.35pt;flip:x;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" strokecolor="#5b9bd5" strokeweight=".5pt">
                <v:stroke endarrow="block" joinstyle="miter"/>
              </v:shape>
            </w:pict>
          </mc:Fallback>
        </mc:AlternateContent>
      </w:r>
      <w:r w:rsidRPr="00047D06">
        <w:rPr>
          <w:noProof/>
          <w:lang w:val="uk-UA" w:eastAsia="uk-UA"/>
        </w:rPr>
        <mc:AlternateContent>
          <mc:Choice Requires="wps">
            <w:drawing>
              <wp:anchor distT="0" distB="0" distL="114300" distR="114300" simplePos="0" relativeHeight="252243968" behindDoc="0" locked="0" layoutInCell="1" allowOverlap="1" wp14:anchorId="772864F5" wp14:editId="63B61159">
                <wp:simplePos x="0" y="0"/>
                <wp:positionH relativeFrom="column">
                  <wp:posOffset>128270</wp:posOffset>
                </wp:positionH>
                <wp:positionV relativeFrom="paragraph">
                  <wp:posOffset>-243840</wp:posOffset>
                </wp:positionV>
                <wp:extent cx="2994660" cy="800100"/>
                <wp:effectExtent l="0" t="0" r="15240" b="19050"/>
                <wp:wrapNone/>
                <wp:docPr id="1088210134" name="Поле 67"/>
                <wp:cNvGraphicFramePr/>
                <a:graphic xmlns:a="http://schemas.openxmlformats.org/drawingml/2006/main">
                  <a:graphicData uri="http://schemas.microsoft.com/office/word/2010/wordprocessingShape">
                    <wps:wsp>
                      <wps:cNvSpPr txBox="1"/>
                      <wps:spPr>
                        <a:xfrm>
                          <a:off x="0" y="0"/>
                          <a:ext cx="2994660" cy="800100"/>
                        </a:xfrm>
                        <a:prstGeom prst="rect">
                          <a:avLst/>
                        </a:prstGeom>
                        <a:solidFill>
                          <a:sysClr val="window" lastClr="FFFFFF"/>
                        </a:solidFill>
                        <a:ln w="6350">
                          <a:solidFill>
                            <a:prstClr val="black"/>
                          </a:solidFill>
                        </a:ln>
                      </wps:spPr>
                      <wps:txbx>
                        <w:txbxContent>
                          <w:p w14:paraId="1ED14079" w14:textId="77777777" w:rsidR="00EF1223" w:rsidRPr="00331F9D" w:rsidRDefault="00EF1223" w:rsidP="00884840">
                            <w:pPr>
                              <w:rPr>
                                <w:rFonts w:eastAsia="Calibri" w:cs="Arial"/>
                                <w:i/>
                                <w:color w:val="000000"/>
                                <w:sz w:val="16"/>
                                <w:szCs w:val="16"/>
                                <w:lang w:val="uk-UA"/>
                              </w:rPr>
                            </w:pPr>
                            <w:r>
                              <w:rPr>
                                <w:rFonts w:eastAsia="Calibri" w:cs="Arial"/>
                                <w:color w:val="000000"/>
                                <w:sz w:val="16"/>
                                <w:szCs w:val="16"/>
                                <w:lang w:val="uk-UA"/>
                              </w:rPr>
                              <w:t>11</w:t>
                            </w:r>
                            <w:r w:rsidRPr="00331F9D">
                              <w:rPr>
                                <w:rFonts w:eastAsia="Calibri" w:cs="Arial"/>
                                <w:color w:val="000000"/>
                                <w:sz w:val="16"/>
                                <w:szCs w:val="16"/>
                                <w:lang w:val="uk-UA"/>
                              </w:rPr>
                              <w:t>. </w:t>
                            </w:r>
                            <w:r w:rsidRPr="00140C03">
                              <w:rPr>
                                <w:rFonts w:eastAsia="Calibri" w:cs="Arial"/>
                                <w:b/>
                                <w:i/>
                                <w:color w:val="000000"/>
                                <w:sz w:val="16"/>
                                <w:szCs w:val="16"/>
                                <w:lang w:val="uk-UA"/>
                              </w:rPr>
                              <w:t>Природні обмеження просторового урбаністичного розвитку громади</w:t>
                            </w:r>
                            <w:r w:rsidRPr="00140C03">
                              <w:rPr>
                                <w:rFonts w:eastAsia="Calibri" w:cs="Arial"/>
                                <w:i/>
                                <w:color w:val="000000"/>
                                <w:sz w:val="16"/>
                                <w:szCs w:val="16"/>
                                <w:lang w:val="uk-UA"/>
                              </w:rPr>
                              <w:t xml:space="preserve"> внаслідок вузькості гірської уголовини долини р.Тиса та значної крутизни оточуючих гірських хребтів, фактична відсутність вільних і рівних земельних ділянок для залучення інвестицій в економічний розвиток і соціальну</w:t>
                            </w:r>
                          </w:p>
                          <w:p w14:paraId="5CA3277D" w14:textId="77777777" w:rsidR="00EF1223" w:rsidRPr="00D71D78" w:rsidRDefault="00EF1223" w:rsidP="00884840">
                            <w:pPr>
                              <w:rPr>
                                <w:i/>
                                <w:iCs/>
                                <w:sz w:val="16"/>
                                <w:szCs w:val="16"/>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2" type="#_x0000_t202" style="position:absolute;left:0;text-align:left;margin-left:10.1pt;margin-top:-19.2pt;width:235.8pt;height:63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" fillcolor="window" strokeweight=".5pt">
                <v:textbox>
                  <w:txbxContent>
                    <w:p w14:paraId="1ED14079" w14:textId="77777777" w:rsidR="001F7D2E" w:rsidRPr="00331F9D" w:rsidRDefault="001F7D2E" w:rsidP="00884840">
                      <w:pPr>
                        <w:rPr>
                          <w:rFonts w:eastAsia="Calibri" w:cs="Arial"/>
                          <w:i/>
                          <w:color w:val="000000"/>
                          <w:sz w:val="16"/>
                          <w:szCs w:val="16"/>
                          <w:lang w:val="uk-UA"/>
                        </w:rPr>
                      </w:pPr>
                      <w:r>
                        <w:rPr>
                          <w:rFonts w:eastAsia="Calibri" w:cs="Arial"/>
                          <w:color w:val="000000"/>
                          <w:sz w:val="16"/>
                          <w:szCs w:val="16"/>
                          <w:lang w:val="uk-UA"/>
                        </w:rPr>
                        <w:t>11</w:t>
                      </w:r>
                      <w:r w:rsidRPr="00331F9D">
                        <w:rPr>
                          <w:rFonts w:eastAsia="Calibri" w:cs="Arial"/>
                          <w:color w:val="000000"/>
                          <w:sz w:val="16"/>
                          <w:szCs w:val="16"/>
                          <w:lang w:val="uk-UA"/>
                        </w:rPr>
                        <w:t>. </w:t>
                      </w:r>
                      <w:r w:rsidRPr="00140C03">
                        <w:rPr>
                          <w:rFonts w:eastAsia="Calibri" w:cs="Arial"/>
                          <w:b/>
                          <w:i/>
                          <w:color w:val="000000"/>
                          <w:sz w:val="16"/>
                          <w:szCs w:val="16"/>
                          <w:lang w:val="uk-UA"/>
                        </w:rPr>
                        <w:t>Природні обмеження просторового урбаністичного розвитку громади</w:t>
                      </w:r>
                      <w:r w:rsidRPr="00140C03">
                        <w:rPr>
                          <w:rFonts w:eastAsia="Calibri" w:cs="Arial"/>
                          <w:i/>
                          <w:color w:val="000000"/>
                          <w:sz w:val="16"/>
                          <w:szCs w:val="16"/>
                          <w:lang w:val="uk-UA"/>
                        </w:rPr>
                        <w:t xml:space="preserve"> внаслідок вузькості гірської уголовини долини р.Тиса та значної крутизни оточуючих гірських хребтів, фактична відсутність вільних і рівних земельних ділянок для залучення інвестицій в економічний розвиток і соціальну</w:t>
                      </w:r>
                    </w:p>
                    <w:p w14:paraId="5CA3277D" w14:textId="77777777" w:rsidR="001F7D2E" w:rsidRPr="00D71D78" w:rsidRDefault="001F7D2E" w:rsidP="00884840">
                      <w:pPr>
                        <w:rPr>
                          <w:i/>
                          <w:iCs/>
                          <w:sz w:val="16"/>
                          <w:szCs w:val="16"/>
                          <w:lang w:val="uk-UA"/>
                        </w:rPr>
                      </w:pPr>
                    </w:p>
                  </w:txbxContent>
                </v:textbox>
              </v:shape>
            </w:pict>
          </mc:Fallback>
        </mc:AlternateContent>
      </w:r>
    </w:p>
    <w:p w14:paraId="7ED0756D" w14:textId="77777777" w:rsidR="00884840" w:rsidRDefault="00884840" w:rsidP="00884840">
      <w:pPr>
        <w:pStyle w:val="aff2"/>
        <w:rPr>
          <w:lang w:val="uk-UA"/>
        </w:rPr>
      </w:pPr>
    </w:p>
    <w:p w14:paraId="1E35DCDF" w14:textId="77777777" w:rsidR="00884840" w:rsidRDefault="00884840" w:rsidP="00884840">
      <w:pPr>
        <w:pStyle w:val="aff2"/>
        <w:rPr>
          <w:lang w:val="uk-UA"/>
        </w:rPr>
      </w:pPr>
      <w:r w:rsidRPr="00047D06">
        <w:rPr>
          <w:noProof/>
          <w:lang w:val="uk-UA" w:eastAsia="uk-UA"/>
        </w:rPr>
        <mc:AlternateContent>
          <mc:Choice Requires="wps">
            <w:drawing>
              <wp:anchor distT="0" distB="0" distL="114300" distR="114300" simplePos="0" relativeHeight="252244992" behindDoc="0" locked="0" layoutInCell="1" allowOverlap="1" wp14:anchorId="5AC47765" wp14:editId="3E254565">
                <wp:simplePos x="0" y="0"/>
                <wp:positionH relativeFrom="column">
                  <wp:posOffset>128270</wp:posOffset>
                </wp:positionH>
                <wp:positionV relativeFrom="paragraph">
                  <wp:posOffset>120015</wp:posOffset>
                </wp:positionV>
                <wp:extent cx="2994660" cy="800100"/>
                <wp:effectExtent l="0" t="0" r="15240" b="19050"/>
                <wp:wrapNone/>
                <wp:docPr id="1088210135" name="Поле 67"/>
                <wp:cNvGraphicFramePr/>
                <a:graphic xmlns:a="http://schemas.openxmlformats.org/drawingml/2006/main">
                  <a:graphicData uri="http://schemas.microsoft.com/office/word/2010/wordprocessingShape">
                    <wps:wsp>
                      <wps:cNvSpPr txBox="1"/>
                      <wps:spPr>
                        <a:xfrm>
                          <a:off x="0" y="0"/>
                          <a:ext cx="2994660" cy="800100"/>
                        </a:xfrm>
                        <a:prstGeom prst="rect">
                          <a:avLst/>
                        </a:prstGeom>
                        <a:solidFill>
                          <a:sysClr val="window" lastClr="FFFFFF"/>
                        </a:solidFill>
                        <a:ln w="6350">
                          <a:solidFill>
                            <a:prstClr val="black"/>
                          </a:solidFill>
                        </a:ln>
                      </wps:spPr>
                      <wps:txbx>
                        <w:txbxContent>
                          <w:p w14:paraId="7A2ED5D3" w14:textId="77777777" w:rsidR="00EF1223" w:rsidRPr="00CA792F" w:rsidRDefault="00EF1223" w:rsidP="00884840">
                            <w:pPr>
                              <w:rPr>
                                <w:i/>
                                <w:color w:val="000000"/>
                                <w:sz w:val="18"/>
                                <w:szCs w:val="18"/>
                              </w:rPr>
                            </w:pPr>
                            <w:r w:rsidRPr="00331F9D">
                              <w:rPr>
                                <w:rFonts w:eastAsia="Calibri" w:cs="Arial"/>
                                <w:color w:val="000000"/>
                                <w:sz w:val="16"/>
                                <w:szCs w:val="16"/>
                                <w:lang w:val="uk-UA"/>
                              </w:rPr>
                              <w:t>1</w:t>
                            </w:r>
                            <w:r>
                              <w:rPr>
                                <w:rFonts w:eastAsia="Calibri" w:cs="Arial"/>
                                <w:color w:val="000000"/>
                                <w:sz w:val="16"/>
                                <w:szCs w:val="16"/>
                                <w:lang w:val="uk-UA"/>
                              </w:rPr>
                              <w:t>2</w:t>
                            </w:r>
                            <w:r w:rsidRPr="00331F9D">
                              <w:rPr>
                                <w:rFonts w:eastAsia="Calibri" w:cs="Arial"/>
                                <w:color w:val="000000"/>
                                <w:sz w:val="16"/>
                                <w:szCs w:val="16"/>
                                <w:lang w:val="uk-UA"/>
                              </w:rPr>
                              <w:t>. </w:t>
                            </w:r>
                            <w:r w:rsidRPr="00CA792F">
                              <w:rPr>
                                <w:b/>
                                <w:sz w:val="16"/>
                                <w:szCs w:val="16"/>
                              </w:rPr>
                              <w:t>Н</w:t>
                            </w:r>
                            <w:r w:rsidRPr="00CA792F">
                              <w:rPr>
                                <w:b/>
                                <w:color w:val="000000"/>
                                <w:sz w:val="16"/>
                                <w:szCs w:val="16"/>
                              </w:rPr>
                              <w:t>е в повній мірі використовується потенціал Рахівської громади</w:t>
                            </w:r>
                            <w:r w:rsidRPr="00CA792F">
                              <w:rPr>
                                <w:i/>
                                <w:color w:val="000000"/>
                                <w:sz w:val="16"/>
                                <w:szCs w:val="16"/>
                              </w:rPr>
                              <w:t xml:space="preserve"> по напрямках транскордонного і міжмуніципального співробітництва і партнерства з містами-побратимами, у впровадженні інновацій та залученні інвестицій, реалізації можливостей фондів і програм міжнародної технічної допомоги</w:t>
                            </w:r>
                            <w:r w:rsidRPr="00CA792F">
                              <w:rPr>
                                <w:i/>
                                <w:color w:val="000000"/>
                                <w:sz w:val="18"/>
                                <w:szCs w:val="18"/>
                              </w:rPr>
                              <w:t>;</w:t>
                            </w:r>
                          </w:p>
                          <w:p w14:paraId="71CE03AC" w14:textId="77777777" w:rsidR="00EF1223" w:rsidRPr="00D71D78" w:rsidRDefault="00EF1223" w:rsidP="00884840">
                            <w:pPr>
                              <w:rPr>
                                <w:i/>
                                <w:iCs/>
                                <w:sz w:val="16"/>
                                <w:szCs w:val="16"/>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left:0;text-align:left;margin-left:10.1pt;margin-top:9.45pt;width:235.8pt;height:63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" fillcolor="window" strokeweight=".5pt">
                <v:textbox>
                  <w:txbxContent>
                    <w:p w14:paraId="7A2ED5D3" w14:textId="77777777" w:rsidR="001F7D2E" w:rsidRPr="00CA792F" w:rsidRDefault="001F7D2E" w:rsidP="00884840">
                      <w:pPr>
                        <w:rPr>
                          <w:i/>
                          <w:color w:val="000000"/>
                          <w:sz w:val="18"/>
                          <w:szCs w:val="18"/>
                        </w:rPr>
                      </w:pPr>
                      <w:r w:rsidRPr="00331F9D">
                        <w:rPr>
                          <w:rFonts w:eastAsia="Calibri" w:cs="Arial"/>
                          <w:color w:val="000000"/>
                          <w:sz w:val="16"/>
                          <w:szCs w:val="16"/>
                          <w:lang w:val="uk-UA"/>
                        </w:rPr>
                        <w:t>1</w:t>
                      </w:r>
                      <w:r>
                        <w:rPr>
                          <w:rFonts w:eastAsia="Calibri" w:cs="Arial"/>
                          <w:color w:val="000000"/>
                          <w:sz w:val="16"/>
                          <w:szCs w:val="16"/>
                          <w:lang w:val="uk-UA"/>
                        </w:rPr>
                        <w:t>2</w:t>
                      </w:r>
                      <w:r w:rsidRPr="00331F9D">
                        <w:rPr>
                          <w:rFonts w:eastAsia="Calibri" w:cs="Arial"/>
                          <w:color w:val="000000"/>
                          <w:sz w:val="16"/>
                          <w:szCs w:val="16"/>
                          <w:lang w:val="uk-UA"/>
                        </w:rPr>
                        <w:t>. </w:t>
                      </w:r>
                      <w:r w:rsidRPr="00CA792F">
                        <w:rPr>
                          <w:b/>
                          <w:sz w:val="16"/>
                          <w:szCs w:val="16"/>
                        </w:rPr>
                        <w:t>Н</w:t>
                      </w:r>
                      <w:r w:rsidRPr="00CA792F">
                        <w:rPr>
                          <w:b/>
                          <w:color w:val="000000"/>
                          <w:sz w:val="16"/>
                          <w:szCs w:val="16"/>
                        </w:rPr>
                        <w:t>е в повній мі</w:t>
                      </w:r>
                      <w:proofErr w:type="gramStart"/>
                      <w:r w:rsidRPr="00CA792F">
                        <w:rPr>
                          <w:b/>
                          <w:color w:val="000000"/>
                          <w:sz w:val="16"/>
                          <w:szCs w:val="16"/>
                        </w:rPr>
                        <w:t>р</w:t>
                      </w:r>
                      <w:proofErr w:type="gramEnd"/>
                      <w:r w:rsidRPr="00CA792F">
                        <w:rPr>
                          <w:b/>
                          <w:color w:val="000000"/>
                          <w:sz w:val="16"/>
                          <w:szCs w:val="16"/>
                        </w:rPr>
                        <w:t>і використовується потенціал Рахівської громади</w:t>
                      </w:r>
                      <w:r w:rsidRPr="00CA792F">
                        <w:rPr>
                          <w:i/>
                          <w:color w:val="000000"/>
                          <w:sz w:val="16"/>
                          <w:szCs w:val="16"/>
                        </w:rPr>
                        <w:t xml:space="preserve"> по напрямках транскордонного і міжмуніципального співробітництва і партнерства з містами-побратимами, у впровадженні інновацій та залученні інвестицій, реалізації можливостей фондів і програм міжнародної технічної допомоги</w:t>
                      </w:r>
                      <w:r w:rsidRPr="00CA792F">
                        <w:rPr>
                          <w:i/>
                          <w:color w:val="000000"/>
                          <w:sz w:val="18"/>
                          <w:szCs w:val="18"/>
                        </w:rPr>
                        <w:t>;</w:t>
                      </w:r>
                    </w:p>
                    <w:p w14:paraId="71CE03AC" w14:textId="77777777" w:rsidR="001F7D2E" w:rsidRPr="00D71D78" w:rsidRDefault="001F7D2E" w:rsidP="00884840">
                      <w:pPr>
                        <w:rPr>
                          <w:i/>
                          <w:iCs/>
                          <w:sz w:val="16"/>
                          <w:szCs w:val="16"/>
                          <w:lang w:val="uk-UA"/>
                        </w:rPr>
                      </w:pPr>
                    </w:p>
                  </w:txbxContent>
                </v:textbox>
              </v:shape>
            </w:pict>
          </mc:Fallback>
        </mc:AlternateContent>
      </w:r>
    </w:p>
    <w:p w14:paraId="13671DAC" w14:textId="77777777" w:rsidR="00884840" w:rsidRDefault="00884840" w:rsidP="00884840">
      <w:pPr>
        <w:pStyle w:val="aff2"/>
        <w:rPr>
          <w:lang w:val="uk-UA"/>
        </w:rPr>
      </w:pPr>
    </w:p>
    <w:p w14:paraId="75EA0DF9" w14:textId="77777777" w:rsidR="00884840" w:rsidRDefault="00884840" w:rsidP="00884840">
      <w:pPr>
        <w:pStyle w:val="aff2"/>
        <w:rPr>
          <w:lang w:val="uk-UA"/>
        </w:rPr>
      </w:pPr>
    </w:p>
    <w:p w14:paraId="2F26F608" w14:textId="77777777" w:rsidR="00884840" w:rsidRDefault="00884840" w:rsidP="00884840">
      <w:pPr>
        <w:pStyle w:val="aff2"/>
        <w:rPr>
          <w:lang w:val="uk-UA"/>
        </w:rPr>
      </w:pPr>
      <w:r w:rsidRPr="00047D06">
        <w:rPr>
          <w:noProof/>
          <w:lang w:val="uk-UA" w:eastAsia="uk-UA"/>
        </w:rPr>
        <mc:AlternateContent>
          <mc:Choice Requires="wps">
            <w:drawing>
              <wp:anchor distT="0" distB="0" distL="114300" distR="114300" simplePos="0" relativeHeight="252246016" behindDoc="0" locked="0" layoutInCell="1" allowOverlap="1" wp14:anchorId="36E3F627" wp14:editId="6267146D">
                <wp:simplePos x="0" y="0"/>
                <wp:positionH relativeFrom="column">
                  <wp:posOffset>128270</wp:posOffset>
                </wp:positionH>
                <wp:positionV relativeFrom="paragraph">
                  <wp:posOffset>196215</wp:posOffset>
                </wp:positionV>
                <wp:extent cx="2994660" cy="561975"/>
                <wp:effectExtent l="0" t="0" r="15240" b="28575"/>
                <wp:wrapNone/>
                <wp:docPr id="1088210136" name="Поле 67"/>
                <wp:cNvGraphicFramePr/>
                <a:graphic xmlns:a="http://schemas.openxmlformats.org/drawingml/2006/main">
                  <a:graphicData uri="http://schemas.microsoft.com/office/word/2010/wordprocessingShape">
                    <wps:wsp>
                      <wps:cNvSpPr txBox="1"/>
                      <wps:spPr>
                        <a:xfrm>
                          <a:off x="0" y="0"/>
                          <a:ext cx="2994660" cy="561975"/>
                        </a:xfrm>
                        <a:prstGeom prst="rect">
                          <a:avLst/>
                        </a:prstGeom>
                        <a:solidFill>
                          <a:sysClr val="window" lastClr="FFFFFF"/>
                        </a:solidFill>
                        <a:ln w="6350">
                          <a:solidFill>
                            <a:prstClr val="black"/>
                          </a:solidFill>
                        </a:ln>
                      </wps:spPr>
                      <wps:txbx>
                        <w:txbxContent>
                          <w:p w14:paraId="076FDFA3" w14:textId="77777777" w:rsidR="00EF1223" w:rsidRPr="00CA792F" w:rsidRDefault="00EF1223" w:rsidP="00884840">
                            <w:pPr>
                              <w:rPr>
                                <w:rFonts w:eastAsia="Calibri" w:cs="Arial"/>
                                <w:i/>
                                <w:iCs/>
                                <w:color w:val="000000"/>
                                <w:sz w:val="18"/>
                                <w:szCs w:val="18"/>
                              </w:rPr>
                            </w:pPr>
                            <w:r w:rsidRPr="00047D06">
                              <w:rPr>
                                <w:rFonts w:eastAsia="Calibri" w:cs="Arial"/>
                                <w:color w:val="000000"/>
                                <w:sz w:val="16"/>
                                <w:szCs w:val="16"/>
                                <w:lang w:val="uk-UA"/>
                              </w:rPr>
                              <w:t>1</w:t>
                            </w:r>
                            <w:r>
                              <w:rPr>
                                <w:rFonts w:eastAsia="Calibri" w:cs="Arial"/>
                                <w:color w:val="000000"/>
                                <w:sz w:val="16"/>
                                <w:szCs w:val="16"/>
                                <w:lang w:val="uk-UA"/>
                              </w:rPr>
                              <w:t>3</w:t>
                            </w:r>
                            <w:r w:rsidRPr="00047D06">
                              <w:rPr>
                                <w:rFonts w:eastAsia="Calibri" w:cs="Arial"/>
                                <w:color w:val="000000"/>
                                <w:sz w:val="16"/>
                                <w:szCs w:val="16"/>
                                <w:lang w:val="uk-UA"/>
                              </w:rPr>
                              <w:t>. </w:t>
                            </w:r>
                            <w:r w:rsidRPr="00CA792F">
                              <w:rPr>
                                <w:rFonts w:eastAsia="Calibri" w:cs="Arial"/>
                                <w:b/>
                                <w:iCs/>
                                <w:color w:val="000000"/>
                                <w:sz w:val="16"/>
                                <w:szCs w:val="16"/>
                              </w:rPr>
                              <w:t>Розвиток туристичної привабливості</w:t>
                            </w:r>
                            <w:r w:rsidRPr="00CA792F">
                              <w:rPr>
                                <w:rFonts w:eastAsia="Calibri" w:cs="Arial"/>
                                <w:i/>
                                <w:iCs/>
                                <w:color w:val="000000"/>
                                <w:sz w:val="16"/>
                                <w:szCs w:val="16"/>
                              </w:rPr>
                              <w:t xml:space="preserve"> громади наразі потребує подальших напрацювань та модернізації,</w:t>
                            </w:r>
                            <w:r>
                              <w:rPr>
                                <w:rFonts w:eastAsia="Calibri" w:cs="Arial"/>
                                <w:i/>
                                <w:iCs/>
                                <w:color w:val="000000"/>
                                <w:sz w:val="16"/>
                                <w:szCs w:val="16"/>
                                <w:lang w:val="uk-UA"/>
                              </w:rPr>
                              <w:t xml:space="preserve">; </w:t>
                            </w:r>
                            <w:r w:rsidRPr="00CA792F">
                              <w:rPr>
                                <w:rFonts w:eastAsia="Calibri" w:cs="Arial"/>
                                <w:i/>
                                <w:iCs/>
                                <w:color w:val="000000"/>
                                <w:sz w:val="16"/>
                                <w:szCs w:val="16"/>
                              </w:rPr>
                              <w:t xml:space="preserve"> проблема «тінізації» бізнесу створює спотворену картину туристичної галузі</w:t>
                            </w:r>
                            <w:r w:rsidRPr="00CA792F">
                              <w:rPr>
                                <w:rFonts w:eastAsia="Calibri" w:cs="Arial"/>
                                <w:i/>
                                <w:iCs/>
                                <w:color w:val="000000"/>
                                <w:sz w:val="18"/>
                                <w:szCs w:val="18"/>
                              </w:rPr>
                              <w:t>.</w:t>
                            </w:r>
                          </w:p>
                          <w:p w14:paraId="69E33752" w14:textId="77777777" w:rsidR="00EF1223" w:rsidRPr="00140C03" w:rsidRDefault="00EF1223" w:rsidP="00884840">
                            <w:pPr>
                              <w:rPr>
                                <w:rFonts w:eastAsia="Calibri" w:cs="Arial"/>
                                <w:i/>
                                <w:color w:val="000000"/>
                                <w:sz w:val="16"/>
                                <w:szCs w:val="16"/>
                              </w:rPr>
                            </w:pPr>
                          </w:p>
                          <w:p w14:paraId="4CCE2D17" w14:textId="77777777" w:rsidR="00EF1223" w:rsidRPr="00D71D78" w:rsidRDefault="00EF1223" w:rsidP="00884840">
                            <w:pPr>
                              <w:rPr>
                                <w:i/>
                                <w:iCs/>
                                <w:sz w:val="16"/>
                                <w:szCs w:val="16"/>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4" type="#_x0000_t202" style="position:absolute;left:0;text-align:left;margin-left:10.1pt;margin-top:15.45pt;width:235.8pt;height:44.2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" fillcolor="window" strokeweight=".5pt">
                <v:textbox>
                  <w:txbxContent>
                    <w:p w14:paraId="076FDFA3" w14:textId="77777777" w:rsidR="001F7D2E" w:rsidRPr="00CA792F" w:rsidRDefault="001F7D2E" w:rsidP="00884840">
                      <w:pPr>
                        <w:rPr>
                          <w:rFonts w:eastAsia="Calibri" w:cs="Arial"/>
                          <w:i/>
                          <w:iCs/>
                          <w:color w:val="000000"/>
                          <w:sz w:val="18"/>
                          <w:szCs w:val="18"/>
                        </w:rPr>
                      </w:pPr>
                      <w:r w:rsidRPr="00047D06">
                        <w:rPr>
                          <w:rFonts w:eastAsia="Calibri" w:cs="Arial"/>
                          <w:color w:val="000000"/>
                          <w:sz w:val="16"/>
                          <w:szCs w:val="16"/>
                          <w:lang w:val="uk-UA"/>
                        </w:rPr>
                        <w:t>1</w:t>
                      </w:r>
                      <w:r>
                        <w:rPr>
                          <w:rFonts w:eastAsia="Calibri" w:cs="Arial"/>
                          <w:color w:val="000000"/>
                          <w:sz w:val="16"/>
                          <w:szCs w:val="16"/>
                          <w:lang w:val="uk-UA"/>
                        </w:rPr>
                        <w:t>3</w:t>
                      </w:r>
                      <w:r w:rsidRPr="00047D06">
                        <w:rPr>
                          <w:rFonts w:eastAsia="Calibri" w:cs="Arial"/>
                          <w:color w:val="000000"/>
                          <w:sz w:val="16"/>
                          <w:szCs w:val="16"/>
                          <w:lang w:val="uk-UA"/>
                        </w:rPr>
                        <w:t>. </w:t>
                      </w:r>
                      <w:r w:rsidRPr="00CA792F">
                        <w:rPr>
                          <w:rFonts w:eastAsia="Calibri" w:cs="Arial"/>
                          <w:b/>
                          <w:iCs/>
                          <w:color w:val="000000"/>
                          <w:sz w:val="16"/>
                          <w:szCs w:val="16"/>
                        </w:rPr>
                        <w:t>Розвиток туристичної привабливості</w:t>
                      </w:r>
                      <w:r w:rsidRPr="00CA792F">
                        <w:rPr>
                          <w:rFonts w:eastAsia="Calibri" w:cs="Arial"/>
                          <w:i/>
                          <w:iCs/>
                          <w:color w:val="000000"/>
                          <w:sz w:val="16"/>
                          <w:szCs w:val="16"/>
                        </w:rPr>
                        <w:t xml:space="preserve"> громади наразі потребує подальших напрацювань та модернізації,</w:t>
                      </w:r>
                      <w:r>
                        <w:rPr>
                          <w:rFonts w:eastAsia="Calibri" w:cs="Arial"/>
                          <w:i/>
                          <w:iCs/>
                          <w:color w:val="000000"/>
                          <w:sz w:val="16"/>
                          <w:szCs w:val="16"/>
                          <w:lang w:val="uk-UA"/>
                        </w:rPr>
                        <w:t xml:space="preserve">; </w:t>
                      </w:r>
                      <w:r w:rsidRPr="00CA792F">
                        <w:rPr>
                          <w:rFonts w:eastAsia="Calibri" w:cs="Arial"/>
                          <w:i/>
                          <w:iCs/>
                          <w:color w:val="000000"/>
                          <w:sz w:val="16"/>
                          <w:szCs w:val="16"/>
                        </w:rPr>
                        <w:t xml:space="preserve"> проблема «тінізації» бізнесу створює спотворену картину туристичної галузі</w:t>
                      </w:r>
                      <w:r w:rsidRPr="00CA792F">
                        <w:rPr>
                          <w:rFonts w:eastAsia="Calibri" w:cs="Arial"/>
                          <w:i/>
                          <w:iCs/>
                          <w:color w:val="000000"/>
                          <w:sz w:val="18"/>
                          <w:szCs w:val="18"/>
                        </w:rPr>
                        <w:t>.</w:t>
                      </w:r>
                    </w:p>
                    <w:p w14:paraId="69E33752" w14:textId="77777777" w:rsidR="001F7D2E" w:rsidRPr="00140C03" w:rsidRDefault="001F7D2E" w:rsidP="00884840">
                      <w:pPr>
                        <w:rPr>
                          <w:rFonts w:eastAsia="Calibri" w:cs="Arial"/>
                          <w:i/>
                          <w:color w:val="000000"/>
                          <w:sz w:val="16"/>
                          <w:szCs w:val="16"/>
                        </w:rPr>
                      </w:pPr>
                    </w:p>
                    <w:p w14:paraId="4CCE2D17" w14:textId="77777777" w:rsidR="001F7D2E" w:rsidRPr="00D71D78" w:rsidRDefault="001F7D2E" w:rsidP="00884840">
                      <w:pPr>
                        <w:rPr>
                          <w:i/>
                          <w:iCs/>
                          <w:sz w:val="16"/>
                          <w:szCs w:val="16"/>
                          <w:lang w:val="uk-UA"/>
                        </w:rPr>
                      </w:pPr>
                    </w:p>
                  </w:txbxContent>
                </v:textbox>
              </v:shape>
            </w:pict>
          </mc:Fallback>
        </mc:AlternateContent>
      </w:r>
    </w:p>
    <w:p w14:paraId="1F27E6DB" w14:textId="78918A1B" w:rsidR="001B2E01" w:rsidRDefault="001B2E01" w:rsidP="001B2E01">
      <w:pPr>
        <w:pStyle w:val="aff2"/>
        <w:rPr>
          <w:lang w:val="uk-UA"/>
        </w:rPr>
      </w:pPr>
    </w:p>
    <w:p w14:paraId="771F1FD1" w14:textId="77777777" w:rsidR="00A37C08" w:rsidRDefault="00A37C08" w:rsidP="00A37C08">
      <w:pPr>
        <w:pStyle w:val="aff2"/>
        <w:rPr>
          <w:lang w:val="uk-UA"/>
        </w:rPr>
      </w:pPr>
    </w:p>
    <w:p w14:paraId="3B0EFA49" w14:textId="23405C3C" w:rsidR="00331F9D" w:rsidRPr="00A37C08" w:rsidRDefault="00C2592B" w:rsidP="00A37C08">
      <w:pPr>
        <w:pStyle w:val="aff2"/>
        <w:rPr>
          <w:lang w:val="uk-UA" w:eastAsia="uk-UA"/>
        </w:rPr>
      </w:pPr>
      <w:r w:rsidRPr="0086379F">
        <w:rPr>
          <w:lang w:val="uk-UA"/>
        </w:rPr>
        <w:t xml:space="preserve">Рисунок </w:t>
      </w:r>
      <w:r w:rsidR="0086379F" w:rsidRPr="0086379F">
        <w:rPr>
          <w:lang w:val="uk-UA"/>
        </w:rPr>
        <w:fldChar w:fldCharType="begin"/>
      </w:r>
      <w:r w:rsidR="0086379F" w:rsidRPr="0086379F">
        <w:rPr>
          <w:lang w:val="uk-UA"/>
        </w:rPr>
        <w:instrText xml:space="preserve"> STYLEREF 2 \s </w:instrText>
      </w:r>
      <w:r w:rsidR="0086379F" w:rsidRPr="0086379F">
        <w:rPr>
          <w:lang w:val="uk-UA"/>
        </w:rPr>
        <w:fldChar w:fldCharType="separate"/>
      </w:r>
      <w:r w:rsidR="00EF1223">
        <w:rPr>
          <w:noProof/>
          <w:lang w:val="uk-UA"/>
        </w:rPr>
        <w:t>3.1</w:t>
      </w:r>
      <w:r w:rsidR="0086379F" w:rsidRPr="0086379F">
        <w:rPr>
          <w:lang w:val="uk-UA"/>
        </w:rPr>
        <w:fldChar w:fldCharType="end"/>
      </w:r>
      <w:r w:rsidR="0086379F" w:rsidRPr="0086379F">
        <w:rPr>
          <w:lang w:val="uk-UA"/>
        </w:rPr>
        <w:t>.</w:t>
      </w:r>
      <w:r w:rsidR="0086379F" w:rsidRPr="0086379F">
        <w:rPr>
          <w:lang w:val="uk-UA"/>
        </w:rPr>
        <w:fldChar w:fldCharType="begin"/>
      </w:r>
      <w:r w:rsidR="0086379F" w:rsidRPr="0086379F">
        <w:rPr>
          <w:lang w:val="uk-UA"/>
        </w:rPr>
        <w:instrText xml:space="preserve"> SEQ Рисунок \* ARABIC \s 2 </w:instrText>
      </w:r>
      <w:r w:rsidR="0086379F" w:rsidRPr="0086379F">
        <w:rPr>
          <w:lang w:val="uk-UA"/>
        </w:rPr>
        <w:fldChar w:fldCharType="separate"/>
      </w:r>
      <w:r w:rsidR="00EF1223">
        <w:rPr>
          <w:noProof/>
          <w:lang w:val="uk-UA"/>
        </w:rPr>
        <w:t>2</w:t>
      </w:r>
      <w:r w:rsidR="0086379F" w:rsidRPr="0086379F">
        <w:rPr>
          <w:lang w:val="uk-UA"/>
        </w:rPr>
        <w:fldChar w:fldCharType="end"/>
      </w:r>
      <w:r w:rsidR="00B6734C">
        <w:rPr>
          <w:lang w:val="uk-UA"/>
        </w:rPr>
        <w:t>.</w:t>
      </w:r>
      <w:r w:rsidRPr="0086379F">
        <w:rPr>
          <w:lang w:val="uk-UA"/>
        </w:rPr>
        <w:t xml:space="preserve"> Виклики</w:t>
      </w:r>
      <w:bookmarkEnd w:id="192"/>
    </w:p>
    <w:p w14:paraId="6DB06B5C" w14:textId="77777777" w:rsidR="00E022CF" w:rsidRPr="0086379F" w:rsidRDefault="00A42921" w:rsidP="00A42921">
      <w:pPr>
        <w:spacing w:after="160" w:line="259" w:lineRule="auto"/>
        <w:jc w:val="left"/>
        <w:rPr>
          <w:b/>
          <w:bCs/>
          <w:lang w:val="uk-UA" w:eastAsia="uk-UA"/>
        </w:rPr>
      </w:pPr>
      <w:r w:rsidRPr="0086379F">
        <w:rPr>
          <w:b/>
          <w:bCs/>
          <w:lang w:val="uk-UA" w:eastAsia="uk-UA"/>
        </w:rPr>
        <w:t>Аналіз взаємозв’язків у секторі «Виклики»</w:t>
      </w:r>
    </w:p>
    <w:p w14:paraId="0E9023AF" w14:textId="44AAD450" w:rsidR="00660FD2" w:rsidRDefault="00660FD2" w:rsidP="00660FD2">
      <w:pPr>
        <w:spacing w:after="160" w:line="259" w:lineRule="auto"/>
        <w:rPr>
          <w:lang w:val="uk-UA" w:eastAsia="uk-UA"/>
        </w:rPr>
      </w:pPr>
      <w:r w:rsidRPr="00660FD2">
        <w:rPr>
          <w:lang w:val="uk-UA" w:eastAsia="uk-UA"/>
        </w:rPr>
        <w:t xml:space="preserve">Наявні у </w:t>
      </w:r>
      <w:r w:rsidR="00513942" w:rsidRPr="00513942">
        <w:rPr>
          <w:lang w:val="uk-UA" w:eastAsia="uk-UA"/>
        </w:rPr>
        <w:t>Рахівській</w:t>
      </w:r>
      <w:r w:rsidRPr="00660FD2">
        <w:rPr>
          <w:lang w:val="uk-UA" w:eastAsia="uk-UA"/>
        </w:rPr>
        <w:t xml:space="preserve"> громаді слабкі сторони можуть бути суттєво пом’якшені </w:t>
      </w:r>
      <w:r>
        <w:rPr>
          <w:lang w:val="uk-UA" w:eastAsia="uk-UA"/>
        </w:rPr>
        <w:t xml:space="preserve">шляхом </w:t>
      </w:r>
      <w:r w:rsidRPr="00660FD2">
        <w:rPr>
          <w:lang w:val="uk-UA" w:eastAsia="uk-UA"/>
        </w:rPr>
        <w:t xml:space="preserve">використання можливостей </w:t>
      </w:r>
      <w:r>
        <w:rPr>
          <w:lang w:val="uk-UA" w:eastAsia="uk-UA"/>
        </w:rPr>
        <w:t xml:space="preserve">для її </w:t>
      </w:r>
      <w:r w:rsidRPr="00660FD2">
        <w:rPr>
          <w:lang w:val="uk-UA" w:eastAsia="uk-UA"/>
        </w:rPr>
        <w:t xml:space="preserve">розвитку. </w:t>
      </w:r>
    </w:p>
    <w:p w14:paraId="2DA41BD3" w14:textId="19B60210" w:rsidR="00513942" w:rsidRDefault="00513942" w:rsidP="00513942">
      <w:pPr>
        <w:spacing w:after="160" w:line="259" w:lineRule="auto"/>
        <w:rPr>
          <w:lang w:val="uk-UA" w:eastAsia="uk-UA"/>
        </w:rPr>
      </w:pPr>
      <w:r w:rsidRPr="00513942">
        <w:rPr>
          <w:lang w:val="uk-UA" w:eastAsia="uk-UA"/>
        </w:rPr>
        <w:t xml:space="preserve">Зокрема, такі слабкі сторони громади як високий рівень безробіття, низька економічна диверсифікація, а відповідно і низька фінансова спроможність громади (залежність від податків бюджетних установ) можуть бути пом’якшені за рахунок активного використання можливостей підтримки малого та середнього бізнесу, державних і міжнародних програм стимулювання підприємництва та самозайнятості населення. Формування привабливих інвестиційних пропозицій в результаті розроблення Комплексного плану просторового розвитку громади, оновлення містобудівної документації, а також посилення логістичного потенціалу, зокрема шляхом використання можливостей відновлення транскордонного залізничного сполучення з Румунією, здатні нівелювати проблему низької підприємницької активності. Відтак, залучення внутрішніх і зовнішніх інвестицій призведе до оновлення виробничої бази бізнесу, створення нових робочих </w:t>
      </w:r>
      <w:r>
        <w:rPr>
          <w:lang w:val="uk-UA" w:eastAsia="uk-UA"/>
        </w:rPr>
        <w:t>місць, а відповідно і посилення.</w:t>
      </w:r>
    </w:p>
    <w:p w14:paraId="07A48F42" w14:textId="0BCC30B7" w:rsidR="00213065" w:rsidRDefault="00513942" w:rsidP="00513942">
      <w:pPr>
        <w:spacing w:after="160" w:line="259" w:lineRule="auto"/>
        <w:rPr>
          <w:lang w:val="uk-UA" w:eastAsia="uk-UA"/>
        </w:rPr>
      </w:pPr>
      <w:r w:rsidRPr="00513942">
        <w:rPr>
          <w:lang w:val="uk-UA" w:eastAsia="uk-UA"/>
        </w:rPr>
        <w:t>Крім того, розвиток рекреаційного потенціалу, промоція історико-культурної спадщини гуцульського краю, формування пропозиції для якісного відпочинку та дозвілля, створення нових туристичних маршрутів здатні частково компенсувати структурну слабкість місцевої економіки, стати драйвером місцевого економічного розвитку, активізувати малий бізнес, підвищити громадську активність та зайнятість населення</w:t>
      </w:r>
      <w:r w:rsidR="00213065" w:rsidRPr="00213065">
        <w:rPr>
          <w:lang w:val="uk-UA" w:eastAsia="uk-UA"/>
        </w:rPr>
        <w:t>.</w:t>
      </w:r>
    </w:p>
    <w:p w14:paraId="53C61580" w14:textId="1D070945" w:rsidR="00660FD2" w:rsidRPr="00660FD2" w:rsidRDefault="00513942" w:rsidP="00660FD2">
      <w:pPr>
        <w:spacing w:after="160" w:line="259" w:lineRule="auto"/>
        <w:rPr>
          <w:lang w:val="uk-UA" w:eastAsia="uk-UA"/>
        </w:rPr>
      </w:pPr>
      <w:r w:rsidRPr="00513942">
        <w:rPr>
          <w:lang w:val="uk-UA" w:eastAsia="uk-UA"/>
        </w:rPr>
        <w:t>Зупинити скорочення чисельності населення в громаді (яке за останній рік склало 12,7%) може використання можливостей безпосередньо пов’язаних з покращенням якості життя жителів. Зокрема, можливості залучення коштів державних програм розвитку інфраструктури, житлово-комунального господарства, енергоефективності (зокрема впровадження ВДЕ через відсутність газу) та безпеки. Крім того, можливості міжмуніципального, транскордонного співробітництва з Європейським Союзом, участь у спільних проєктах (Дунайська транснаціональна програма, Карпатський Єврорегіон) та доступ до грантових програм створюють передумови для подолання обмеженої фінансової спроможності бюджету, модернізації інженерної та соціальної інфраструктури. Водночас недостатня інституційна спроможність або кадрові обмеження органу місцевого самоврядування можуть призвести до втрати цих можливостей і подальшого поглиблення інфраструктурних проблем.</w:t>
      </w:r>
    </w:p>
    <w:p w14:paraId="193EFBEC" w14:textId="7DC14782" w:rsidR="00660FD2" w:rsidRDefault="00E46BAF" w:rsidP="00660FD2">
      <w:pPr>
        <w:spacing w:after="160" w:line="259" w:lineRule="auto"/>
        <w:rPr>
          <w:lang w:val="uk-UA" w:eastAsia="uk-UA"/>
        </w:rPr>
      </w:pPr>
      <w:r w:rsidRPr="00E46BAF">
        <w:rPr>
          <w:lang w:val="uk-UA" w:eastAsia="uk-UA"/>
        </w:rPr>
        <w:t>Можливості цифровізації,</w:t>
      </w:r>
      <w:r>
        <w:rPr>
          <w:lang w:val="uk-UA" w:eastAsia="uk-UA"/>
        </w:rPr>
        <w:t xml:space="preserve"> активізації роботи з удосконалення податкової бази місцевих податків, </w:t>
      </w:r>
      <w:r w:rsidRPr="00E46BAF">
        <w:rPr>
          <w:lang w:val="uk-UA" w:eastAsia="uk-UA"/>
        </w:rPr>
        <w:t xml:space="preserve">підвищення якості адміністративних послуг, а також залучення громадськості до процесів планування і реалізації проєктів розвитку здатні зменшити слабкі сторони, пов’язані з низькою управлінською спроможністю та громадською активністю. </w:t>
      </w:r>
    </w:p>
    <w:p w14:paraId="286536A2" w14:textId="16A30E16" w:rsidR="00BE03C8" w:rsidRPr="0086379F" w:rsidRDefault="00E179C6" w:rsidP="00602003">
      <w:pPr>
        <w:spacing w:after="160" w:line="259" w:lineRule="auto"/>
        <w:rPr>
          <w:lang w:val="uk-UA" w:eastAsia="uk-UA"/>
        </w:rPr>
      </w:pPr>
      <w:r w:rsidRPr="0086379F">
        <w:rPr>
          <w:lang w:val="uk-UA" w:eastAsia="uk-UA"/>
        </w:rPr>
        <w:t>Проблема неоптимальної освітньої мережі є актуальною</w:t>
      </w:r>
      <w:r w:rsidR="00DE7475">
        <w:rPr>
          <w:lang w:val="uk-UA" w:eastAsia="uk-UA"/>
        </w:rPr>
        <w:t xml:space="preserve"> для більшості сучасних громад</w:t>
      </w:r>
      <w:r w:rsidRPr="0086379F">
        <w:rPr>
          <w:lang w:val="uk-UA" w:eastAsia="uk-UA"/>
        </w:rPr>
        <w:t xml:space="preserve"> та потребує суттєвих капітальних інвестицій для її вирішення. Чіткий план дій та </w:t>
      </w:r>
      <w:r w:rsidR="00887CB3" w:rsidRPr="0086379F">
        <w:rPr>
          <w:lang w:val="uk-UA" w:eastAsia="uk-UA"/>
        </w:rPr>
        <w:t xml:space="preserve">вдале </w:t>
      </w:r>
      <w:r w:rsidRPr="0086379F">
        <w:rPr>
          <w:lang w:val="uk-UA" w:eastAsia="uk-UA"/>
        </w:rPr>
        <w:t xml:space="preserve">використання </w:t>
      </w:r>
      <w:r w:rsidR="00887CB3" w:rsidRPr="0086379F">
        <w:rPr>
          <w:lang w:val="uk-UA" w:eastAsia="uk-UA"/>
        </w:rPr>
        <w:t xml:space="preserve">доступних на сьогодні податкових надходжень дасть можливість громаді не тільки оптимізувати свої видатки, а й значно покращити якість освітніх послуг, що в свою чергу зумовить покращення </w:t>
      </w:r>
      <w:r w:rsidR="00A03A82">
        <w:rPr>
          <w:lang w:val="uk-UA" w:eastAsia="uk-UA"/>
        </w:rPr>
        <w:t>якості трудових ресурсів і підвищить підприємницьку спроможність та ініціативу населення</w:t>
      </w:r>
      <w:r w:rsidR="00887CB3" w:rsidRPr="0086379F">
        <w:rPr>
          <w:lang w:val="uk-UA" w:eastAsia="uk-UA"/>
        </w:rPr>
        <w:t>.</w:t>
      </w:r>
    </w:p>
    <w:p w14:paraId="31104822" w14:textId="535361FC" w:rsidR="00A42921" w:rsidRPr="0086379F" w:rsidRDefault="00513942" w:rsidP="00047D06">
      <w:pPr>
        <w:spacing w:after="160" w:line="259" w:lineRule="auto"/>
        <w:rPr>
          <w:lang w:val="uk-UA" w:eastAsia="uk-UA"/>
        </w:rPr>
      </w:pPr>
      <w:r w:rsidRPr="00513942">
        <w:rPr>
          <w:lang w:val="uk-UA" w:eastAsia="uk-UA"/>
        </w:rPr>
        <w:t>Від активності громади у залученні ресурсів міжнародної технічної допомоги та коштів бюджетів усіх рівнів залежить не тільки якість життя людей, а й стан навколишнього середовища. Адже критична ситуація з видаленням відходів (переповнення сміттєзвалища біля русла Тиси) та потреба у впровадженні сміттєсортувальних станцій і прийому вторинної сировини вимагають негайних дій для запобігання транскордонному забрудненню довкілля. Відтак, Рахівській громаді варто спрямувати свою середньострокову політику на подолання цих викликів.</w:t>
      </w:r>
    </w:p>
    <w:p w14:paraId="58AC1A7D" w14:textId="77777777" w:rsidR="004C081B" w:rsidRPr="0086379F" w:rsidRDefault="001A4FEA" w:rsidP="00054761">
      <w:pPr>
        <w:pStyle w:val="ae"/>
        <w:spacing w:line="240" w:lineRule="auto"/>
        <w:ind w:left="0" w:firstLine="0"/>
        <w:contextualSpacing w:val="0"/>
      </w:pPr>
      <w:r w:rsidRPr="0086379F">
        <w:t>Сектор «Ризики». Тип стратегії – оборонна</w:t>
      </w:r>
    </w:p>
    <w:p w14:paraId="5D811AF4" w14:textId="76375E7D" w:rsidR="00403A79" w:rsidRPr="0086379F" w:rsidRDefault="00495827" w:rsidP="00403A79">
      <w:pPr>
        <w:spacing w:after="0"/>
        <w:rPr>
          <w:rFonts w:eastAsia="Calibri" w:cs="Arial"/>
          <w:b/>
          <w:sz w:val="24"/>
          <w:lang w:val="uk-UA" w:eastAsia="en-US"/>
        </w:rPr>
      </w:pPr>
      <w:r w:rsidRPr="0086379F">
        <w:rPr>
          <w:noProof/>
          <w:lang w:val="uk-UA" w:eastAsia="uk-UA"/>
        </w:rPr>
        <mc:AlternateContent>
          <mc:Choice Requires="wps">
            <w:drawing>
              <wp:anchor distT="0" distB="0" distL="114300" distR="114300" simplePos="0" relativeHeight="251631104" behindDoc="0" locked="0" layoutInCell="1" allowOverlap="1" wp14:anchorId="77B20B1E" wp14:editId="4716DEA1">
                <wp:simplePos x="0" y="0"/>
                <wp:positionH relativeFrom="column">
                  <wp:posOffset>2238375</wp:posOffset>
                </wp:positionH>
                <wp:positionV relativeFrom="paragraph">
                  <wp:posOffset>-72390</wp:posOffset>
                </wp:positionV>
                <wp:extent cx="1857375" cy="390525"/>
                <wp:effectExtent l="0" t="0" r="9525" b="9525"/>
                <wp:wrapNone/>
                <wp:docPr id="1739358947" name="Стрілка: вліво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375" cy="390525"/>
                        </a:xfrm>
                        <a:prstGeom prst="leftArrow">
                          <a:avLst/>
                        </a:prstGeom>
                        <a:solidFill>
                          <a:srgbClr val="D9251B"/>
                        </a:solidFill>
                        <a:ln w="25400" cap="flat" cmpd="sng" algn="ctr">
                          <a:solidFill>
                            <a:srgbClr val="D9251B"/>
                          </a:solidFill>
                          <a:prstDash val="solid"/>
                        </a:ln>
                        <a:effectLst/>
                      </wps:spPr>
                      <wps:txbx>
                        <w:txbxContent>
                          <w:p w14:paraId="1E6387AA" w14:textId="77777777" w:rsidR="00EF1223" w:rsidRPr="00881BBB" w:rsidRDefault="00EF1223" w:rsidP="00403A79">
                            <w:pPr>
                              <w:jc w:val="center"/>
                              <w:rPr>
                                <w:rFonts w:cs="Arial"/>
                                <w:color w:val="FFFFFF" w:themeColor="background1"/>
                                <w:sz w:val="24"/>
                              </w:rPr>
                            </w:pPr>
                            <w:r w:rsidRPr="00881BBB">
                              <w:rPr>
                                <w:rFonts w:cs="Arial"/>
                                <w:color w:val="FFFFFF" w:themeColor="background1"/>
                                <w:sz w:val="24"/>
                              </w:rPr>
                              <w:t>ПОСИЛЮЮТЬ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ілка: вліво 29" o:spid="_x0000_s1075" type="#_x0000_t66" style="position:absolute;left:0;text-align:left;margin-left:176.25pt;margin-top:-5.7pt;width:146.25pt;height:30.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" adj="2271" fillcolor="#d9251b" strokecolor="#d9251b" strokeweight="2pt">
                <v:path arrowok="t"/>
                <v:textbox inset="0,0,0,0">
                  <w:txbxContent>
                    <w:p w14:paraId="1E6387AA" w14:textId="77777777" w:rsidR="001F7D2E" w:rsidRPr="00881BBB" w:rsidRDefault="001F7D2E" w:rsidP="00403A79">
                      <w:pPr>
                        <w:jc w:val="center"/>
                        <w:rPr>
                          <w:rFonts w:cs="Arial"/>
                          <w:color w:val="FFFFFF" w:themeColor="background1"/>
                          <w:sz w:val="24"/>
                        </w:rPr>
                      </w:pPr>
                      <w:r w:rsidRPr="00881BBB">
                        <w:rPr>
                          <w:rFonts w:cs="Arial"/>
                          <w:color w:val="FFFFFF" w:themeColor="background1"/>
                          <w:sz w:val="24"/>
                        </w:rPr>
                        <w:t>ПОСИЛЮЮТЬ</w:t>
                      </w:r>
                    </w:p>
                  </w:txbxContent>
                </v:textbox>
              </v:shape>
            </w:pict>
          </mc:Fallback>
        </mc:AlternateContent>
      </w:r>
      <w:r w:rsidR="00403A79" w:rsidRPr="0086379F">
        <w:rPr>
          <w:rFonts w:eastAsia="Calibri" w:cs="Arial"/>
          <w:b/>
          <w:sz w:val="24"/>
          <w:lang w:val="uk-UA" w:eastAsia="en-US"/>
        </w:rPr>
        <w:t xml:space="preserve">             СЛАБКІ СТОРОНИ                                                                ЗАГРОЗИ</w:t>
      </w:r>
    </w:p>
    <w:p w14:paraId="24ED93CB" w14:textId="3BFA99A9" w:rsidR="00D60AF1" w:rsidRPr="00D60AF1" w:rsidRDefault="00D60AF1" w:rsidP="00D60AF1">
      <w:pPr>
        <w:pStyle w:val="aff2"/>
        <w:spacing w:after="0"/>
        <w:rPr>
          <w:b w:val="0"/>
          <w:bCs w:val="0"/>
          <w:lang w:val="uk-UA"/>
        </w:rPr>
      </w:pPr>
    </w:p>
    <w:p w14:paraId="494B8998" w14:textId="25EE1D9E" w:rsidR="00D60AF1" w:rsidRDefault="004B6878" w:rsidP="00D60AF1">
      <w:pPr>
        <w:pStyle w:val="aff2"/>
        <w:rPr>
          <w:lang w:val="uk-UA"/>
        </w:rPr>
      </w:pPr>
      <w:r>
        <w:rPr>
          <w:noProof/>
          <w:lang w:val="uk-UA" w:eastAsia="uk-UA"/>
        </w:rPr>
        <mc:AlternateContent>
          <mc:Choice Requires="wps">
            <w:drawing>
              <wp:anchor distT="0" distB="0" distL="114300" distR="114300" simplePos="0" relativeHeight="251955200" behindDoc="0" locked="0" layoutInCell="1" allowOverlap="1" wp14:anchorId="69EC2AA0" wp14:editId="27DFA8A8">
                <wp:simplePos x="0" y="0"/>
                <wp:positionH relativeFrom="column">
                  <wp:posOffset>3764915</wp:posOffset>
                </wp:positionH>
                <wp:positionV relativeFrom="paragraph">
                  <wp:posOffset>4462780</wp:posOffset>
                </wp:positionV>
                <wp:extent cx="2362200" cy="449580"/>
                <wp:effectExtent l="0" t="0" r="19050" b="26670"/>
                <wp:wrapNone/>
                <wp:docPr id="1416448662" name="Поле 67"/>
                <wp:cNvGraphicFramePr/>
                <a:graphic xmlns:a="http://schemas.openxmlformats.org/drawingml/2006/main">
                  <a:graphicData uri="http://schemas.microsoft.com/office/word/2010/wordprocessingShape">
                    <wps:wsp>
                      <wps:cNvSpPr txBox="1"/>
                      <wps:spPr>
                        <a:xfrm>
                          <a:off x="0" y="0"/>
                          <a:ext cx="2362200" cy="449580"/>
                        </a:xfrm>
                        <a:prstGeom prst="rect">
                          <a:avLst/>
                        </a:prstGeom>
                        <a:solidFill>
                          <a:schemeClr val="lt1"/>
                        </a:solidFill>
                        <a:ln w="6350">
                          <a:solidFill>
                            <a:prstClr val="black"/>
                          </a:solidFill>
                        </a:ln>
                      </wps:spPr>
                      <wps:txbx>
                        <w:txbxContent>
                          <w:p w14:paraId="6C73638F" w14:textId="62EDD152" w:rsidR="00EF1223" w:rsidRPr="00C0031D" w:rsidRDefault="00EF1223" w:rsidP="00D60AF1">
                            <w:pPr>
                              <w:rPr>
                                <w:lang w:val="uk-UA"/>
                              </w:rPr>
                            </w:pPr>
                            <w:r w:rsidRPr="00B31744">
                              <w:rPr>
                                <w:rFonts w:eastAsia="Calibri" w:cs="Arial"/>
                                <w:color w:val="000000"/>
                                <w:sz w:val="16"/>
                                <w:szCs w:val="16"/>
                                <w:lang w:val="uk-UA"/>
                              </w:rPr>
                              <w:t>7.</w:t>
                            </w:r>
                            <w:r>
                              <w:rPr>
                                <w:rFonts w:eastAsia="Calibri" w:cs="Arial"/>
                                <w:color w:val="000000"/>
                                <w:sz w:val="16"/>
                                <w:szCs w:val="16"/>
                                <w:lang w:val="uk-UA"/>
                              </w:rPr>
                              <w:t> </w:t>
                            </w:r>
                            <w:r w:rsidRPr="00156D8D">
                              <w:rPr>
                                <w:rFonts w:eastAsia="Calibri" w:cs="Arial"/>
                                <w:color w:val="000000"/>
                                <w:sz w:val="16"/>
                                <w:szCs w:val="16"/>
                                <w:lang w:val="uk-UA"/>
                              </w:rPr>
                              <w:t>Зменшення з року в рік обсягів освітньої субвенції, додаткової дотації та посилення навантаження на місцевий бюджет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6" type="#_x0000_t202" style="position:absolute;left:0;text-align:left;margin-left:296.45pt;margin-top:351.4pt;width:186pt;height:35.4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" fillcolor="white [3201]" strokeweight=".5pt">
                <v:textbox>
                  <w:txbxContent>
                    <w:p w14:paraId="6C73638F" w14:textId="62EDD152" w:rsidR="001F7D2E" w:rsidRPr="00C0031D" w:rsidRDefault="001F7D2E" w:rsidP="00D60AF1">
                      <w:pPr>
                        <w:rPr>
                          <w:lang w:val="uk-UA"/>
                        </w:rPr>
                      </w:pPr>
                      <w:r w:rsidRPr="00B31744">
                        <w:rPr>
                          <w:rFonts w:eastAsia="Calibri" w:cs="Arial"/>
                          <w:color w:val="000000"/>
                          <w:sz w:val="16"/>
                          <w:szCs w:val="16"/>
                          <w:lang w:val="uk-UA"/>
                        </w:rPr>
                        <w:t>7.</w:t>
                      </w:r>
                      <w:r>
                        <w:rPr>
                          <w:rFonts w:eastAsia="Calibri" w:cs="Arial"/>
                          <w:color w:val="000000"/>
                          <w:sz w:val="16"/>
                          <w:szCs w:val="16"/>
                          <w:lang w:val="uk-UA"/>
                        </w:rPr>
                        <w:t> </w:t>
                      </w:r>
                      <w:r w:rsidRPr="00156D8D">
                        <w:rPr>
                          <w:rFonts w:eastAsia="Calibri" w:cs="Arial"/>
                          <w:color w:val="000000"/>
                          <w:sz w:val="16"/>
                          <w:szCs w:val="16"/>
                          <w:lang w:val="uk-UA"/>
                        </w:rPr>
                        <w:t>Зменшення з року в рік обсягів освітньої субвенції, додаткової дотації та посилення навантаження на місцевий бюджет</w:t>
                      </w:r>
                    </w:p>
                  </w:txbxContent>
                </v:textbox>
              </v:shape>
            </w:pict>
          </mc:Fallback>
        </mc:AlternateContent>
      </w:r>
      <w:r>
        <w:rPr>
          <w:noProof/>
          <w:lang w:val="uk-UA" w:eastAsia="uk-UA"/>
        </w:rPr>
        <mc:AlternateContent>
          <mc:Choice Requires="wps">
            <w:drawing>
              <wp:anchor distT="0" distB="0" distL="114300" distR="114300" simplePos="0" relativeHeight="251949056" behindDoc="0" locked="0" layoutInCell="1" allowOverlap="1" wp14:anchorId="16564771" wp14:editId="1A14B7E6">
                <wp:simplePos x="0" y="0"/>
                <wp:positionH relativeFrom="column">
                  <wp:posOffset>3764915</wp:posOffset>
                </wp:positionH>
                <wp:positionV relativeFrom="paragraph">
                  <wp:posOffset>27305</wp:posOffset>
                </wp:positionV>
                <wp:extent cx="2362200" cy="685800"/>
                <wp:effectExtent l="0" t="0" r="19050" b="19050"/>
                <wp:wrapNone/>
                <wp:docPr id="576961730" name="Поле 67"/>
                <wp:cNvGraphicFramePr/>
                <a:graphic xmlns:a="http://schemas.openxmlformats.org/drawingml/2006/main">
                  <a:graphicData uri="http://schemas.microsoft.com/office/word/2010/wordprocessingShape">
                    <wps:wsp>
                      <wps:cNvSpPr txBox="1"/>
                      <wps:spPr>
                        <a:xfrm>
                          <a:off x="0" y="0"/>
                          <a:ext cx="2362200" cy="685800"/>
                        </a:xfrm>
                        <a:prstGeom prst="rect">
                          <a:avLst/>
                        </a:prstGeom>
                        <a:solidFill>
                          <a:schemeClr val="lt1"/>
                        </a:solidFill>
                        <a:ln w="6350">
                          <a:solidFill>
                            <a:prstClr val="black"/>
                          </a:solidFill>
                        </a:ln>
                      </wps:spPr>
                      <wps:txbx>
                        <w:txbxContent>
                          <w:p w14:paraId="0B66C6DC" w14:textId="26A4CFEE" w:rsidR="00EF1223" w:rsidRPr="00C0031D" w:rsidRDefault="00EF1223" w:rsidP="00D60AF1">
                            <w:pPr>
                              <w:spacing w:after="0"/>
                              <w:rPr>
                                <w:rFonts w:eastAsia="Calibri" w:cs="Arial"/>
                                <w:i/>
                                <w:iCs/>
                                <w:color w:val="000000"/>
                                <w:sz w:val="16"/>
                                <w:szCs w:val="16"/>
                                <w:lang w:val="uk-UA"/>
                              </w:rPr>
                            </w:pPr>
                            <w:r w:rsidRPr="00C0031D">
                              <w:rPr>
                                <w:rFonts w:eastAsia="Calibri" w:cs="Arial"/>
                                <w:color w:val="000000"/>
                                <w:sz w:val="16"/>
                                <w:szCs w:val="16"/>
                                <w:lang w:val="uk-UA"/>
                              </w:rPr>
                              <w:t>1</w:t>
                            </w:r>
                            <w:r w:rsidRPr="00B31744">
                              <w:rPr>
                                <w:rFonts w:eastAsia="Calibri" w:cs="Arial"/>
                                <w:color w:val="000000"/>
                                <w:sz w:val="16"/>
                                <w:szCs w:val="16"/>
                                <w:lang w:val="uk-UA"/>
                              </w:rPr>
                              <w:t>. </w:t>
                            </w:r>
                            <w:r w:rsidRPr="00D60AF1">
                              <w:rPr>
                                <w:rFonts w:eastAsia="Calibri" w:cs="Arial"/>
                                <w:color w:val="000000"/>
                                <w:sz w:val="16"/>
                                <w:szCs w:val="16"/>
                                <w:lang w:val="uk-UA"/>
                              </w:rPr>
                              <w:t>Продовження війни російської федерації проти України, суспільно-політична, економічна нестабільність у державі, пріоритетне фінансування з державного бюджету видатків на оборону</w:t>
                            </w:r>
                          </w:p>
                          <w:p w14:paraId="00E7A038" w14:textId="77777777" w:rsidR="00EF1223" w:rsidRPr="00C0031D" w:rsidRDefault="00EF1223" w:rsidP="00D60AF1">
                            <w:pP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left:0;text-align:left;margin-left:296.45pt;margin-top:2.15pt;width:186pt;height:54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" fillcolor="white [3201]" strokeweight=".5pt">
                <v:textbox>
                  <w:txbxContent>
                    <w:p w14:paraId="0B66C6DC" w14:textId="26A4CFEE" w:rsidR="001F7D2E" w:rsidRPr="00C0031D" w:rsidRDefault="001F7D2E" w:rsidP="00D60AF1">
                      <w:pPr>
                        <w:spacing w:after="0"/>
                        <w:rPr>
                          <w:rFonts w:eastAsia="Calibri" w:cs="Arial"/>
                          <w:i/>
                          <w:iCs/>
                          <w:color w:val="000000"/>
                          <w:sz w:val="16"/>
                          <w:szCs w:val="16"/>
                          <w:lang w:val="uk-UA"/>
                        </w:rPr>
                      </w:pPr>
                      <w:r w:rsidRPr="00C0031D">
                        <w:rPr>
                          <w:rFonts w:eastAsia="Calibri" w:cs="Arial"/>
                          <w:color w:val="000000"/>
                          <w:sz w:val="16"/>
                          <w:szCs w:val="16"/>
                          <w:lang w:val="uk-UA"/>
                        </w:rPr>
                        <w:t>1</w:t>
                      </w:r>
                      <w:r w:rsidRPr="00B31744">
                        <w:rPr>
                          <w:rFonts w:eastAsia="Calibri" w:cs="Arial"/>
                          <w:color w:val="000000"/>
                          <w:sz w:val="16"/>
                          <w:szCs w:val="16"/>
                          <w:lang w:val="uk-UA"/>
                        </w:rPr>
                        <w:t>. </w:t>
                      </w:r>
                      <w:r w:rsidRPr="00D60AF1">
                        <w:rPr>
                          <w:rFonts w:eastAsia="Calibri" w:cs="Arial"/>
                          <w:color w:val="000000"/>
                          <w:sz w:val="16"/>
                          <w:szCs w:val="16"/>
                          <w:lang w:val="uk-UA"/>
                        </w:rPr>
                        <w:t>Продовження війни російської федерації проти України, суспільно-політична, економічна нестабільність у державі, пріоритетне фінансування з державного бюджету видатків на оборону</w:t>
                      </w:r>
                    </w:p>
                    <w:p w14:paraId="00E7A038" w14:textId="77777777" w:rsidR="001F7D2E" w:rsidRPr="00C0031D" w:rsidRDefault="001F7D2E" w:rsidP="00D60AF1">
                      <w:pPr>
                        <w:rPr>
                          <w:lang w:val="uk-UA"/>
                        </w:rPr>
                      </w:pPr>
                    </w:p>
                  </w:txbxContent>
                </v:textbox>
              </v:shape>
            </w:pict>
          </mc:Fallback>
        </mc:AlternateContent>
      </w:r>
      <w:r>
        <w:rPr>
          <w:noProof/>
          <w:lang w:val="uk-UA" w:eastAsia="uk-UA"/>
        </w:rPr>
        <mc:AlternateContent>
          <mc:Choice Requires="wps">
            <w:drawing>
              <wp:anchor distT="0" distB="0" distL="114300" distR="114300" simplePos="0" relativeHeight="251950080" behindDoc="0" locked="0" layoutInCell="1" allowOverlap="1" wp14:anchorId="0F2550B6" wp14:editId="591F1FD3">
                <wp:simplePos x="0" y="0"/>
                <wp:positionH relativeFrom="column">
                  <wp:posOffset>3764915</wp:posOffset>
                </wp:positionH>
                <wp:positionV relativeFrom="paragraph">
                  <wp:posOffset>840105</wp:posOffset>
                </wp:positionV>
                <wp:extent cx="2362200" cy="685800"/>
                <wp:effectExtent l="0" t="0" r="19050" b="19050"/>
                <wp:wrapNone/>
                <wp:docPr id="167138142" name="Поле 67"/>
                <wp:cNvGraphicFramePr/>
                <a:graphic xmlns:a="http://schemas.openxmlformats.org/drawingml/2006/main">
                  <a:graphicData uri="http://schemas.microsoft.com/office/word/2010/wordprocessingShape">
                    <wps:wsp>
                      <wps:cNvSpPr txBox="1"/>
                      <wps:spPr>
                        <a:xfrm>
                          <a:off x="0" y="0"/>
                          <a:ext cx="2362200" cy="685800"/>
                        </a:xfrm>
                        <a:prstGeom prst="rect">
                          <a:avLst/>
                        </a:prstGeom>
                        <a:solidFill>
                          <a:schemeClr val="lt1"/>
                        </a:solidFill>
                        <a:ln w="6350">
                          <a:solidFill>
                            <a:prstClr val="black"/>
                          </a:solidFill>
                        </a:ln>
                      </wps:spPr>
                      <wps:txbx>
                        <w:txbxContent>
                          <w:p w14:paraId="2C0DF003" w14:textId="4257CEF4" w:rsidR="00EF1223" w:rsidRPr="00C0031D" w:rsidRDefault="00EF1223" w:rsidP="00D60AF1">
                            <w:pPr>
                              <w:rPr>
                                <w:lang w:val="uk-UA"/>
                              </w:rPr>
                            </w:pPr>
                            <w:r w:rsidRPr="00B31744">
                              <w:rPr>
                                <w:rFonts w:eastAsia="Calibri" w:cs="Arial"/>
                                <w:color w:val="000000"/>
                                <w:sz w:val="16"/>
                                <w:szCs w:val="16"/>
                                <w:lang w:val="uk-UA"/>
                              </w:rPr>
                              <w:t>2.</w:t>
                            </w:r>
                            <w:r>
                              <w:rPr>
                                <w:rFonts w:eastAsia="Calibri" w:cs="Arial"/>
                                <w:color w:val="000000"/>
                                <w:sz w:val="16"/>
                                <w:szCs w:val="16"/>
                                <w:lang w:val="uk-UA"/>
                              </w:rPr>
                              <w:t> </w:t>
                            </w:r>
                            <w:r w:rsidRPr="00D60AF1">
                              <w:rPr>
                                <w:rFonts w:eastAsia="Calibri" w:cs="Arial"/>
                                <w:color w:val="000000"/>
                                <w:sz w:val="16"/>
                                <w:szCs w:val="16"/>
                                <w:lang w:val="uk-UA"/>
                              </w:rPr>
                              <w:t>Погіршення демографічної ситуації у громаді, суттєве скорочення населення працездатного віку та дітей (через смертність, вимушену міграцію в зв’язку з війною, трудову міграцію)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left:0;text-align:left;margin-left:296.45pt;margin-top:66.15pt;width:186pt;height:54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" fillcolor="white [3201]" strokeweight=".5pt">
                <v:textbox>
                  <w:txbxContent>
                    <w:p w14:paraId="2C0DF003" w14:textId="4257CEF4" w:rsidR="001F7D2E" w:rsidRPr="00C0031D" w:rsidRDefault="001F7D2E" w:rsidP="00D60AF1">
                      <w:pPr>
                        <w:rPr>
                          <w:lang w:val="uk-UA"/>
                        </w:rPr>
                      </w:pPr>
                      <w:r w:rsidRPr="00B31744">
                        <w:rPr>
                          <w:rFonts w:eastAsia="Calibri" w:cs="Arial"/>
                          <w:color w:val="000000"/>
                          <w:sz w:val="16"/>
                          <w:szCs w:val="16"/>
                          <w:lang w:val="uk-UA"/>
                        </w:rPr>
                        <w:t>2.</w:t>
                      </w:r>
                      <w:r>
                        <w:rPr>
                          <w:rFonts w:eastAsia="Calibri" w:cs="Arial"/>
                          <w:color w:val="000000"/>
                          <w:sz w:val="16"/>
                          <w:szCs w:val="16"/>
                          <w:lang w:val="uk-UA"/>
                        </w:rPr>
                        <w:t> </w:t>
                      </w:r>
                      <w:r w:rsidRPr="00D60AF1">
                        <w:rPr>
                          <w:rFonts w:eastAsia="Calibri" w:cs="Arial"/>
                          <w:color w:val="000000"/>
                          <w:sz w:val="16"/>
                          <w:szCs w:val="16"/>
                          <w:lang w:val="uk-UA"/>
                        </w:rPr>
                        <w:t>Погіршення демографічної ситуації у громаді, суттєве скорочення населення працездатного віку та дітей (через смертність, вимушену міграцію в зв’язку з війною, трудову міграцію)</w:t>
                      </w:r>
                    </w:p>
                  </w:txbxContent>
                </v:textbox>
              </v:shape>
            </w:pict>
          </mc:Fallback>
        </mc:AlternateContent>
      </w:r>
      <w:r w:rsidR="00D60AF1">
        <w:rPr>
          <w:noProof/>
          <w:lang w:val="uk-UA" w:eastAsia="uk-UA"/>
        </w:rPr>
        <mc:AlternateContent>
          <mc:Choice Requires="wps">
            <w:drawing>
              <wp:anchor distT="0" distB="0" distL="114300" distR="114300" simplePos="0" relativeHeight="251938816" behindDoc="0" locked="0" layoutInCell="1" allowOverlap="1" wp14:anchorId="23269C65" wp14:editId="42EA3735">
                <wp:simplePos x="0" y="0"/>
                <wp:positionH relativeFrom="column">
                  <wp:posOffset>13970</wp:posOffset>
                </wp:positionH>
                <wp:positionV relativeFrom="paragraph">
                  <wp:posOffset>31115</wp:posOffset>
                </wp:positionV>
                <wp:extent cx="2994660" cy="1066800"/>
                <wp:effectExtent l="0" t="0" r="15240" b="19050"/>
                <wp:wrapNone/>
                <wp:docPr id="360442573" name="Поле 67"/>
                <wp:cNvGraphicFramePr/>
                <a:graphic xmlns:a="http://schemas.openxmlformats.org/drawingml/2006/main">
                  <a:graphicData uri="http://schemas.microsoft.com/office/word/2010/wordprocessingShape">
                    <wps:wsp>
                      <wps:cNvSpPr txBox="1"/>
                      <wps:spPr>
                        <a:xfrm>
                          <a:off x="0" y="0"/>
                          <a:ext cx="2994660" cy="1066800"/>
                        </a:xfrm>
                        <a:prstGeom prst="rect">
                          <a:avLst/>
                        </a:prstGeom>
                        <a:solidFill>
                          <a:schemeClr val="lt1"/>
                        </a:solidFill>
                        <a:ln w="6350">
                          <a:solidFill>
                            <a:prstClr val="black"/>
                          </a:solidFill>
                        </a:ln>
                      </wps:spPr>
                      <wps:txbx>
                        <w:txbxContent>
                          <w:p w14:paraId="23B91DCB" w14:textId="1F9F46A8" w:rsidR="00EF1223" w:rsidRPr="001B2E01" w:rsidRDefault="00EF1223" w:rsidP="00D60AF1">
                            <w:pPr>
                              <w:spacing w:after="0"/>
                              <w:rPr>
                                <w:rFonts w:eastAsia="Calibri" w:cs="Arial"/>
                                <w:i/>
                                <w:iCs/>
                                <w:color w:val="000000"/>
                                <w:sz w:val="16"/>
                                <w:szCs w:val="16"/>
                                <w:lang w:val="uk-UA"/>
                              </w:rPr>
                            </w:pPr>
                            <w:r w:rsidRPr="00C0031D">
                              <w:rPr>
                                <w:rFonts w:eastAsia="Calibri" w:cs="Arial"/>
                                <w:color w:val="000000"/>
                                <w:sz w:val="18"/>
                                <w:szCs w:val="18"/>
                                <w:lang w:val="uk-UA"/>
                              </w:rPr>
                              <w:t>1. </w:t>
                            </w:r>
                            <w:r w:rsidRPr="001B2E01">
                              <w:rPr>
                                <w:rFonts w:cs="Arial"/>
                                <w:b/>
                                <w:bCs/>
                                <w:color w:val="000000"/>
                                <w:sz w:val="16"/>
                                <w:szCs w:val="16"/>
                                <w:lang w:val="uk-UA" w:eastAsia="uk-UA"/>
                                <w14:ligatures w14:val="standardContextual"/>
                              </w:rPr>
                              <w:t>Скорочення чисельності населення</w:t>
                            </w:r>
                            <w:r w:rsidRPr="001B2E01">
                              <w:rPr>
                                <w:rFonts w:cs="Arial"/>
                                <w:color w:val="000000"/>
                                <w:sz w:val="16"/>
                                <w:szCs w:val="16"/>
                                <w:lang w:val="uk-UA" w:eastAsia="uk-UA"/>
                                <w14:ligatures w14:val="standardContextual"/>
                              </w:rPr>
                              <w:t xml:space="preserve"> </w:t>
                            </w:r>
                            <w:r w:rsidRPr="00140C03">
                              <w:rPr>
                                <w:rFonts w:cs="Arial"/>
                                <w:i/>
                                <w:color w:val="000000"/>
                                <w:sz w:val="16"/>
                                <w:szCs w:val="16"/>
                                <w:lang w:val="uk-UA" w:eastAsia="uk-UA"/>
                                <w14:ligatures w14:val="standardContextual"/>
                              </w:rPr>
                              <w:t>(за останні рік на 12,7%), зменшення чисельності дітей дошкільного віку, , зменшення кількості працездатного населення внаслідок сталої трудової міграції, у т.ч. закордонної, природні обмеження просторового урбаністичного розвитку громади внаслідок вузькості гірської уголовини долини р.Тиса та значної крутизни оточуючих гірських хребтів;</w:t>
                            </w:r>
                          </w:p>
                          <w:p w14:paraId="0FB8BB42" w14:textId="77777777" w:rsidR="00EF1223" w:rsidRPr="00C0031D" w:rsidRDefault="00EF1223" w:rsidP="00D60AF1">
                            <w:pP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left:0;text-align:left;margin-left:1.1pt;margin-top:2.45pt;width:235.8pt;height:84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" fillcolor="white [3201]" strokeweight=".5pt">
                <v:textbox>
                  <w:txbxContent>
                    <w:p w14:paraId="23B91DCB" w14:textId="1F9F46A8" w:rsidR="001F7D2E" w:rsidRPr="001B2E01" w:rsidRDefault="001F7D2E" w:rsidP="00D60AF1">
                      <w:pPr>
                        <w:spacing w:after="0"/>
                        <w:rPr>
                          <w:rFonts w:eastAsia="Calibri" w:cs="Arial"/>
                          <w:i/>
                          <w:iCs/>
                          <w:color w:val="000000"/>
                          <w:sz w:val="16"/>
                          <w:szCs w:val="16"/>
                          <w:lang w:val="uk-UA"/>
                        </w:rPr>
                      </w:pPr>
                      <w:r w:rsidRPr="00C0031D">
                        <w:rPr>
                          <w:rFonts w:eastAsia="Calibri" w:cs="Arial"/>
                          <w:color w:val="000000"/>
                          <w:sz w:val="18"/>
                          <w:szCs w:val="18"/>
                          <w:lang w:val="uk-UA"/>
                        </w:rPr>
                        <w:t>1. </w:t>
                      </w:r>
                      <w:r w:rsidRPr="001B2E01">
                        <w:rPr>
                          <w:rFonts w:cs="Arial"/>
                          <w:b/>
                          <w:bCs/>
                          <w:color w:val="000000"/>
                          <w:sz w:val="16"/>
                          <w:szCs w:val="16"/>
                          <w:lang w:val="uk-UA" w:eastAsia="uk-UA"/>
                          <w14:ligatures w14:val="standardContextual"/>
                        </w:rPr>
                        <w:t>Скорочення чисельності населення</w:t>
                      </w:r>
                      <w:r w:rsidRPr="001B2E01">
                        <w:rPr>
                          <w:rFonts w:cs="Arial"/>
                          <w:color w:val="000000"/>
                          <w:sz w:val="16"/>
                          <w:szCs w:val="16"/>
                          <w:lang w:val="uk-UA" w:eastAsia="uk-UA"/>
                          <w14:ligatures w14:val="standardContextual"/>
                        </w:rPr>
                        <w:t xml:space="preserve"> </w:t>
                      </w:r>
                      <w:r w:rsidRPr="00140C03">
                        <w:rPr>
                          <w:rFonts w:cs="Arial"/>
                          <w:i/>
                          <w:color w:val="000000"/>
                          <w:sz w:val="16"/>
                          <w:szCs w:val="16"/>
                          <w:lang w:val="uk-UA" w:eastAsia="uk-UA"/>
                          <w14:ligatures w14:val="standardContextual"/>
                        </w:rPr>
                        <w:t>(за останні рік на 12,7%), зменшення чисельності дітей дошкільного віку, , зменшення кількості працездатного населення внаслідок сталої трудової міграції, у т.ч. закордонної, природні обмеження просторового урбаністичного розвитку громади внаслідок вузькості гірської уголовини долини р.Тиса та значної крутизни оточуючих гірських хребтів;</w:t>
                      </w:r>
                    </w:p>
                    <w:p w14:paraId="0FB8BB42" w14:textId="77777777" w:rsidR="001F7D2E" w:rsidRPr="00C0031D" w:rsidRDefault="001F7D2E" w:rsidP="00D60AF1">
                      <w:pPr>
                        <w:rPr>
                          <w:lang w:val="uk-UA"/>
                        </w:rPr>
                      </w:pPr>
                    </w:p>
                  </w:txbxContent>
                </v:textbox>
              </v:shape>
            </w:pict>
          </mc:Fallback>
        </mc:AlternateContent>
      </w:r>
    </w:p>
    <w:p w14:paraId="71EA648E" w14:textId="547E39FD" w:rsidR="00D60AF1" w:rsidRDefault="004B6878" w:rsidP="00D60AF1">
      <w:pPr>
        <w:pStyle w:val="aff2"/>
        <w:rPr>
          <w:lang w:val="uk-UA"/>
        </w:rPr>
      </w:pPr>
      <w:r>
        <w:rPr>
          <w:noProof/>
          <w:lang w:val="uk-UA" w:eastAsia="uk-UA"/>
        </w:rPr>
        <mc:AlternateContent>
          <mc:Choice Requires="wps">
            <w:drawing>
              <wp:anchor distT="0" distB="0" distL="114300" distR="114300" simplePos="0" relativeHeight="252263424" behindDoc="0" locked="0" layoutInCell="1" allowOverlap="1" wp14:anchorId="71DD6573" wp14:editId="12CABA4A">
                <wp:simplePos x="0" y="0"/>
                <wp:positionH relativeFrom="column">
                  <wp:posOffset>2995295</wp:posOffset>
                </wp:positionH>
                <wp:positionV relativeFrom="paragraph">
                  <wp:posOffset>129540</wp:posOffset>
                </wp:positionV>
                <wp:extent cx="769620" cy="770890"/>
                <wp:effectExtent l="38100" t="38100" r="30480" b="29210"/>
                <wp:wrapNone/>
                <wp:docPr id="1088210140" name="Пряма зі стрілкою 133"/>
                <wp:cNvGraphicFramePr/>
                <a:graphic xmlns:a="http://schemas.openxmlformats.org/drawingml/2006/main">
                  <a:graphicData uri="http://schemas.microsoft.com/office/word/2010/wordprocessingShape">
                    <wps:wsp>
                      <wps:cNvCnPr/>
                      <wps:spPr>
                        <a:xfrm flipH="1" flipV="1">
                          <a:off x="0" y="0"/>
                          <a:ext cx="769620" cy="7708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 зі стрілкою 133" o:spid="_x0000_s1026" type="#_x0000_t32" style="position:absolute;margin-left:235.85pt;margin-top:10.2pt;width:60.6pt;height:60.7pt;flip:x y;z-index:25226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" strokecolor="black [3200]" strokeweight=".5pt">
                <v:stroke endarrow="block" joinstyle="miter"/>
              </v:shape>
            </w:pict>
          </mc:Fallback>
        </mc:AlternateContent>
      </w:r>
      <w:r>
        <w:rPr>
          <w:noProof/>
          <w:lang w:val="uk-UA" w:eastAsia="uk-UA"/>
        </w:rPr>
        <mc:AlternateContent>
          <mc:Choice Requires="wps">
            <w:drawing>
              <wp:anchor distT="0" distB="0" distL="114300" distR="114300" simplePos="0" relativeHeight="252259328" behindDoc="0" locked="0" layoutInCell="1" allowOverlap="1" wp14:anchorId="5405FB01" wp14:editId="136CE5CD">
                <wp:simplePos x="0" y="0"/>
                <wp:positionH relativeFrom="column">
                  <wp:posOffset>3162978</wp:posOffset>
                </wp:positionH>
                <wp:positionV relativeFrom="paragraph">
                  <wp:posOffset>86203</wp:posOffset>
                </wp:positionV>
                <wp:extent cx="598170" cy="5887233"/>
                <wp:effectExtent l="38100" t="0" r="30480" b="56515"/>
                <wp:wrapNone/>
                <wp:docPr id="1088210138" name="Пряма зі стрілкою 133"/>
                <wp:cNvGraphicFramePr/>
                <a:graphic xmlns:a="http://schemas.openxmlformats.org/drawingml/2006/main">
                  <a:graphicData uri="http://schemas.microsoft.com/office/word/2010/wordprocessingShape">
                    <wps:wsp>
                      <wps:cNvCnPr/>
                      <wps:spPr>
                        <a:xfrm flipH="1">
                          <a:off x="0" y="0"/>
                          <a:ext cx="598170" cy="588723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49.05pt;margin-top:6.8pt;width:47.1pt;height:463.55pt;flip:x;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" strokecolor="red" strokeweight=".5pt">
                <v:stroke endarrow="block" joinstyle="miter"/>
              </v:shape>
            </w:pict>
          </mc:Fallback>
        </mc:AlternateContent>
      </w:r>
      <w:r>
        <w:rPr>
          <w:noProof/>
          <w:lang w:val="uk-UA" w:eastAsia="uk-UA"/>
        </w:rPr>
        <mc:AlternateContent>
          <mc:Choice Requires="wps">
            <w:drawing>
              <wp:anchor distT="0" distB="0" distL="114300" distR="114300" simplePos="0" relativeHeight="252257280" behindDoc="0" locked="0" layoutInCell="1" allowOverlap="1" wp14:anchorId="71610F96" wp14:editId="1FBFFEBC">
                <wp:simplePos x="0" y="0"/>
                <wp:positionH relativeFrom="column">
                  <wp:posOffset>3009430</wp:posOffset>
                </wp:positionH>
                <wp:positionV relativeFrom="paragraph">
                  <wp:posOffset>86203</wp:posOffset>
                </wp:positionV>
                <wp:extent cx="754338" cy="1110642"/>
                <wp:effectExtent l="38100" t="0" r="27305" b="51435"/>
                <wp:wrapNone/>
                <wp:docPr id="1088210137" name="Пряма зі стрілкою 133"/>
                <wp:cNvGraphicFramePr/>
                <a:graphic xmlns:a="http://schemas.openxmlformats.org/drawingml/2006/main">
                  <a:graphicData uri="http://schemas.microsoft.com/office/word/2010/wordprocessingShape">
                    <wps:wsp>
                      <wps:cNvCnPr/>
                      <wps:spPr>
                        <a:xfrm flipH="1">
                          <a:off x="0" y="0"/>
                          <a:ext cx="754338" cy="111064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6.95pt;margin-top:6.8pt;width:59.4pt;height:87.45pt;flip:x;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" strokecolor="red" strokeweight=".5pt">
                <v:stroke endarrow="block" joinstyle="miter"/>
              </v:shape>
            </w:pict>
          </mc:Fallback>
        </mc:AlternateContent>
      </w:r>
      <w:r w:rsidR="00C6412B">
        <w:rPr>
          <w:noProof/>
          <w:lang w:val="uk-UA" w:eastAsia="uk-UA"/>
        </w:rPr>
        <mc:AlternateContent>
          <mc:Choice Requires="wps">
            <w:drawing>
              <wp:anchor distT="0" distB="0" distL="114300" distR="114300" simplePos="0" relativeHeight="251992064" behindDoc="0" locked="0" layoutInCell="1" allowOverlap="1" wp14:anchorId="7CCDC831" wp14:editId="79B556CF">
                <wp:simplePos x="0" y="0"/>
                <wp:positionH relativeFrom="column">
                  <wp:posOffset>2990850</wp:posOffset>
                </wp:positionH>
                <wp:positionV relativeFrom="paragraph">
                  <wp:posOffset>88265</wp:posOffset>
                </wp:positionV>
                <wp:extent cx="769620" cy="0"/>
                <wp:effectExtent l="38100" t="76200" r="0" b="95250"/>
                <wp:wrapNone/>
                <wp:docPr id="1839594770" name="Пряма зі стрілкою 133"/>
                <wp:cNvGraphicFramePr/>
                <a:graphic xmlns:a="http://schemas.openxmlformats.org/drawingml/2006/main">
                  <a:graphicData uri="http://schemas.microsoft.com/office/word/2010/wordprocessingShape">
                    <wps:wsp>
                      <wps:cNvCnPr/>
                      <wps:spPr>
                        <a:xfrm flipH="1">
                          <a:off x="0" y="0"/>
                          <a:ext cx="76962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 зі стрілкою 133" o:spid="_x0000_s1026" type="#_x0000_t32" style="position:absolute;margin-left:235.5pt;margin-top:6.95pt;width:60.6pt;height:0;flip:x;z-index:25199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" strokecolor="red" strokeweight=".5pt">
                <v:stroke endarrow="block" joinstyle="miter"/>
              </v:shape>
            </w:pict>
          </mc:Fallback>
        </mc:AlternateContent>
      </w:r>
    </w:p>
    <w:p w14:paraId="4820A1B5" w14:textId="4F9FF8E4" w:rsidR="00D60AF1" w:rsidRDefault="00D60AF1" w:rsidP="00D60AF1">
      <w:pPr>
        <w:pStyle w:val="aff2"/>
        <w:rPr>
          <w:lang w:val="uk-UA"/>
        </w:rPr>
      </w:pPr>
    </w:p>
    <w:p w14:paraId="26E87BFD" w14:textId="0FDBA5D2" w:rsidR="00D60AF1" w:rsidRDefault="00D60AF1" w:rsidP="00D60AF1">
      <w:pPr>
        <w:pStyle w:val="aff2"/>
        <w:rPr>
          <w:lang w:val="uk-UA"/>
        </w:rPr>
      </w:pPr>
    </w:p>
    <w:p w14:paraId="3FE96D94" w14:textId="49236DE5" w:rsidR="00D60AF1" w:rsidRDefault="004B6878" w:rsidP="00D60AF1">
      <w:pPr>
        <w:pStyle w:val="aff2"/>
        <w:rPr>
          <w:lang w:val="uk-UA"/>
        </w:rPr>
      </w:pPr>
      <w:r>
        <w:rPr>
          <w:noProof/>
          <w:lang w:val="uk-UA" w:eastAsia="uk-UA"/>
        </w:rPr>
        <mc:AlternateContent>
          <mc:Choice Requires="wps">
            <w:drawing>
              <wp:anchor distT="0" distB="0" distL="114300" distR="114300" simplePos="0" relativeHeight="252267520" behindDoc="0" locked="0" layoutInCell="1" allowOverlap="1" wp14:anchorId="66624F35" wp14:editId="3BC33625">
                <wp:simplePos x="0" y="0"/>
                <wp:positionH relativeFrom="column">
                  <wp:posOffset>3269204</wp:posOffset>
                </wp:positionH>
                <wp:positionV relativeFrom="paragraph">
                  <wp:posOffset>37614</wp:posOffset>
                </wp:positionV>
                <wp:extent cx="498064" cy="5071297"/>
                <wp:effectExtent l="57150" t="0" r="35560" b="53340"/>
                <wp:wrapNone/>
                <wp:docPr id="1088210142" name="Пряма зі стрілкою 133"/>
                <wp:cNvGraphicFramePr/>
                <a:graphic xmlns:a="http://schemas.openxmlformats.org/drawingml/2006/main">
                  <a:graphicData uri="http://schemas.microsoft.com/office/word/2010/wordprocessingShape">
                    <wps:wsp>
                      <wps:cNvCnPr/>
                      <wps:spPr>
                        <a:xfrm flipH="1">
                          <a:off x="0" y="0"/>
                          <a:ext cx="498064" cy="50712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57.4pt;margin-top:2.95pt;width:39.2pt;height:399.3pt;flip:x;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" strokecolor="black [3200]" strokeweight=".5pt">
                <v:stroke endarrow="block" joinstyle="miter"/>
              </v:shape>
            </w:pict>
          </mc:Fallback>
        </mc:AlternateContent>
      </w:r>
      <w:r>
        <w:rPr>
          <w:noProof/>
          <w:lang w:val="uk-UA" w:eastAsia="uk-UA"/>
        </w:rPr>
        <mc:AlternateContent>
          <mc:Choice Requires="wps">
            <w:drawing>
              <wp:anchor distT="0" distB="0" distL="114300" distR="114300" simplePos="0" relativeHeight="252265472" behindDoc="0" locked="0" layoutInCell="1" allowOverlap="1" wp14:anchorId="1A099AAF" wp14:editId="6593D947">
                <wp:simplePos x="0" y="0"/>
                <wp:positionH relativeFrom="column">
                  <wp:posOffset>3013710</wp:posOffset>
                </wp:positionH>
                <wp:positionV relativeFrom="paragraph">
                  <wp:posOffset>37614</wp:posOffset>
                </wp:positionV>
                <wp:extent cx="747208" cy="336177"/>
                <wp:effectExtent l="38100" t="0" r="15240" b="64135"/>
                <wp:wrapNone/>
                <wp:docPr id="1088210141" name="Пряма зі стрілкою 133"/>
                <wp:cNvGraphicFramePr/>
                <a:graphic xmlns:a="http://schemas.openxmlformats.org/drawingml/2006/main">
                  <a:graphicData uri="http://schemas.microsoft.com/office/word/2010/wordprocessingShape">
                    <wps:wsp>
                      <wps:cNvCnPr/>
                      <wps:spPr>
                        <a:xfrm flipH="1">
                          <a:off x="0" y="0"/>
                          <a:ext cx="747208" cy="3361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7.3pt;margin-top:2.95pt;width:58.85pt;height:26.45pt;flip:x;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" strokecolor="black [3200]" strokeweight=".5pt">
                <v:stroke endarrow="block" joinstyle="miter"/>
              </v:shape>
            </w:pict>
          </mc:Fallback>
        </mc:AlternateContent>
      </w:r>
      <w:r w:rsidR="00140C03">
        <w:rPr>
          <w:noProof/>
          <w:lang w:val="uk-UA" w:eastAsia="uk-UA"/>
        </w:rPr>
        <mc:AlternateContent>
          <mc:Choice Requires="wps">
            <w:drawing>
              <wp:anchor distT="0" distB="0" distL="114300" distR="114300" simplePos="0" relativeHeight="251940864" behindDoc="0" locked="0" layoutInCell="1" allowOverlap="1" wp14:anchorId="1B1147F1" wp14:editId="040146C0">
                <wp:simplePos x="0" y="0"/>
                <wp:positionH relativeFrom="column">
                  <wp:posOffset>13970</wp:posOffset>
                </wp:positionH>
                <wp:positionV relativeFrom="paragraph">
                  <wp:posOffset>70485</wp:posOffset>
                </wp:positionV>
                <wp:extent cx="2994660" cy="552450"/>
                <wp:effectExtent l="0" t="0" r="15240" b="19050"/>
                <wp:wrapNone/>
                <wp:docPr id="99323646" name="Поле 67"/>
                <wp:cNvGraphicFramePr/>
                <a:graphic xmlns:a="http://schemas.openxmlformats.org/drawingml/2006/main">
                  <a:graphicData uri="http://schemas.microsoft.com/office/word/2010/wordprocessingShape">
                    <wps:wsp>
                      <wps:cNvSpPr txBox="1"/>
                      <wps:spPr>
                        <a:xfrm>
                          <a:off x="0" y="0"/>
                          <a:ext cx="2994660" cy="552450"/>
                        </a:xfrm>
                        <a:prstGeom prst="rect">
                          <a:avLst/>
                        </a:prstGeom>
                        <a:solidFill>
                          <a:schemeClr val="lt1"/>
                        </a:solidFill>
                        <a:ln w="6350">
                          <a:solidFill>
                            <a:prstClr val="black"/>
                          </a:solidFill>
                        </a:ln>
                      </wps:spPr>
                      <wps:txbx>
                        <w:txbxContent>
                          <w:p w14:paraId="220E204A" w14:textId="5E3E5BB8" w:rsidR="00EF1223" w:rsidRPr="00331F9D" w:rsidRDefault="00EF1223" w:rsidP="00D60AF1">
                            <w:pPr>
                              <w:rPr>
                                <w:i/>
                                <w:iCs/>
                                <w:sz w:val="16"/>
                                <w:szCs w:val="16"/>
                                <w:lang w:val="uk-UA"/>
                              </w:rPr>
                            </w:pPr>
                            <w:r>
                              <w:rPr>
                                <w:rFonts w:eastAsia="Calibri" w:cs="Arial"/>
                                <w:color w:val="000000"/>
                                <w:sz w:val="16"/>
                                <w:szCs w:val="16"/>
                                <w:lang w:val="uk-UA"/>
                              </w:rPr>
                              <w:t>2</w:t>
                            </w:r>
                            <w:r w:rsidRPr="00331F9D">
                              <w:rPr>
                                <w:rFonts w:eastAsia="Calibri" w:cs="Arial"/>
                                <w:color w:val="000000"/>
                                <w:sz w:val="16"/>
                                <w:szCs w:val="16"/>
                                <w:lang w:val="uk-UA"/>
                              </w:rPr>
                              <w:t>. </w:t>
                            </w:r>
                            <w:r w:rsidRPr="00140C03">
                              <w:t xml:space="preserve"> </w:t>
                            </w:r>
                            <w:r w:rsidRPr="00140C03">
                              <w:rPr>
                                <w:rFonts w:eastAsia="Calibri" w:cs="Arial"/>
                                <w:b/>
                                <w:color w:val="000000"/>
                                <w:sz w:val="16"/>
                                <w:szCs w:val="16"/>
                                <w:lang w:val="uk-UA"/>
                              </w:rPr>
                              <w:t>Високий рівень безробіття</w:t>
                            </w:r>
                            <w:r w:rsidRPr="00140C03">
                              <w:rPr>
                                <w:rFonts w:eastAsia="Calibri" w:cs="Arial"/>
                                <w:i/>
                                <w:color w:val="000000"/>
                                <w:sz w:val="16"/>
                                <w:szCs w:val="16"/>
                                <w:lang w:val="uk-UA"/>
                              </w:rPr>
                              <w:t>: висока частка населення без роботи, значна частина «тіньової» зайнятості, скорочення кількості суб’єктів господарювання та низька підприємницька активність.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left:0;text-align:left;margin-left:1.1pt;margin-top:5.55pt;width:235.8pt;height:43.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" fillcolor="white [3201]" strokeweight=".5pt">
                <v:textbox>
                  <w:txbxContent>
                    <w:p w14:paraId="220E204A" w14:textId="5E3E5BB8" w:rsidR="001F7D2E" w:rsidRPr="00331F9D" w:rsidRDefault="001F7D2E" w:rsidP="00D60AF1">
                      <w:pPr>
                        <w:rPr>
                          <w:i/>
                          <w:iCs/>
                          <w:sz w:val="16"/>
                          <w:szCs w:val="16"/>
                          <w:lang w:val="uk-UA"/>
                        </w:rPr>
                      </w:pPr>
                      <w:r>
                        <w:rPr>
                          <w:rFonts w:eastAsia="Calibri" w:cs="Arial"/>
                          <w:color w:val="000000"/>
                          <w:sz w:val="16"/>
                          <w:szCs w:val="16"/>
                          <w:lang w:val="uk-UA"/>
                        </w:rPr>
                        <w:t>2</w:t>
                      </w:r>
                      <w:r w:rsidRPr="00331F9D">
                        <w:rPr>
                          <w:rFonts w:eastAsia="Calibri" w:cs="Arial"/>
                          <w:color w:val="000000"/>
                          <w:sz w:val="16"/>
                          <w:szCs w:val="16"/>
                          <w:lang w:val="uk-UA"/>
                        </w:rPr>
                        <w:t>. </w:t>
                      </w:r>
                      <w:r w:rsidRPr="00140C03">
                        <w:t xml:space="preserve"> </w:t>
                      </w:r>
                      <w:r w:rsidRPr="00140C03">
                        <w:rPr>
                          <w:rFonts w:eastAsia="Calibri" w:cs="Arial"/>
                          <w:b/>
                          <w:color w:val="000000"/>
                          <w:sz w:val="16"/>
                          <w:szCs w:val="16"/>
                          <w:lang w:val="uk-UA"/>
                        </w:rPr>
                        <w:t>Високий рівень безробіття</w:t>
                      </w:r>
                      <w:r w:rsidRPr="00140C03">
                        <w:rPr>
                          <w:rFonts w:eastAsia="Calibri" w:cs="Arial"/>
                          <w:i/>
                          <w:color w:val="000000"/>
                          <w:sz w:val="16"/>
                          <w:szCs w:val="16"/>
                          <w:lang w:val="uk-UA"/>
                        </w:rPr>
                        <w:t>: висока частка населення без роботи, значна частина «тіньової» зайнятості, скорочення кількості суб’єктів господарювання та низька підприємницька активність.</w:t>
                      </w:r>
                    </w:p>
                  </w:txbxContent>
                </v:textbox>
              </v:shape>
            </w:pict>
          </mc:Fallback>
        </mc:AlternateContent>
      </w:r>
    </w:p>
    <w:p w14:paraId="791DAA58" w14:textId="66B02A0B" w:rsidR="00D60AF1" w:rsidRDefault="004B6878" w:rsidP="00D60AF1">
      <w:pPr>
        <w:pStyle w:val="aff2"/>
        <w:rPr>
          <w:lang w:val="uk-UA"/>
        </w:rPr>
      </w:pPr>
      <w:r>
        <w:rPr>
          <w:noProof/>
          <w:lang w:val="uk-UA" w:eastAsia="uk-UA"/>
        </w:rPr>
        <mc:AlternateContent>
          <mc:Choice Requires="wps">
            <w:drawing>
              <wp:anchor distT="0" distB="0" distL="114300" distR="114300" simplePos="0" relativeHeight="252290048" behindDoc="0" locked="0" layoutInCell="1" allowOverlap="1" wp14:anchorId="392F9EFB" wp14:editId="49E20F95">
                <wp:simplePos x="0" y="0"/>
                <wp:positionH relativeFrom="column">
                  <wp:posOffset>3022600</wp:posOffset>
                </wp:positionH>
                <wp:positionV relativeFrom="paragraph">
                  <wp:posOffset>215900</wp:posOffset>
                </wp:positionV>
                <wp:extent cx="740410" cy="1680845"/>
                <wp:effectExtent l="38100" t="38100" r="21590" b="14605"/>
                <wp:wrapNone/>
                <wp:docPr id="292297675" name="Пряма зі стрілкою 133"/>
                <wp:cNvGraphicFramePr/>
                <a:graphic xmlns:a="http://schemas.openxmlformats.org/drawingml/2006/main">
                  <a:graphicData uri="http://schemas.microsoft.com/office/word/2010/wordprocessingShape">
                    <wps:wsp>
                      <wps:cNvCnPr/>
                      <wps:spPr>
                        <a:xfrm flipH="1" flipV="1">
                          <a:off x="0" y="0"/>
                          <a:ext cx="740410" cy="1680845"/>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8pt;margin-top:17pt;width:58.3pt;height:132.35pt;flip:x y;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" strokecolor="#a5a5a5 [3206]" strokeweight=".5pt">
                <v:stroke endarrow="block" joinstyle="miter"/>
              </v:shape>
            </w:pict>
          </mc:Fallback>
        </mc:AlternateContent>
      </w:r>
      <w:r>
        <w:rPr>
          <w:noProof/>
          <w:lang w:val="uk-UA" w:eastAsia="uk-UA"/>
        </w:rPr>
        <mc:AlternateContent>
          <mc:Choice Requires="wps">
            <w:drawing>
              <wp:anchor distT="0" distB="0" distL="114300" distR="114300" simplePos="0" relativeHeight="252271616" behindDoc="0" locked="0" layoutInCell="1" allowOverlap="1" wp14:anchorId="62720EC8" wp14:editId="236F1C5D">
                <wp:simplePos x="0" y="0"/>
                <wp:positionH relativeFrom="column">
                  <wp:posOffset>3018155</wp:posOffset>
                </wp:positionH>
                <wp:positionV relativeFrom="paragraph">
                  <wp:posOffset>113030</wp:posOffset>
                </wp:positionV>
                <wp:extent cx="746760" cy="349250"/>
                <wp:effectExtent l="38100" t="38100" r="15240" b="31750"/>
                <wp:wrapNone/>
                <wp:docPr id="292297664" name="Пряма зі стрілкою 133"/>
                <wp:cNvGraphicFramePr/>
                <a:graphic xmlns:a="http://schemas.openxmlformats.org/drawingml/2006/main">
                  <a:graphicData uri="http://schemas.microsoft.com/office/word/2010/wordprocessingShape">
                    <wps:wsp>
                      <wps:cNvCnPr/>
                      <wps:spPr>
                        <a:xfrm flipH="1" flipV="1">
                          <a:off x="0" y="0"/>
                          <a:ext cx="746760" cy="349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7.65pt;margin-top:8.9pt;width:58.8pt;height:27.5pt;flip:x y;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" strokecolor="#5b9bd5 [3204]" strokeweight=".5pt">
                <v:stroke endarrow="block" joinstyle="miter"/>
              </v:shape>
            </w:pict>
          </mc:Fallback>
        </mc:AlternateContent>
      </w:r>
      <w:r w:rsidR="00D60AF1">
        <w:rPr>
          <w:noProof/>
          <w:lang w:val="uk-UA" w:eastAsia="uk-UA"/>
        </w:rPr>
        <mc:AlternateContent>
          <mc:Choice Requires="wps">
            <w:drawing>
              <wp:anchor distT="0" distB="0" distL="114300" distR="114300" simplePos="0" relativeHeight="251951104" behindDoc="0" locked="0" layoutInCell="1" allowOverlap="1" wp14:anchorId="35FC6804" wp14:editId="38ABBA9A">
                <wp:simplePos x="0" y="0"/>
                <wp:positionH relativeFrom="column">
                  <wp:posOffset>3765241</wp:posOffset>
                </wp:positionH>
                <wp:positionV relativeFrom="paragraph">
                  <wp:posOffset>215162</wp:posOffset>
                </wp:positionV>
                <wp:extent cx="2362200" cy="457200"/>
                <wp:effectExtent l="0" t="0" r="19050" b="19050"/>
                <wp:wrapNone/>
                <wp:docPr id="1569049500" name="Поле 67"/>
                <wp:cNvGraphicFramePr/>
                <a:graphic xmlns:a="http://schemas.openxmlformats.org/drawingml/2006/main">
                  <a:graphicData uri="http://schemas.microsoft.com/office/word/2010/wordprocessingShape">
                    <wps:wsp>
                      <wps:cNvSpPr txBox="1"/>
                      <wps:spPr>
                        <a:xfrm>
                          <a:off x="0" y="0"/>
                          <a:ext cx="2362200" cy="457200"/>
                        </a:xfrm>
                        <a:prstGeom prst="rect">
                          <a:avLst/>
                        </a:prstGeom>
                        <a:solidFill>
                          <a:schemeClr val="lt1"/>
                        </a:solidFill>
                        <a:ln w="6350">
                          <a:solidFill>
                            <a:prstClr val="black"/>
                          </a:solidFill>
                        </a:ln>
                      </wps:spPr>
                      <wps:txbx>
                        <w:txbxContent>
                          <w:p w14:paraId="05B9F9DD" w14:textId="52385D7B" w:rsidR="00EF1223" w:rsidRPr="00C0031D" w:rsidRDefault="00EF1223" w:rsidP="00D60AF1">
                            <w:pPr>
                              <w:rPr>
                                <w:lang w:val="uk-UA"/>
                              </w:rPr>
                            </w:pPr>
                            <w:r w:rsidRPr="00B31744">
                              <w:rPr>
                                <w:rFonts w:eastAsia="Calibri" w:cs="Arial"/>
                                <w:color w:val="000000"/>
                                <w:sz w:val="16"/>
                                <w:szCs w:val="16"/>
                                <w:lang w:val="uk-UA"/>
                              </w:rPr>
                              <w:t>3.</w:t>
                            </w:r>
                            <w:r>
                              <w:rPr>
                                <w:rFonts w:eastAsia="Calibri" w:cs="Arial"/>
                                <w:color w:val="000000"/>
                                <w:sz w:val="16"/>
                                <w:szCs w:val="16"/>
                                <w:lang w:val="uk-UA"/>
                              </w:rPr>
                              <w:t> </w:t>
                            </w:r>
                            <w:r w:rsidRPr="00D60AF1">
                              <w:rPr>
                                <w:rFonts w:eastAsia="Calibri" w:cs="Arial"/>
                                <w:color w:val="000000"/>
                                <w:sz w:val="16"/>
                                <w:szCs w:val="16"/>
                                <w:lang w:val="uk-UA"/>
                              </w:rPr>
                              <w:t>Подальша «тінізація» економіки, посилення регуляторного та фіскального тиску на бізнес, відсутність інвестицій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left:0;text-align:left;margin-left:296.5pt;margin-top:16.95pt;width:186pt;height:36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" fillcolor="white [3201]" strokeweight=".5pt">
                <v:textbox>
                  <w:txbxContent>
                    <w:p w14:paraId="05B9F9DD" w14:textId="52385D7B" w:rsidR="001F7D2E" w:rsidRPr="00C0031D" w:rsidRDefault="001F7D2E" w:rsidP="00D60AF1">
                      <w:pPr>
                        <w:rPr>
                          <w:lang w:val="uk-UA"/>
                        </w:rPr>
                      </w:pPr>
                      <w:r w:rsidRPr="00B31744">
                        <w:rPr>
                          <w:rFonts w:eastAsia="Calibri" w:cs="Arial"/>
                          <w:color w:val="000000"/>
                          <w:sz w:val="16"/>
                          <w:szCs w:val="16"/>
                          <w:lang w:val="uk-UA"/>
                        </w:rPr>
                        <w:t>3.</w:t>
                      </w:r>
                      <w:r>
                        <w:rPr>
                          <w:rFonts w:eastAsia="Calibri" w:cs="Arial"/>
                          <w:color w:val="000000"/>
                          <w:sz w:val="16"/>
                          <w:szCs w:val="16"/>
                          <w:lang w:val="uk-UA"/>
                        </w:rPr>
                        <w:t> </w:t>
                      </w:r>
                      <w:r w:rsidRPr="00D60AF1">
                        <w:rPr>
                          <w:rFonts w:eastAsia="Calibri" w:cs="Arial"/>
                          <w:color w:val="000000"/>
                          <w:sz w:val="16"/>
                          <w:szCs w:val="16"/>
                          <w:lang w:val="uk-UA"/>
                        </w:rPr>
                        <w:t>Подальша «тінізація» економіки, посилення регуляторного та фіскального тиску на бізнес, відсутність інвестицій</w:t>
                      </w:r>
                    </w:p>
                  </w:txbxContent>
                </v:textbox>
              </v:shape>
            </w:pict>
          </mc:Fallback>
        </mc:AlternateContent>
      </w:r>
    </w:p>
    <w:p w14:paraId="021CDB2C" w14:textId="21E32E2C" w:rsidR="00D60AF1" w:rsidRDefault="004B6878" w:rsidP="00D60AF1">
      <w:pPr>
        <w:rPr>
          <w:lang w:val="uk-UA"/>
        </w:rPr>
      </w:pPr>
      <w:r>
        <w:rPr>
          <w:noProof/>
          <w:lang w:val="uk-UA" w:eastAsia="uk-UA"/>
        </w:rPr>
        <mc:AlternateContent>
          <mc:Choice Requires="wps">
            <w:drawing>
              <wp:anchor distT="0" distB="0" distL="114300" distR="114300" simplePos="0" relativeHeight="252275712" behindDoc="0" locked="0" layoutInCell="1" allowOverlap="1" wp14:anchorId="0893EF66" wp14:editId="7CD8FF80">
                <wp:simplePos x="0" y="0"/>
                <wp:positionH relativeFrom="column">
                  <wp:posOffset>3380740</wp:posOffset>
                </wp:positionH>
                <wp:positionV relativeFrom="paragraph">
                  <wp:posOffset>174625</wp:posOffset>
                </wp:positionV>
                <wp:extent cx="379095" cy="4358640"/>
                <wp:effectExtent l="38100" t="0" r="20955" b="60960"/>
                <wp:wrapNone/>
                <wp:docPr id="292297666" name="Пряма зі стрілкою 133"/>
                <wp:cNvGraphicFramePr/>
                <a:graphic xmlns:a="http://schemas.openxmlformats.org/drawingml/2006/main">
                  <a:graphicData uri="http://schemas.microsoft.com/office/word/2010/wordprocessingShape">
                    <wps:wsp>
                      <wps:cNvCnPr/>
                      <wps:spPr>
                        <a:xfrm flipH="1">
                          <a:off x="0" y="0"/>
                          <a:ext cx="379095" cy="43586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66.2pt;margin-top:13.75pt;width:29.85pt;height:343.2pt;flip:x;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" strokecolor="#5b9bd5 [3204]" strokeweight=".5pt">
                <v:stroke endarrow="block" joinstyle="miter"/>
              </v:shape>
            </w:pict>
          </mc:Fallback>
        </mc:AlternateContent>
      </w:r>
      <w:r>
        <w:rPr>
          <w:noProof/>
          <w:lang w:val="uk-UA" w:eastAsia="uk-UA"/>
        </w:rPr>
        <mc:AlternateContent>
          <mc:Choice Requires="wps">
            <w:drawing>
              <wp:anchor distT="0" distB="0" distL="114300" distR="114300" simplePos="0" relativeHeight="252273664" behindDoc="0" locked="0" layoutInCell="1" allowOverlap="1" wp14:anchorId="55E6B4E1" wp14:editId="1410D374">
                <wp:simplePos x="0" y="0"/>
                <wp:positionH relativeFrom="column">
                  <wp:posOffset>3018192</wp:posOffset>
                </wp:positionH>
                <wp:positionV relativeFrom="paragraph">
                  <wp:posOffset>170516</wp:posOffset>
                </wp:positionV>
                <wp:extent cx="742690" cy="277906"/>
                <wp:effectExtent l="38100" t="0" r="19685" b="65405"/>
                <wp:wrapNone/>
                <wp:docPr id="292297665" name="Пряма зі стрілкою 133"/>
                <wp:cNvGraphicFramePr/>
                <a:graphic xmlns:a="http://schemas.openxmlformats.org/drawingml/2006/main">
                  <a:graphicData uri="http://schemas.microsoft.com/office/word/2010/wordprocessingShape">
                    <wps:wsp>
                      <wps:cNvCnPr/>
                      <wps:spPr>
                        <a:xfrm flipH="1">
                          <a:off x="0" y="0"/>
                          <a:ext cx="742690" cy="27790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7.65pt;margin-top:13.45pt;width:58.5pt;height:21.9pt;flip:x;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" strokecolor="#5b9bd5 [3204]" strokeweight=".5pt">
                <v:stroke endarrow="block" joinstyle="miter"/>
              </v:shape>
            </w:pict>
          </mc:Fallback>
        </mc:AlternateContent>
      </w:r>
      <w:r w:rsidR="00140C03">
        <w:rPr>
          <w:noProof/>
          <w:lang w:val="uk-UA" w:eastAsia="uk-UA"/>
        </w:rPr>
        <mc:AlternateContent>
          <mc:Choice Requires="wps">
            <w:drawing>
              <wp:anchor distT="0" distB="0" distL="114300" distR="114300" simplePos="0" relativeHeight="251941888" behindDoc="0" locked="0" layoutInCell="1" allowOverlap="1" wp14:anchorId="42F11EA6" wp14:editId="7049138F">
                <wp:simplePos x="0" y="0"/>
                <wp:positionH relativeFrom="column">
                  <wp:posOffset>13970</wp:posOffset>
                </wp:positionH>
                <wp:positionV relativeFrom="paragraph">
                  <wp:posOffset>170815</wp:posOffset>
                </wp:positionV>
                <wp:extent cx="2994660" cy="671830"/>
                <wp:effectExtent l="0" t="0" r="15240" b="13970"/>
                <wp:wrapNone/>
                <wp:docPr id="284168876" name="Поле 67"/>
                <wp:cNvGraphicFramePr/>
                <a:graphic xmlns:a="http://schemas.openxmlformats.org/drawingml/2006/main">
                  <a:graphicData uri="http://schemas.microsoft.com/office/word/2010/wordprocessingShape">
                    <wps:wsp>
                      <wps:cNvSpPr txBox="1"/>
                      <wps:spPr>
                        <a:xfrm>
                          <a:off x="0" y="0"/>
                          <a:ext cx="2994660" cy="671830"/>
                        </a:xfrm>
                        <a:prstGeom prst="rect">
                          <a:avLst/>
                        </a:prstGeom>
                        <a:solidFill>
                          <a:schemeClr val="lt1"/>
                        </a:solidFill>
                        <a:ln w="6350">
                          <a:solidFill>
                            <a:prstClr val="black"/>
                          </a:solidFill>
                        </a:ln>
                      </wps:spPr>
                      <wps:txbx>
                        <w:txbxContent>
                          <w:p w14:paraId="5C6C0477" w14:textId="193BF653" w:rsidR="00EF1223" w:rsidRPr="00331F9D" w:rsidRDefault="00EF1223" w:rsidP="00D60AF1">
                            <w:pPr>
                              <w:spacing w:after="0"/>
                              <w:rPr>
                                <w:i/>
                                <w:iCs/>
                                <w:sz w:val="16"/>
                                <w:szCs w:val="16"/>
                                <w:lang w:val="uk-UA"/>
                              </w:rPr>
                            </w:pPr>
                            <w:r>
                              <w:rPr>
                                <w:rFonts w:eastAsia="Calibri" w:cs="Arial"/>
                                <w:color w:val="000000"/>
                                <w:sz w:val="16"/>
                                <w:szCs w:val="16"/>
                                <w:lang w:val="uk-UA"/>
                              </w:rPr>
                              <w:t>3</w:t>
                            </w:r>
                            <w:r w:rsidRPr="00331F9D">
                              <w:rPr>
                                <w:rFonts w:eastAsia="Calibri" w:cs="Arial"/>
                                <w:color w:val="000000"/>
                                <w:sz w:val="16"/>
                                <w:szCs w:val="16"/>
                                <w:lang w:val="uk-UA"/>
                              </w:rPr>
                              <w:t>. </w:t>
                            </w:r>
                            <w:r w:rsidRPr="00140C03">
                              <w:rPr>
                                <w:rFonts w:eastAsia="Calibri" w:cs="Arial"/>
                                <w:b/>
                                <w:color w:val="000000"/>
                                <w:sz w:val="16"/>
                                <w:szCs w:val="16"/>
                                <w:lang w:val="uk-UA"/>
                              </w:rPr>
                              <w:t>Низька економічна диверсифікація</w:t>
                            </w:r>
                            <w:r w:rsidRPr="00140C03">
                              <w:rPr>
                                <w:rFonts w:eastAsia="Calibri" w:cs="Arial"/>
                                <w:i/>
                                <w:color w:val="000000"/>
                                <w:sz w:val="16"/>
                                <w:szCs w:val="16"/>
                                <w:lang w:val="uk-UA"/>
                              </w:rPr>
                              <w:t>: висока частка працівників зайняті в бюджетній сфері, незначна частка приватного бізнесу, що також говорить про неофіційне працевлаштування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left:0;text-align:left;margin-left:1.1pt;margin-top:13.45pt;width:235.8pt;height:52.9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" fillcolor="white [3201]" strokeweight=".5pt">
                <v:textbox>
                  <w:txbxContent>
                    <w:p w14:paraId="5C6C0477" w14:textId="193BF653" w:rsidR="001F7D2E" w:rsidRPr="00331F9D" w:rsidRDefault="001F7D2E" w:rsidP="00D60AF1">
                      <w:pPr>
                        <w:spacing w:after="0"/>
                        <w:rPr>
                          <w:i/>
                          <w:iCs/>
                          <w:sz w:val="16"/>
                          <w:szCs w:val="16"/>
                          <w:lang w:val="uk-UA"/>
                        </w:rPr>
                      </w:pPr>
                      <w:r>
                        <w:rPr>
                          <w:rFonts w:eastAsia="Calibri" w:cs="Arial"/>
                          <w:color w:val="000000"/>
                          <w:sz w:val="16"/>
                          <w:szCs w:val="16"/>
                          <w:lang w:val="uk-UA"/>
                        </w:rPr>
                        <w:t>3</w:t>
                      </w:r>
                      <w:r w:rsidRPr="00331F9D">
                        <w:rPr>
                          <w:rFonts w:eastAsia="Calibri" w:cs="Arial"/>
                          <w:color w:val="000000"/>
                          <w:sz w:val="16"/>
                          <w:szCs w:val="16"/>
                          <w:lang w:val="uk-UA"/>
                        </w:rPr>
                        <w:t>. </w:t>
                      </w:r>
                      <w:r w:rsidRPr="00140C03">
                        <w:rPr>
                          <w:rFonts w:eastAsia="Calibri" w:cs="Arial"/>
                          <w:b/>
                          <w:color w:val="000000"/>
                          <w:sz w:val="16"/>
                          <w:szCs w:val="16"/>
                          <w:lang w:val="uk-UA"/>
                        </w:rPr>
                        <w:t>Низька економічна диверсифікація</w:t>
                      </w:r>
                      <w:r w:rsidRPr="00140C03">
                        <w:rPr>
                          <w:rFonts w:eastAsia="Calibri" w:cs="Arial"/>
                          <w:i/>
                          <w:color w:val="000000"/>
                          <w:sz w:val="16"/>
                          <w:szCs w:val="16"/>
                          <w:lang w:val="uk-UA"/>
                        </w:rPr>
                        <w:t>: висока частка працівників зайняті в бюджетній сфері, незначна частка приватного бізнесу, що також говорить про неофіційне працевлаштування</w:t>
                      </w:r>
                    </w:p>
                  </w:txbxContent>
                </v:textbox>
              </v:shape>
            </w:pict>
          </mc:Fallback>
        </mc:AlternateContent>
      </w:r>
    </w:p>
    <w:p w14:paraId="2810DB5C" w14:textId="52F51AB4" w:rsidR="00D60AF1" w:rsidRDefault="00D60AF1" w:rsidP="00D60AF1">
      <w:pPr>
        <w:rPr>
          <w:lang w:val="uk-UA"/>
        </w:rPr>
      </w:pPr>
    </w:p>
    <w:p w14:paraId="29BC30FE" w14:textId="4E5DDCF1" w:rsidR="00D60AF1" w:rsidRDefault="00D60AF1" w:rsidP="00D60AF1">
      <w:pPr>
        <w:rPr>
          <w:lang w:val="uk-UA"/>
        </w:rPr>
      </w:pPr>
      <w:r>
        <w:rPr>
          <w:noProof/>
          <w:lang w:val="uk-UA" w:eastAsia="uk-UA"/>
        </w:rPr>
        <mc:AlternateContent>
          <mc:Choice Requires="wps">
            <w:drawing>
              <wp:anchor distT="0" distB="0" distL="114300" distR="114300" simplePos="0" relativeHeight="251952128" behindDoc="0" locked="0" layoutInCell="1" allowOverlap="1" wp14:anchorId="0510462C" wp14:editId="3770E7B7">
                <wp:simplePos x="0" y="0"/>
                <wp:positionH relativeFrom="column">
                  <wp:posOffset>3765241</wp:posOffset>
                </wp:positionH>
                <wp:positionV relativeFrom="paragraph">
                  <wp:posOffset>37997</wp:posOffset>
                </wp:positionV>
                <wp:extent cx="2362200" cy="692150"/>
                <wp:effectExtent l="0" t="0" r="19050" b="12700"/>
                <wp:wrapNone/>
                <wp:docPr id="1004406861" name="Поле 67"/>
                <wp:cNvGraphicFramePr/>
                <a:graphic xmlns:a="http://schemas.openxmlformats.org/drawingml/2006/main">
                  <a:graphicData uri="http://schemas.microsoft.com/office/word/2010/wordprocessingShape">
                    <wps:wsp>
                      <wps:cNvSpPr txBox="1"/>
                      <wps:spPr>
                        <a:xfrm>
                          <a:off x="0" y="0"/>
                          <a:ext cx="2362200" cy="692150"/>
                        </a:xfrm>
                        <a:prstGeom prst="rect">
                          <a:avLst/>
                        </a:prstGeom>
                        <a:solidFill>
                          <a:schemeClr val="lt1"/>
                        </a:solidFill>
                        <a:ln w="6350">
                          <a:solidFill>
                            <a:prstClr val="black"/>
                          </a:solidFill>
                        </a:ln>
                      </wps:spPr>
                      <wps:txbx>
                        <w:txbxContent>
                          <w:p w14:paraId="50E384D6" w14:textId="0F088D35" w:rsidR="00EF1223" w:rsidRPr="00C0031D" w:rsidRDefault="00EF1223" w:rsidP="00D60AF1">
                            <w:pPr>
                              <w:rPr>
                                <w:lang w:val="uk-UA"/>
                              </w:rPr>
                            </w:pPr>
                            <w:r w:rsidRPr="00B31744">
                              <w:rPr>
                                <w:rFonts w:eastAsia="Calibri" w:cs="Arial"/>
                                <w:color w:val="000000"/>
                                <w:sz w:val="16"/>
                                <w:szCs w:val="16"/>
                                <w:lang w:val="uk-UA"/>
                              </w:rPr>
                              <w:t>4.</w:t>
                            </w:r>
                            <w:r>
                              <w:rPr>
                                <w:rFonts w:eastAsia="Calibri" w:cs="Arial"/>
                                <w:color w:val="000000"/>
                                <w:sz w:val="16"/>
                                <w:szCs w:val="16"/>
                                <w:lang w:val="uk-UA"/>
                              </w:rPr>
                              <w:t> </w:t>
                            </w:r>
                            <w:r w:rsidRPr="00047D06">
                              <w:rPr>
                                <w:rFonts w:eastAsia="Calibri" w:cs="Arial"/>
                                <w:color w:val="000000"/>
                                <w:sz w:val="16"/>
                                <w:szCs w:val="16"/>
                                <w:lang w:val="uk-UA"/>
                              </w:rPr>
                              <w:t>Зростання вартості виробництва продукції в аграрній сфері внаслідок зростання цін на пальне та матеріали та обладнання, скорочення логістичних зв’язків, ускладнення експорту продукції та імпорту сировини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left:0;text-align:left;margin-left:296.5pt;margin-top:3pt;width:186pt;height:54.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" fillcolor="white [3201]" strokeweight=".5pt">
                <v:textbox>
                  <w:txbxContent>
                    <w:p w14:paraId="50E384D6" w14:textId="0F088D35" w:rsidR="001F7D2E" w:rsidRPr="00C0031D" w:rsidRDefault="001F7D2E" w:rsidP="00D60AF1">
                      <w:pPr>
                        <w:rPr>
                          <w:lang w:val="uk-UA"/>
                        </w:rPr>
                      </w:pPr>
                      <w:r w:rsidRPr="00B31744">
                        <w:rPr>
                          <w:rFonts w:eastAsia="Calibri" w:cs="Arial"/>
                          <w:color w:val="000000"/>
                          <w:sz w:val="16"/>
                          <w:szCs w:val="16"/>
                          <w:lang w:val="uk-UA"/>
                        </w:rPr>
                        <w:t>4.</w:t>
                      </w:r>
                      <w:r>
                        <w:rPr>
                          <w:rFonts w:eastAsia="Calibri" w:cs="Arial"/>
                          <w:color w:val="000000"/>
                          <w:sz w:val="16"/>
                          <w:szCs w:val="16"/>
                          <w:lang w:val="uk-UA"/>
                        </w:rPr>
                        <w:t> </w:t>
                      </w:r>
                      <w:r w:rsidRPr="00047D06">
                        <w:rPr>
                          <w:rFonts w:eastAsia="Calibri" w:cs="Arial"/>
                          <w:color w:val="000000"/>
                          <w:sz w:val="16"/>
                          <w:szCs w:val="16"/>
                          <w:lang w:val="uk-UA"/>
                        </w:rPr>
                        <w:t>Зростання вартості виробництва продукції в аграрній сфері внаслідок зростання цін на пальне та матеріали та обладнання, скорочення логістичних зв’язків, ускладнення експорту продукції та імпорту сировини</w:t>
                      </w:r>
                    </w:p>
                  </w:txbxContent>
                </v:textbox>
              </v:shape>
            </w:pict>
          </mc:Fallback>
        </mc:AlternateContent>
      </w:r>
    </w:p>
    <w:p w14:paraId="33B03F37" w14:textId="51CDA236" w:rsidR="00D60AF1" w:rsidRDefault="004B6878" w:rsidP="00D60AF1">
      <w:pPr>
        <w:rPr>
          <w:lang w:val="uk-UA"/>
        </w:rPr>
      </w:pPr>
      <w:r>
        <w:rPr>
          <w:noProof/>
          <w:lang w:val="uk-UA" w:eastAsia="uk-UA"/>
        </w:rPr>
        <mc:AlternateContent>
          <mc:Choice Requires="wps">
            <w:drawing>
              <wp:anchor distT="0" distB="0" distL="114300" distR="114300" simplePos="0" relativeHeight="252281856" behindDoc="0" locked="0" layoutInCell="1" allowOverlap="1" wp14:anchorId="4E67AC5A" wp14:editId="1EA93CAD">
                <wp:simplePos x="0" y="0"/>
                <wp:positionH relativeFrom="column">
                  <wp:posOffset>3426086</wp:posOffset>
                </wp:positionH>
                <wp:positionV relativeFrom="paragraph">
                  <wp:posOffset>195057</wp:posOffset>
                </wp:positionV>
                <wp:extent cx="338866" cy="3627792"/>
                <wp:effectExtent l="38100" t="0" r="23495" b="48895"/>
                <wp:wrapNone/>
                <wp:docPr id="292297671" name="Пряма зі стрілкою 133"/>
                <wp:cNvGraphicFramePr/>
                <a:graphic xmlns:a="http://schemas.openxmlformats.org/drawingml/2006/main">
                  <a:graphicData uri="http://schemas.microsoft.com/office/word/2010/wordprocessingShape">
                    <wps:wsp>
                      <wps:cNvCnPr/>
                      <wps:spPr>
                        <a:xfrm flipH="1">
                          <a:off x="0" y="0"/>
                          <a:ext cx="338866" cy="3627792"/>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69.75pt;margin-top:15.35pt;width:26.7pt;height:285.65pt;flip:x;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" strokecolor="#ed7d31 [3205]" strokeweight=".5pt">
                <v:stroke endarrow="block" joinstyle="miter"/>
              </v:shape>
            </w:pict>
          </mc:Fallback>
        </mc:AlternateContent>
      </w:r>
      <w:r>
        <w:rPr>
          <w:noProof/>
          <w:lang w:val="uk-UA" w:eastAsia="uk-UA"/>
        </w:rPr>
        <mc:AlternateContent>
          <mc:Choice Requires="wps">
            <w:drawing>
              <wp:anchor distT="0" distB="0" distL="114300" distR="114300" simplePos="0" relativeHeight="252279808" behindDoc="0" locked="0" layoutInCell="1" allowOverlap="1" wp14:anchorId="65CE2FF1" wp14:editId="640B0028">
                <wp:simplePos x="0" y="0"/>
                <wp:positionH relativeFrom="column">
                  <wp:posOffset>3009676</wp:posOffset>
                </wp:positionH>
                <wp:positionV relativeFrom="paragraph">
                  <wp:posOffset>168163</wp:posOffset>
                </wp:positionV>
                <wp:extent cx="759759" cy="2102223"/>
                <wp:effectExtent l="38100" t="0" r="21590" b="50800"/>
                <wp:wrapNone/>
                <wp:docPr id="292297670" name="Пряма зі стрілкою 133"/>
                <wp:cNvGraphicFramePr/>
                <a:graphic xmlns:a="http://schemas.openxmlformats.org/drawingml/2006/main">
                  <a:graphicData uri="http://schemas.microsoft.com/office/word/2010/wordprocessingShape">
                    <wps:wsp>
                      <wps:cNvCnPr/>
                      <wps:spPr>
                        <a:xfrm flipH="1">
                          <a:off x="0" y="0"/>
                          <a:ext cx="759759" cy="2102223"/>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7pt;margin-top:13.25pt;width:59.8pt;height:165.55pt;flip:x;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" strokecolor="#ed7d31 [3205]" strokeweight=".5pt">
                <v:stroke endarrow="block" joinstyle="miter"/>
              </v:shape>
            </w:pict>
          </mc:Fallback>
        </mc:AlternateContent>
      </w:r>
      <w:r>
        <w:rPr>
          <w:noProof/>
          <w:lang w:val="uk-UA" w:eastAsia="uk-UA"/>
        </w:rPr>
        <mc:AlternateContent>
          <mc:Choice Requires="wps">
            <w:drawing>
              <wp:anchor distT="0" distB="0" distL="114300" distR="114300" simplePos="0" relativeHeight="252277760" behindDoc="0" locked="0" layoutInCell="1" allowOverlap="1" wp14:anchorId="1CE7A374" wp14:editId="79B01517">
                <wp:simplePos x="0" y="0"/>
                <wp:positionH relativeFrom="column">
                  <wp:posOffset>3022600</wp:posOffset>
                </wp:positionH>
                <wp:positionV relativeFrom="paragraph">
                  <wp:posOffset>167640</wp:posOffset>
                </wp:positionV>
                <wp:extent cx="746760" cy="1075690"/>
                <wp:effectExtent l="38100" t="0" r="34290" b="48260"/>
                <wp:wrapNone/>
                <wp:docPr id="292297669" name="Пряма зі стрілкою 133"/>
                <wp:cNvGraphicFramePr/>
                <a:graphic xmlns:a="http://schemas.openxmlformats.org/drawingml/2006/main">
                  <a:graphicData uri="http://schemas.microsoft.com/office/word/2010/wordprocessingShape">
                    <wps:wsp>
                      <wps:cNvCnPr/>
                      <wps:spPr>
                        <a:xfrm flipH="1">
                          <a:off x="0" y="0"/>
                          <a:ext cx="746760" cy="107569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8pt;margin-top:13.2pt;width:58.8pt;height:84.7pt;flip:x;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" strokecolor="#ed7d31 [3205]" strokeweight=".5pt">
                <v:stroke endarrow="block" joinstyle="miter"/>
              </v:shape>
            </w:pict>
          </mc:Fallback>
        </mc:AlternateContent>
      </w:r>
      <w:r w:rsidR="00884840">
        <w:rPr>
          <w:noProof/>
          <w:lang w:val="uk-UA" w:eastAsia="uk-UA"/>
        </w:rPr>
        <mc:AlternateContent>
          <mc:Choice Requires="wps">
            <w:drawing>
              <wp:anchor distT="0" distB="0" distL="114300" distR="114300" simplePos="0" relativeHeight="251939840" behindDoc="0" locked="0" layoutInCell="1" allowOverlap="1" wp14:anchorId="08AA3601" wp14:editId="5B49F69B">
                <wp:simplePos x="0" y="0"/>
                <wp:positionH relativeFrom="column">
                  <wp:posOffset>13970</wp:posOffset>
                </wp:positionH>
                <wp:positionV relativeFrom="paragraph">
                  <wp:posOffset>255270</wp:posOffset>
                </wp:positionV>
                <wp:extent cx="2994660" cy="581025"/>
                <wp:effectExtent l="0" t="0" r="15240" b="28575"/>
                <wp:wrapNone/>
                <wp:docPr id="297722806" name="Поле 67"/>
                <wp:cNvGraphicFramePr/>
                <a:graphic xmlns:a="http://schemas.openxmlformats.org/drawingml/2006/main">
                  <a:graphicData uri="http://schemas.microsoft.com/office/word/2010/wordprocessingShape">
                    <wps:wsp>
                      <wps:cNvSpPr txBox="1"/>
                      <wps:spPr>
                        <a:xfrm>
                          <a:off x="0" y="0"/>
                          <a:ext cx="2994660" cy="581025"/>
                        </a:xfrm>
                        <a:prstGeom prst="rect">
                          <a:avLst/>
                        </a:prstGeom>
                        <a:solidFill>
                          <a:schemeClr val="lt1"/>
                        </a:solidFill>
                        <a:ln w="6350">
                          <a:solidFill>
                            <a:prstClr val="black"/>
                          </a:solidFill>
                        </a:ln>
                      </wps:spPr>
                      <wps:txbx>
                        <w:txbxContent>
                          <w:p w14:paraId="58C4EFC3" w14:textId="3D07E40D" w:rsidR="00EF1223" w:rsidRPr="001B2E01" w:rsidRDefault="00EF1223" w:rsidP="00D60AF1">
                            <w:pPr>
                              <w:rPr>
                                <w:sz w:val="16"/>
                                <w:szCs w:val="16"/>
                                <w:lang w:val="uk-UA"/>
                              </w:rPr>
                            </w:pPr>
                            <w:r>
                              <w:rPr>
                                <w:rFonts w:eastAsia="Calibri" w:cs="Arial"/>
                                <w:color w:val="000000"/>
                                <w:sz w:val="16"/>
                                <w:szCs w:val="16"/>
                                <w:lang w:val="uk-UA"/>
                              </w:rPr>
                              <w:t>4</w:t>
                            </w:r>
                            <w:r w:rsidRPr="001B2E01">
                              <w:rPr>
                                <w:rFonts w:eastAsia="Calibri" w:cs="Arial"/>
                                <w:color w:val="000000"/>
                                <w:sz w:val="16"/>
                                <w:szCs w:val="16"/>
                                <w:lang w:val="uk-UA"/>
                              </w:rPr>
                              <w:t>. </w:t>
                            </w:r>
                            <w:r w:rsidRPr="00140C03">
                              <w:rPr>
                                <w:rFonts w:eastAsia="Calibri" w:cs="Arial"/>
                                <w:b/>
                                <w:color w:val="000000"/>
                                <w:sz w:val="16"/>
                                <w:szCs w:val="16"/>
                                <w:lang w:val="uk-UA"/>
                              </w:rPr>
                              <w:t>Застаріла містобудівна документація</w:t>
                            </w:r>
                            <w:r w:rsidRPr="00140C03">
                              <w:rPr>
                                <w:rFonts w:eastAsia="Calibri" w:cs="Arial"/>
                                <w:i/>
                                <w:color w:val="000000"/>
                                <w:sz w:val="16"/>
                                <w:szCs w:val="16"/>
                                <w:lang w:val="uk-UA"/>
                              </w:rPr>
                              <w:t>: 100% населених пунктів мають неактуальні генплани, навіть попри оновлення деяких генпланів у 2013 році, вони наразі потребують актуалізації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4" type="#_x0000_t202" style="position:absolute;left:0;text-align:left;margin-left:1.1pt;margin-top:20.1pt;width:235.8pt;height:45.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" fillcolor="white [3201]" strokeweight=".5pt">
                <v:textbox>
                  <w:txbxContent>
                    <w:p w14:paraId="58C4EFC3" w14:textId="3D07E40D" w:rsidR="001F7D2E" w:rsidRPr="001B2E01" w:rsidRDefault="001F7D2E" w:rsidP="00D60AF1">
                      <w:pPr>
                        <w:rPr>
                          <w:sz w:val="16"/>
                          <w:szCs w:val="16"/>
                          <w:lang w:val="uk-UA"/>
                        </w:rPr>
                      </w:pPr>
                      <w:r>
                        <w:rPr>
                          <w:rFonts w:eastAsia="Calibri" w:cs="Arial"/>
                          <w:color w:val="000000"/>
                          <w:sz w:val="16"/>
                          <w:szCs w:val="16"/>
                          <w:lang w:val="uk-UA"/>
                        </w:rPr>
                        <w:t>4</w:t>
                      </w:r>
                      <w:r w:rsidRPr="001B2E01">
                        <w:rPr>
                          <w:rFonts w:eastAsia="Calibri" w:cs="Arial"/>
                          <w:color w:val="000000"/>
                          <w:sz w:val="16"/>
                          <w:szCs w:val="16"/>
                          <w:lang w:val="uk-UA"/>
                        </w:rPr>
                        <w:t>. </w:t>
                      </w:r>
                      <w:r w:rsidRPr="00140C03">
                        <w:rPr>
                          <w:rFonts w:eastAsia="Calibri" w:cs="Arial"/>
                          <w:b/>
                          <w:color w:val="000000"/>
                          <w:sz w:val="16"/>
                          <w:szCs w:val="16"/>
                          <w:lang w:val="uk-UA"/>
                        </w:rPr>
                        <w:t>Застаріла містобудівна документація</w:t>
                      </w:r>
                      <w:r w:rsidRPr="00140C03">
                        <w:rPr>
                          <w:rFonts w:eastAsia="Calibri" w:cs="Arial"/>
                          <w:i/>
                          <w:color w:val="000000"/>
                          <w:sz w:val="16"/>
                          <w:szCs w:val="16"/>
                          <w:lang w:val="uk-UA"/>
                        </w:rPr>
                        <w:t>: 100% населених пунктів мають неактуальні генплани, навіть попри оновлення деяких генпланів у 2013 році, вони наразі потребують актуалізації</w:t>
                      </w:r>
                    </w:p>
                  </w:txbxContent>
                </v:textbox>
              </v:shape>
            </w:pict>
          </mc:Fallback>
        </mc:AlternateContent>
      </w:r>
    </w:p>
    <w:p w14:paraId="0B75EAA3" w14:textId="0C81664E" w:rsidR="00D60AF1" w:rsidRDefault="00D60AF1" w:rsidP="00D60AF1">
      <w:pPr>
        <w:rPr>
          <w:lang w:val="uk-UA"/>
        </w:rPr>
      </w:pPr>
    </w:p>
    <w:p w14:paraId="45B737E5" w14:textId="662D1FDE" w:rsidR="00D60AF1" w:rsidRDefault="000A74C2" w:rsidP="00D60AF1">
      <w:pPr>
        <w:rPr>
          <w:lang w:val="uk-UA"/>
        </w:rPr>
      </w:pPr>
      <w:r>
        <w:rPr>
          <w:noProof/>
          <w:lang w:val="uk-UA" w:eastAsia="uk-UA"/>
        </w:rPr>
        <mc:AlternateContent>
          <mc:Choice Requires="wps">
            <w:drawing>
              <wp:anchor distT="0" distB="0" distL="114300" distR="114300" simplePos="0" relativeHeight="252369920" behindDoc="0" locked="0" layoutInCell="1" allowOverlap="1" wp14:anchorId="195BDFAA" wp14:editId="1C7C4FA6">
                <wp:simplePos x="0" y="0"/>
                <wp:positionH relativeFrom="column">
                  <wp:posOffset>2990265</wp:posOffset>
                </wp:positionH>
                <wp:positionV relativeFrom="paragraph">
                  <wp:posOffset>9769</wp:posOffset>
                </wp:positionV>
                <wp:extent cx="765223" cy="2288784"/>
                <wp:effectExtent l="38100" t="38100" r="34925" b="16510"/>
                <wp:wrapNone/>
                <wp:docPr id="695102902" name="Пряма зі стрілкою 133"/>
                <wp:cNvGraphicFramePr/>
                <a:graphic xmlns:a="http://schemas.openxmlformats.org/drawingml/2006/main">
                  <a:graphicData uri="http://schemas.microsoft.com/office/word/2010/wordprocessingShape">
                    <wps:wsp>
                      <wps:cNvCnPr/>
                      <wps:spPr>
                        <a:xfrm flipH="1" flipV="1">
                          <a:off x="0" y="0"/>
                          <a:ext cx="765223" cy="2288784"/>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5.45pt;margin-top:.75pt;width:60.25pt;height:180.2pt;flip:x y;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" strokecolor="#70ad47 [3209]" strokeweight=".5pt">
                <v:stroke endarrow="block" joinstyle="miter"/>
              </v:shape>
            </w:pict>
          </mc:Fallback>
        </mc:AlternateContent>
      </w:r>
      <w:r w:rsidR="00D60AF1">
        <w:rPr>
          <w:noProof/>
          <w:lang w:val="uk-UA" w:eastAsia="uk-UA"/>
        </w:rPr>
        <mc:AlternateContent>
          <mc:Choice Requires="wps">
            <w:drawing>
              <wp:anchor distT="0" distB="0" distL="114300" distR="114300" simplePos="0" relativeHeight="251953152" behindDoc="0" locked="0" layoutInCell="1" allowOverlap="1" wp14:anchorId="5A1817CF" wp14:editId="2450DA8D">
                <wp:simplePos x="0" y="0"/>
                <wp:positionH relativeFrom="column">
                  <wp:posOffset>3765241</wp:posOffset>
                </wp:positionH>
                <wp:positionV relativeFrom="paragraph">
                  <wp:posOffset>146582</wp:posOffset>
                </wp:positionV>
                <wp:extent cx="2362200" cy="571500"/>
                <wp:effectExtent l="0" t="0" r="19050" b="19050"/>
                <wp:wrapNone/>
                <wp:docPr id="896337876" name="Поле 67"/>
                <wp:cNvGraphicFramePr/>
                <a:graphic xmlns:a="http://schemas.openxmlformats.org/drawingml/2006/main">
                  <a:graphicData uri="http://schemas.microsoft.com/office/word/2010/wordprocessingShape">
                    <wps:wsp>
                      <wps:cNvSpPr txBox="1"/>
                      <wps:spPr>
                        <a:xfrm>
                          <a:off x="0" y="0"/>
                          <a:ext cx="2362200" cy="571500"/>
                        </a:xfrm>
                        <a:prstGeom prst="rect">
                          <a:avLst/>
                        </a:prstGeom>
                        <a:solidFill>
                          <a:schemeClr val="lt1"/>
                        </a:solidFill>
                        <a:ln w="6350">
                          <a:solidFill>
                            <a:prstClr val="black"/>
                          </a:solidFill>
                        </a:ln>
                      </wps:spPr>
                      <wps:txbx>
                        <w:txbxContent>
                          <w:p w14:paraId="5C78DB7B" w14:textId="33BA8A6A" w:rsidR="00EF1223" w:rsidRPr="00C0031D" w:rsidRDefault="00EF1223" w:rsidP="00D60AF1">
                            <w:pPr>
                              <w:rPr>
                                <w:lang w:val="uk-UA"/>
                              </w:rPr>
                            </w:pPr>
                            <w:r w:rsidRPr="00B31744">
                              <w:rPr>
                                <w:rFonts w:eastAsia="Calibri" w:cs="Arial"/>
                                <w:color w:val="000000"/>
                                <w:sz w:val="16"/>
                                <w:szCs w:val="16"/>
                                <w:lang w:val="uk-UA"/>
                              </w:rPr>
                              <w:t>5.</w:t>
                            </w:r>
                            <w:r>
                              <w:rPr>
                                <w:rFonts w:eastAsia="Calibri" w:cs="Arial"/>
                                <w:color w:val="000000"/>
                                <w:sz w:val="16"/>
                                <w:szCs w:val="16"/>
                                <w:lang w:val="uk-UA"/>
                              </w:rPr>
                              <w:t> </w:t>
                            </w:r>
                            <w:r w:rsidRPr="00156D8D">
                              <w:rPr>
                                <w:rFonts w:eastAsia="Calibri" w:cs="Arial"/>
                                <w:color w:val="000000"/>
                                <w:sz w:val="16"/>
                                <w:szCs w:val="16"/>
                                <w:lang w:val="uk-UA"/>
                              </w:rPr>
                              <w:t>Зниження рівня життя та платоспроможності населення через зростання цін на продукти, енергоносії, послуги ЖКГ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5" type="#_x0000_t202" style="position:absolute;left:0;text-align:left;margin-left:296.5pt;margin-top:11.55pt;width:186pt;height:4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" fillcolor="white [3201]" strokeweight=".5pt">
                <v:textbox>
                  <w:txbxContent>
                    <w:p w14:paraId="5C78DB7B" w14:textId="33BA8A6A" w:rsidR="001F7D2E" w:rsidRPr="00C0031D" w:rsidRDefault="001F7D2E" w:rsidP="00D60AF1">
                      <w:pPr>
                        <w:rPr>
                          <w:lang w:val="uk-UA"/>
                        </w:rPr>
                      </w:pPr>
                      <w:r w:rsidRPr="00B31744">
                        <w:rPr>
                          <w:rFonts w:eastAsia="Calibri" w:cs="Arial"/>
                          <w:color w:val="000000"/>
                          <w:sz w:val="16"/>
                          <w:szCs w:val="16"/>
                          <w:lang w:val="uk-UA"/>
                        </w:rPr>
                        <w:t>5.</w:t>
                      </w:r>
                      <w:r>
                        <w:rPr>
                          <w:rFonts w:eastAsia="Calibri" w:cs="Arial"/>
                          <w:color w:val="000000"/>
                          <w:sz w:val="16"/>
                          <w:szCs w:val="16"/>
                          <w:lang w:val="uk-UA"/>
                        </w:rPr>
                        <w:t> </w:t>
                      </w:r>
                      <w:r w:rsidRPr="00156D8D">
                        <w:rPr>
                          <w:rFonts w:eastAsia="Calibri" w:cs="Arial"/>
                          <w:color w:val="000000"/>
                          <w:sz w:val="16"/>
                          <w:szCs w:val="16"/>
                          <w:lang w:val="uk-UA"/>
                        </w:rPr>
                        <w:t>Зниження рівня життя та платоспроможності населення через зростання цін на продукти, енергоносії, послуги ЖКГ</w:t>
                      </w:r>
                    </w:p>
                  </w:txbxContent>
                </v:textbox>
              </v:shape>
            </w:pict>
          </mc:Fallback>
        </mc:AlternateContent>
      </w:r>
    </w:p>
    <w:p w14:paraId="20E82D60" w14:textId="0714E02A" w:rsidR="00D60AF1" w:rsidRDefault="004B6878" w:rsidP="00D60AF1">
      <w:pPr>
        <w:rPr>
          <w:lang w:val="uk-UA"/>
        </w:rPr>
      </w:pPr>
      <w:r>
        <w:rPr>
          <w:noProof/>
          <w:lang w:val="uk-UA" w:eastAsia="uk-UA"/>
        </w:rPr>
        <mc:AlternateContent>
          <mc:Choice Requires="wps">
            <w:drawing>
              <wp:anchor distT="0" distB="0" distL="114300" distR="114300" simplePos="0" relativeHeight="252292096" behindDoc="0" locked="0" layoutInCell="1" allowOverlap="1" wp14:anchorId="6529642F" wp14:editId="46E86B79">
                <wp:simplePos x="0" y="0"/>
                <wp:positionH relativeFrom="column">
                  <wp:posOffset>3502286</wp:posOffset>
                </wp:positionH>
                <wp:positionV relativeFrom="paragraph">
                  <wp:posOffset>210633</wp:posOffset>
                </wp:positionV>
                <wp:extent cx="261396" cy="2901876"/>
                <wp:effectExtent l="38100" t="0" r="24765" b="51435"/>
                <wp:wrapNone/>
                <wp:docPr id="292297676" name="Пряма зі стрілкою 133"/>
                <wp:cNvGraphicFramePr/>
                <a:graphic xmlns:a="http://schemas.openxmlformats.org/drawingml/2006/main">
                  <a:graphicData uri="http://schemas.microsoft.com/office/word/2010/wordprocessingShape">
                    <wps:wsp>
                      <wps:cNvCnPr/>
                      <wps:spPr>
                        <a:xfrm flipH="1">
                          <a:off x="0" y="0"/>
                          <a:ext cx="261396" cy="2901876"/>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75.75pt;margin-top:16.6pt;width:20.6pt;height:228.5pt;flip:x;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" strokecolor="#a5a5a5 [3206]" strokeweight=".5pt">
                <v:stroke endarrow="block" joinstyle="miter"/>
              </v:shape>
            </w:pict>
          </mc:Fallback>
        </mc:AlternateContent>
      </w:r>
      <w:r>
        <w:rPr>
          <w:noProof/>
          <w:lang w:val="uk-UA" w:eastAsia="uk-UA"/>
        </w:rPr>
        <mc:AlternateContent>
          <mc:Choice Requires="wps">
            <w:drawing>
              <wp:anchor distT="0" distB="0" distL="114300" distR="114300" simplePos="0" relativeHeight="252288000" behindDoc="0" locked="0" layoutInCell="1" allowOverlap="1" wp14:anchorId="7CEBFC4F" wp14:editId="11A58D72">
                <wp:simplePos x="0" y="0"/>
                <wp:positionH relativeFrom="column">
                  <wp:posOffset>3009676</wp:posOffset>
                </wp:positionH>
                <wp:positionV relativeFrom="paragraph">
                  <wp:posOffset>188221</wp:posOffset>
                </wp:positionV>
                <wp:extent cx="745528" cy="421342"/>
                <wp:effectExtent l="38100" t="0" r="16510" b="55245"/>
                <wp:wrapNone/>
                <wp:docPr id="292297674" name="Пряма зі стрілкою 133"/>
                <wp:cNvGraphicFramePr/>
                <a:graphic xmlns:a="http://schemas.openxmlformats.org/drawingml/2006/main">
                  <a:graphicData uri="http://schemas.microsoft.com/office/word/2010/wordprocessingShape">
                    <wps:wsp>
                      <wps:cNvCnPr/>
                      <wps:spPr>
                        <a:xfrm flipH="1">
                          <a:off x="0" y="0"/>
                          <a:ext cx="745528" cy="421342"/>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7pt;margin-top:14.8pt;width:58.7pt;height:33.2pt;flip:x;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" strokecolor="#a5a5a5 [3206]" strokeweight=".5pt">
                <v:stroke endarrow="block" joinstyle="miter"/>
              </v:shape>
            </w:pict>
          </mc:Fallback>
        </mc:AlternateContent>
      </w:r>
    </w:p>
    <w:p w14:paraId="062185E8" w14:textId="2D361C3D" w:rsidR="00D60AF1" w:rsidRPr="00C0031D" w:rsidRDefault="00884840" w:rsidP="00D60AF1">
      <w:pPr>
        <w:rPr>
          <w:lang w:val="uk-UA"/>
        </w:rPr>
      </w:pPr>
      <w:r>
        <w:rPr>
          <w:noProof/>
          <w:lang w:val="uk-UA" w:eastAsia="uk-UA"/>
        </w:rPr>
        <mc:AlternateContent>
          <mc:Choice Requires="wps">
            <w:drawing>
              <wp:anchor distT="0" distB="0" distL="114300" distR="114300" simplePos="0" relativeHeight="251944960" behindDoc="0" locked="0" layoutInCell="1" allowOverlap="1" wp14:anchorId="144DE7EB" wp14:editId="2839DAE9">
                <wp:simplePos x="0" y="0"/>
                <wp:positionH relativeFrom="column">
                  <wp:posOffset>13970</wp:posOffset>
                </wp:positionH>
                <wp:positionV relativeFrom="paragraph">
                  <wp:posOffset>12065</wp:posOffset>
                </wp:positionV>
                <wp:extent cx="2994660" cy="704850"/>
                <wp:effectExtent l="0" t="0" r="15240" b="19050"/>
                <wp:wrapNone/>
                <wp:docPr id="292297667" name="Поле 67"/>
                <wp:cNvGraphicFramePr/>
                <a:graphic xmlns:a="http://schemas.openxmlformats.org/drawingml/2006/main">
                  <a:graphicData uri="http://schemas.microsoft.com/office/word/2010/wordprocessingShape">
                    <wps:wsp>
                      <wps:cNvSpPr txBox="1"/>
                      <wps:spPr>
                        <a:xfrm>
                          <a:off x="0" y="0"/>
                          <a:ext cx="2994660" cy="704850"/>
                        </a:xfrm>
                        <a:prstGeom prst="rect">
                          <a:avLst/>
                        </a:prstGeom>
                        <a:solidFill>
                          <a:schemeClr val="lt1"/>
                        </a:solidFill>
                        <a:ln w="6350">
                          <a:solidFill>
                            <a:prstClr val="black"/>
                          </a:solidFill>
                        </a:ln>
                      </wps:spPr>
                      <wps:txbx>
                        <w:txbxContent>
                          <w:p w14:paraId="1D6C4ED8" w14:textId="7914AB3A" w:rsidR="00EF1223" w:rsidRPr="00331F9D" w:rsidRDefault="00EF1223" w:rsidP="00D60AF1">
                            <w:pPr>
                              <w:spacing w:after="0"/>
                              <w:rPr>
                                <w:i/>
                                <w:iCs/>
                                <w:sz w:val="16"/>
                                <w:szCs w:val="16"/>
                                <w:lang w:val="uk-UA"/>
                              </w:rPr>
                            </w:pPr>
                            <w:r>
                              <w:rPr>
                                <w:rFonts w:eastAsia="Calibri" w:cs="Arial"/>
                                <w:color w:val="000000"/>
                                <w:sz w:val="16"/>
                                <w:szCs w:val="16"/>
                                <w:lang w:val="uk-UA"/>
                              </w:rPr>
                              <w:t>5</w:t>
                            </w:r>
                            <w:r w:rsidRPr="00331F9D">
                              <w:rPr>
                                <w:rFonts w:eastAsia="Calibri" w:cs="Arial"/>
                                <w:color w:val="000000"/>
                                <w:sz w:val="16"/>
                                <w:szCs w:val="16"/>
                                <w:lang w:val="uk-UA"/>
                              </w:rPr>
                              <w:t>. </w:t>
                            </w:r>
                            <w:r w:rsidRPr="00140C03">
                              <w:rPr>
                                <w:rFonts w:eastAsia="Calibri" w:cs="Arial"/>
                                <w:b/>
                                <w:color w:val="000000"/>
                                <w:sz w:val="16"/>
                                <w:szCs w:val="16"/>
                                <w:lang w:val="uk-UA"/>
                              </w:rPr>
                              <w:t>Зношеність об’єктів комунальної інфраструктури</w:t>
                            </w:r>
                            <w:r w:rsidRPr="00140C03">
                              <w:rPr>
                                <w:rFonts w:eastAsia="Calibri" w:cs="Arial"/>
                                <w:i/>
                                <w:color w:val="000000"/>
                                <w:sz w:val="16"/>
                                <w:szCs w:val="16"/>
                                <w:lang w:val="uk-UA"/>
                              </w:rPr>
                              <w:t>, більшість з них потребують нового капітального будівництва та реконструкції і модернізації низька частка охоплення домогосподарств договорами з централізованого вивезення ТПВ.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6" type="#_x0000_t202" style="position:absolute;left:0;text-align:left;margin-left:1.1pt;margin-top:.95pt;width:235.8pt;height:55.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" fillcolor="white [3201]" strokeweight=".5pt">
                <v:textbox>
                  <w:txbxContent>
                    <w:p w14:paraId="1D6C4ED8" w14:textId="7914AB3A" w:rsidR="001F7D2E" w:rsidRPr="00331F9D" w:rsidRDefault="001F7D2E" w:rsidP="00D60AF1">
                      <w:pPr>
                        <w:spacing w:after="0"/>
                        <w:rPr>
                          <w:i/>
                          <w:iCs/>
                          <w:sz w:val="16"/>
                          <w:szCs w:val="16"/>
                          <w:lang w:val="uk-UA"/>
                        </w:rPr>
                      </w:pPr>
                      <w:r>
                        <w:rPr>
                          <w:rFonts w:eastAsia="Calibri" w:cs="Arial"/>
                          <w:color w:val="000000"/>
                          <w:sz w:val="16"/>
                          <w:szCs w:val="16"/>
                          <w:lang w:val="uk-UA"/>
                        </w:rPr>
                        <w:t>5</w:t>
                      </w:r>
                      <w:r w:rsidRPr="00331F9D">
                        <w:rPr>
                          <w:rFonts w:eastAsia="Calibri" w:cs="Arial"/>
                          <w:color w:val="000000"/>
                          <w:sz w:val="16"/>
                          <w:szCs w:val="16"/>
                          <w:lang w:val="uk-UA"/>
                        </w:rPr>
                        <w:t>. </w:t>
                      </w:r>
                      <w:r w:rsidRPr="00140C03">
                        <w:rPr>
                          <w:rFonts w:eastAsia="Calibri" w:cs="Arial"/>
                          <w:b/>
                          <w:color w:val="000000"/>
                          <w:sz w:val="16"/>
                          <w:szCs w:val="16"/>
                          <w:lang w:val="uk-UA"/>
                        </w:rPr>
                        <w:t>Зношеність об’єктів комунальної інфраструктури</w:t>
                      </w:r>
                      <w:r w:rsidRPr="00140C03">
                        <w:rPr>
                          <w:rFonts w:eastAsia="Calibri" w:cs="Arial"/>
                          <w:i/>
                          <w:color w:val="000000"/>
                          <w:sz w:val="16"/>
                          <w:szCs w:val="16"/>
                          <w:lang w:val="uk-UA"/>
                        </w:rPr>
                        <w:t>, більшість з них потребують нового капітального будівництва та реконструкції і модернізації низька частка охоплення домогосподарств договорами з централізованого вивезення ТПВ.</w:t>
                      </w:r>
                    </w:p>
                  </w:txbxContent>
                </v:textbox>
              </v:shape>
            </w:pict>
          </mc:Fallback>
        </mc:AlternateContent>
      </w:r>
    </w:p>
    <w:p w14:paraId="4F1ADA71" w14:textId="107BF0A4" w:rsidR="00D60AF1" w:rsidRDefault="00645599" w:rsidP="00D60AF1">
      <w:pPr>
        <w:pStyle w:val="aff2"/>
        <w:rPr>
          <w:lang w:val="uk-UA"/>
        </w:rPr>
      </w:pPr>
      <w:r>
        <w:rPr>
          <w:noProof/>
          <w:lang w:val="uk-UA" w:eastAsia="uk-UA"/>
        </w:rPr>
        <mc:AlternateContent>
          <mc:Choice Requires="wps">
            <w:drawing>
              <wp:anchor distT="0" distB="0" distL="114300" distR="114300" simplePos="0" relativeHeight="252326912" behindDoc="0" locked="0" layoutInCell="1" allowOverlap="1" wp14:anchorId="3ECE2470" wp14:editId="02721C73">
                <wp:simplePos x="0" y="0"/>
                <wp:positionH relativeFrom="column">
                  <wp:posOffset>2993848</wp:posOffset>
                </wp:positionH>
                <wp:positionV relativeFrom="paragraph">
                  <wp:posOffset>254816</wp:posOffset>
                </wp:positionV>
                <wp:extent cx="762824" cy="1339627"/>
                <wp:effectExtent l="38100" t="38100" r="18415" b="32385"/>
                <wp:wrapNone/>
                <wp:docPr id="292297695" name="Пряма зі стрілкою 133"/>
                <wp:cNvGraphicFramePr/>
                <a:graphic xmlns:a="http://schemas.openxmlformats.org/drawingml/2006/main">
                  <a:graphicData uri="http://schemas.microsoft.com/office/word/2010/wordprocessingShape">
                    <wps:wsp>
                      <wps:cNvCnPr/>
                      <wps:spPr>
                        <a:xfrm flipH="1" flipV="1">
                          <a:off x="0" y="0"/>
                          <a:ext cx="762824" cy="133962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5.75pt;margin-top:20.05pt;width:60.05pt;height:105.5pt;flip:x y;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" strokecolor="#70ad47 [3209]" strokeweight=".5pt">
                <v:stroke endarrow="block" joinstyle="miter"/>
              </v:shape>
            </w:pict>
          </mc:Fallback>
        </mc:AlternateContent>
      </w:r>
      <w:r w:rsidR="00CE2B26">
        <w:rPr>
          <w:noProof/>
          <w:lang w:val="uk-UA" w:eastAsia="uk-UA"/>
        </w:rPr>
        <mc:AlternateContent>
          <mc:Choice Requires="wps">
            <w:drawing>
              <wp:anchor distT="0" distB="0" distL="114300" distR="114300" simplePos="0" relativeHeight="252302336" behindDoc="0" locked="0" layoutInCell="1" allowOverlap="1" wp14:anchorId="706BC86E" wp14:editId="731E67D9">
                <wp:simplePos x="0" y="0"/>
                <wp:positionH relativeFrom="column">
                  <wp:posOffset>2995781</wp:posOffset>
                </wp:positionH>
                <wp:positionV relativeFrom="paragraph">
                  <wp:posOffset>180676</wp:posOffset>
                </wp:positionV>
                <wp:extent cx="781834" cy="300318"/>
                <wp:effectExtent l="38100" t="38100" r="18415" b="24130"/>
                <wp:wrapNone/>
                <wp:docPr id="292297681" name="Пряма зі стрілкою 133"/>
                <wp:cNvGraphicFramePr/>
                <a:graphic xmlns:a="http://schemas.openxmlformats.org/drawingml/2006/main">
                  <a:graphicData uri="http://schemas.microsoft.com/office/word/2010/wordprocessingShape">
                    <wps:wsp>
                      <wps:cNvCnPr/>
                      <wps:spPr>
                        <a:xfrm flipH="1" flipV="1">
                          <a:off x="0" y="0"/>
                          <a:ext cx="781834" cy="300318"/>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5.9pt;margin-top:14.25pt;width:61.55pt;height:23.65pt;flip:x y;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" strokecolor="#ffc000 [3207]" strokeweight=".5pt">
                <v:stroke endarrow="block" joinstyle="miter"/>
              </v:shape>
            </w:pict>
          </mc:Fallback>
        </mc:AlternateContent>
      </w:r>
      <w:r w:rsidR="00047D06">
        <w:rPr>
          <w:noProof/>
          <w:lang w:val="uk-UA" w:eastAsia="uk-UA"/>
        </w:rPr>
        <mc:AlternateContent>
          <mc:Choice Requires="wps">
            <w:drawing>
              <wp:anchor distT="0" distB="0" distL="114300" distR="114300" simplePos="0" relativeHeight="251954176" behindDoc="0" locked="0" layoutInCell="1" allowOverlap="1" wp14:anchorId="7930C3B6" wp14:editId="51019946">
                <wp:simplePos x="0" y="0"/>
                <wp:positionH relativeFrom="column">
                  <wp:posOffset>3765241</wp:posOffset>
                </wp:positionH>
                <wp:positionV relativeFrom="paragraph">
                  <wp:posOffset>134517</wp:posOffset>
                </wp:positionV>
                <wp:extent cx="2362200" cy="581025"/>
                <wp:effectExtent l="0" t="0" r="19050" b="28575"/>
                <wp:wrapNone/>
                <wp:docPr id="562308910" name="Поле 67"/>
                <wp:cNvGraphicFramePr/>
                <a:graphic xmlns:a="http://schemas.openxmlformats.org/drawingml/2006/main">
                  <a:graphicData uri="http://schemas.microsoft.com/office/word/2010/wordprocessingShape">
                    <wps:wsp>
                      <wps:cNvSpPr txBox="1"/>
                      <wps:spPr>
                        <a:xfrm>
                          <a:off x="0" y="0"/>
                          <a:ext cx="2362200" cy="581025"/>
                        </a:xfrm>
                        <a:prstGeom prst="rect">
                          <a:avLst/>
                        </a:prstGeom>
                        <a:solidFill>
                          <a:schemeClr val="lt1"/>
                        </a:solidFill>
                        <a:ln w="6350">
                          <a:solidFill>
                            <a:prstClr val="black"/>
                          </a:solidFill>
                        </a:ln>
                      </wps:spPr>
                      <wps:txbx>
                        <w:txbxContent>
                          <w:p w14:paraId="04F552B7" w14:textId="154FE2C2" w:rsidR="00EF1223" w:rsidRPr="00C0031D" w:rsidRDefault="00EF1223" w:rsidP="00D60AF1">
                            <w:pPr>
                              <w:rPr>
                                <w:lang w:val="uk-UA"/>
                              </w:rPr>
                            </w:pPr>
                            <w:r w:rsidRPr="00B31744">
                              <w:rPr>
                                <w:rFonts w:eastAsia="Calibri" w:cs="Arial"/>
                                <w:color w:val="000000"/>
                                <w:sz w:val="16"/>
                                <w:szCs w:val="16"/>
                                <w:lang w:val="uk-UA"/>
                              </w:rPr>
                              <w:t>6.</w:t>
                            </w:r>
                            <w:r>
                              <w:rPr>
                                <w:rFonts w:eastAsia="Calibri" w:cs="Arial"/>
                                <w:color w:val="000000"/>
                                <w:sz w:val="16"/>
                                <w:szCs w:val="16"/>
                                <w:lang w:val="uk-UA"/>
                              </w:rPr>
                              <w:t> </w:t>
                            </w:r>
                            <w:r w:rsidRPr="00156D8D">
                              <w:rPr>
                                <w:rFonts w:eastAsia="Calibri" w:cs="Arial"/>
                                <w:color w:val="000000"/>
                                <w:sz w:val="16"/>
                                <w:szCs w:val="16"/>
                                <w:lang w:val="uk-UA"/>
                              </w:rPr>
                              <w:t>Згортання державних програм підтримки, унеможливлення використання запланованих коштів у запланованих розмірах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7" type="#_x0000_t202" style="position:absolute;left:0;text-align:left;margin-left:296.5pt;margin-top:10.6pt;width:186pt;height:45.7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" fillcolor="white [3201]" strokeweight=".5pt">
                <v:textbox>
                  <w:txbxContent>
                    <w:p w14:paraId="04F552B7" w14:textId="154FE2C2" w:rsidR="001F7D2E" w:rsidRPr="00C0031D" w:rsidRDefault="001F7D2E" w:rsidP="00D60AF1">
                      <w:pPr>
                        <w:rPr>
                          <w:lang w:val="uk-UA"/>
                        </w:rPr>
                      </w:pPr>
                      <w:r w:rsidRPr="00B31744">
                        <w:rPr>
                          <w:rFonts w:eastAsia="Calibri" w:cs="Arial"/>
                          <w:color w:val="000000"/>
                          <w:sz w:val="16"/>
                          <w:szCs w:val="16"/>
                          <w:lang w:val="uk-UA"/>
                        </w:rPr>
                        <w:t>6.</w:t>
                      </w:r>
                      <w:r>
                        <w:rPr>
                          <w:rFonts w:eastAsia="Calibri" w:cs="Arial"/>
                          <w:color w:val="000000"/>
                          <w:sz w:val="16"/>
                          <w:szCs w:val="16"/>
                          <w:lang w:val="uk-UA"/>
                        </w:rPr>
                        <w:t> </w:t>
                      </w:r>
                      <w:r w:rsidRPr="00156D8D">
                        <w:rPr>
                          <w:rFonts w:eastAsia="Calibri" w:cs="Arial"/>
                          <w:color w:val="000000"/>
                          <w:sz w:val="16"/>
                          <w:szCs w:val="16"/>
                          <w:lang w:val="uk-UA"/>
                        </w:rPr>
                        <w:t>Згортання державних програм підтримки, унеможливлення використання запланованих коштів у запланованих розмірах</w:t>
                      </w:r>
                    </w:p>
                  </w:txbxContent>
                </v:textbox>
              </v:shape>
            </w:pict>
          </mc:Fallback>
        </mc:AlternateContent>
      </w:r>
    </w:p>
    <w:p w14:paraId="543AEDA0" w14:textId="70C0F116" w:rsidR="00D60AF1" w:rsidRDefault="00645599" w:rsidP="00D60AF1">
      <w:pPr>
        <w:pStyle w:val="aff2"/>
        <w:rPr>
          <w:lang w:val="uk-UA"/>
        </w:rPr>
      </w:pPr>
      <w:r>
        <w:rPr>
          <w:noProof/>
          <w:lang w:val="uk-UA" w:eastAsia="uk-UA"/>
        </w:rPr>
        <mc:AlternateContent>
          <mc:Choice Requires="wps">
            <w:drawing>
              <wp:anchor distT="0" distB="0" distL="114300" distR="114300" simplePos="0" relativeHeight="252341248" behindDoc="0" locked="0" layoutInCell="1" allowOverlap="1" wp14:anchorId="46B4B769" wp14:editId="2A904C39">
                <wp:simplePos x="0" y="0"/>
                <wp:positionH relativeFrom="column">
                  <wp:posOffset>3019425</wp:posOffset>
                </wp:positionH>
                <wp:positionV relativeFrom="paragraph">
                  <wp:posOffset>62230</wp:posOffset>
                </wp:positionV>
                <wp:extent cx="718185" cy="3392170"/>
                <wp:effectExtent l="57150" t="38100" r="24765" b="17780"/>
                <wp:wrapNone/>
                <wp:docPr id="695102888" name="Пряма зі стрілкою 133"/>
                <wp:cNvGraphicFramePr/>
                <a:graphic xmlns:a="http://schemas.openxmlformats.org/drawingml/2006/main">
                  <a:graphicData uri="http://schemas.microsoft.com/office/word/2010/wordprocessingShape">
                    <wps:wsp>
                      <wps:cNvCnPr/>
                      <wps:spPr>
                        <a:xfrm flipH="1" flipV="1">
                          <a:off x="0" y="0"/>
                          <a:ext cx="718185" cy="3392170"/>
                        </a:xfrm>
                        <a:prstGeom prst="straightConnector1">
                          <a:avLst/>
                        </a:prstGeom>
                        <a:ln>
                          <a:solidFill>
                            <a:srgbClr val="00B0F0"/>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7.75pt;margin-top:4.9pt;width:56.55pt;height:267.1pt;flip:x y;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" strokecolor="#00b0f0" strokeweight=".5pt">
                <v:stroke endarrow="block" joinstyle="miter"/>
              </v:shape>
            </w:pict>
          </mc:Fallback>
        </mc:AlternateContent>
      </w:r>
      <w:r w:rsidR="00CE2B26">
        <w:rPr>
          <w:noProof/>
          <w:lang w:val="uk-UA" w:eastAsia="uk-UA"/>
        </w:rPr>
        <mc:AlternateContent>
          <mc:Choice Requires="wps">
            <w:drawing>
              <wp:anchor distT="0" distB="0" distL="114300" distR="114300" simplePos="0" relativeHeight="252316672" behindDoc="0" locked="0" layoutInCell="1" allowOverlap="1" wp14:anchorId="474106B7" wp14:editId="34EDDB71">
                <wp:simplePos x="0" y="0"/>
                <wp:positionH relativeFrom="column">
                  <wp:posOffset>3538145</wp:posOffset>
                </wp:positionH>
                <wp:positionV relativeFrom="paragraph">
                  <wp:posOffset>161962</wp:posOffset>
                </wp:positionV>
                <wp:extent cx="236856" cy="2189182"/>
                <wp:effectExtent l="57150" t="0" r="29845" b="59055"/>
                <wp:wrapNone/>
                <wp:docPr id="292297689" name="Пряма зі стрілкою 133"/>
                <wp:cNvGraphicFramePr/>
                <a:graphic xmlns:a="http://schemas.openxmlformats.org/drawingml/2006/main">
                  <a:graphicData uri="http://schemas.microsoft.com/office/word/2010/wordprocessingShape">
                    <wps:wsp>
                      <wps:cNvCnPr/>
                      <wps:spPr>
                        <a:xfrm flipH="1">
                          <a:off x="0" y="0"/>
                          <a:ext cx="236856" cy="2189182"/>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78.6pt;margin-top:12.75pt;width:18.65pt;height:172.4pt;flip:x;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" strokecolor="#ffc000 [3207]" strokeweight=".5pt">
                <v:stroke endarrow="block" joinstyle="miter"/>
              </v:shape>
            </w:pict>
          </mc:Fallback>
        </mc:AlternateContent>
      </w:r>
    </w:p>
    <w:p w14:paraId="73BB0563" w14:textId="51AE8F47" w:rsidR="00D60AF1" w:rsidRDefault="00884840" w:rsidP="00D60AF1">
      <w:pPr>
        <w:pStyle w:val="aff2"/>
        <w:rPr>
          <w:lang w:val="uk-UA"/>
        </w:rPr>
      </w:pPr>
      <w:r>
        <w:rPr>
          <w:noProof/>
          <w:lang w:val="uk-UA" w:eastAsia="uk-UA"/>
        </w:rPr>
        <mc:AlternateContent>
          <mc:Choice Requires="wps">
            <w:drawing>
              <wp:anchor distT="0" distB="0" distL="114300" distR="114300" simplePos="0" relativeHeight="251943936" behindDoc="0" locked="0" layoutInCell="1" allowOverlap="1" wp14:anchorId="2E16EB1F" wp14:editId="23CE1227">
                <wp:simplePos x="0" y="0"/>
                <wp:positionH relativeFrom="column">
                  <wp:posOffset>13970</wp:posOffset>
                </wp:positionH>
                <wp:positionV relativeFrom="paragraph">
                  <wp:posOffset>27940</wp:posOffset>
                </wp:positionV>
                <wp:extent cx="2994660" cy="937260"/>
                <wp:effectExtent l="0" t="0" r="15240" b="15240"/>
                <wp:wrapNone/>
                <wp:docPr id="34597678" name="Поле 67"/>
                <wp:cNvGraphicFramePr/>
                <a:graphic xmlns:a="http://schemas.openxmlformats.org/drawingml/2006/main">
                  <a:graphicData uri="http://schemas.microsoft.com/office/word/2010/wordprocessingShape">
                    <wps:wsp>
                      <wps:cNvSpPr txBox="1"/>
                      <wps:spPr>
                        <a:xfrm>
                          <a:off x="0" y="0"/>
                          <a:ext cx="2994660" cy="937260"/>
                        </a:xfrm>
                        <a:prstGeom prst="rect">
                          <a:avLst/>
                        </a:prstGeom>
                        <a:solidFill>
                          <a:schemeClr val="lt1"/>
                        </a:solidFill>
                        <a:ln w="6350">
                          <a:solidFill>
                            <a:prstClr val="black"/>
                          </a:solidFill>
                        </a:ln>
                      </wps:spPr>
                      <wps:txbx>
                        <w:txbxContent>
                          <w:p w14:paraId="57617794" w14:textId="69D43799" w:rsidR="00EF1223" w:rsidRPr="006C5B0E" w:rsidRDefault="00EF1223" w:rsidP="00D60AF1">
                            <w:pPr>
                              <w:rPr>
                                <w:i/>
                                <w:iCs/>
                                <w:sz w:val="16"/>
                                <w:szCs w:val="16"/>
                                <w:lang w:val="uk-UA"/>
                              </w:rPr>
                            </w:pPr>
                            <w:r>
                              <w:rPr>
                                <w:rFonts w:eastAsia="Calibri" w:cs="Arial"/>
                                <w:color w:val="000000"/>
                                <w:sz w:val="16"/>
                                <w:szCs w:val="16"/>
                                <w:lang w:val="uk-UA"/>
                              </w:rPr>
                              <w:t>6</w:t>
                            </w:r>
                            <w:r w:rsidRPr="00331F9D">
                              <w:rPr>
                                <w:rFonts w:eastAsia="Calibri" w:cs="Arial"/>
                                <w:color w:val="000000"/>
                                <w:sz w:val="16"/>
                                <w:szCs w:val="16"/>
                                <w:lang w:val="uk-UA"/>
                              </w:rPr>
                              <w:t>. </w:t>
                            </w:r>
                            <w:r w:rsidRPr="00140C03">
                              <w:rPr>
                                <w:rFonts w:eastAsia="Calibri" w:cs="Arial"/>
                                <w:b/>
                                <w:color w:val="000000"/>
                                <w:sz w:val="16"/>
                                <w:szCs w:val="16"/>
                                <w:lang w:val="uk-UA"/>
                              </w:rPr>
                              <w:t>Слабкий стан доріг і транспортного сполучення</w:t>
                            </w:r>
                            <w:r w:rsidRPr="00140C03">
                              <w:rPr>
                                <w:rFonts w:eastAsia="Calibri" w:cs="Arial"/>
                                <w:i/>
                                <w:color w:val="000000"/>
                                <w:sz w:val="16"/>
                                <w:szCs w:val="16"/>
                                <w:lang w:val="uk-UA"/>
                              </w:rPr>
                              <w:t xml:space="preserve"> всередині громади: незадовільний стан доріг з асфальтобетонним покриттям (16,5%), 12,5% – це гравійні дороги, які потребують періодичного вирівнювання, 71% – грунтові дороги, проблеми транспортного сполучення до віддалених гірський пунктів.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8" type="#_x0000_t202" style="position:absolute;left:0;text-align:left;margin-left:1.1pt;margin-top:2.2pt;width:235.8pt;height:73.8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" fillcolor="white [3201]" strokeweight=".5pt">
                <v:textbox>
                  <w:txbxContent>
                    <w:p w14:paraId="57617794" w14:textId="69D43799" w:rsidR="001F7D2E" w:rsidRPr="006C5B0E" w:rsidRDefault="001F7D2E" w:rsidP="00D60AF1">
                      <w:pPr>
                        <w:rPr>
                          <w:i/>
                          <w:iCs/>
                          <w:sz w:val="16"/>
                          <w:szCs w:val="16"/>
                          <w:lang w:val="uk-UA"/>
                        </w:rPr>
                      </w:pPr>
                      <w:r>
                        <w:rPr>
                          <w:rFonts w:eastAsia="Calibri" w:cs="Arial"/>
                          <w:color w:val="000000"/>
                          <w:sz w:val="16"/>
                          <w:szCs w:val="16"/>
                          <w:lang w:val="uk-UA"/>
                        </w:rPr>
                        <w:t>6</w:t>
                      </w:r>
                      <w:r w:rsidRPr="00331F9D">
                        <w:rPr>
                          <w:rFonts w:eastAsia="Calibri" w:cs="Arial"/>
                          <w:color w:val="000000"/>
                          <w:sz w:val="16"/>
                          <w:szCs w:val="16"/>
                          <w:lang w:val="uk-UA"/>
                        </w:rPr>
                        <w:t>. </w:t>
                      </w:r>
                      <w:r w:rsidRPr="00140C03">
                        <w:rPr>
                          <w:rFonts w:eastAsia="Calibri" w:cs="Arial"/>
                          <w:b/>
                          <w:color w:val="000000"/>
                          <w:sz w:val="16"/>
                          <w:szCs w:val="16"/>
                          <w:lang w:val="uk-UA"/>
                        </w:rPr>
                        <w:t>Слабкий стан доріг і транспортного сполучення</w:t>
                      </w:r>
                      <w:r w:rsidRPr="00140C03">
                        <w:rPr>
                          <w:rFonts w:eastAsia="Calibri" w:cs="Arial"/>
                          <w:i/>
                          <w:color w:val="000000"/>
                          <w:sz w:val="16"/>
                          <w:szCs w:val="16"/>
                          <w:lang w:val="uk-UA"/>
                        </w:rPr>
                        <w:t xml:space="preserve"> всередині громади: незадовільний стан доріг з асфальтобетонним покриттям (16,5%), 12,5% – це гравійні дороги, які потребують періодичного вирівнювання, 71% – грунтові дороги, проблеми транспортного сполучення до віддалених гірський пунктів.</w:t>
                      </w:r>
                    </w:p>
                  </w:txbxContent>
                </v:textbox>
              </v:shape>
            </w:pict>
          </mc:Fallback>
        </mc:AlternateContent>
      </w:r>
    </w:p>
    <w:p w14:paraId="68CAA73D" w14:textId="30BB7D99" w:rsidR="00D60AF1" w:rsidRDefault="00645599" w:rsidP="00D60AF1">
      <w:pPr>
        <w:pStyle w:val="aff2"/>
        <w:rPr>
          <w:lang w:val="uk-UA"/>
        </w:rPr>
      </w:pPr>
      <w:r>
        <w:rPr>
          <w:noProof/>
          <w:lang w:val="uk-UA" w:eastAsia="uk-UA"/>
        </w:rPr>
        <mc:AlternateContent>
          <mc:Choice Requires="wps">
            <w:drawing>
              <wp:anchor distT="0" distB="0" distL="114300" distR="114300" simplePos="0" relativeHeight="252320768" behindDoc="0" locked="0" layoutInCell="1" allowOverlap="1" wp14:anchorId="76D7DECF" wp14:editId="3ED169CC">
                <wp:simplePos x="0" y="0"/>
                <wp:positionH relativeFrom="column">
                  <wp:posOffset>3348990</wp:posOffset>
                </wp:positionH>
                <wp:positionV relativeFrom="paragraph">
                  <wp:posOffset>223520</wp:posOffset>
                </wp:positionV>
                <wp:extent cx="415925" cy="1583055"/>
                <wp:effectExtent l="57150" t="0" r="22225" b="55245"/>
                <wp:wrapNone/>
                <wp:docPr id="292297691" name="Пряма зі стрілкою 133"/>
                <wp:cNvGraphicFramePr/>
                <a:graphic xmlns:a="http://schemas.openxmlformats.org/drawingml/2006/main">
                  <a:graphicData uri="http://schemas.microsoft.com/office/word/2010/wordprocessingShape">
                    <wps:wsp>
                      <wps:cNvCnPr/>
                      <wps:spPr>
                        <a:xfrm flipH="1">
                          <a:off x="0" y="0"/>
                          <a:ext cx="415925" cy="1583055"/>
                        </a:xfrm>
                        <a:prstGeom prst="straightConnector1">
                          <a:avLst/>
                        </a:prstGeom>
                        <a:ln>
                          <a:tailEnd type="triangle"/>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63.7pt;margin-top:17.6pt;width:32.75pt;height:124.65pt;flip:x;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" strokecolor="#4472c4 [3208]" strokeweight=".5pt">
                <v:stroke endarrow="block" joinstyle="miter"/>
              </v:shape>
            </w:pict>
          </mc:Fallback>
        </mc:AlternateContent>
      </w:r>
    </w:p>
    <w:p w14:paraId="417ECE2A" w14:textId="74651D97" w:rsidR="00D60AF1" w:rsidRDefault="00645599" w:rsidP="00D60AF1">
      <w:pPr>
        <w:pStyle w:val="aff2"/>
        <w:rPr>
          <w:lang w:val="uk-UA"/>
        </w:rPr>
      </w:pPr>
      <w:r>
        <w:rPr>
          <w:noProof/>
          <w:lang w:val="uk-UA" w:eastAsia="uk-UA"/>
        </w:rPr>
        <mc:AlternateContent>
          <mc:Choice Requires="wps">
            <w:drawing>
              <wp:anchor distT="0" distB="0" distL="114300" distR="114300" simplePos="0" relativeHeight="252324864" behindDoc="0" locked="0" layoutInCell="1" allowOverlap="1" wp14:anchorId="7246DCE4" wp14:editId="370E6431">
                <wp:simplePos x="0" y="0"/>
                <wp:positionH relativeFrom="column">
                  <wp:posOffset>3015516</wp:posOffset>
                </wp:positionH>
                <wp:positionV relativeFrom="paragraph">
                  <wp:posOffset>27263</wp:posOffset>
                </wp:positionV>
                <wp:extent cx="742683" cy="416728"/>
                <wp:effectExtent l="38100" t="38100" r="19685" b="21590"/>
                <wp:wrapNone/>
                <wp:docPr id="292297694" name="Пряма зі стрілкою 133"/>
                <wp:cNvGraphicFramePr/>
                <a:graphic xmlns:a="http://schemas.openxmlformats.org/drawingml/2006/main">
                  <a:graphicData uri="http://schemas.microsoft.com/office/word/2010/wordprocessingShape">
                    <wps:wsp>
                      <wps:cNvCnPr/>
                      <wps:spPr>
                        <a:xfrm flipH="1" flipV="1">
                          <a:off x="0" y="0"/>
                          <a:ext cx="742683" cy="416728"/>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7.45pt;margin-top:2.15pt;width:58.5pt;height:32.8pt;flip:x y;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" strokecolor="#70ad47 [3209]" strokeweight=".5pt">
                <v:stroke endarrow="block" joinstyle="miter"/>
              </v:shape>
            </w:pict>
          </mc:Fallback>
        </mc:AlternateContent>
      </w:r>
      <w:r w:rsidR="00156D8D">
        <w:rPr>
          <w:noProof/>
          <w:lang w:val="uk-UA" w:eastAsia="uk-UA"/>
        </w:rPr>
        <mc:AlternateContent>
          <mc:Choice Requires="wps">
            <w:drawing>
              <wp:anchor distT="0" distB="0" distL="114300" distR="114300" simplePos="0" relativeHeight="251956224" behindDoc="0" locked="0" layoutInCell="1" allowOverlap="1" wp14:anchorId="5E95FB6F" wp14:editId="4561EF1E">
                <wp:simplePos x="0" y="0"/>
                <wp:positionH relativeFrom="column">
                  <wp:posOffset>3765241</wp:posOffset>
                </wp:positionH>
                <wp:positionV relativeFrom="paragraph">
                  <wp:posOffset>268502</wp:posOffset>
                </wp:positionV>
                <wp:extent cx="2362200" cy="441960"/>
                <wp:effectExtent l="0" t="0" r="19050" b="15240"/>
                <wp:wrapNone/>
                <wp:docPr id="1770901066" name="Поле 67"/>
                <wp:cNvGraphicFramePr/>
                <a:graphic xmlns:a="http://schemas.openxmlformats.org/drawingml/2006/main">
                  <a:graphicData uri="http://schemas.microsoft.com/office/word/2010/wordprocessingShape">
                    <wps:wsp>
                      <wps:cNvSpPr txBox="1"/>
                      <wps:spPr>
                        <a:xfrm>
                          <a:off x="0" y="0"/>
                          <a:ext cx="2362200" cy="441960"/>
                        </a:xfrm>
                        <a:prstGeom prst="rect">
                          <a:avLst/>
                        </a:prstGeom>
                        <a:solidFill>
                          <a:schemeClr val="lt1"/>
                        </a:solidFill>
                        <a:ln w="6350">
                          <a:solidFill>
                            <a:prstClr val="black"/>
                          </a:solidFill>
                        </a:ln>
                      </wps:spPr>
                      <wps:txbx>
                        <w:txbxContent>
                          <w:p w14:paraId="040FB8FB" w14:textId="6A95456B" w:rsidR="00EF1223" w:rsidRPr="00C0031D" w:rsidRDefault="00EF1223" w:rsidP="00D60AF1">
                            <w:pPr>
                              <w:rPr>
                                <w:lang w:val="uk-UA"/>
                              </w:rPr>
                            </w:pPr>
                            <w:r w:rsidRPr="00B31744">
                              <w:rPr>
                                <w:rFonts w:eastAsia="Calibri" w:cs="Arial"/>
                                <w:color w:val="000000"/>
                                <w:sz w:val="16"/>
                                <w:szCs w:val="16"/>
                                <w:lang w:val="uk-UA"/>
                              </w:rPr>
                              <w:t>8.</w:t>
                            </w:r>
                            <w:r>
                              <w:rPr>
                                <w:rFonts w:eastAsia="Calibri" w:cs="Arial"/>
                                <w:color w:val="000000"/>
                                <w:sz w:val="16"/>
                                <w:szCs w:val="16"/>
                                <w:lang w:val="uk-UA"/>
                              </w:rPr>
                              <w:t> </w:t>
                            </w:r>
                            <w:r w:rsidRPr="00156D8D">
                              <w:rPr>
                                <w:rFonts w:eastAsia="Calibri" w:cs="Arial"/>
                                <w:color w:val="000000"/>
                                <w:sz w:val="16"/>
                                <w:szCs w:val="16"/>
                                <w:lang w:val="uk-UA"/>
                              </w:rPr>
                              <w:t>Інфраструктурні ризики: руйнування доріг, комунікацій, старіння житлового фонду та інфраструктури соціальної сфери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left:0;text-align:left;margin-left:296.5pt;margin-top:21.15pt;width:186pt;height:34.8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" fillcolor="white [3201]" strokeweight=".5pt">
                <v:textbox>
                  <w:txbxContent>
                    <w:p w14:paraId="040FB8FB" w14:textId="6A95456B" w:rsidR="001F7D2E" w:rsidRPr="00C0031D" w:rsidRDefault="001F7D2E" w:rsidP="00D60AF1">
                      <w:pPr>
                        <w:rPr>
                          <w:lang w:val="uk-UA"/>
                        </w:rPr>
                      </w:pPr>
                      <w:r w:rsidRPr="00B31744">
                        <w:rPr>
                          <w:rFonts w:eastAsia="Calibri" w:cs="Arial"/>
                          <w:color w:val="000000"/>
                          <w:sz w:val="16"/>
                          <w:szCs w:val="16"/>
                          <w:lang w:val="uk-UA"/>
                        </w:rPr>
                        <w:t>8.</w:t>
                      </w:r>
                      <w:r>
                        <w:rPr>
                          <w:rFonts w:eastAsia="Calibri" w:cs="Arial"/>
                          <w:color w:val="000000"/>
                          <w:sz w:val="16"/>
                          <w:szCs w:val="16"/>
                          <w:lang w:val="uk-UA"/>
                        </w:rPr>
                        <w:t> </w:t>
                      </w:r>
                      <w:r w:rsidRPr="00156D8D">
                        <w:rPr>
                          <w:rFonts w:eastAsia="Calibri" w:cs="Arial"/>
                          <w:color w:val="000000"/>
                          <w:sz w:val="16"/>
                          <w:szCs w:val="16"/>
                          <w:lang w:val="uk-UA"/>
                        </w:rPr>
                        <w:t>Інфраструктурні ризики: руйнування доріг, комунікацій, старіння житлового фонду та інфраструктури соціальної сфери</w:t>
                      </w:r>
                    </w:p>
                  </w:txbxContent>
                </v:textbox>
              </v:shape>
            </w:pict>
          </mc:Fallback>
        </mc:AlternateContent>
      </w:r>
    </w:p>
    <w:p w14:paraId="1C2BD72F" w14:textId="3FC96210" w:rsidR="00884840" w:rsidRDefault="00645599" w:rsidP="00D60AF1">
      <w:pPr>
        <w:pStyle w:val="aff2"/>
        <w:rPr>
          <w:lang w:val="uk-UA"/>
        </w:rPr>
      </w:pPr>
      <w:r>
        <w:rPr>
          <w:noProof/>
          <w:lang w:val="uk-UA" w:eastAsia="uk-UA"/>
        </w:rPr>
        <mc:AlternateContent>
          <mc:Choice Requires="wps">
            <w:drawing>
              <wp:anchor distT="0" distB="0" distL="114300" distR="114300" simplePos="0" relativeHeight="252335104" behindDoc="0" locked="0" layoutInCell="1" allowOverlap="1" wp14:anchorId="2BC3D9CE" wp14:editId="038A366C">
                <wp:simplePos x="0" y="0"/>
                <wp:positionH relativeFrom="column">
                  <wp:posOffset>3626560</wp:posOffset>
                </wp:positionH>
                <wp:positionV relativeFrom="paragraph">
                  <wp:posOffset>156168</wp:posOffset>
                </wp:positionV>
                <wp:extent cx="134470" cy="1298963"/>
                <wp:effectExtent l="38100" t="0" r="37465" b="53975"/>
                <wp:wrapNone/>
                <wp:docPr id="695102884" name="Пряма зі стрілкою 133"/>
                <wp:cNvGraphicFramePr/>
                <a:graphic xmlns:a="http://schemas.openxmlformats.org/drawingml/2006/main">
                  <a:graphicData uri="http://schemas.microsoft.com/office/word/2010/wordprocessingShape">
                    <wps:wsp>
                      <wps:cNvCnPr/>
                      <wps:spPr>
                        <a:xfrm flipH="1">
                          <a:off x="0" y="0"/>
                          <a:ext cx="134470" cy="1298963"/>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85.55pt;margin-top:12.3pt;width:10.6pt;height:102.3pt;flip:x;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" strokecolor="#70ad47 [3209]" strokeweight=".5pt">
                <v:stroke endarrow="block" joinstyle="miter"/>
              </v:shape>
            </w:pict>
          </mc:Fallback>
        </mc:AlternateContent>
      </w:r>
      <w:r>
        <w:rPr>
          <w:noProof/>
          <w:lang w:val="uk-UA" w:eastAsia="uk-UA"/>
        </w:rPr>
        <mc:AlternateContent>
          <mc:Choice Requires="wps">
            <w:drawing>
              <wp:anchor distT="0" distB="0" distL="114300" distR="114300" simplePos="0" relativeHeight="252328960" behindDoc="0" locked="0" layoutInCell="1" allowOverlap="1" wp14:anchorId="44A51931" wp14:editId="2C5A72F0">
                <wp:simplePos x="0" y="0"/>
                <wp:positionH relativeFrom="column">
                  <wp:posOffset>3348990</wp:posOffset>
                </wp:positionH>
                <wp:positionV relativeFrom="paragraph">
                  <wp:posOffset>154940</wp:posOffset>
                </wp:positionV>
                <wp:extent cx="407035" cy="1356360"/>
                <wp:effectExtent l="38100" t="0" r="31115" b="53340"/>
                <wp:wrapNone/>
                <wp:docPr id="695102880" name="Пряма зі стрілкою 133"/>
                <wp:cNvGraphicFramePr/>
                <a:graphic xmlns:a="http://schemas.openxmlformats.org/drawingml/2006/main">
                  <a:graphicData uri="http://schemas.microsoft.com/office/word/2010/wordprocessingShape">
                    <wps:wsp>
                      <wps:cNvCnPr/>
                      <wps:spPr>
                        <a:xfrm flipH="1">
                          <a:off x="0" y="0"/>
                          <a:ext cx="407035" cy="135636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63.7pt;margin-top:12.2pt;width:32.05pt;height:106.8pt;flip:x;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" strokecolor="#70ad47 [3209]" strokeweight=".5pt">
                <v:stroke endarrow="block" joinstyle="miter"/>
              </v:shape>
            </w:pict>
          </mc:Fallback>
        </mc:AlternateContent>
      </w:r>
    </w:p>
    <w:p w14:paraId="38B7F687" w14:textId="24086108" w:rsidR="00D60AF1" w:rsidRDefault="00645599" w:rsidP="00D60AF1">
      <w:pPr>
        <w:pStyle w:val="aff2"/>
        <w:rPr>
          <w:lang w:val="uk-UA"/>
        </w:rPr>
      </w:pPr>
      <w:r>
        <w:rPr>
          <w:noProof/>
          <w:lang w:val="uk-UA" w:eastAsia="uk-UA"/>
        </w:rPr>
        <mc:AlternateContent>
          <mc:Choice Requires="wps">
            <w:drawing>
              <wp:anchor distT="0" distB="0" distL="114300" distR="114300" simplePos="0" relativeHeight="252343296" behindDoc="0" locked="0" layoutInCell="1" allowOverlap="1" wp14:anchorId="42CB5333" wp14:editId="6C8356B4">
                <wp:simplePos x="0" y="0"/>
                <wp:positionH relativeFrom="column">
                  <wp:posOffset>3522553</wp:posOffset>
                </wp:positionH>
                <wp:positionV relativeFrom="paragraph">
                  <wp:posOffset>51300</wp:posOffset>
                </wp:positionV>
                <wp:extent cx="214068" cy="307309"/>
                <wp:effectExtent l="38100" t="38100" r="33655" b="17145"/>
                <wp:wrapNone/>
                <wp:docPr id="695102889" name="Пряма зі стрілкою 133"/>
                <wp:cNvGraphicFramePr/>
                <a:graphic xmlns:a="http://schemas.openxmlformats.org/drawingml/2006/main">
                  <a:graphicData uri="http://schemas.microsoft.com/office/word/2010/wordprocessingShape">
                    <wps:wsp>
                      <wps:cNvCnPr/>
                      <wps:spPr>
                        <a:xfrm flipH="1" flipV="1">
                          <a:off x="0" y="0"/>
                          <a:ext cx="214068" cy="307309"/>
                        </a:xfrm>
                        <a:prstGeom prst="straightConnector1">
                          <a:avLst/>
                        </a:prstGeom>
                        <a:ln>
                          <a:solidFill>
                            <a:srgbClr val="00B0F0"/>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77.35pt;margin-top:4.05pt;width:16.85pt;height:24.2pt;flip:x y;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" strokecolor="#00b0f0" strokeweight=".5pt">
                <v:stroke endarrow="block" joinstyle="miter"/>
              </v:shape>
            </w:pict>
          </mc:Fallback>
        </mc:AlternateContent>
      </w:r>
      <w:r>
        <w:rPr>
          <w:noProof/>
          <w:lang w:val="uk-UA" w:eastAsia="uk-UA"/>
        </w:rPr>
        <mc:AlternateContent>
          <mc:Choice Requires="wps">
            <w:drawing>
              <wp:anchor distT="0" distB="0" distL="114300" distR="114300" simplePos="0" relativeHeight="252333056" behindDoc="0" locked="0" layoutInCell="1" allowOverlap="1" wp14:anchorId="1E09333E" wp14:editId="7FC8E5CC">
                <wp:simplePos x="0" y="0"/>
                <wp:positionH relativeFrom="column">
                  <wp:posOffset>3002516</wp:posOffset>
                </wp:positionH>
                <wp:positionV relativeFrom="paragraph">
                  <wp:posOffset>51300</wp:posOffset>
                </wp:positionV>
                <wp:extent cx="232520" cy="770637"/>
                <wp:effectExtent l="38100" t="0" r="34290" b="48895"/>
                <wp:wrapNone/>
                <wp:docPr id="695102883" name="Пряма зі стрілкою 133"/>
                <wp:cNvGraphicFramePr/>
                <a:graphic xmlns:a="http://schemas.openxmlformats.org/drawingml/2006/main">
                  <a:graphicData uri="http://schemas.microsoft.com/office/word/2010/wordprocessingShape">
                    <wps:wsp>
                      <wps:cNvCnPr/>
                      <wps:spPr>
                        <a:xfrm flipH="1">
                          <a:off x="0" y="0"/>
                          <a:ext cx="232520" cy="77063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6.4pt;margin-top:4.05pt;width:18.3pt;height:60.7pt;flip:x;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" strokecolor="#70ad47 [3209]" strokeweight=".5pt">
                <v:stroke endarrow="block" joinstyle="miter"/>
              </v:shape>
            </w:pict>
          </mc:Fallback>
        </mc:AlternateContent>
      </w:r>
      <w:r>
        <w:rPr>
          <w:noProof/>
          <w:lang w:val="uk-UA" w:eastAsia="uk-UA"/>
        </w:rPr>
        <mc:AlternateContent>
          <mc:Choice Requires="wps">
            <w:drawing>
              <wp:anchor distT="0" distB="0" distL="114300" distR="114300" simplePos="0" relativeHeight="252322816" behindDoc="0" locked="0" layoutInCell="1" allowOverlap="1" wp14:anchorId="55677E45" wp14:editId="5F9143A4">
                <wp:simplePos x="0" y="0"/>
                <wp:positionH relativeFrom="column">
                  <wp:posOffset>2967355</wp:posOffset>
                </wp:positionH>
                <wp:positionV relativeFrom="paragraph">
                  <wp:posOffset>50800</wp:posOffset>
                </wp:positionV>
                <wp:extent cx="156210" cy="422275"/>
                <wp:effectExtent l="38100" t="0" r="34290" b="53975"/>
                <wp:wrapNone/>
                <wp:docPr id="292297692" name="Пряма зі стрілкою 133"/>
                <wp:cNvGraphicFramePr/>
                <a:graphic xmlns:a="http://schemas.openxmlformats.org/drawingml/2006/main">
                  <a:graphicData uri="http://schemas.microsoft.com/office/word/2010/wordprocessingShape">
                    <wps:wsp>
                      <wps:cNvCnPr/>
                      <wps:spPr>
                        <a:xfrm flipH="1">
                          <a:off x="0" y="0"/>
                          <a:ext cx="156210" cy="422275"/>
                        </a:xfrm>
                        <a:prstGeom prst="straightConnector1">
                          <a:avLst/>
                        </a:prstGeom>
                        <a:ln>
                          <a:tailEnd type="triangle"/>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3.65pt;margin-top:4pt;width:12.3pt;height:33.25pt;flip:x;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" strokecolor="#4472c4 [3208]" strokeweight=".5pt">
                <v:stroke endarrow="block" joinstyle="miter"/>
              </v:shape>
            </w:pict>
          </mc:Fallback>
        </mc:AlternateContent>
      </w:r>
      <w:r>
        <w:rPr>
          <w:noProof/>
          <w:lang w:val="uk-UA" w:eastAsia="uk-UA"/>
        </w:rPr>
        <mc:AlternateContent>
          <mc:Choice Requires="wps">
            <w:drawing>
              <wp:anchor distT="0" distB="0" distL="114300" distR="114300" simplePos="0" relativeHeight="252331008" behindDoc="0" locked="0" layoutInCell="1" allowOverlap="1" wp14:anchorId="1C0244E6" wp14:editId="2D4A4307">
                <wp:simplePos x="0" y="0"/>
                <wp:positionH relativeFrom="column">
                  <wp:posOffset>3002516</wp:posOffset>
                </wp:positionH>
                <wp:positionV relativeFrom="paragraph">
                  <wp:posOffset>51300</wp:posOffset>
                </wp:positionV>
                <wp:extent cx="398694" cy="1403852"/>
                <wp:effectExtent l="38100" t="0" r="20955" b="63500"/>
                <wp:wrapNone/>
                <wp:docPr id="695102882" name="Пряма зі стрілкою 133"/>
                <wp:cNvGraphicFramePr/>
                <a:graphic xmlns:a="http://schemas.openxmlformats.org/drawingml/2006/main">
                  <a:graphicData uri="http://schemas.microsoft.com/office/word/2010/wordprocessingShape">
                    <wps:wsp>
                      <wps:cNvCnPr/>
                      <wps:spPr>
                        <a:xfrm flipH="1">
                          <a:off x="0" y="0"/>
                          <a:ext cx="398694" cy="1403852"/>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6.4pt;margin-top:4.05pt;width:31.4pt;height:110.55pt;flip:x;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" strokecolor="#70ad47 [3209]" strokeweight=".5pt">
                <v:stroke endarrow="block" joinstyle="miter"/>
              </v:shape>
            </w:pict>
          </mc:Fallback>
        </mc:AlternateContent>
      </w:r>
      <w:r w:rsidR="00CE2B26">
        <w:rPr>
          <w:noProof/>
          <w:lang w:val="uk-UA" w:eastAsia="uk-UA"/>
        </w:rPr>
        <mc:AlternateContent>
          <mc:Choice Requires="wps">
            <w:drawing>
              <wp:anchor distT="0" distB="0" distL="114300" distR="114300" simplePos="0" relativeHeight="252314624" behindDoc="0" locked="0" layoutInCell="1" allowOverlap="1" wp14:anchorId="25C753F6" wp14:editId="3EA67B2A">
                <wp:simplePos x="0" y="0"/>
                <wp:positionH relativeFrom="column">
                  <wp:posOffset>2999740</wp:posOffset>
                </wp:positionH>
                <wp:positionV relativeFrom="paragraph">
                  <wp:posOffset>153670</wp:posOffset>
                </wp:positionV>
                <wp:extent cx="375920" cy="5445125"/>
                <wp:effectExtent l="38100" t="0" r="24130" b="60325"/>
                <wp:wrapNone/>
                <wp:docPr id="292297687" name="Пряма зі стрілкою 133"/>
                <wp:cNvGraphicFramePr/>
                <a:graphic xmlns:a="http://schemas.openxmlformats.org/drawingml/2006/main">
                  <a:graphicData uri="http://schemas.microsoft.com/office/word/2010/wordprocessingShape">
                    <wps:wsp>
                      <wps:cNvCnPr/>
                      <wps:spPr>
                        <a:xfrm flipH="1">
                          <a:off x="0" y="0"/>
                          <a:ext cx="375920" cy="5445125"/>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6.2pt;margin-top:12.1pt;width:29.6pt;height:428.75pt;flip:x;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" strokecolor="#ffc000 [3207]" strokeweight=".5pt">
                <v:stroke endarrow="block" joinstyle="miter"/>
              </v:shape>
            </w:pict>
          </mc:Fallback>
        </mc:AlternateContent>
      </w:r>
      <w:r w:rsidR="004B6878">
        <w:rPr>
          <w:noProof/>
          <w:lang w:val="uk-UA" w:eastAsia="uk-UA"/>
        </w:rPr>
        <mc:AlternateContent>
          <mc:Choice Requires="wps">
            <w:drawing>
              <wp:anchor distT="0" distB="0" distL="114300" distR="114300" simplePos="0" relativeHeight="252283904" behindDoc="0" locked="0" layoutInCell="1" allowOverlap="1" wp14:anchorId="7FC4F304" wp14:editId="707F47B8">
                <wp:simplePos x="0" y="0"/>
                <wp:positionH relativeFrom="column">
                  <wp:posOffset>2996229</wp:posOffset>
                </wp:positionH>
                <wp:positionV relativeFrom="paragraph">
                  <wp:posOffset>127075</wp:posOffset>
                </wp:positionV>
                <wp:extent cx="330911" cy="3764280"/>
                <wp:effectExtent l="38100" t="0" r="31115" b="64770"/>
                <wp:wrapNone/>
                <wp:docPr id="292297672" name="Пряма зі стрілкою 133"/>
                <wp:cNvGraphicFramePr/>
                <a:graphic xmlns:a="http://schemas.openxmlformats.org/drawingml/2006/main">
                  <a:graphicData uri="http://schemas.microsoft.com/office/word/2010/wordprocessingShape">
                    <wps:wsp>
                      <wps:cNvCnPr/>
                      <wps:spPr>
                        <a:xfrm flipH="1">
                          <a:off x="0" y="0"/>
                          <a:ext cx="330911" cy="376428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5.9pt;margin-top:10pt;width:26.05pt;height:296.4pt;flip:x;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" strokecolor="#ed7d31 [3205]" strokeweight=".5pt">
                <v:stroke endarrow="block" joinstyle="miter"/>
              </v:shape>
            </w:pict>
          </mc:Fallback>
        </mc:AlternateContent>
      </w:r>
      <w:r w:rsidR="004B6878">
        <w:rPr>
          <w:noProof/>
          <w:lang w:val="uk-UA" w:eastAsia="uk-UA"/>
        </w:rPr>
        <mc:AlternateContent>
          <mc:Choice Requires="wps">
            <w:drawing>
              <wp:anchor distT="0" distB="0" distL="114300" distR="114300" simplePos="0" relativeHeight="252269568" behindDoc="0" locked="0" layoutInCell="1" allowOverlap="1" wp14:anchorId="7EC58B66" wp14:editId="2B3F2660">
                <wp:simplePos x="0" y="0"/>
                <wp:positionH relativeFrom="column">
                  <wp:posOffset>2995295</wp:posOffset>
                </wp:positionH>
                <wp:positionV relativeFrom="paragraph">
                  <wp:posOffset>127000</wp:posOffset>
                </wp:positionV>
                <wp:extent cx="201295" cy="2787650"/>
                <wp:effectExtent l="38100" t="0" r="27305" b="50800"/>
                <wp:wrapNone/>
                <wp:docPr id="1088210143" name="Пряма зі стрілкою 133"/>
                <wp:cNvGraphicFramePr/>
                <a:graphic xmlns:a="http://schemas.openxmlformats.org/drawingml/2006/main">
                  <a:graphicData uri="http://schemas.microsoft.com/office/word/2010/wordprocessingShape">
                    <wps:wsp>
                      <wps:cNvCnPr/>
                      <wps:spPr>
                        <a:xfrm flipH="1">
                          <a:off x="0" y="0"/>
                          <a:ext cx="201295" cy="278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5.85pt;margin-top:10pt;width:15.85pt;height:219.5pt;flip:x;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" strokecolor="black [3200]" strokeweight=".5pt">
                <v:stroke endarrow="block" joinstyle="miter"/>
              </v:shape>
            </w:pict>
          </mc:Fallback>
        </mc:AlternateContent>
      </w:r>
      <w:r w:rsidR="004B6878">
        <w:rPr>
          <w:noProof/>
          <w:lang w:val="uk-UA" w:eastAsia="uk-UA"/>
        </w:rPr>
        <mc:AlternateContent>
          <mc:Choice Requires="wps">
            <w:drawing>
              <wp:anchor distT="0" distB="0" distL="114300" distR="114300" simplePos="0" relativeHeight="252261376" behindDoc="0" locked="0" layoutInCell="1" allowOverlap="1" wp14:anchorId="04E82055" wp14:editId="62805CAD">
                <wp:simplePos x="0" y="0"/>
                <wp:positionH relativeFrom="column">
                  <wp:posOffset>2995175</wp:posOffset>
                </wp:positionH>
                <wp:positionV relativeFrom="paragraph">
                  <wp:posOffset>95456</wp:posOffset>
                </wp:positionV>
                <wp:extent cx="131805" cy="2619118"/>
                <wp:effectExtent l="76200" t="0" r="20955" b="48260"/>
                <wp:wrapNone/>
                <wp:docPr id="1088210139" name="Пряма зі стрілкою 133"/>
                <wp:cNvGraphicFramePr/>
                <a:graphic xmlns:a="http://schemas.openxmlformats.org/drawingml/2006/main">
                  <a:graphicData uri="http://schemas.microsoft.com/office/word/2010/wordprocessingShape">
                    <wps:wsp>
                      <wps:cNvCnPr/>
                      <wps:spPr>
                        <a:xfrm flipH="1">
                          <a:off x="0" y="0"/>
                          <a:ext cx="131805" cy="261911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5.85pt;margin-top:7.5pt;width:10.4pt;height:206.25pt;flip:x;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" strokecolor="red" strokeweight=".5pt">
                <v:stroke endarrow="block" joinstyle="miter"/>
              </v:shape>
            </w:pict>
          </mc:Fallback>
        </mc:AlternateContent>
      </w:r>
      <w:r w:rsidR="00884840">
        <w:rPr>
          <w:noProof/>
          <w:lang w:val="uk-UA" w:eastAsia="uk-UA"/>
        </w:rPr>
        <mc:AlternateContent>
          <mc:Choice Requires="wps">
            <w:drawing>
              <wp:anchor distT="0" distB="0" distL="114300" distR="114300" simplePos="0" relativeHeight="251945984" behindDoc="0" locked="0" layoutInCell="1" allowOverlap="1" wp14:anchorId="4E6CA733" wp14:editId="157E5AB0">
                <wp:simplePos x="0" y="0"/>
                <wp:positionH relativeFrom="column">
                  <wp:posOffset>-532</wp:posOffset>
                </wp:positionH>
                <wp:positionV relativeFrom="paragraph">
                  <wp:posOffset>99609</wp:posOffset>
                </wp:positionV>
                <wp:extent cx="2994660" cy="796290"/>
                <wp:effectExtent l="0" t="0" r="15240" b="22860"/>
                <wp:wrapNone/>
                <wp:docPr id="230121179" name="Поле 67"/>
                <wp:cNvGraphicFramePr/>
                <a:graphic xmlns:a="http://schemas.openxmlformats.org/drawingml/2006/main">
                  <a:graphicData uri="http://schemas.microsoft.com/office/word/2010/wordprocessingShape">
                    <wps:wsp>
                      <wps:cNvSpPr txBox="1"/>
                      <wps:spPr>
                        <a:xfrm>
                          <a:off x="0" y="0"/>
                          <a:ext cx="2994660" cy="796290"/>
                        </a:xfrm>
                        <a:prstGeom prst="rect">
                          <a:avLst/>
                        </a:prstGeom>
                        <a:solidFill>
                          <a:schemeClr val="lt1"/>
                        </a:solidFill>
                        <a:ln w="6350">
                          <a:solidFill>
                            <a:prstClr val="black"/>
                          </a:solidFill>
                        </a:ln>
                      </wps:spPr>
                      <wps:txbx>
                        <w:txbxContent>
                          <w:p w14:paraId="437C1ED0" w14:textId="53D0BB36" w:rsidR="00EF1223" w:rsidRPr="00884840" w:rsidRDefault="00EF1223" w:rsidP="00D60AF1">
                            <w:pPr>
                              <w:spacing w:after="0"/>
                              <w:rPr>
                                <w:i/>
                                <w:iCs/>
                                <w:sz w:val="16"/>
                                <w:szCs w:val="16"/>
                              </w:rPr>
                            </w:pPr>
                            <w:r>
                              <w:rPr>
                                <w:rFonts w:eastAsia="Calibri" w:cs="Arial"/>
                                <w:color w:val="000000"/>
                                <w:sz w:val="16"/>
                                <w:szCs w:val="16"/>
                                <w:lang w:val="uk-UA"/>
                              </w:rPr>
                              <w:t>7</w:t>
                            </w:r>
                            <w:r w:rsidRPr="00331F9D">
                              <w:rPr>
                                <w:rFonts w:eastAsia="Calibri" w:cs="Arial"/>
                                <w:color w:val="000000"/>
                                <w:sz w:val="16"/>
                                <w:szCs w:val="16"/>
                                <w:lang w:val="uk-UA"/>
                              </w:rPr>
                              <w:t>. </w:t>
                            </w:r>
                            <w:r w:rsidRPr="00140C03">
                              <w:rPr>
                                <w:rFonts w:eastAsia="Calibri" w:cs="Arial"/>
                                <w:b/>
                                <w:color w:val="000000"/>
                                <w:sz w:val="16"/>
                                <w:szCs w:val="16"/>
                                <w:lang w:val="uk-UA"/>
                              </w:rPr>
                              <w:t>Слабкий матеріально-технічний стан та енергоефективність закладів соціальної сфери</w:t>
                            </w:r>
                            <w:r w:rsidRPr="00140C03">
                              <w:rPr>
                                <w:rFonts w:eastAsia="Calibri" w:cs="Arial"/>
                                <w:i/>
                                <w:color w:val="000000"/>
                                <w:sz w:val="16"/>
                                <w:szCs w:val="16"/>
                                <w:lang w:val="uk-UA"/>
                              </w:rPr>
                              <w:t xml:space="preserve">, неоптимальна освітня мережа: висока вартість навчання 1 дитини (в окремих закладах сягає 40-70 тис. грн), </w:t>
                            </w:r>
                            <w:r w:rsidRPr="00884840">
                              <w:rPr>
                                <w:rFonts w:eastAsia="Calibri" w:cs="Arial"/>
                                <w:i/>
                                <w:color w:val="000000"/>
                                <w:sz w:val="16"/>
                                <w:szCs w:val="16"/>
                                <w:lang w:val="uk-UA"/>
                              </w:rPr>
                              <w:t>потреба модернізації у закладах охорони здоров’я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left:0;text-align:left;margin-left:-.05pt;margin-top:7.85pt;width:235.8pt;height:62.7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" fillcolor="white [3201]" strokeweight=".5pt">
                <v:textbox>
                  <w:txbxContent>
                    <w:p w14:paraId="437C1ED0" w14:textId="53D0BB36" w:rsidR="001F7D2E" w:rsidRPr="00884840" w:rsidRDefault="001F7D2E" w:rsidP="00D60AF1">
                      <w:pPr>
                        <w:spacing w:after="0"/>
                        <w:rPr>
                          <w:i/>
                          <w:iCs/>
                          <w:sz w:val="16"/>
                          <w:szCs w:val="16"/>
                        </w:rPr>
                      </w:pPr>
                      <w:r>
                        <w:rPr>
                          <w:rFonts w:eastAsia="Calibri" w:cs="Arial"/>
                          <w:color w:val="000000"/>
                          <w:sz w:val="16"/>
                          <w:szCs w:val="16"/>
                          <w:lang w:val="uk-UA"/>
                        </w:rPr>
                        <w:t>7</w:t>
                      </w:r>
                      <w:r w:rsidRPr="00331F9D">
                        <w:rPr>
                          <w:rFonts w:eastAsia="Calibri" w:cs="Arial"/>
                          <w:color w:val="000000"/>
                          <w:sz w:val="16"/>
                          <w:szCs w:val="16"/>
                          <w:lang w:val="uk-UA"/>
                        </w:rPr>
                        <w:t>. </w:t>
                      </w:r>
                      <w:r w:rsidRPr="00140C03">
                        <w:rPr>
                          <w:rFonts w:eastAsia="Calibri" w:cs="Arial"/>
                          <w:b/>
                          <w:color w:val="000000"/>
                          <w:sz w:val="16"/>
                          <w:szCs w:val="16"/>
                          <w:lang w:val="uk-UA"/>
                        </w:rPr>
                        <w:t>Слабкий матеріально-технічний стан та енергоефективність закладів соціальної сфери</w:t>
                      </w:r>
                      <w:r w:rsidRPr="00140C03">
                        <w:rPr>
                          <w:rFonts w:eastAsia="Calibri" w:cs="Arial"/>
                          <w:i/>
                          <w:color w:val="000000"/>
                          <w:sz w:val="16"/>
                          <w:szCs w:val="16"/>
                          <w:lang w:val="uk-UA"/>
                        </w:rPr>
                        <w:t xml:space="preserve">, неоптимальна освітня мережа: висока вартість навчання 1 дитини (в окремих закладах сягає 40-70 тис. грн), </w:t>
                      </w:r>
                      <w:r w:rsidRPr="00884840">
                        <w:rPr>
                          <w:rFonts w:eastAsia="Calibri" w:cs="Arial"/>
                          <w:i/>
                          <w:color w:val="000000"/>
                          <w:sz w:val="16"/>
                          <w:szCs w:val="16"/>
                          <w:lang w:val="uk-UA"/>
                        </w:rPr>
                        <w:t>потреба модернізації у закладах охорони здоров’я</w:t>
                      </w:r>
                    </w:p>
                  </w:txbxContent>
                </v:textbox>
              </v:shape>
            </w:pict>
          </mc:Fallback>
        </mc:AlternateContent>
      </w:r>
    </w:p>
    <w:p w14:paraId="047967A6" w14:textId="0885EFC3" w:rsidR="00D60AF1" w:rsidRDefault="00645599" w:rsidP="00D60AF1">
      <w:pPr>
        <w:pStyle w:val="aff2"/>
        <w:rPr>
          <w:lang w:val="uk-UA"/>
        </w:rPr>
      </w:pPr>
      <w:r>
        <w:rPr>
          <w:noProof/>
          <w:lang w:val="uk-UA" w:eastAsia="uk-UA"/>
        </w:rPr>
        <mc:AlternateContent>
          <mc:Choice Requires="wps">
            <w:drawing>
              <wp:anchor distT="0" distB="0" distL="114300" distR="114300" simplePos="0" relativeHeight="252339200" behindDoc="0" locked="0" layoutInCell="1" allowOverlap="1" wp14:anchorId="3B6F52FF" wp14:editId="6AB445F9">
                <wp:simplePos x="0" y="0"/>
                <wp:positionH relativeFrom="column">
                  <wp:posOffset>3002515</wp:posOffset>
                </wp:positionH>
                <wp:positionV relativeFrom="paragraph">
                  <wp:posOffset>110337</wp:posOffset>
                </wp:positionV>
                <wp:extent cx="736720" cy="3600729"/>
                <wp:effectExtent l="38100" t="0" r="25400" b="57150"/>
                <wp:wrapNone/>
                <wp:docPr id="695102887" name="Пряма зі стрілкою 133"/>
                <wp:cNvGraphicFramePr/>
                <a:graphic xmlns:a="http://schemas.openxmlformats.org/drawingml/2006/main">
                  <a:graphicData uri="http://schemas.microsoft.com/office/word/2010/wordprocessingShape">
                    <wps:wsp>
                      <wps:cNvCnPr/>
                      <wps:spPr>
                        <a:xfrm flipH="1">
                          <a:off x="0" y="0"/>
                          <a:ext cx="736720" cy="3600729"/>
                        </a:xfrm>
                        <a:prstGeom prst="straightConnector1">
                          <a:avLst/>
                        </a:prstGeom>
                        <a:ln>
                          <a:solidFill>
                            <a:srgbClr val="00B0F0"/>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6.4pt;margin-top:8.7pt;width:58pt;height:283.5pt;flip:x;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" strokecolor="#00b0f0" strokeweight=".5pt">
                <v:stroke endarrow="block" joinstyle="miter"/>
              </v:shape>
            </w:pict>
          </mc:Fallback>
        </mc:AlternateContent>
      </w:r>
      <w:r>
        <w:rPr>
          <w:noProof/>
          <w:lang w:val="uk-UA" w:eastAsia="uk-UA"/>
        </w:rPr>
        <mc:AlternateContent>
          <mc:Choice Requires="wps">
            <w:drawing>
              <wp:anchor distT="0" distB="0" distL="114300" distR="114300" simplePos="0" relativeHeight="252337152" behindDoc="0" locked="0" layoutInCell="1" allowOverlap="1" wp14:anchorId="47550B90" wp14:editId="6B1E9547">
                <wp:simplePos x="0" y="0"/>
                <wp:positionH relativeFrom="column">
                  <wp:posOffset>2967355</wp:posOffset>
                </wp:positionH>
                <wp:positionV relativeFrom="paragraph">
                  <wp:posOffset>71120</wp:posOffset>
                </wp:positionV>
                <wp:extent cx="779780" cy="922655"/>
                <wp:effectExtent l="38100" t="0" r="20320" b="48895"/>
                <wp:wrapNone/>
                <wp:docPr id="695102886" name="Пряма зі стрілкою 133"/>
                <wp:cNvGraphicFramePr/>
                <a:graphic xmlns:a="http://schemas.openxmlformats.org/drawingml/2006/main">
                  <a:graphicData uri="http://schemas.microsoft.com/office/word/2010/wordprocessingShape">
                    <wps:wsp>
                      <wps:cNvCnPr/>
                      <wps:spPr>
                        <a:xfrm flipH="1">
                          <a:off x="0" y="0"/>
                          <a:ext cx="779780" cy="922655"/>
                        </a:xfrm>
                        <a:prstGeom prst="straightConnector1">
                          <a:avLst/>
                        </a:prstGeom>
                        <a:ln>
                          <a:solidFill>
                            <a:srgbClr val="00B0F0"/>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3.65pt;margin-top:5.6pt;width:61.4pt;height:72.65pt;flip:x;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" strokecolor="#00b0f0" strokeweight=".5pt">
                <v:stroke endarrow="block" joinstyle="miter"/>
              </v:shape>
            </w:pict>
          </mc:Fallback>
        </mc:AlternateContent>
      </w:r>
      <w:r w:rsidR="00884840">
        <w:rPr>
          <w:noProof/>
          <w:lang w:val="uk-UA" w:eastAsia="uk-UA"/>
        </w:rPr>
        <mc:AlternateContent>
          <mc:Choice Requires="wps">
            <w:drawing>
              <wp:anchor distT="0" distB="0" distL="114300" distR="114300" simplePos="0" relativeHeight="252079104" behindDoc="0" locked="0" layoutInCell="1" allowOverlap="1" wp14:anchorId="3DFEEB9B" wp14:editId="7B37F5F6">
                <wp:simplePos x="0" y="0"/>
                <wp:positionH relativeFrom="column">
                  <wp:posOffset>3749675</wp:posOffset>
                </wp:positionH>
                <wp:positionV relativeFrom="paragraph">
                  <wp:posOffset>1838325</wp:posOffset>
                </wp:positionV>
                <wp:extent cx="2362200" cy="1171575"/>
                <wp:effectExtent l="0" t="0" r="19050" b="28575"/>
                <wp:wrapNone/>
                <wp:docPr id="30" name="Поле 67"/>
                <wp:cNvGraphicFramePr/>
                <a:graphic xmlns:a="http://schemas.openxmlformats.org/drawingml/2006/main">
                  <a:graphicData uri="http://schemas.microsoft.com/office/word/2010/wordprocessingShape">
                    <wps:wsp>
                      <wps:cNvSpPr txBox="1"/>
                      <wps:spPr>
                        <a:xfrm>
                          <a:off x="0" y="0"/>
                          <a:ext cx="2362200" cy="1171575"/>
                        </a:xfrm>
                        <a:prstGeom prst="rect">
                          <a:avLst/>
                        </a:prstGeom>
                        <a:solidFill>
                          <a:schemeClr val="lt1"/>
                        </a:solidFill>
                        <a:ln w="6350">
                          <a:solidFill>
                            <a:prstClr val="black"/>
                          </a:solidFill>
                        </a:ln>
                      </wps:spPr>
                      <wps:txbx>
                        <w:txbxContent>
                          <w:p w14:paraId="222B0306" w14:textId="53262DF5" w:rsidR="00EF1223" w:rsidRPr="00C0031D" w:rsidRDefault="00EF1223" w:rsidP="00047D06">
                            <w:pPr>
                              <w:rPr>
                                <w:lang w:val="uk-UA"/>
                              </w:rPr>
                            </w:pPr>
                            <w:r w:rsidRPr="00156D8D">
                              <w:rPr>
                                <w:rFonts w:eastAsia="Calibri" w:cs="Arial"/>
                                <w:color w:val="000000"/>
                                <w:sz w:val="16"/>
                                <w:szCs w:val="16"/>
                              </w:rPr>
                              <w:t>1</w:t>
                            </w:r>
                            <w:r>
                              <w:rPr>
                                <w:rFonts w:eastAsia="Calibri" w:cs="Arial"/>
                                <w:color w:val="000000"/>
                                <w:sz w:val="16"/>
                                <w:szCs w:val="16"/>
                                <w:lang w:val="uk-UA"/>
                              </w:rPr>
                              <w:t>2</w:t>
                            </w:r>
                            <w:r w:rsidRPr="00B31744">
                              <w:rPr>
                                <w:rFonts w:eastAsia="Calibri" w:cs="Arial"/>
                                <w:color w:val="000000"/>
                                <w:sz w:val="16"/>
                                <w:szCs w:val="16"/>
                                <w:lang w:val="uk-UA"/>
                              </w:rPr>
                              <w:t>.</w:t>
                            </w:r>
                            <w:r>
                              <w:rPr>
                                <w:rFonts w:eastAsia="Calibri" w:cs="Arial"/>
                                <w:color w:val="000000"/>
                                <w:sz w:val="16"/>
                                <w:szCs w:val="16"/>
                                <w:lang w:val="uk-UA"/>
                              </w:rPr>
                              <w:t> </w:t>
                            </w:r>
                            <w:r w:rsidRPr="00047D06">
                              <w:rPr>
                                <w:rFonts w:eastAsia="Calibri" w:cs="Arial"/>
                                <w:color w:val="000000"/>
                                <w:sz w:val="16"/>
                                <w:szCs w:val="16"/>
                                <w:lang w:val="uk-UA"/>
                              </w:rPr>
                              <w:t>Наступ на природні і ландшафтно-рекреаційні ресурси Українських Карпат через наявність високого потенціалу ВДЕ (вітрова і гідроенергетика, сонячна енергетика, біопаливо, геотермальні води тощо), що обумовлено мотивуванням “інвесторів” економічним зиском за рахунок прибутків на “зеленому тарифі” від виробництва електроенергії.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1" type="#_x0000_t202" style="position:absolute;left:0;text-align:left;margin-left:295.25pt;margin-top:144.75pt;width:186pt;height:92.2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" fillcolor="white [3201]" strokeweight=".5pt">
                <v:textbox>
                  <w:txbxContent>
                    <w:p w14:paraId="222B0306" w14:textId="53262DF5" w:rsidR="001F7D2E" w:rsidRPr="00C0031D" w:rsidRDefault="001F7D2E" w:rsidP="00047D06">
                      <w:pPr>
                        <w:rPr>
                          <w:lang w:val="uk-UA"/>
                        </w:rPr>
                      </w:pPr>
                      <w:r w:rsidRPr="00156D8D">
                        <w:rPr>
                          <w:rFonts w:eastAsia="Calibri" w:cs="Arial"/>
                          <w:color w:val="000000"/>
                          <w:sz w:val="16"/>
                          <w:szCs w:val="16"/>
                        </w:rPr>
                        <w:t>1</w:t>
                      </w:r>
                      <w:r>
                        <w:rPr>
                          <w:rFonts w:eastAsia="Calibri" w:cs="Arial"/>
                          <w:color w:val="000000"/>
                          <w:sz w:val="16"/>
                          <w:szCs w:val="16"/>
                          <w:lang w:val="uk-UA"/>
                        </w:rPr>
                        <w:t>2</w:t>
                      </w:r>
                      <w:r w:rsidRPr="00B31744">
                        <w:rPr>
                          <w:rFonts w:eastAsia="Calibri" w:cs="Arial"/>
                          <w:color w:val="000000"/>
                          <w:sz w:val="16"/>
                          <w:szCs w:val="16"/>
                          <w:lang w:val="uk-UA"/>
                        </w:rPr>
                        <w:t>.</w:t>
                      </w:r>
                      <w:r>
                        <w:rPr>
                          <w:rFonts w:eastAsia="Calibri" w:cs="Arial"/>
                          <w:color w:val="000000"/>
                          <w:sz w:val="16"/>
                          <w:szCs w:val="16"/>
                          <w:lang w:val="uk-UA"/>
                        </w:rPr>
                        <w:t> </w:t>
                      </w:r>
                      <w:r w:rsidRPr="00047D06">
                        <w:rPr>
                          <w:rFonts w:eastAsia="Calibri" w:cs="Arial"/>
                          <w:color w:val="000000"/>
                          <w:sz w:val="16"/>
                          <w:szCs w:val="16"/>
                          <w:lang w:val="uk-UA"/>
                        </w:rPr>
                        <w:t>Наступ на природні і ландшафтно-рекреаційні ресурси Українських Карпат через наявність високого потенціалу ВДЕ (вітрова і гідроенергетика, сонячна енергетика, біопаливо, геотермальні води тощо), що обумовлено мотивуванням “інвесторів” економічним зиском за рахунок прибутків на “зеленому тарифі” від виробництва електроенергії.</w:t>
                      </w:r>
                    </w:p>
                  </w:txbxContent>
                </v:textbox>
              </v:shape>
            </w:pict>
          </mc:Fallback>
        </mc:AlternateContent>
      </w:r>
      <w:r w:rsidR="00884840">
        <w:rPr>
          <w:noProof/>
          <w:lang w:val="uk-UA" w:eastAsia="uk-UA"/>
        </w:rPr>
        <mc:AlternateContent>
          <mc:Choice Requires="wps">
            <w:drawing>
              <wp:anchor distT="0" distB="0" distL="114300" distR="114300" simplePos="0" relativeHeight="252077056" behindDoc="0" locked="0" layoutInCell="1" allowOverlap="1" wp14:anchorId="77914513" wp14:editId="55534941">
                <wp:simplePos x="0" y="0"/>
                <wp:positionH relativeFrom="column">
                  <wp:posOffset>3749675</wp:posOffset>
                </wp:positionH>
                <wp:positionV relativeFrom="paragraph">
                  <wp:posOffset>1238250</wp:posOffset>
                </wp:positionV>
                <wp:extent cx="2362200" cy="476250"/>
                <wp:effectExtent l="0" t="0" r="19050" b="19050"/>
                <wp:wrapNone/>
                <wp:docPr id="26" name="Поле 67"/>
                <wp:cNvGraphicFramePr/>
                <a:graphic xmlns:a="http://schemas.openxmlformats.org/drawingml/2006/main">
                  <a:graphicData uri="http://schemas.microsoft.com/office/word/2010/wordprocessingShape">
                    <wps:wsp>
                      <wps:cNvSpPr txBox="1"/>
                      <wps:spPr>
                        <a:xfrm>
                          <a:off x="0" y="0"/>
                          <a:ext cx="2362200" cy="476250"/>
                        </a:xfrm>
                        <a:prstGeom prst="rect">
                          <a:avLst/>
                        </a:prstGeom>
                        <a:solidFill>
                          <a:schemeClr val="lt1"/>
                        </a:solidFill>
                        <a:ln w="6350">
                          <a:solidFill>
                            <a:prstClr val="black"/>
                          </a:solidFill>
                        </a:ln>
                      </wps:spPr>
                      <wps:txbx>
                        <w:txbxContent>
                          <w:p w14:paraId="3E91EB99" w14:textId="77B0808B" w:rsidR="00EF1223" w:rsidRPr="00C0031D" w:rsidRDefault="00EF1223" w:rsidP="00047D06">
                            <w:pPr>
                              <w:rPr>
                                <w:lang w:val="uk-UA"/>
                              </w:rPr>
                            </w:pPr>
                            <w:r w:rsidRPr="00156D8D">
                              <w:rPr>
                                <w:rFonts w:eastAsia="Calibri" w:cs="Arial"/>
                                <w:color w:val="000000"/>
                                <w:sz w:val="16"/>
                                <w:szCs w:val="16"/>
                              </w:rPr>
                              <w:t>1</w:t>
                            </w:r>
                            <w:r>
                              <w:rPr>
                                <w:rFonts w:eastAsia="Calibri" w:cs="Arial"/>
                                <w:color w:val="000000"/>
                                <w:sz w:val="16"/>
                                <w:szCs w:val="16"/>
                                <w:lang w:val="uk-UA"/>
                              </w:rPr>
                              <w:t>1</w:t>
                            </w:r>
                            <w:r w:rsidRPr="00B31744">
                              <w:rPr>
                                <w:rFonts w:eastAsia="Calibri" w:cs="Arial"/>
                                <w:color w:val="000000"/>
                                <w:sz w:val="16"/>
                                <w:szCs w:val="16"/>
                                <w:lang w:val="uk-UA"/>
                              </w:rPr>
                              <w:t>.</w:t>
                            </w:r>
                            <w:r>
                              <w:rPr>
                                <w:rFonts w:eastAsia="Calibri" w:cs="Arial"/>
                                <w:color w:val="000000"/>
                                <w:sz w:val="16"/>
                                <w:szCs w:val="16"/>
                                <w:lang w:val="uk-UA"/>
                              </w:rPr>
                              <w:t> </w:t>
                            </w:r>
                            <w:r w:rsidRPr="00047D06">
                              <w:rPr>
                                <w:rFonts w:eastAsia="Calibri" w:cs="Arial"/>
                                <w:color w:val="000000"/>
                                <w:sz w:val="16"/>
                                <w:szCs w:val="16"/>
                                <w:lang w:val="uk-UA"/>
                              </w:rPr>
                              <w:t>Глобальні кліматичні зміни на планеті, які можуть мати непередбачувані наслідки і по впливу на гірські екосистеми Карпат.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2" type="#_x0000_t202" style="position:absolute;left:0;text-align:left;margin-left:295.25pt;margin-top:97.5pt;width:186pt;height:37.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" fillcolor="white [3201]" strokeweight=".5pt">
                <v:textbox>
                  <w:txbxContent>
                    <w:p w14:paraId="3E91EB99" w14:textId="77B0808B" w:rsidR="001F7D2E" w:rsidRPr="00C0031D" w:rsidRDefault="001F7D2E" w:rsidP="00047D06">
                      <w:pPr>
                        <w:rPr>
                          <w:lang w:val="uk-UA"/>
                        </w:rPr>
                      </w:pPr>
                      <w:r w:rsidRPr="00156D8D">
                        <w:rPr>
                          <w:rFonts w:eastAsia="Calibri" w:cs="Arial"/>
                          <w:color w:val="000000"/>
                          <w:sz w:val="16"/>
                          <w:szCs w:val="16"/>
                        </w:rPr>
                        <w:t>1</w:t>
                      </w:r>
                      <w:r>
                        <w:rPr>
                          <w:rFonts w:eastAsia="Calibri" w:cs="Arial"/>
                          <w:color w:val="000000"/>
                          <w:sz w:val="16"/>
                          <w:szCs w:val="16"/>
                          <w:lang w:val="uk-UA"/>
                        </w:rPr>
                        <w:t>1</w:t>
                      </w:r>
                      <w:r w:rsidRPr="00B31744">
                        <w:rPr>
                          <w:rFonts w:eastAsia="Calibri" w:cs="Arial"/>
                          <w:color w:val="000000"/>
                          <w:sz w:val="16"/>
                          <w:szCs w:val="16"/>
                          <w:lang w:val="uk-UA"/>
                        </w:rPr>
                        <w:t>.</w:t>
                      </w:r>
                      <w:r>
                        <w:rPr>
                          <w:rFonts w:eastAsia="Calibri" w:cs="Arial"/>
                          <w:color w:val="000000"/>
                          <w:sz w:val="16"/>
                          <w:szCs w:val="16"/>
                          <w:lang w:val="uk-UA"/>
                        </w:rPr>
                        <w:t> </w:t>
                      </w:r>
                      <w:r w:rsidRPr="00047D06">
                        <w:rPr>
                          <w:rFonts w:eastAsia="Calibri" w:cs="Arial"/>
                          <w:color w:val="000000"/>
                          <w:sz w:val="16"/>
                          <w:szCs w:val="16"/>
                          <w:lang w:val="uk-UA"/>
                        </w:rPr>
                        <w:t>Глобальні кліматичні зміни на планеті, які можуть мати непередбачувані наслідки і по впливу на гірські екосистеми Карпат.</w:t>
                      </w:r>
                    </w:p>
                  </w:txbxContent>
                </v:textbox>
              </v:shape>
            </w:pict>
          </mc:Fallback>
        </mc:AlternateContent>
      </w:r>
      <w:r w:rsidR="00884840">
        <w:rPr>
          <w:noProof/>
          <w:lang w:val="uk-UA" w:eastAsia="uk-UA"/>
        </w:rPr>
        <mc:AlternateContent>
          <mc:Choice Requires="wps">
            <w:drawing>
              <wp:anchor distT="0" distB="0" distL="114300" distR="114300" simplePos="0" relativeHeight="251991040" behindDoc="0" locked="0" layoutInCell="1" allowOverlap="1" wp14:anchorId="750D101F" wp14:editId="772E358D">
                <wp:simplePos x="0" y="0"/>
                <wp:positionH relativeFrom="column">
                  <wp:posOffset>3743960</wp:posOffset>
                </wp:positionH>
                <wp:positionV relativeFrom="paragraph">
                  <wp:posOffset>407670</wp:posOffset>
                </wp:positionV>
                <wp:extent cx="2362200" cy="678180"/>
                <wp:effectExtent l="0" t="0" r="19050" b="26670"/>
                <wp:wrapNone/>
                <wp:docPr id="1666808528" name="Поле 67"/>
                <wp:cNvGraphicFramePr/>
                <a:graphic xmlns:a="http://schemas.openxmlformats.org/drawingml/2006/main">
                  <a:graphicData uri="http://schemas.microsoft.com/office/word/2010/wordprocessingShape">
                    <wps:wsp>
                      <wps:cNvSpPr txBox="1"/>
                      <wps:spPr>
                        <a:xfrm>
                          <a:off x="0" y="0"/>
                          <a:ext cx="2362200" cy="678180"/>
                        </a:xfrm>
                        <a:prstGeom prst="rect">
                          <a:avLst/>
                        </a:prstGeom>
                        <a:solidFill>
                          <a:schemeClr val="lt1"/>
                        </a:solidFill>
                        <a:ln w="6350">
                          <a:solidFill>
                            <a:prstClr val="black"/>
                          </a:solidFill>
                        </a:ln>
                      </wps:spPr>
                      <wps:txbx>
                        <w:txbxContent>
                          <w:p w14:paraId="40A72C0D" w14:textId="14B5BED1" w:rsidR="00EF1223" w:rsidRPr="00C0031D" w:rsidRDefault="00EF1223" w:rsidP="00156D8D">
                            <w:pPr>
                              <w:rPr>
                                <w:lang w:val="uk-UA"/>
                              </w:rPr>
                            </w:pPr>
                            <w:r w:rsidRPr="00156D8D">
                              <w:rPr>
                                <w:rFonts w:eastAsia="Calibri" w:cs="Arial"/>
                                <w:color w:val="000000"/>
                                <w:sz w:val="16"/>
                                <w:szCs w:val="16"/>
                              </w:rPr>
                              <w:t>10</w:t>
                            </w:r>
                            <w:r w:rsidRPr="00B31744">
                              <w:rPr>
                                <w:rFonts w:eastAsia="Calibri" w:cs="Arial"/>
                                <w:color w:val="000000"/>
                                <w:sz w:val="16"/>
                                <w:szCs w:val="16"/>
                                <w:lang w:val="uk-UA"/>
                              </w:rPr>
                              <w:t>.</w:t>
                            </w:r>
                            <w:r>
                              <w:rPr>
                                <w:rFonts w:eastAsia="Calibri" w:cs="Arial"/>
                                <w:color w:val="000000"/>
                                <w:sz w:val="16"/>
                                <w:szCs w:val="16"/>
                                <w:lang w:val="uk-UA"/>
                              </w:rPr>
                              <w:t> </w:t>
                            </w:r>
                            <w:r w:rsidRPr="00156D8D">
                              <w:rPr>
                                <w:rFonts w:eastAsia="Calibri" w:cs="Arial"/>
                                <w:color w:val="000000"/>
                                <w:sz w:val="16"/>
                                <w:szCs w:val="16"/>
                                <w:lang w:val="uk-UA"/>
                              </w:rPr>
                              <w:t>Низький рівень довіри громадян до місцевої влади, слабка комунікація з бізнесом та жителями, відсутність активності громадянського суспільства, байдужість молоді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3" type="#_x0000_t202" style="position:absolute;left:0;text-align:left;margin-left:294.8pt;margin-top:32.1pt;width:186pt;height:53.4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" fillcolor="white [3201]" strokeweight=".5pt">
                <v:textbox>
                  <w:txbxContent>
                    <w:p w14:paraId="40A72C0D" w14:textId="14B5BED1" w:rsidR="001F7D2E" w:rsidRPr="00C0031D" w:rsidRDefault="001F7D2E" w:rsidP="00156D8D">
                      <w:pPr>
                        <w:rPr>
                          <w:lang w:val="uk-UA"/>
                        </w:rPr>
                      </w:pPr>
                      <w:r w:rsidRPr="00156D8D">
                        <w:rPr>
                          <w:rFonts w:eastAsia="Calibri" w:cs="Arial"/>
                          <w:color w:val="000000"/>
                          <w:sz w:val="16"/>
                          <w:szCs w:val="16"/>
                        </w:rPr>
                        <w:t>10</w:t>
                      </w:r>
                      <w:r w:rsidRPr="00B31744">
                        <w:rPr>
                          <w:rFonts w:eastAsia="Calibri" w:cs="Arial"/>
                          <w:color w:val="000000"/>
                          <w:sz w:val="16"/>
                          <w:szCs w:val="16"/>
                          <w:lang w:val="uk-UA"/>
                        </w:rPr>
                        <w:t>.</w:t>
                      </w:r>
                      <w:r>
                        <w:rPr>
                          <w:rFonts w:eastAsia="Calibri" w:cs="Arial"/>
                          <w:color w:val="000000"/>
                          <w:sz w:val="16"/>
                          <w:szCs w:val="16"/>
                          <w:lang w:val="uk-UA"/>
                        </w:rPr>
                        <w:t> </w:t>
                      </w:r>
                      <w:r w:rsidRPr="00156D8D">
                        <w:rPr>
                          <w:rFonts w:eastAsia="Calibri" w:cs="Arial"/>
                          <w:color w:val="000000"/>
                          <w:sz w:val="16"/>
                          <w:szCs w:val="16"/>
                          <w:lang w:val="uk-UA"/>
                        </w:rPr>
                        <w:t>Низький рівень довіри громадян до місцевої влади, слабка комунікація з бізнесом та жителями, відсутність активності громадянського суспільства, байдужість молоді</w:t>
                      </w:r>
                    </w:p>
                  </w:txbxContent>
                </v:textbox>
              </v:shape>
            </w:pict>
          </mc:Fallback>
        </mc:AlternateContent>
      </w:r>
      <w:r w:rsidR="00884840">
        <w:rPr>
          <w:noProof/>
          <w:lang w:val="uk-UA" w:eastAsia="uk-UA"/>
        </w:rPr>
        <mc:AlternateContent>
          <mc:Choice Requires="wps">
            <w:drawing>
              <wp:anchor distT="0" distB="0" distL="114300" distR="114300" simplePos="0" relativeHeight="251988992" behindDoc="0" locked="0" layoutInCell="1" allowOverlap="1" wp14:anchorId="1819CA72" wp14:editId="42C9547D">
                <wp:simplePos x="0" y="0"/>
                <wp:positionH relativeFrom="column">
                  <wp:posOffset>3737610</wp:posOffset>
                </wp:positionH>
                <wp:positionV relativeFrom="paragraph">
                  <wp:posOffset>-187325</wp:posOffset>
                </wp:positionV>
                <wp:extent cx="2362200" cy="441960"/>
                <wp:effectExtent l="0" t="0" r="19050" b="15240"/>
                <wp:wrapNone/>
                <wp:docPr id="1471100066" name="Поле 67"/>
                <wp:cNvGraphicFramePr/>
                <a:graphic xmlns:a="http://schemas.openxmlformats.org/drawingml/2006/main">
                  <a:graphicData uri="http://schemas.microsoft.com/office/word/2010/wordprocessingShape">
                    <wps:wsp>
                      <wps:cNvSpPr txBox="1"/>
                      <wps:spPr>
                        <a:xfrm>
                          <a:off x="0" y="0"/>
                          <a:ext cx="2362200" cy="441960"/>
                        </a:xfrm>
                        <a:prstGeom prst="rect">
                          <a:avLst/>
                        </a:prstGeom>
                        <a:solidFill>
                          <a:schemeClr val="lt1"/>
                        </a:solidFill>
                        <a:ln w="6350">
                          <a:solidFill>
                            <a:prstClr val="black"/>
                          </a:solidFill>
                        </a:ln>
                      </wps:spPr>
                      <wps:txbx>
                        <w:txbxContent>
                          <w:p w14:paraId="033BCBC5" w14:textId="490499B1" w:rsidR="00EF1223" w:rsidRPr="00C0031D" w:rsidRDefault="00EF1223" w:rsidP="00156D8D">
                            <w:pPr>
                              <w:rPr>
                                <w:lang w:val="uk-UA"/>
                              </w:rPr>
                            </w:pPr>
                            <w:r w:rsidRPr="00156D8D">
                              <w:rPr>
                                <w:rFonts w:eastAsia="Calibri" w:cs="Arial"/>
                                <w:color w:val="000000"/>
                                <w:sz w:val="16"/>
                                <w:szCs w:val="16"/>
                              </w:rPr>
                              <w:t>9</w:t>
                            </w:r>
                            <w:r w:rsidRPr="00B31744">
                              <w:rPr>
                                <w:rFonts w:eastAsia="Calibri" w:cs="Arial"/>
                                <w:color w:val="000000"/>
                                <w:sz w:val="16"/>
                                <w:szCs w:val="16"/>
                                <w:lang w:val="uk-UA"/>
                              </w:rPr>
                              <w:t>.</w:t>
                            </w:r>
                            <w:r>
                              <w:rPr>
                                <w:rFonts w:eastAsia="Calibri" w:cs="Arial"/>
                                <w:color w:val="000000"/>
                                <w:sz w:val="16"/>
                                <w:szCs w:val="16"/>
                                <w:lang w:val="uk-UA"/>
                              </w:rPr>
                              <w:t> </w:t>
                            </w:r>
                            <w:r w:rsidRPr="00156D8D">
                              <w:rPr>
                                <w:rFonts w:eastAsia="Calibri" w:cs="Arial"/>
                                <w:color w:val="000000"/>
                                <w:sz w:val="16"/>
                                <w:szCs w:val="16"/>
                                <w:lang w:val="uk-UA"/>
                              </w:rPr>
                              <w:t>Зростання рівня забруднення водних об’єктів внаслідок відсутності очищення стічних вод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4" type="#_x0000_t202" style="position:absolute;left:0;text-align:left;margin-left:294.3pt;margin-top:-14.75pt;width:186pt;height:34.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" fillcolor="white [3201]" strokeweight=".5pt">
                <v:textbox>
                  <w:txbxContent>
                    <w:p w14:paraId="033BCBC5" w14:textId="490499B1" w:rsidR="001F7D2E" w:rsidRPr="00C0031D" w:rsidRDefault="001F7D2E" w:rsidP="00156D8D">
                      <w:pPr>
                        <w:rPr>
                          <w:lang w:val="uk-UA"/>
                        </w:rPr>
                      </w:pPr>
                      <w:r w:rsidRPr="00156D8D">
                        <w:rPr>
                          <w:rFonts w:eastAsia="Calibri" w:cs="Arial"/>
                          <w:color w:val="000000"/>
                          <w:sz w:val="16"/>
                          <w:szCs w:val="16"/>
                        </w:rPr>
                        <w:t>9</w:t>
                      </w:r>
                      <w:r w:rsidRPr="00B31744">
                        <w:rPr>
                          <w:rFonts w:eastAsia="Calibri" w:cs="Arial"/>
                          <w:color w:val="000000"/>
                          <w:sz w:val="16"/>
                          <w:szCs w:val="16"/>
                          <w:lang w:val="uk-UA"/>
                        </w:rPr>
                        <w:t>.</w:t>
                      </w:r>
                      <w:r>
                        <w:rPr>
                          <w:rFonts w:eastAsia="Calibri" w:cs="Arial"/>
                          <w:color w:val="000000"/>
                          <w:sz w:val="16"/>
                          <w:szCs w:val="16"/>
                          <w:lang w:val="uk-UA"/>
                        </w:rPr>
                        <w:t> </w:t>
                      </w:r>
                      <w:r w:rsidRPr="00156D8D">
                        <w:rPr>
                          <w:rFonts w:eastAsia="Calibri" w:cs="Arial"/>
                          <w:color w:val="000000"/>
                          <w:sz w:val="16"/>
                          <w:szCs w:val="16"/>
                          <w:lang w:val="uk-UA"/>
                        </w:rPr>
                        <w:t>Зростання рівня забруднення водних об’єктів внаслідок відсутності очищення стічних вод</w:t>
                      </w:r>
                    </w:p>
                  </w:txbxContent>
                </v:textbox>
              </v:shape>
            </w:pict>
          </mc:Fallback>
        </mc:AlternateContent>
      </w:r>
    </w:p>
    <w:p w14:paraId="4089ED2C" w14:textId="049D58F0" w:rsidR="00D60AF1" w:rsidRDefault="00D60AF1" w:rsidP="00D60AF1">
      <w:pPr>
        <w:pStyle w:val="aff2"/>
        <w:rPr>
          <w:lang w:val="uk-UA"/>
        </w:rPr>
      </w:pPr>
    </w:p>
    <w:p w14:paraId="065C8EB9" w14:textId="0FCD720B" w:rsidR="00D60AF1" w:rsidRDefault="00645599" w:rsidP="00D60AF1">
      <w:pPr>
        <w:pStyle w:val="aff2"/>
        <w:rPr>
          <w:lang w:val="uk-UA"/>
        </w:rPr>
      </w:pPr>
      <w:r>
        <w:rPr>
          <w:noProof/>
          <w:lang w:val="uk-UA" w:eastAsia="uk-UA"/>
        </w:rPr>
        <mc:AlternateContent>
          <mc:Choice Requires="wps">
            <w:drawing>
              <wp:anchor distT="0" distB="0" distL="114300" distR="114300" simplePos="0" relativeHeight="252345344" behindDoc="0" locked="0" layoutInCell="1" allowOverlap="1" wp14:anchorId="6E1A59A7" wp14:editId="3514DE58">
                <wp:simplePos x="0" y="0"/>
                <wp:positionH relativeFrom="column">
                  <wp:posOffset>2998181</wp:posOffset>
                </wp:positionH>
                <wp:positionV relativeFrom="paragraph">
                  <wp:posOffset>211076</wp:posOffset>
                </wp:positionV>
                <wp:extent cx="740555" cy="1928474"/>
                <wp:effectExtent l="38100" t="0" r="21590" b="53340"/>
                <wp:wrapNone/>
                <wp:docPr id="695102890" name="Пряма зі стрілкою 133"/>
                <wp:cNvGraphicFramePr/>
                <a:graphic xmlns:a="http://schemas.openxmlformats.org/drawingml/2006/main">
                  <a:graphicData uri="http://schemas.microsoft.com/office/word/2010/wordprocessingShape">
                    <wps:wsp>
                      <wps:cNvCnPr/>
                      <wps:spPr>
                        <a:xfrm flipH="1">
                          <a:off x="0" y="0"/>
                          <a:ext cx="740555" cy="1928474"/>
                        </a:xfrm>
                        <a:prstGeom prst="straightConnector1">
                          <a:avLst/>
                        </a:prstGeom>
                        <a:ln>
                          <a:solidFill>
                            <a:srgbClr val="7030A0"/>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6.1pt;margin-top:16.6pt;width:58.3pt;height:151.85pt;flip:x;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" strokecolor="#7030a0" strokeweight=".5pt">
                <v:stroke endarrow="block" joinstyle="miter"/>
              </v:shape>
            </w:pict>
          </mc:Fallback>
        </mc:AlternateContent>
      </w:r>
      <w:r w:rsidR="004B6878">
        <w:rPr>
          <w:noProof/>
          <w:lang w:val="uk-UA" w:eastAsia="uk-UA"/>
        </w:rPr>
        <mc:AlternateContent>
          <mc:Choice Requires="wps">
            <w:drawing>
              <wp:anchor distT="0" distB="0" distL="114300" distR="114300" simplePos="0" relativeHeight="251947008" behindDoc="0" locked="0" layoutInCell="1" allowOverlap="1" wp14:anchorId="18FD1387" wp14:editId="780C13B2">
                <wp:simplePos x="0" y="0"/>
                <wp:positionH relativeFrom="column">
                  <wp:posOffset>-532</wp:posOffset>
                </wp:positionH>
                <wp:positionV relativeFrom="paragraph">
                  <wp:posOffset>130724</wp:posOffset>
                </wp:positionV>
                <wp:extent cx="2994660" cy="666750"/>
                <wp:effectExtent l="0" t="0" r="15240" b="19050"/>
                <wp:wrapNone/>
                <wp:docPr id="1397490929" name="Поле 67"/>
                <wp:cNvGraphicFramePr/>
                <a:graphic xmlns:a="http://schemas.openxmlformats.org/drawingml/2006/main">
                  <a:graphicData uri="http://schemas.microsoft.com/office/word/2010/wordprocessingShape">
                    <wps:wsp>
                      <wps:cNvSpPr txBox="1"/>
                      <wps:spPr>
                        <a:xfrm>
                          <a:off x="0" y="0"/>
                          <a:ext cx="2994660" cy="666750"/>
                        </a:xfrm>
                        <a:prstGeom prst="rect">
                          <a:avLst/>
                        </a:prstGeom>
                        <a:solidFill>
                          <a:schemeClr val="lt1"/>
                        </a:solidFill>
                        <a:ln w="6350">
                          <a:solidFill>
                            <a:prstClr val="black"/>
                          </a:solidFill>
                        </a:ln>
                      </wps:spPr>
                      <wps:txbx>
                        <w:txbxContent>
                          <w:p w14:paraId="07F287C5" w14:textId="229403C6" w:rsidR="00EF1223" w:rsidRPr="00C85473" w:rsidRDefault="00EF1223" w:rsidP="00D60AF1">
                            <w:pPr>
                              <w:rPr>
                                <w:i/>
                                <w:iCs/>
                                <w:sz w:val="16"/>
                                <w:szCs w:val="16"/>
                                <w:lang w:val="uk-UA"/>
                              </w:rPr>
                            </w:pPr>
                            <w:r>
                              <w:rPr>
                                <w:rFonts w:eastAsia="Calibri" w:cs="Arial"/>
                                <w:color w:val="000000"/>
                                <w:sz w:val="16"/>
                                <w:szCs w:val="16"/>
                                <w:lang w:val="uk-UA"/>
                              </w:rPr>
                              <w:t>8</w:t>
                            </w:r>
                            <w:r w:rsidRPr="00331F9D">
                              <w:rPr>
                                <w:rFonts w:eastAsia="Calibri" w:cs="Arial"/>
                                <w:color w:val="000000"/>
                                <w:sz w:val="16"/>
                                <w:szCs w:val="16"/>
                                <w:lang w:val="uk-UA"/>
                              </w:rPr>
                              <w:t>. </w:t>
                            </w:r>
                            <w:r w:rsidRPr="00140C03">
                              <w:rPr>
                                <w:rFonts w:eastAsia="Calibri" w:cs="Arial"/>
                                <w:b/>
                                <w:color w:val="000000"/>
                                <w:sz w:val="16"/>
                                <w:szCs w:val="16"/>
                                <w:lang w:val="uk-UA"/>
                              </w:rPr>
                              <w:t>Критична ситуація з видаленням відходів</w:t>
                            </w:r>
                            <w:r w:rsidRPr="00140C03">
                              <w:rPr>
                                <w:rFonts w:eastAsia="Calibri" w:cs="Arial"/>
                                <w:i/>
                                <w:color w:val="000000"/>
                                <w:sz w:val="16"/>
                                <w:szCs w:val="16"/>
                                <w:lang w:val="uk-UA"/>
                              </w:rPr>
                              <w:t>, яка обумовлена переповненням сміттєзвалища, що вимагає прийняття продуманої, екологічно та економічно-оціненої системи у сфері поводження з відходами. в річку та прямує до Угорщини.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5" type="#_x0000_t202" style="position:absolute;left:0;text-align:left;margin-left:-.05pt;margin-top:10.3pt;width:235.8pt;height:52.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" fillcolor="white [3201]" strokeweight=".5pt">
                <v:textbox>
                  <w:txbxContent>
                    <w:p w14:paraId="07F287C5" w14:textId="229403C6" w:rsidR="001F7D2E" w:rsidRPr="00C85473" w:rsidRDefault="001F7D2E" w:rsidP="00D60AF1">
                      <w:pPr>
                        <w:rPr>
                          <w:i/>
                          <w:iCs/>
                          <w:sz w:val="16"/>
                          <w:szCs w:val="16"/>
                          <w:lang w:val="uk-UA"/>
                        </w:rPr>
                      </w:pPr>
                      <w:r>
                        <w:rPr>
                          <w:rFonts w:eastAsia="Calibri" w:cs="Arial"/>
                          <w:color w:val="000000"/>
                          <w:sz w:val="16"/>
                          <w:szCs w:val="16"/>
                          <w:lang w:val="uk-UA"/>
                        </w:rPr>
                        <w:t>8</w:t>
                      </w:r>
                      <w:r w:rsidRPr="00331F9D">
                        <w:rPr>
                          <w:rFonts w:eastAsia="Calibri" w:cs="Arial"/>
                          <w:color w:val="000000"/>
                          <w:sz w:val="16"/>
                          <w:szCs w:val="16"/>
                          <w:lang w:val="uk-UA"/>
                        </w:rPr>
                        <w:t>. </w:t>
                      </w:r>
                      <w:r w:rsidRPr="00140C03">
                        <w:rPr>
                          <w:rFonts w:eastAsia="Calibri" w:cs="Arial"/>
                          <w:b/>
                          <w:color w:val="000000"/>
                          <w:sz w:val="16"/>
                          <w:szCs w:val="16"/>
                          <w:lang w:val="uk-UA"/>
                        </w:rPr>
                        <w:t>Критична ситуація з видаленням відходів</w:t>
                      </w:r>
                      <w:r w:rsidRPr="00140C03">
                        <w:rPr>
                          <w:rFonts w:eastAsia="Calibri" w:cs="Arial"/>
                          <w:i/>
                          <w:color w:val="000000"/>
                          <w:sz w:val="16"/>
                          <w:szCs w:val="16"/>
                          <w:lang w:val="uk-UA"/>
                        </w:rPr>
                        <w:t>, яка обумовлена переповненням сміттєзвалища, що вимагає прийняття продуманої, екологічно та економічно-оціненої системи у сфері поводження з відходами. в річку та прямує до Угорщини.</w:t>
                      </w:r>
                    </w:p>
                  </w:txbxContent>
                </v:textbox>
              </v:shape>
            </w:pict>
          </mc:Fallback>
        </mc:AlternateContent>
      </w:r>
    </w:p>
    <w:p w14:paraId="27DC0B9A" w14:textId="285FE839" w:rsidR="00D60AF1" w:rsidRDefault="00D60AF1" w:rsidP="00D60AF1">
      <w:pPr>
        <w:pStyle w:val="aff2"/>
        <w:rPr>
          <w:lang w:val="uk-UA"/>
        </w:rPr>
      </w:pPr>
    </w:p>
    <w:p w14:paraId="3FB5D5DB" w14:textId="31BF6D02" w:rsidR="00D60AF1" w:rsidRDefault="00645599" w:rsidP="00D60AF1">
      <w:pPr>
        <w:pStyle w:val="aff2"/>
        <w:rPr>
          <w:lang w:val="uk-UA"/>
        </w:rPr>
      </w:pPr>
      <w:r>
        <w:rPr>
          <w:noProof/>
          <w:lang w:val="uk-UA" w:eastAsia="uk-UA"/>
        </w:rPr>
        <mc:AlternateContent>
          <mc:Choice Requires="wps">
            <w:drawing>
              <wp:anchor distT="0" distB="0" distL="114300" distR="114300" simplePos="0" relativeHeight="252351488" behindDoc="0" locked="0" layoutInCell="1" allowOverlap="1" wp14:anchorId="02898DA1" wp14:editId="5499283C">
                <wp:simplePos x="0" y="0"/>
                <wp:positionH relativeFrom="column">
                  <wp:posOffset>2967355</wp:posOffset>
                </wp:positionH>
                <wp:positionV relativeFrom="paragraph">
                  <wp:posOffset>15875</wp:posOffset>
                </wp:positionV>
                <wp:extent cx="768350" cy="303530"/>
                <wp:effectExtent l="38100" t="38100" r="31750" b="20320"/>
                <wp:wrapNone/>
                <wp:docPr id="695102893" name="Пряма зі стрілкою 133"/>
                <wp:cNvGraphicFramePr/>
                <a:graphic xmlns:a="http://schemas.openxmlformats.org/drawingml/2006/main">
                  <a:graphicData uri="http://schemas.microsoft.com/office/word/2010/wordprocessingShape">
                    <wps:wsp>
                      <wps:cNvCnPr/>
                      <wps:spPr>
                        <a:xfrm flipH="1" flipV="1">
                          <a:off x="0" y="0"/>
                          <a:ext cx="768350" cy="303530"/>
                        </a:xfrm>
                        <a:prstGeom prst="straightConnector1">
                          <a:avLst/>
                        </a:prstGeom>
                        <a:ln>
                          <a:solidFill>
                            <a:schemeClr val="accent4">
                              <a:lumMod val="75000"/>
                            </a:schemeClr>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3.65pt;margin-top:1.25pt;width:60.5pt;height:23.9pt;flip:x y;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" strokecolor="#bf8f00 [2407]" strokeweight=".5pt">
                <v:stroke endarrow="block" joinstyle="miter"/>
              </v:shape>
            </w:pict>
          </mc:Fallback>
        </mc:AlternateContent>
      </w:r>
    </w:p>
    <w:p w14:paraId="3DDA1444" w14:textId="320DC595" w:rsidR="00D60AF1" w:rsidRDefault="00645599" w:rsidP="00D60AF1">
      <w:pPr>
        <w:pStyle w:val="aff2"/>
        <w:rPr>
          <w:lang w:val="uk-UA"/>
        </w:rPr>
      </w:pPr>
      <w:r>
        <w:rPr>
          <w:noProof/>
          <w:lang w:val="uk-UA" w:eastAsia="uk-UA"/>
        </w:rPr>
        <mc:AlternateContent>
          <mc:Choice Requires="wps">
            <w:drawing>
              <wp:anchor distT="0" distB="0" distL="114300" distR="114300" simplePos="0" relativeHeight="252347392" behindDoc="0" locked="0" layoutInCell="1" allowOverlap="1" wp14:anchorId="17A7B1F8" wp14:editId="5561C03E">
                <wp:simplePos x="0" y="0"/>
                <wp:positionH relativeFrom="column">
                  <wp:posOffset>3007360</wp:posOffset>
                </wp:positionH>
                <wp:positionV relativeFrom="paragraph">
                  <wp:posOffset>33020</wp:posOffset>
                </wp:positionV>
                <wp:extent cx="740410" cy="1927860"/>
                <wp:effectExtent l="38100" t="0" r="21590" b="53340"/>
                <wp:wrapNone/>
                <wp:docPr id="695102891" name="Пряма зі стрілкою 133"/>
                <wp:cNvGraphicFramePr/>
                <a:graphic xmlns:a="http://schemas.openxmlformats.org/drawingml/2006/main">
                  <a:graphicData uri="http://schemas.microsoft.com/office/word/2010/wordprocessingShape">
                    <wps:wsp>
                      <wps:cNvCnPr/>
                      <wps:spPr>
                        <a:xfrm flipH="1">
                          <a:off x="0" y="0"/>
                          <a:ext cx="740410" cy="1927860"/>
                        </a:xfrm>
                        <a:prstGeom prst="straightConnector1">
                          <a:avLst/>
                        </a:prstGeom>
                        <a:ln>
                          <a:solidFill>
                            <a:schemeClr val="accent4">
                              <a:lumMod val="75000"/>
                            </a:schemeClr>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6.8pt;margin-top:2.6pt;width:58.3pt;height:151.8pt;flip:x;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" strokecolor="#bf8f00 [2407]" strokeweight=".5pt">
                <v:stroke endarrow="block" joinstyle="miter"/>
              </v:shape>
            </w:pict>
          </mc:Fallback>
        </mc:AlternateContent>
      </w:r>
      <w:r w:rsidR="004B6878">
        <w:rPr>
          <w:noProof/>
          <w:lang w:val="uk-UA" w:eastAsia="uk-UA"/>
        </w:rPr>
        <mc:AlternateContent>
          <mc:Choice Requires="wps">
            <w:drawing>
              <wp:anchor distT="0" distB="0" distL="114300" distR="114300" simplePos="0" relativeHeight="252070912" behindDoc="0" locked="0" layoutInCell="1" allowOverlap="1" wp14:anchorId="3E50E2D9" wp14:editId="0EBF181A">
                <wp:simplePos x="0" y="0"/>
                <wp:positionH relativeFrom="column">
                  <wp:posOffset>-635</wp:posOffset>
                </wp:positionH>
                <wp:positionV relativeFrom="paragraph">
                  <wp:posOffset>1724025</wp:posOffset>
                </wp:positionV>
                <wp:extent cx="2994660" cy="800100"/>
                <wp:effectExtent l="0" t="0" r="15240" b="19050"/>
                <wp:wrapNone/>
                <wp:docPr id="14" name="Поле 67"/>
                <wp:cNvGraphicFramePr/>
                <a:graphic xmlns:a="http://schemas.openxmlformats.org/drawingml/2006/main">
                  <a:graphicData uri="http://schemas.microsoft.com/office/word/2010/wordprocessingShape">
                    <wps:wsp>
                      <wps:cNvSpPr txBox="1"/>
                      <wps:spPr>
                        <a:xfrm>
                          <a:off x="0" y="0"/>
                          <a:ext cx="2994660" cy="800100"/>
                        </a:xfrm>
                        <a:prstGeom prst="rect">
                          <a:avLst/>
                        </a:prstGeom>
                        <a:solidFill>
                          <a:schemeClr val="lt1"/>
                        </a:solidFill>
                        <a:ln w="6350">
                          <a:solidFill>
                            <a:prstClr val="black"/>
                          </a:solidFill>
                        </a:ln>
                      </wps:spPr>
                      <wps:txbx>
                        <w:txbxContent>
                          <w:p w14:paraId="3910F983" w14:textId="18FB7E75" w:rsidR="00EF1223" w:rsidRPr="00331F9D" w:rsidRDefault="00EF1223" w:rsidP="00140C03">
                            <w:pPr>
                              <w:rPr>
                                <w:rFonts w:eastAsia="Calibri" w:cs="Arial"/>
                                <w:i/>
                                <w:color w:val="000000"/>
                                <w:sz w:val="16"/>
                                <w:szCs w:val="16"/>
                                <w:lang w:val="uk-UA"/>
                              </w:rPr>
                            </w:pPr>
                            <w:r>
                              <w:rPr>
                                <w:rFonts w:eastAsia="Calibri" w:cs="Arial"/>
                                <w:color w:val="000000"/>
                                <w:sz w:val="16"/>
                                <w:szCs w:val="16"/>
                                <w:lang w:val="uk-UA"/>
                              </w:rPr>
                              <w:t>11</w:t>
                            </w:r>
                            <w:r w:rsidRPr="00331F9D">
                              <w:rPr>
                                <w:rFonts w:eastAsia="Calibri" w:cs="Arial"/>
                                <w:color w:val="000000"/>
                                <w:sz w:val="16"/>
                                <w:szCs w:val="16"/>
                                <w:lang w:val="uk-UA"/>
                              </w:rPr>
                              <w:t>. </w:t>
                            </w:r>
                            <w:r w:rsidRPr="00140C03">
                              <w:rPr>
                                <w:rFonts w:eastAsia="Calibri" w:cs="Arial"/>
                                <w:b/>
                                <w:i/>
                                <w:color w:val="000000"/>
                                <w:sz w:val="16"/>
                                <w:szCs w:val="16"/>
                                <w:lang w:val="uk-UA"/>
                              </w:rPr>
                              <w:t>Природні обмеження просторового урбаністичного розвитку громади</w:t>
                            </w:r>
                            <w:r w:rsidRPr="00140C03">
                              <w:rPr>
                                <w:rFonts w:eastAsia="Calibri" w:cs="Arial"/>
                                <w:i/>
                                <w:color w:val="000000"/>
                                <w:sz w:val="16"/>
                                <w:szCs w:val="16"/>
                                <w:lang w:val="uk-UA"/>
                              </w:rPr>
                              <w:t xml:space="preserve"> внаслідок вузькості гірської уголовини долини р.Тиса та значної крутизни оточуючих гірських хребтів, фактична відсутність вільних і рівних земельних ділянок для залучення інвестицій в економічний розвиток і соціальну</w:t>
                            </w:r>
                          </w:p>
                          <w:p w14:paraId="5B40EDF4" w14:textId="77777777" w:rsidR="00EF1223" w:rsidRPr="00D71D78" w:rsidRDefault="00EF1223" w:rsidP="00140C03">
                            <w:pPr>
                              <w:rPr>
                                <w:i/>
                                <w:iCs/>
                                <w:sz w:val="16"/>
                                <w:szCs w:val="16"/>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left:0;text-align:left;margin-left:-.05pt;margin-top:135.75pt;width:235.8pt;height:63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" fillcolor="white [3201]" strokeweight=".5pt">
                <v:textbox>
                  <w:txbxContent>
                    <w:p w14:paraId="3910F983" w14:textId="18FB7E75" w:rsidR="001F7D2E" w:rsidRPr="00331F9D" w:rsidRDefault="001F7D2E" w:rsidP="00140C03">
                      <w:pPr>
                        <w:rPr>
                          <w:rFonts w:eastAsia="Calibri" w:cs="Arial"/>
                          <w:i/>
                          <w:color w:val="000000"/>
                          <w:sz w:val="16"/>
                          <w:szCs w:val="16"/>
                          <w:lang w:val="uk-UA"/>
                        </w:rPr>
                      </w:pPr>
                      <w:r>
                        <w:rPr>
                          <w:rFonts w:eastAsia="Calibri" w:cs="Arial"/>
                          <w:color w:val="000000"/>
                          <w:sz w:val="16"/>
                          <w:szCs w:val="16"/>
                          <w:lang w:val="uk-UA"/>
                        </w:rPr>
                        <w:t>11</w:t>
                      </w:r>
                      <w:r w:rsidRPr="00331F9D">
                        <w:rPr>
                          <w:rFonts w:eastAsia="Calibri" w:cs="Arial"/>
                          <w:color w:val="000000"/>
                          <w:sz w:val="16"/>
                          <w:szCs w:val="16"/>
                          <w:lang w:val="uk-UA"/>
                        </w:rPr>
                        <w:t>. </w:t>
                      </w:r>
                      <w:r w:rsidRPr="00140C03">
                        <w:rPr>
                          <w:rFonts w:eastAsia="Calibri" w:cs="Arial"/>
                          <w:b/>
                          <w:i/>
                          <w:color w:val="000000"/>
                          <w:sz w:val="16"/>
                          <w:szCs w:val="16"/>
                          <w:lang w:val="uk-UA"/>
                        </w:rPr>
                        <w:t>Природні обмеження просторового урбаністичного розвитку громади</w:t>
                      </w:r>
                      <w:r w:rsidRPr="00140C03">
                        <w:rPr>
                          <w:rFonts w:eastAsia="Calibri" w:cs="Arial"/>
                          <w:i/>
                          <w:color w:val="000000"/>
                          <w:sz w:val="16"/>
                          <w:szCs w:val="16"/>
                          <w:lang w:val="uk-UA"/>
                        </w:rPr>
                        <w:t xml:space="preserve"> внаслідок вузькості гірської уголовини долини р.Тиса та значної крутизни оточуючих гірських хребтів, фактична відсутність вільних і рівних земельних ділянок для залучення інвестицій в економічний розвиток і соціальну</w:t>
                      </w:r>
                    </w:p>
                    <w:p w14:paraId="5B40EDF4" w14:textId="77777777" w:rsidR="001F7D2E" w:rsidRPr="00D71D78" w:rsidRDefault="001F7D2E" w:rsidP="00140C03">
                      <w:pPr>
                        <w:rPr>
                          <w:i/>
                          <w:iCs/>
                          <w:sz w:val="16"/>
                          <w:szCs w:val="16"/>
                          <w:lang w:val="uk-UA"/>
                        </w:rPr>
                      </w:pPr>
                    </w:p>
                  </w:txbxContent>
                </v:textbox>
              </v:shape>
            </w:pict>
          </mc:Fallback>
        </mc:AlternateContent>
      </w:r>
      <w:r w:rsidR="004B6878">
        <w:rPr>
          <w:noProof/>
          <w:lang w:val="uk-UA" w:eastAsia="uk-UA"/>
        </w:rPr>
        <mc:AlternateContent>
          <mc:Choice Requires="wps">
            <w:drawing>
              <wp:anchor distT="0" distB="0" distL="114300" distR="114300" simplePos="0" relativeHeight="251948032" behindDoc="0" locked="0" layoutInCell="1" allowOverlap="1" wp14:anchorId="7C2EC099" wp14:editId="6DEF41E0">
                <wp:simplePos x="0" y="0"/>
                <wp:positionH relativeFrom="column">
                  <wp:posOffset>-635</wp:posOffset>
                </wp:positionH>
                <wp:positionV relativeFrom="paragraph">
                  <wp:posOffset>31750</wp:posOffset>
                </wp:positionV>
                <wp:extent cx="2994660" cy="600075"/>
                <wp:effectExtent l="0" t="0" r="15240" b="28575"/>
                <wp:wrapNone/>
                <wp:docPr id="1967387960" name="Поле 67"/>
                <wp:cNvGraphicFramePr/>
                <a:graphic xmlns:a="http://schemas.openxmlformats.org/drawingml/2006/main">
                  <a:graphicData uri="http://schemas.microsoft.com/office/word/2010/wordprocessingShape">
                    <wps:wsp>
                      <wps:cNvSpPr txBox="1"/>
                      <wps:spPr>
                        <a:xfrm>
                          <a:off x="0" y="0"/>
                          <a:ext cx="2994660" cy="600075"/>
                        </a:xfrm>
                        <a:prstGeom prst="rect">
                          <a:avLst/>
                        </a:prstGeom>
                        <a:solidFill>
                          <a:schemeClr val="lt1"/>
                        </a:solidFill>
                        <a:ln w="6350">
                          <a:solidFill>
                            <a:prstClr val="black"/>
                          </a:solidFill>
                        </a:ln>
                      </wps:spPr>
                      <wps:txbx>
                        <w:txbxContent>
                          <w:p w14:paraId="3F8DE737" w14:textId="6D3352D4" w:rsidR="00EF1223" w:rsidRPr="00D71D78" w:rsidRDefault="00EF1223" w:rsidP="00D60AF1">
                            <w:pPr>
                              <w:rPr>
                                <w:i/>
                                <w:iCs/>
                                <w:sz w:val="16"/>
                                <w:szCs w:val="16"/>
                                <w:lang w:val="uk-UA"/>
                              </w:rPr>
                            </w:pPr>
                            <w:r>
                              <w:rPr>
                                <w:rFonts w:eastAsia="Calibri" w:cs="Arial"/>
                                <w:color w:val="000000"/>
                                <w:sz w:val="16"/>
                                <w:szCs w:val="16"/>
                                <w:lang w:val="uk-UA"/>
                              </w:rPr>
                              <w:t>9</w:t>
                            </w:r>
                            <w:r w:rsidRPr="00331F9D">
                              <w:rPr>
                                <w:rFonts w:eastAsia="Calibri" w:cs="Arial"/>
                                <w:color w:val="000000"/>
                                <w:sz w:val="16"/>
                                <w:szCs w:val="16"/>
                                <w:lang w:val="uk-UA"/>
                              </w:rPr>
                              <w:t>. </w:t>
                            </w:r>
                            <w:r w:rsidRPr="00140C03">
                              <w:rPr>
                                <w:rFonts w:eastAsia="Calibri" w:cs="Arial"/>
                                <w:b/>
                                <w:color w:val="000000"/>
                                <w:sz w:val="16"/>
                                <w:szCs w:val="16"/>
                                <w:lang w:val="uk-UA"/>
                              </w:rPr>
                              <w:t>Мала інвестиційна привабливість</w:t>
                            </w:r>
                            <w:r w:rsidRPr="00140C03">
                              <w:rPr>
                                <w:rFonts w:eastAsia="Calibri" w:cs="Arial"/>
                                <w:i/>
                                <w:color w:val="000000"/>
                                <w:sz w:val="16"/>
                                <w:szCs w:val="16"/>
                                <w:lang w:val="uk-UA"/>
                              </w:rPr>
                              <w:t>: відсутність інвестиційних пропозицій під промисловість, торгівлю, логістику, інвестиційний паспорт громади, відсутність промоції інвестиційних об’єктів.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7" type="#_x0000_t202" style="position:absolute;left:0;text-align:left;margin-left:-.05pt;margin-top:2.5pt;width:235.8pt;height:47.2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" fillcolor="white [3201]" strokeweight=".5pt">
                <v:textbox>
                  <w:txbxContent>
                    <w:p w14:paraId="3F8DE737" w14:textId="6D3352D4" w:rsidR="001F7D2E" w:rsidRPr="00D71D78" w:rsidRDefault="001F7D2E" w:rsidP="00D60AF1">
                      <w:pPr>
                        <w:rPr>
                          <w:i/>
                          <w:iCs/>
                          <w:sz w:val="16"/>
                          <w:szCs w:val="16"/>
                          <w:lang w:val="uk-UA"/>
                        </w:rPr>
                      </w:pPr>
                      <w:r>
                        <w:rPr>
                          <w:rFonts w:eastAsia="Calibri" w:cs="Arial"/>
                          <w:color w:val="000000"/>
                          <w:sz w:val="16"/>
                          <w:szCs w:val="16"/>
                          <w:lang w:val="uk-UA"/>
                        </w:rPr>
                        <w:t>9</w:t>
                      </w:r>
                      <w:r w:rsidRPr="00331F9D">
                        <w:rPr>
                          <w:rFonts w:eastAsia="Calibri" w:cs="Arial"/>
                          <w:color w:val="000000"/>
                          <w:sz w:val="16"/>
                          <w:szCs w:val="16"/>
                          <w:lang w:val="uk-UA"/>
                        </w:rPr>
                        <w:t>. </w:t>
                      </w:r>
                      <w:r w:rsidRPr="00140C03">
                        <w:rPr>
                          <w:rFonts w:eastAsia="Calibri" w:cs="Arial"/>
                          <w:b/>
                          <w:color w:val="000000"/>
                          <w:sz w:val="16"/>
                          <w:szCs w:val="16"/>
                          <w:lang w:val="uk-UA"/>
                        </w:rPr>
                        <w:t>Мала інвестиційна привабливість</w:t>
                      </w:r>
                      <w:r w:rsidRPr="00140C03">
                        <w:rPr>
                          <w:rFonts w:eastAsia="Calibri" w:cs="Arial"/>
                          <w:i/>
                          <w:color w:val="000000"/>
                          <w:sz w:val="16"/>
                          <w:szCs w:val="16"/>
                          <w:lang w:val="uk-UA"/>
                        </w:rPr>
                        <w:t>: відсутність інвестиційних пропозицій під промисловість, торгівлю, логістику, інвестиційний паспорт громади, відсутність промоції інвестиційних об’єктів.</w:t>
                      </w:r>
                    </w:p>
                  </w:txbxContent>
                </v:textbox>
              </v:shape>
            </w:pict>
          </mc:Fallback>
        </mc:AlternateContent>
      </w:r>
      <w:r w:rsidR="004B6878">
        <w:rPr>
          <w:noProof/>
          <w:lang w:val="uk-UA" w:eastAsia="uk-UA"/>
        </w:rPr>
        <mc:AlternateContent>
          <mc:Choice Requires="wps">
            <w:drawing>
              <wp:anchor distT="0" distB="0" distL="114300" distR="114300" simplePos="0" relativeHeight="251957248" behindDoc="0" locked="0" layoutInCell="1" allowOverlap="1" wp14:anchorId="0EEF3FCF" wp14:editId="38FD7145">
                <wp:simplePos x="0" y="0"/>
                <wp:positionH relativeFrom="column">
                  <wp:posOffset>-635</wp:posOffset>
                </wp:positionH>
                <wp:positionV relativeFrom="paragraph">
                  <wp:posOffset>729615</wp:posOffset>
                </wp:positionV>
                <wp:extent cx="2994660" cy="896620"/>
                <wp:effectExtent l="0" t="0" r="15240" b="17780"/>
                <wp:wrapNone/>
                <wp:docPr id="771418334" name="Поле 67"/>
                <wp:cNvGraphicFramePr/>
                <a:graphic xmlns:a="http://schemas.openxmlformats.org/drawingml/2006/main">
                  <a:graphicData uri="http://schemas.microsoft.com/office/word/2010/wordprocessingShape">
                    <wps:wsp>
                      <wps:cNvSpPr txBox="1"/>
                      <wps:spPr>
                        <a:xfrm>
                          <a:off x="0" y="0"/>
                          <a:ext cx="2994660" cy="896620"/>
                        </a:xfrm>
                        <a:prstGeom prst="rect">
                          <a:avLst/>
                        </a:prstGeom>
                        <a:solidFill>
                          <a:schemeClr val="lt1"/>
                        </a:solidFill>
                        <a:ln w="6350">
                          <a:solidFill>
                            <a:prstClr val="black"/>
                          </a:solidFill>
                        </a:ln>
                      </wps:spPr>
                      <wps:txbx>
                        <w:txbxContent>
                          <w:p w14:paraId="15774C80" w14:textId="54F8973A" w:rsidR="00EF1223" w:rsidRPr="00331F9D" w:rsidRDefault="00EF1223" w:rsidP="00D60AF1">
                            <w:pPr>
                              <w:rPr>
                                <w:rFonts w:eastAsia="Calibri" w:cs="Arial"/>
                                <w:i/>
                                <w:color w:val="000000"/>
                                <w:sz w:val="16"/>
                                <w:szCs w:val="16"/>
                                <w:lang w:val="uk-UA"/>
                              </w:rPr>
                            </w:pPr>
                            <w:r>
                              <w:rPr>
                                <w:rFonts w:eastAsia="Calibri" w:cs="Arial"/>
                                <w:color w:val="000000"/>
                                <w:sz w:val="16"/>
                                <w:szCs w:val="16"/>
                                <w:lang w:val="uk-UA"/>
                              </w:rPr>
                              <w:t>10</w:t>
                            </w:r>
                            <w:r w:rsidRPr="00331F9D">
                              <w:rPr>
                                <w:rFonts w:eastAsia="Calibri" w:cs="Arial"/>
                                <w:color w:val="000000"/>
                                <w:sz w:val="16"/>
                                <w:szCs w:val="16"/>
                                <w:lang w:val="uk-UA"/>
                              </w:rPr>
                              <w:t>. </w:t>
                            </w:r>
                            <w:r w:rsidRPr="00331F9D">
                              <w:rPr>
                                <w:rFonts w:eastAsia="Calibri" w:cs="Arial"/>
                                <w:b/>
                                <w:color w:val="000000"/>
                                <w:sz w:val="16"/>
                                <w:szCs w:val="16"/>
                                <w:lang w:val="uk-UA"/>
                              </w:rPr>
                              <w:t>Низька громадська активність</w:t>
                            </w:r>
                            <w:r w:rsidRPr="00331F9D">
                              <w:rPr>
                                <w:rFonts w:eastAsia="Calibri" w:cs="Arial"/>
                                <w:color w:val="000000"/>
                                <w:sz w:val="16"/>
                                <w:szCs w:val="16"/>
                                <w:lang w:val="uk-UA"/>
                              </w:rPr>
                              <w:t xml:space="preserve">: </w:t>
                            </w:r>
                            <w:r w:rsidRPr="00140C03">
                              <w:rPr>
                                <w:rFonts w:eastAsia="Calibri" w:cs="Arial"/>
                                <w:i/>
                                <w:color w:val="000000"/>
                                <w:sz w:val="16"/>
                                <w:szCs w:val="16"/>
                                <w:lang w:val="uk-UA"/>
                              </w:rPr>
                              <w:t>Низька громадська активність: громаді бракує активних та ініціативних розвиткових громадських об’єднань та бізнес-асоціацій, ресурсних центрів тощо, які б у партнерстві з міською радою брали активну участь у стратегічному і проєктному розвитку Рахівської міської територіальної громади.</w:t>
                            </w:r>
                          </w:p>
                          <w:p w14:paraId="1CBE80FA" w14:textId="77777777" w:rsidR="00EF1223" w:rsidRPr="00D71D78" w:rsidRDefault="00EF1223" w:rsidP="00D60AF1">
                            <w:pPr>
                              <w:rPr>
                                <w:i/>
                                <w:iCs/>
                                <w:sz w:val="16"/>
                                <w:szCs w:val="16"/>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8" type="#_x0000_t202" style="position:absolute;left:0;text-align:left;margin-left:-.05pt;margin-top:57.45pt;width:235.8pt;height:70.6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" fillcolor="white [3201]" strokeweight=".5pt">
                <v:textbox>
                  <w:txbxContent>
                    <w:p w14:paraId="15774C80" w14:textId="54F8973A" w:rsidR="001F7D2E" w:rsidRPr="00331F9D" w:rsidRDefault="001F7D2E" w:rsidP="00D60AF1">
                      <w:pPr>
                        <w:rPr>
                          <w:rFonts w:eastAsia="Calibri" w:cs="Arial"/>
                          <w:i/>
                          <w:color w:val="000000"/>
                          <w:sz w:val="16"/>
                          <w:szCs w:val="16"/>
                          <w:lang w:val="uk-UA"/>
                        </w:rPr>
                      </w:pPr>
                      <w:r>
                        <w:rPr>
                          <w:rFonts w:eastAsia="Calibri" w:cs="Arial"/>
                          <w:color w:val="000000"/>
                          <w:sz w:val="16"/>
                          <w:szCs w:val="16"/>
                          <w:lang w:val="uk-UA"/>
                        </w:rPr>
                        <w:t>10</w:t>
                      </w:r>
                      <w:r w:rsidRPr="00331F9D">
                        <w:rPr>
                          <w:rFonts w:eastAsia="Calibri" w:cs="Arial"/>
                          <w:color w:val="000000"/>
                          <w:sz w:val="16"/>
                          <w:szCs w:val="16"/>
                          <w:lang w:val="uk-UA"/>
                        </w:rPr>
                        <w:t>. </w:t>
                      </w:r>
                      <w:r w:rsidRPr="00331F9D">
                        <w:rPr>
                          <w:rFonts w:eastAsia="Calibri" w:cs="Arial"/>
                          <w:b/>
                          <w:color w:val="000000"/>
                          <w:sz w:val="16"/>
                          <w:szCs w:val="16"/>
                          <w:lang w:val="uk-UA"/>
                        </w:rPr>
                        <w:t>Низька громадська активність</w:t>
                      </w:r>
                      <w:r w:rsidRPr="00331F9D">
                        <w:rPr>
                          <w:rFonts w:eastAsia="Calibri" w:cs="Arial"/>
                          <w:color w:val="000000"/>
                          <w:sz w:val="16"/>
                          <w:szCs w:val="16"/>
                          <w:lang w:val="uk-UA"/>
                        </w:rPr>
                        <w:t xml:space="preserve">: </w:t>
                      </w:r>
                      <w:r w:rsidRPr="00140C03">
                        <w:rPr>
                          <w:rFonts w:eastAsia="Calibri" w:cs="Arial"/>
                          <w:i/>
                          <w:color w:val="000000"/>
                          <w:sz w:val="16"/>
                          <w:szCs w:val="16"/>
                          <w:lang w:val="uk-UA"/>
                        </w:rPr>
                        <w:t>Низька громадська активність: громаді бракує активних та ініціативних розвиткових громадських об’єднань та бізнес-асоціацій, ресурсних центрів тощо, які б у партнерстві з міською радою брали активну участь у стратегічному і проєктному розвитку Рахівської міської територіальної громади.</w:t>
                      </w:r>
                    </w:p>
                    <w:p w14:paraId="1CBE80FA" w14:textId="77777777" w:rsidR="001F7D2E" w:rsidRPr="00D71D78" w:rsidRDefault="001F7D2E" w:rsidP="00D60AF1">
                      <w:pPr>
                        <w:rPr>
                          <w:i/>
                          <w:iCs/>
                          <w:sz w:val="16"/>
                          <w:szCs w:val="16"/>
                          <w:lang w:val="uk-UA"/>
                        </w:rPr>
                      </w:pPr>
                    </w:p>
                  </w:txbxContent>
                </v:textbox>
              </v:shape>
            </w:pict>
          </mc:Fallback>
        </mc:AlternateContent>
      </w:r>
      <w:r w:rsidR="004B6878">
        <w:rPr>
          <w:noProof/>
          <w:lang w:val="uk-UA" w:eastAsia="uk-UA"/>
        </w:rPr>
        <mc:AlternateContent>
          <mc:Choice Requires="wps">
            <w:drawing>
              <wp:anchor distT="0" distB="0" distL="114300" distR="114300" simplePos="0" relativeHeight="252072960" behindDoc="0" locked="0" layoutInCell="1" allowOverlap="1" wp14:anchorId="20CE04F4" wp14:editId="5C335980">
                <wp:simplePos x="0" y="0"/>
                <wp:positionH relativeFrom="column">
                  <wp:posOffset>-635</wp:posOffset>
                </wp:positionH>
                <wp:positionV relativeFrom="paragraph">
                  <wp:posOffset>2621915</wp:posOffset>
                </wp:positionV>
                <wp:extent cx="2994660" cy="800100"/>
                <wp:effectExtent l="0" t="0" r="15240" b="19050"/>
                <wp:wrapNone/>
                <wp:docPr id="15" name="Поле 67"/>
                <wp:cNvGraphicFramePr/>
                <a:graphic xmlns:a="http://schemas.openxmlformats.org/drawingml/2006/main">
                  <a:graphicData uri="http://schemas.microsoft.com/office/word/2010/wordprocessingShape">
                    <wps:wsp>
                      <wps:cNvSpPr txBox="1"/>
                      <wps:spPr>
                        <a:xfrm>
                          <a:off x="0" y="0"/>
                          <a:ext cx="2994660" cy="800100"/>
                        </a:xfrm>
                        <a:prstGeom prst="rect">
                          <a:avLst/>
                        </a:prstGeom>
                        <a:solidFill>
                          <a:schemeClr val="lt1"/>
                        </a:solidFill>
                        <a:ln w="6350">
                          <a:solidFill>
                            <a:prstClr val="black"/>
                          </a:solidFill>
                        </a:ln>
                      </wps:spPr>
                      <wps:txbx>
                        <w:txbxContent>
                          <w:p w14:paraId="5497FFF8" w14:textId="3EA51DC2" w:rsidR="00EF1223" w:rsidRPr="00CA792F" w:rsidRDefault="00EF1223" w:rsidP="00140C03">
                            <w:pPr>
                              <w:rPr>
                                <w:i/>
                                <w:color w:val="000000"/>
                                <w:sz w:val="18"/>
                                <w:szCs w:val="18"/>
                              </w:rPr>
                            </w:pPr>
                            <w:r w:rsidRPr="00331F9D">
                              <w:rPr>
                                <w:rFonts w:eastAsia="Calibri" w:cs="Arial"/>
                                <w:color w:val="000000"/>
                                <w:sz w:val="16"/>
                                <w:szCs w:val="16"/>
                                <w:lang w:val="uk-UA"/>
                              </w:rPr>
                              <w:t>1</w:t>
                            </w:r>
                            <w:r>
                              <w:rPr>
                                <w:rFonts w:eastAsia="Calibri" w:cs="Arial"/>
                                <w:color w:val="000000"/>
                                <w:sz w:val="16"/>
                                <w:szCs w:val="16"/>
                                <w:lang w:val="uk-UA"/>
                              </w:rPr>
                              <w:t>2</w:t>
                            </w:r>
                            <w:r w:rsidRPr="00331F9D">
                              <w:rPr>
                                <w:rFonts w:eastAsia="Calibri" w:cs="Arial"/>
                                <w:color w:val="000000"/>
                                <w:sz w:val="16"/>
                                <w:szCs w:val="16"/>
                                <w:lang w:val="uk-UA"/>
                              </w:rPr>
                              <w:t>. </w:t>
                            </w:r>
                            <w:r w:rsidRPr="00CA792F">
                              <w:rPr>
                                <w:b/>
                                <w:sz w:val="16"/>
                                <w:szCs w:val="16"/>
                              </w:rPr>
                              <w:t>Н</w:t>
                            </w:r>
                            <w:r w:rsidRPr="00CA792F">
                              <w:rPr>
                                <w:b/>
                                <w:color w:val="000000"/>
                                <w:sz w:val="16"/>
                                <w:szCs w:val="16"/>
                              </w:rPr>
                              <w:t>е в повній мірі використовується потенціал Рахівської громади</w:t>
                            </w:r>
                            <w:r w:rsidRPr="00CA792F">
                              <w:rPr>
                                <w:i/>
                                <w:color w:val="000000"/>
                                <w:sz w:val="16"/>
                                <w:szCs w:val="16"/>
                              </w:rPr>
                              <w:t xml:space="preserve"> по напрямках транскордонного і міжмуніципального співробітництва і партнерства з містами-побратимами, у впровадженні інновацій та залученні інвестицій, реалізації можливостей фондів і програм міжнародної технічної допомоги</w:t>
                            </w:r>
                            <w:r w:rsidRPr="00CA792F">
                              <w:rPr>
                                <w:i/>
                                <w:color w:val="000000"/>
                                <w:sz w:val="18"/>
                                <w:szCs w:val="18"/>
                              </w:rPr>
                              <w:t>;</w:t>
                            </w:r>
                          </w:p>
                          <w:p w14:paraId="20B15203" w14:textId="0816250C" w:rsidR="00EF1223" w:rsidRPr="00D71D78" w:rsidRDefault="00EF1223" w:rsidP="00140C03">
                            <w:pPr>
                              <w:rPr>
                                <w:i/>
                                <w:iCs/>
                                <w:sz w:val="16"/>
                                <w:szCs w:val="16"/>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left:0;text-align:left;margin-left:-.05pt;margin-top:206.45pt;width:235.8pt;height:63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" fillcolor="white [3201]" strokeweight=".5pt">
                <v:textbox>
                  <w:txbxContent>
                    <w:p w14:paraId="5497FFF8" w14:textId="3EA51DC2" w:rsidR="001F7D2E" w:rsidRPr="00CA792F" w:rsidRDefault="001F7D2E" w:rsidP="00140C03">
                      <w:pPr>
                        <w:rPr>
                          <w:i/>
                          <w:color w:val="000000"/>
                          <w:sz w:val="18"/>
                          <w:szCs w:val="18"/>
                        </w:rPr>
                      </w:pPr>
                      <w:r w:rsidRPr="00331F9D">
                        <w:rPr>
                          <w:rFonts w:eastAsia="Calibri" w:cs="Arial"/>
                          <w:color w:val="000000"/>
                          <w:sz w:val="16"/>
                          <w:szCs w:val="16"/>
                          <w:lang w:val="uk-UA"/>
                        </w:rPr>
                        <w:t>1</w:t>
                      </w:r>
                      <w:r>
                        <w:rPr>
                          <w:rFonts w:eastAsia="Calibri" w:cs="Arial"/>
                          <w:color w:val="000000"/>
                          <w:sz w:val="16"/>
                          <w:szCs w:val="16"/>
                          <w:lang w:val="uk-UA"/>
                        </w:rPr>
                        <w:t>2</w:t>
                      </w:r>
                      <w:r w:rsidRPr="00331F9D">
                        <w:rPr>
                          <w:rFonts w:eastAsia="Calibri" w:cs="Arial"/>
                          <w:color w:val="000000"/>
                          <w:sz w:val="16"/>
                          <w:szCs w:val="16"/>
                          <w:lang w:val="uk-UA"/>
                        </w:rPr>
                        <w:t>. </w:t>
                      </w:r>
                      <w:r w:rsidRPr="00CA792F">
                        <w:rPr>
                          <w:b/>
                          <w:sz w:val="16"/>
                          <w:szCs w:val="16"/>
                        </w:rPr>
                        <w:t>Н</w:t>
                      </w:r>
                      <w:r w:rsidRPr="00CA792F">
                        <w:rPr>
                          <w:b/>
                          <w:color w:val="000000"/>
                          <w:sz w:val="16"/>
                          <w:szCs w:val="16"/>
                        </w:rPr>
                        <w:t>е в повній мі</w:t>
                      </w:r>
                      <w:proofErr w:type="gramStart"/>
                      <w:r w:rsidRPr="00CA792F">
                        <w:rPr>
                          <w:b/>
                          <w:color w:val="000000"/>
                          <w:sz w:val="16"/>
                          <w:szCs w:val="16"/>
                        </w:rPr>
                        <w:t>р</w:t>
                      </w:r>
                      <w:proofErr w:type="gramEnd"/>
                      <w:r w:rsidRPr="00CA792F">
                        <w:rPr>
                          <w:b/>
                          <w:color w:val="000000"/>
                          <w:sz w:val="16"/>
                          <w:szCs w:val="16"/>
                        </w:rPr>
                        <w:t>і використовується потенціал Рахівської громади</w:t>
                      </w:r>
                      <w:r w:rsidRPr="00CA792F">
                        <w:rPr>
                          <w:i/>
                          <w:color w:val="000000"/>
                          <w:sz w:val="16"/>
                          <w:szCs w:val="16"/>
                        </w:rPr>
                        <w:t xml:space="preserve"> по напрямках транскордонного і міжмуніципального співробітництва і партнерства з містами-побратимами, у впровадженні інновацій та залученні інвестицій, реалізації можливостей фондів і програм міжнародної технічної допомоги</w:t>
                      </w:r>
                      <w:r w:rsidRPr="00CA792F">
                        <w:rPr>
                          <w:i/>
                          <w:color w:val="000000"/>
                          <w:sz w:val="18"/>
                          <w:szCs w:val="18"/>
                        </w:rPr>
                        <w:t>;</w:t>
                      </w:r>
                    </w:p>
                    <w:p w14:paraId="20B15203" w14:textId="0816250C" w:rsidR="001F7D2E" w:rsidRPr="00D71D78" w:rsidRDefault="001F7D2E" w:rsidP="00140C03">
                      <w:pPr>
                        <w:rPr>
                          <w:i/>
                          <w:iCs/>
                          <w:sz w:val="16"/>
                          <w:szCs w:val="16"/>
                          <w:lang w:val="uk-UA"/>
                        </w:rPr>
                      </w:pPr>
                    </w:p>
                  </w:txbxContent>
                </v:textbox>
              </v:shape>
            </w:pict>
          </mc:Fallback>
        </mc:AlternateContent>
      </w:r>
      <w:r w:rsidR="004B6878">
        <w:rPr>
          <w:noProof/>
          <w:lang w:val="uk-UA" w:eastAsia="uk-UA"/>
        </w:rPr>
        <mc:AlternateContent>
          <mc:Choice Requires="wps">
            <w:drawing>
              <wp:anchor distT="0" distB="0" distL="114300" distR="114300" simplePos="0" relativeHeight="252075008" behindDoc="0" locked="0" layoutInCell="1" allowOverlap="1" wp14:anchorId="09EDDB54" wp14:editId="1705FFCF">
                <wp:simplePos x="0" y="0"/>
                <wp:positionH relativeFrom="column">
                  <wp:posOffset>-635</wp:posOffset>
                </wp:positionH>
                <wp:positionV relativeFrom="paragraph">
                  <wp:posOffset>3519805</wp:posOffset>
                </wp:positionV>
                <wp:extent cx="2994660" cy="561975"/>
                <wp:effectExtent l="0" t="0" r="15240" b="28575"/>
                <wp:wrapNone/>
                <wp:docPr id="21" name="Поле 67"/>
                <wp:cNvGraphicFramePr/>
                <a:graphic xmlns:a="http://schemas.openxmlformats.org/drawingml/2006/main">
                  <a:graphicData uri="http://schemas.microsoft.com/office/word/2010/wordprocessingShape">
                    <wps:wsp>
                      <wps:cNvSpPr txBox="1"/>
                      <wps:spPr>
                        <a:xfrm>
                          <a:off x="0" y="0"/>
                          <a:ext cx="2994660" cy="561975"/>
                        </a:xfrm>
                        <a:prstGeom prst="rect">
                          <a:avLst/>
                        </a:prstGeom>
                        <a:solidFill>
                          <a:schemeClr val="lt1"/>
                        </a:solidFill>
                        <a:ln w="6350">
                          <a:solidFill>
                            <a:prstClr val="black"/>
                          </a:solidFill>
                        </a:ln>
                      </wps:spPr>
                      <wps:txbx>
                        <w:txbxContent>
                          <w:p w14:paraId="11C25A9F" w14:textId="6D039A9B" w:rsidR="00EF1223" w:rsidRPr="00CA792F" w:rsidRDefault="00EF1223" w:rsidP="00140C03">
                            <w:pPr>
                              <w:rPr>
                                <w:rFonts w:eastAsia="Calibri" w:cs="Arial"/>
                                <w:i/>
                                <w:iCs/>
                                <w:color w:val="000000"/>
                                <w:sz w:val="18"/>
                                <w:szCs w:val="18"/>
                              </w:rPr>
                            </w:pPr>
                            <w:r w:rsidRPr="00047D06">
                              <w:rPr>
                                <w:rFonts w:eastAsia="Calibri" w:cs="Arial"/>
                                <w:color w:val="000000"/>
                                <w:sz w:val="16"/>
                                <w:szCs w:val="16"/>
                                <w:lang w:val="uk-UA"/>
                              </w:rPr>
                              <w:t>1</w:t>
                            </w:r>
                            <w:r>
                              <w:rPr>
                                <w:rFonts w:eastAsia="Calibri" w:cs="Arial"/>
                                <w:color w:val="000000"/>
                                <w:sz w:val="16"/>
                                <w:szCs w:val="16"/>
                                <w:lang w:val="uk-UA"/>
                              </w:rPr>
                              <w:t>3</w:t>
                            </w:r>
                            <w:r w:rsidRPr="00047D06">
                              <w:rPr>
                                <w:rFonts w:eastAsia="Calibri" w:cs="Arial"/>
                                <w:color w:val="000000"/>
                                <w:sz w:val="16"/>
                                <w:szCs w:val="16"/>
                                <w:lang w:val="uk-UA"/>
                              </w:rPr>
                              <w:t>. </w:t>
                            </w:r>
                            <w:r w:rsidRPr="00CA792F">
                              <w:rPr>
                                <w:rFonts w:eastAsia="Calibri" w:cs="Arial"/>
                                <w:b/>
                                <w:iCs/>
                                <w:color w:val="000000"/>
                                <w:sz w:val="16"/>
                                <w:szCs w:val="16"/>
                              </w:rPr>
                              <w:t>Розвиток туристичної привабливості</w:t>
                            </w:r>
                            <w:r w:rsidRPr="00CA792F">
                              <w:rPr>
                                <w:rFonts w:eastAsia="Calibri" w:cs="Arial"/>
                                <w:i/>
                                <w:iCs/>
                                <w:color w:val="000000"/>
                                <w:sz w:val="16"/>
                                <w:szCs w:val="16"/>
                              </w:rPr>
                              <w:t xml:space="preserve"> громади наразі потребує подальших напрацювань та модернізації, та проблема «тінізації» бізнесу створює спотворену картину туристичної галузі</w:t>
                            </w:r>
                            <w:r w:rsidRPr="00CA792F">
                              <w:rPr>
                                <w:rFonts w:eastAsia="Calibri" w:cs="Arial"/>
                                <w:i/>
                                <w:iCs/>
                                <w:color w:val="000000"/>
                                <w:sz w:val="18"/>
                                <w:szCs w:val="18"/>
                              </w:rPr>
                              <w:t>.</w:t>
                            </w:r>
                          </w:p>
                          <w:p w14:paraId="2761936B" w14:textId="1E6B344E" w:rsidR="00EF1223" w:rsidRPr="00140C03" w:rsidRDefault="00EF1223" w:rsidP="00140C03">
                            <w:pPr>
                              <w:rPr>
                                <w:rFonts w:eastAsia="Calibri" w:cs="Arial"/>
                                <w:i/>
                                <w:color w:val="000000"/>
                                <w:sz w:val="16"/>
                                <w:szCs w:val="16"/>
                              </w:rPr>
                            </w:pPr>
                          </w:p>
                          <w:p w14:paraId="6561437D" w14:textId="77777777" w:rsidR="00EF1223" w:rsidRPr="00D71D78" w:rsidRDefault="00EF1223" w:rsidP="00140C03">
                            <w:pPr>
                              <w:rPr>
                                <w:i/>
                                <w:iCs/>
                                <w:sz w:val="16"/>
                                <w:szCs w:val="16"/>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0" type="#_x0000_t202" style="position:absolute;left:0;text-align:left;margin-left:-.05pt;margin-top:277.15pt;width:235.8pt;height:44.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" fillcolor="white [3201]" strokeweight=".5pt">
                <v:textbox>
                  <w:txbxContent>
                    <w:p w14:paraId="11C25A9F" w14:textId="6D039A9B" w:rsidR="001F7D2E" w:rsidRPr="00CA792F" w:rsidRDefault="001F7D2E" w:rsidP="00140C03">
                      <w:pPr>
                        <w:rPr>
                          <w:rFonts w:eastAsia="Calibri" w:cs="Arial"/>
                          <w:i/>
                          <w:iCs/>
                          <w:color w:val="000000"/>
                          <w:sz w:val="18"/>
                          <w:szCs w:val="18"/>
                        </w:rPr>
                      </w:pPr>
                      <w:r w:rsidRPr="00047D06">
                        <w:rPr>
                          <w:rFonts w:eastAsia="Calibri" w:cs="Arial"/>
                          <w:color w:val="000000"/>
                          <w:sz w:val="16"/>
                          <w:szCs w:val="16"/>
                          <w:lang w:val="uk-UA"/>
                        </w:rPr>
                        <w:t>1</w:t>
                      </w:r>
                      <w:r>
                        <w:rPr>
                          <w:rFonts w:eastAsia="Calibri" w:cs="Arial"/>
                          <w:color w:val="000000"/>
                          <w:sz w:val="16"/>
                          <w:szCs w:val="16"/>
                          <w:lang w:val="uk-UA"/>
                        </w:rPr>
                        <w:t>3</w:t>
                      </w:r>
                      <w:r w:rsidRPr="00047D06">
                        <w:rPr>
                          <w:rFonts w:eastAsia="Calibri" w:cs="Arial"/>
                          <w:color w:val="000000"/>
                          <w:sz w:val="16"/>
                          <w:szCs w:val="16"/>
                          <w:lang w:val="uk-UA"/>
                        </w:rPr>
                        <w:t>. </w:t>
                      </w:r>
                      <w:r w:rsidRPr="00CA792F">
                        <w:rPr>
                          <w:rFonts w:eastAsia="Calibri" w:cs="Arial"/>
                          <w:b/>
                          <w:iCs/>
                          <w:color w:val="000000"/>
                          <w:sz w:val="16"/>
                          <w:szCs w:val="16"/>
                        </w:rPr>
                        <w:t>Розвиток туристичної привабливості</w:t>
                      </w:r>
                      <w:r w:rsidRPr="00CA792F">
                        <w:rPr>
                          <w:rFonts w:eastAsia="Calibri" w:cs="Arial"/>
                          <w:i/>
                          <w:iCs/>
                          <w:color w:val="000000"/>
                          <w:sz w:val="16"/>
                          <w:szCs w:val="16"/>
                        </w:rPr>
                        <w:t xml:space="preserve"> громади наразі потребує подальших напрацювань та модернізації, та проблема «тінізації» бізнесу створює спотворену картину туристичної галузі</w:t>
                      </w:r>
                      <w:r w:rsidRPr="00CA792F">
                        <w:rPr>
                          <w:rFonts w:eastAsia="Calibri" w:cs="Arial"/>
                          <w:i/>
                          <w:iCs/>
                          <w:color w:val="000000"/>
                          <w:sz w:val="18"/>
                          <w:szCs w:val="18"/>
                        </w:rPr>
                        <w:t>.</w:t>
                      </w:r>
                    </w:p>
                    <w:p w14:paraId="2761936B" w14:textId="1E6B344E" w:rsidR="001F7D2E" w:rsidRPr="00140C03" w:rsidRDefault="001F7D2E" w:rsidP="00140C03">
                      <w:pPr>
                        <w:rPr>
                          <w:rFonts w:eastAsia="Calibri" w:cs="Arial"/>
                          <w:i/>
                          <w:color w:val="000000"/>
                          <w:sz w:val="16"/>
                          <w:szCs w:val="16"/>
                        </w:rPr>
                      </w:pPr>
                    </w:p>
                    <w:p w14:paraId="6561437D" w14:textId="77777777" w:rsidR="001F7D2E" w:rsidRPr="00D71D78" w:rsidRDefault="001F7D2E" w:rsidP="00140C03">
                      <w:pPr>
                        <w:rPr>
                          <w:i/>
                          <w:iCs/>
                          <w:sz w:val="16"/>
                          <w:szCs w:val="16"/>
                          <w:lang w:val="uk-UA"/>
                        </w:rPr>
                      </w:pPr>
                    </w:p>
                  </w:txbxContent>
                </v:textbox>
              </v:shape>
            </w:pict>
          </mc:Fallback>
        </mc:AlternateContent>
      </w:r>
    </w:p>
    <w:p w14:paraId="72484925" w14:textId="7B408ECE" w:rsidR="00D60AF1" w:rsidRDefault="00D60AF1" w:rsidP="00D60AF1">
      <w:pPr>
        <w:pStyle w:val="aff2"/>
        <w:rPr>
          <w:lang w:val="uk-UA"/>
        </w:rPr>
      </w:pPr>
    </w:p>
    <w:p w14:paraId="5A2B057A" w14:textId="3F15F9C0" w:rsidR="00D60AF1" w:rsidRDefault="00D60AF1" w:rsidP="00D60AF1">
      <w:pPr>
        <w:pStyle w:val="aff2"/>
        <w:rPr>
          <w:lang w:val="uk-UA"/>
        </w:rPr>
      </w:pPr>
    </w:p>
    <w:p w14:paraId="3F7E0F08" w14:textId="2F97B4FE" w:rsidR="00D60AF1" w:rsidRDefault="005847A1" w:rsidP="00D60AF1">
      <w:pPr>
        <w:pStyle w:val="aff2"/>
        <w:rPr>
          <w:lang w:val="uk-UA"/>
        </w:rPr>
      </w:pPr>
      <w:r>
        <w:rPr>
          <w:noProof/>
          <w:lang w:val="uk-UA" w:eastAsia="uk-UA"/>
        </w:rPr>
        <mc:AlternateContent>
          <mc:Choice Requires="wps">
            <w:drawing>
              <wp:anchor distT="0" distB="0" distL="114300" distR="114300" simplePos="0" relativeHeight="252357632" behindDoc="0" locked="0" layoutInCell="1" allowOverlap="1" wp14:anchorId="02BFE92C" wp14:editId="6A073875">
                <wp:simplePos x="0" y="0"/>
                <wp:positionH relativeFrom="column">
                  <wp:posOffset>2993847</wp:posOffset>
                </wp:positionH>
                <wp:positionV relativeFrom="paragraph">
                  <wp:posOffset>1923</wp:posOffset>
                </wp:positionV>
                <wp:extent cx="749214" cy="1516777"/>
                <wp:effectExtent l="38100" t="0" r="32385" b="64770"/>
                <wp:wrapNone/>
                <wp:docPr id="695102896" name="Пряма зі стрілкою 133"/>
                <wp:cNvGraphicFramePr/>
                <a:graphic xmlns:a="http://schemas.openxmlformats.org/drawingml/2006/main">
                  <a:graphicData uri="http://schemas.microsoft.com/office/word/2010/wordprocessingShape">
                    <wps:wsp>
                      <wps:cNvCnPr/>
                      <wps:spPr>
                        <a:xfrm flipH="1">
                          <a:off x="0" y="0"/>
                          <a:ext cx="749214" cy="1516777"/>
                        </a:xfrm>
                        <a:prstGeom prst="straightConnector1">
                          <a:avLst/>
                        </a:prstGeom>
                        <a:ln>
                          <a:solidFill>
                            <a:schemeClr val="accent6">
                              <a:lumMod val="75000"/>
                            </a:schemeClr>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5.75pt;margin-top:.15pt;width:59pt;height:119.45pt;flip:x;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" strokecolor="#538135 [2409]" strokeweight=".5pt">
                <v:stroke endarrow="block" joinstyle="miter"/>
              </v:shape>
            </w:pict>
          </mc:Fallback>
        </mc:AlternateContent>
      </w:r>
      <w:r>
        <w:rPr>
          <w:noProof/>
          <w:lang w:val="uk-UA" w:eastAsia="uk-UA"/>
        </w:rPr>
        <mc:AlternateContent>
          <mc:Choice Requires="wps">
            <w:drawing>
              <wp:anchor distT="0" distB="0" distL="114300" distR="114300" simplePos="0" relativeHeight="252355584" behindDoc="0" locked="0" layoutInCell="1" allowOverlap="1" wp14:anchorId="564C114C" wp14:editId="77299249">
                <wp:simplePos x="0" y="0"/>
                <wp:positionH relativeFrom="column">
                  <wp:posOffset>2993847</wp:posOffset>
                </wp:positionH>
                <wp:positionV relativeFrom="paragraph">
                  <wp:posOffset>1923</wp:posOffset>
                </wp:positionV>
                <wp:extent cx="757468" cy="2873210"/>
                <wp:effectExtent l="38100" t="0" r="24130" b="60960"/>
                <wp:wrapNone/>
                <wp:docPr id="695102895" name="Пряма зі стрілкою 133"/>
                <wp:cNvGraphicFramePr/>
                <a:graphic xmlns:a="http://schemas.openxmlformats.org/drawingml/2006/main">
                  <a:graphicData uri="http://schemas.microsoft.com/office/word/2010/wordprocessingShape">
                    <wps:wsp>
                      <wps:cNvCnPr/>
                      <wps:spPr>
                        <a:xfrm flipH="1">
                          <a:off x="0" y="0"/>
                          <a:ext cx="757468" cy="2873210"/>
                        </a:xfrm>
                        <a:prstGeom prst="straightConnector1">
                          <a:avLst/>
                        </a:prstGeom>
                        <a:ln>
                          <a:solidFill>
                            <a:schemeClr val="accent6">
                              <a:lumMod val="75000"/>
                            </a:schemeClr>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 зі стрілкою 133" o:spid="_x0000_s1026" type="#_x0000_t32" style="position:absolute;margin-left:235.75pt;margin-top:.15pt;width:59.65pt;height:226.25pt;flip:x;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" strokecolor="#538135 [2409]" strokeweight=".5pt">
                <v:stroke endarrow="block" joinstyle="miter"/>
              </v:shape>
            </w:pict>
          </mc:Fallback>
        </mc:AlternateContent>
      </w:r>
    </w:p>
    <w:p w14:paraId="62138D75" w14:textId="141F4122" w:rsidR="00D60AF1" w:rsidRDefault="00D60AF1" w:rsidP="00D60AF1">
      <w:pPr>
        <w:pStyle w:val="aff2"/>
        <w:rPr>
          <w:lang w:val="uk-UA"/>
        </w:rPr>
      </w:pPr>
    </w:p>
    <w:p w14:paraId="53AB0951" w14:textId="6A366566" w:rsidR="00140C03" w:rsidRDefault="00140C03" w:rsidP="00D60AF1">
      <w:pPr>
        <w:pStyle w:val="aff2"/>
        <w:spacing w:after="120"/>
        <w:rPr>
          <w:lang w:val="uk-UA"/>
        </w:rPr>
      </w:pPr>
      <w:bookmarkStart w:id="193" w:name="_Toc156755939"/>
    </w:p>
    <w:p w14:paraId="639150BA" w14:textId="0AC29604" w:rsidR="00140C03" w:rsidRDefault="00140C03" w:rsidP="00D60AF1">
      <w:pPr>
        <w:pStyle w:val="aff2"/>
        <w:spacing w:after="120"/>
        <w:rPr>
          <w:lang w:val="uk-UA"/>
        </w:rPr>
      </w:pPr>
    </w:p>
    <w:p w14:paraId="58D2DA6B" w14:textId="769DCF25" w:rsidR="00140C03" w:rsidRDefault="00140C03" w:rsidP="00D60AF1">
      <w:pPr>
        <w:pStyle w:val="aff2"/>
        <w:spacing w:after="120"/>
        <w:rPr>
          <w:lang w:val="uk-UA"/>
        </w:rPr>
      </w:pPr>
    </w:p>
    <w:p w14:paraId="07257B7D" w14:textId="77777777" w:rsidR="00140C03" w:rsidRDefault="00140C03" w:rsidP="00140C03">
      <w:pPr>
        <w:rPr>
          <w:lang w:val="uk-UA"/>
        </w:rPr>
      </w:pPr>
    </w:p>
    <w:p w14:paraId="43FF2AEC" w14:textId="6FB8AFA6" w:rsidR="00140C03" w:rsidRDefault="00140C03" w:rsidP="00140C03">
      <w:pPr>
        <w:rPr>
          <w:lang w:val="uk-UA"/>
        </w:rPr>
      </w:pPr>
    </w:p>
    <w:p w14:paraId="2F1E88A3" w14:textId="7969A646" w:rsidR="00140C03" w:rsidRDefault="00140C03" w:rsidP="00140C03">
      <w:pPr>
        <w:rPr>
          <w:lang w:val="uk-UA"/>
        </w:rPr>
      </w:pPr>
    </w:p>
    <w:p w14:paraId="416C9414" w14:textId="5123A117" w:rsidR="00140C03" w:rsidRPr="00140C03" w:rsidRDefault="00140C03" w:rsidP="00140C03">
      <w:pPr>
        <w:rPr>
          <w:lang w:val="uk-UA"/>
        </w:rPr>
      </w:pPr>
    </w:p>
    <w:p w14:paraId="2C121576" w14:textId="4DA9A336" w:rsidR="00140C03" w:rsidRDefault="00140C03" w:rsidP="00D60AF1">
      <w:pPr>
        <w:pStyle w:val="aff2"/>
        <w:spacing w:after="120"/>
        <w:rPr>
          <w:lang w:val="uk-UA"/>
        </w:rPr>
      </w:pPr>
    </w:p>
    <w:p w14:paraId="06C1D5F6" w14:textId="4F2830D0" w:rsidR="00140C03" w:rsidRDefault="00140C03" w:rsidP="00140C03">
      <w:pPr>
        <w:rPr>
          <w:lang w:val="uk-UA"/>
        </w:rPr>
      </w:pPr>
    </w:p>
    <w:p w14:paraId="5539E135" w14:textId="783D52BC" w:rsidR="00140C03" w:rsidRDefault="00140C03" w:rsidP="00140C03">
      <w:pPr>
        <w:rPr>
          <w:lang w:val="uk-UA"/>
        </w:rPr>
      </w:pPr>
    </w:p>
    <w:p w14:paraId="288199DA" w14:textId="77777777" w:rsidR="00140C03" w:rsidRDefault="00140C03" w:rsidP="00140C03">
      <w:pPr>
        <w:rPr>
          <w:lang w:val="uk-UA"/>
        </w:rPr>
      </w:pPr>
    </w:p>
    <w:p w14:paraId="0EF813BE" w14:textId="77777777" w:rsidR="00140C03" w:rsidRPr="00140C03" w:rsidRDefault="00140C03" w:rsidP="00140C03">
      <w:pPr>
        <w:rPr>
          <w:lang w:val="uk-UA"/>
        </w:rPr>
      </w:pPr>
    </w:p>
    <w:p w14:paraId="11CD32B3" w14:textId="2D31E2F1" w:rsidR="00D60AF1" w:rsidRDefault="00C2592B" w:rsidP="00884840">
      <w:pPr>
        <w:pStyle w:val="aff2"/>
        <w:spacing w:after="120"/>
        <w:rPr>
          <w:lang w:val="uk-UA"/>
        </w:rPr>
      </w:pPr>
      <w:r w:rsidRPr="0086379F">
        <w:rPr>
          <w:lang w:val="uk-UA"/>
        </w:rPr>
        <w:t xml:space="preserve">Рисунок </w:t>
      </w:r>
      <w:r w:rsidR="0086379F" w:rsidRPr="0086379F">
        <w:rPr>
          <w:lang w:val="uk-UA"/>
        </w:rPr>
        <w:fldChar w:fldCharType="begin"/>
      </w:r>
      <w:r w:rsidR="0086379F" w:rsidRPr="0086379F">
        <w:rPr>
          <w:lang w:val="uk-UA"/>
        </w:rPr>
        <w:instrText xml:space="preserve"> STYLEREF 2 \s </w:instrText>
      </w:r>
      <w:r w:rsidR="0086379F" w:rsidRPr="0086379F">
        <w:rPr>
          <w:lang w:val="uk-UA"/>
        </w:rPr>
        <w:fldChar w:fldCharType="separate"/>
      </w:r>
      <w:r w:rsidR="00EF1223">
        <w:rPr>
          <w:noProof/>
          <w:lang w:val="uk-UA"/>
        </w:rPr>
        <w:t>3.1</w:t>
      </w:r>
      <w:r w:rsidR="0086379F" w:rsidRPr="0086379F">
        <w:rPr>
          <w:lang w:val="uk-UA"/>
        </w:rPr>
        <w:fldChar w:fldCharType="end"/>
      </w:r>
      <w:r w:rsidR="0086379F" w:rsidRPr="0086379F">
        <w:rPr>
          <w:lang w:val="uk-UA"/>
        </w:rPr>
        <w:t>.</w:t>
      </w:r>
      <w:r w:rsidR="0086379F" w:rsidRPr="0086379F">
        <w:rPr>
          <w:lang w:val="uk-UA"/>
        </w:rPr>
        <w:fldChar w:fldCharType="begin"/>
      </w:r>
      <w:r w:rsidR="0086379F" w:rsidRPr="0086379F">
        <w:rPr>
          <w:lang w:val="uk-UA"/>
        </w:rPr>
        <w:instrText xml:space="preserve"> SEQ Рисунок \* ARABIC \s 2 </w:instrText>
      </w:r>
      <w:r w:rsidR="0086379F" w:rsidRPr="0086379F">
        <w:rPr>
          <w:lang w:val="uk-UA"/>
        </w:rPr>
        <w:fldChar w:fldCharType="separate"/>
      </w:r>
      <w:r w:rsidR="00EF1223">
        <w:rPr>
          <w:noProof/>
          <w:lang w:val="uk-UA"/>
        </w:rPr>
        <w:t>3</w:t>
      </w:r>
      <w:r w:rsidR="0086379F" w:rsidRPr="0086379F">
        <w:rPr>
          <w:lang w:val="uk-UA"/>
        </w:rPr>
        <w:fldChar w:fldCharType="end"/>
      </w:r>
      <w:r w:rsidR="00B6734C">
        <w:rPr>
          <w:lang w:val="uk-UA"/>
        </w:rPr>
        <w:t>.</w:t>
      </w:r>
      <w:r w:rsidRPr="0086379F">
        <w:rPr>
          <w:lang w:val="uk-UA"/>
        </w:rPr>
        <w:t xml:space="preserve"> Ризики</w:t>
      </w:r>
      <w:bookmarkEnd w:id="193"/>
    </w:p>
    <w:p w14:paraId="43F138B0" w14:textId="77777777" w:rsidR="00A47839" w:rsidRPr="0086379F" w:rsidRDefault="001A4FEA" w:rsidP="00054761">
      <w:pPr>
        <w:pStyle w:val="ae"/>
        <w:spacing w:line="240" w:lineRule="auto"/>
        <w:ind w:left="0" w:firstLine="0"/>
        <w:contextualSpacing w:val="0"/>
        <w:rPr>
          <w:b/>
          <w:bCs/>
          <w:highlight w:val="green"/>
        </w:rPr>
      </w:pPr>
      <w:r w:rsidRPr="0086379F">
        <w:rPr>
          <w:b/>
          <w:bCs/>
        </w:rPr>
        <w:t>Аналіз в секторі «Ризики»</w:t>
      </w:r>
    </w:p>
    <w:p w14:paraId="5B0A118F" w14:textId="277B62AE" w:rsidR="00772D8C" w:rsidRDefault="004D0395" w:rsidP="004B26DF">
      <w:pPr>
        <w:pStyle w:val="ae"/>
        <w:spacing w:line="240" w:lineRule="auto"/>
        <w:ind w:left="0" w:firstLine="0"/>
        <w:contextualSpacing w:val="0"/>
      </w:pPr>
      <w:r>
        <w:t>Сектор «Ризики» Рахівської</w:t>
      </w:r>
      <w:r w:rsidR="00772D8C" w:rsidRPr="00772D8C">
        <w:t xml:space="preserve"> громади формується під впливом взаємного підсилення внутрішніх слабких сторін та зовнішніх загроз, що в умовах воєнного стану, демографічної кризи та економічної нестабільності створює комплексні виклики для сталого розвитку громади. Ключовим ризиком є подальше скорочення та старіння населення, яке посилюється як внутрішніми чинниками </w:t>
      </w:r>
      <w:r w:rsidR="00772D8C">
        <w:t>–</w:t>
      </w:r>
      <w:r w:rsidR="00772D8C" w:rsidRPr="00772D8C">
        <w:t xml:space="preserve"> </w:t>
      </w:r>
      <w:r w:rsidR="00772D8C">
        <w:t>високим рівнем безробіття</w:t>
      </w:r>
      <w:r w:rsidR="00772D8C" w:rsidRPr="00772D8C">
        <w:t xml:space="preserve"> та слабкою економічною диверсифікацією, так і зовнішніми загрозами, зокрема вимушеною міграцією, загальнонаціональним спадом економічної активності</w:t>
      </w:r>
      <w:r w:rsidR="0011414B">
        <w:t xml:space="preserve"> </w:t>
      </w:r>
      <w:r w:rsidR="00772D8C" w:rsidRPr="00772D8C">
        <w:t>та нестабільною безпековою ситуацією. У поєднанні ці фактори формують довгострокову загрозу втрати трудового потенціалу та зменшення людського капіталу громади.</w:t>
      </w:r>
    </w:p>
    <w:p w14:paraId="2834E728" w14:textId="426BAFAD" w:rsidR="00772D8C" w:rsidRDefault="00772D8C" w:rsidP="004B26DF">
      <w:pPr>
        <w:pStyle w:val="ae"/>
        <w:spacing w:line="240" w:lineRule="auto"/>
        <w:ind w:left="0" w:firstLine="0"/>
        <w:contextualSpacing w:val="0"/>
      </w:pPr>
      <w:r w:rsidRPr="00772D8C">
        <w:t xml:space="preserve">Низька фінансова спроможність громади та залежність </w:t>
      </w:r>
      <w:r w:rsidR="00513942" w:rsidRPr="00513942">
        <w:t xml:space="preserve">від податкових надходжень бюджетних установ у поєднанні з ризиком скорочення обсягів </w:t>
      </w:r>
      <w:r w:rsidR="00513942">
        <w:t>державних субвенцій</w:t>
      </w:r>
      <w:r w:rsidR="00513942" w:rsidRPr="00513942">
        <w:t xml:space="preserve"> та додаткових дотацій</w:t>
      </w:r>
      <w:r w:rsidR="00513942">
        <w:t xml:space="preserve"> </w:t>
      </w:r>
      <w:r w:rsidRPr="00772D8C">
        <w:t xml:space="preserve">створюють загрозу недофінансування критично важливих сфер </w:t>
      </w:r>
      <w:r>
        <w:t>–</w:t>
      </w:r>
      <w:r w:rsidRPr="00772D8C">
        <w:t xml:space="preserve"> освіти, охорони здоров’я, соціального захисту та житлово-комунального господарства. Зростання цін на продукти харчування, енергоносії та послуги ЖКГ додатково підсилює соціальну напругу, знижує платоспроможність населення та підвищує ризики соціальної вразливості окремих груп мешканців.</w:t>
      </w:r>
    </w:p>
    <w:p w14:paraId="5598C67D" w14:textId="75D66AF5" w:rsidR="00772D8C" w:rsidRPr="0086379F" w:rsidRDefault="00772D8C" w:rsidP="00772D8C">
      <w:pPr>
        <w:pStyle w:val="ae"/>
        <w:spacing w:line="240" w:lineRule="auto"/>
        <w:ind w:left="0" w:firstLine="0"/>
        <w:contextualSpacing w:val="0"/>
      </w:pPr>
      <w:r w:rsidRPr="0086379F">
        <w:t xml:space="preserve">Подальша «тінізація» економіки, посилення регуляторного та фіскального тиску на бізнес, відсутність інвестицій, скорочення логістичних зв’язків бізнесу, ускладнення експорту продукції та імпорту сировини через війну можуть спричинити суттєве скорочення надходжень до бюджету, а відтак і посилити такі слабкі сторони громади, як високий рівень залежності бюджету громади </w:t>
      </w:r>
      <w:r w:rsidRPr="00A64F0F">
        <w:t>від податкових надходжень бюджетних установ</w:t>
      </w:r>
      <w:r w:rsidRPr="0086379F">
        <w:t xml:space="preserve">, неналежна якість дорожнього покриття, </w:t>
      </w:r>
      <w:r w:rsidR="00513942" w:rsidRPr="00513942">
        <w:t>зношеність об’єктів комунальної інфраструктури</w:t>
      </w:r>
      <w:r w:rsidR="0011414B">
        <w:t>, с</w:t>
      </w:r>
      <w:r w:rsidR="0011414B" w:rsidRPr="0011414B">
        <w:t>лабкий матеріально-технічний стан та енергоефективність закладів соціальної сфери</w:t>
      </w:r>
      <w:r w:rsidRPr="0086379F">
        <w:t xml:space="preserve">. В сукупності ці чинники можуть спричинити формування ареалу депресивності території </w:t>
      </w:r>
      <w:r>
        <w:t>та недостатності фінансових ресурсів на бюджетних рахунках</w:t>
      </w:r>
      <w:r w:rsidRPr="0086379F">
        <w:t>.</w:t>
      </w:r>
      <w:r w:rsidR="00513942">
        <w:t xml:space="preserve"> </w:t>
      </w:r>
    </w:p>
    <w:p w14:paraId="044C9AC3" w14:textId="338F1B04" w:rsidR="00FB7031" w:rsidRPr="0086379F" w:rsidRDefault="00FB7031" w:rsidP="00FB7031">
      <w:pPr>
        <w:pStyle w:val="ae"/>
        <w:spacing w:line="240" w:lineRule="auto"/>
        <w:ind w:left="0" w:firstLine="0"/>
        <w:contextualSpacing w:val="0"/>
      </w:pPr>
      <w:r w:rsidRPr="0086379F">
        <w:t xml:space="preserve">Загрозою, що </w:t>
      </w:r>
      <w:r w:rsidR="0065104A">
        <w:t xml:space="preserve">може </w:t>
      </w:r>
      <w:r w:rsidRPr="0086379F">
        <w:t>посилит</w:t>
      </w:r>
      <w:r w:rsidR="0065104A">
        <w:t>и</w:t>
      </w:r>
      <w:r w:rsidRPr="0086379F">
        <w:t xml:space="preserve"> слабкі сторони громади є згортання державних програм та кредитних проєктів, унеможливлення використання запланованих коштів у запланованих розмірах, в тому числі для реалізації інвестиційних проєктів капітального будівництва дорожньої, житлово-комунальної  та соціальної інфраструктури.</w:t>
      </w:r>
      <w:r w:rsidR="00AF2725" w:rsidRPr="00AF2725">
        <w:t xml:space="preserve"> </w:t>
      </w:r>
      <w:r w:rsidR="00AF2725">
        <w:t>У</w:t>
      </w:r>
      <w:r w:rsidR="00AF2725" w:rsidRPr="00AF2725">
        <w:t xml:space="preserve"> поєднанні з інфраструктурними ризиками (руйнування доріг, зношен</w:t>
      </w:r>
      <w:r w:rsidR="00AF2725">
        <w:t>о</w:t>
      </w:r>
      <w:r w:rsidR="00AF2725" w:rsidRPr="00AF2725">
        <w:t>ст</w:t>
      </w:r>
      <w:r w:rsidR="00AF2725">
        <w:t>і</w:t>
      </w:r>
      <w:r w:rsidR="00AF2725" w:rsidRPr="00AF2725">
        <w:t xml:space="preserve"> об’єктів, наслідк</w:t>
      </w:r>
      <w:r w:rsidR="00AF2725">
        <w:t>ами</w:t>
      </w:r>
      <w:r w:rsidR="00AF2725" w:rsidRPr="00AF2725">
        <w:t xml:space="preserve"> бойових дій) </w:t>
      </w:r>
      <w:r w:rsidR="0065104A">
        <w:t>та</w:t>
      </w:r>
      <w:r w:rsidR="0065104A" w:rsidRPr="0065104A">
        <w:t xml:space="preserve"> зростанням забруднення довкілля, </w:t>
      </w:r>
      <w:r w:rsidR="00513942">
        <w:t>кліматичних змін</w:t>
      </w:r>
      <w:r w:rsidR="0065104A" w:rsidRPr="0065104A">
        <w:t xml:space="preserve"> </w:t>
      </w:r>
      <w:r w:rsidR="00AF2725">
        <w:t>ці фактори</w:t>
      </w:r>
      <w:r w:rsidR="00AF2725" w:rsidRPr="00AF2725">
        <w:t xml:space="preserve"> </w:t>
      </w:r>
      <w:r w:rsidR="0065104A">
        <w:t xml:space="preserve">не тільки </w:t>
      </w:r>
      <w:r w:rsidR="00AF2725" w:rsidRPr="00AF2725">
        <w:t>обмежу</w:t>
      </w:r>
      <w:r w:rsidR="00AF2725">
        <w:t>ють</w:t>
      </w:r>
      <w:r w:rsidR="00AF2725" w:rsidRPr="00AF2725">
        <w:t xml:space="preserve"> доступ населення до базових послуг </w:t>
      </w:r>
      <w:r w:rsidR="0065104A">
        <w:t>та</w:t>
      </w:r>
      <w:r w:rsidR="00AF2725" w:rsidRPr="00AF2725">
        <w:t xml:space="preserve"> знижу</w:t>
      </w:r>
      <w:r w:rsidR="00AF2725">
        <w:t>ють</w:t>
      </w:r>
      <w:r w:rsidR="00AF2725" w:rsidRPr="00AF2725">
        <w:t xml:space="preserve"> інвестиційну привабливість громади</w:t>
      </w:r>
      <w:r w:rsidR="0065104A">
        <w:t>, але і здатні спричинити</w:t>
      </w:r>
      <w:r w:rsidR="0065104A" w:rsidRPr="0065104A">
        <w:t xml:space="preserve"> </w:t>
      </w:r>
      <w:r w:rsidR="0065104A" w:rsidRPr="0086379F">
        <w:t>негативну демографічну тенденцію у громаді та збільшити темп скорочення населення</w:t>
      </w:r>
      <w:r w:rsidR="00AF2725" w:rsidRPr="00AF2725">
        <w:t xml:space="preserve">. </w:t>
      </w:r>
    </w:p>
    <w:p w14:paraId="2AA76EE0" w14:textId="615EFDDD" w:rsidR="00772D8C" w:rsidRDefault="00AF2725" w:rsidP="004B26DF">
      <w:pPr>
        <w:pStyle w:val="ae"/>
        <w:spacing w:line="240" w:lineRule="auto"/>
        <w:ind w:left="0" w:firstLine="0"/>
        <w:contextualSpacing w:val="0"/>
      </w:pPr>
      <w:r w:rsidRPr="00AF2725">
        <w:t xml:space="preserve">Окремим системним ризиком </w:t>
      </w:r>
      <w:r w:rsidR="0065104A">
        <w:t>може стати</w:t>
      </w:r>
      <w:r w:rsidRPr="00AF2725">
        <w:t xml:space="preserve"> низький рівень громадської активності та довіри до місцевої влади, що у поєднанні з загальнонаціональною суспільною напругою та втомою від тривалих кризових процесів може обмежувати спроможність громади до консолідації, спільного прийняття рішень і реалізації стратегічних ініціатив. Це підвищує ризик неефективної реалізації Стратегії розвитку та зниження результативності запланованих заходів.</w:t>
      </w:r>
    </w:p>
    <w:p w14:paraId="58F35943" w14:textId="2CFBCD5E" w:rsidR="00A21F7F" w:rsidRDefault="00AF2725" w:rsidP="00884840">
      <w:pPr>
        <w:pStyle w:val="ae"/>
        <w:spacing w:line="240" w:lineRule="auto"/>
        <w:ind w:left="0" w:firstLine="0"/>
        <w:contextualSpacing w:val="0"/>
      </w:pPr>
      <w:r w:rsidRPr="00AF2725">
        <w:t xml:space="preserve">Таким чином, ризики розвитку </w:t>
      </w:r>
      <w:r w:rsidR="0075495F">
        <w:t>Рахівської г</w:t>
      </w:r>
      <w:r w:rsidRPr="00AF2725">
        <w:t>ромади мають комплексний і взаємопов’язаний характер, де зовнішні загрози суттєво підсилюють внутрішні слабкі сторони. Їх мінімізація потребує системного підходу, спрямованого на зміцнення економічної та фінансової спроможності громади, розвиток людського капіталу, модернізацію інфраструктури та підвищення інституційної й управлінської спроможності орган</w:t>
      </w:r>
      <w:r>
        <w:t>у</w:t>
      </w:r>
      <w:r w:rsidRPr="00AF2725">
        <w:t xml:space="preserve"> місцевого самоврядування. </w:t>
      </w:r>
    </w:p>
    <w:p w14:paraId="51C09319" w14:textId="2A58F866" w:rsidR="00430156" w:rsidRPr="0086379F" w:rsidRDefault="00430156" w:rsidP="00FE1D31">
      <w:pPr>
        <w:pStyle w:val="2"/>
      </w:pPr>
      <w:bookmarkStart w:id="194" w:name="_Toc231380597"/>
      <w:r w:rsidRPr="0086379F">
        <w:t>Сценарії</w:t>
      </w:r>
      <w:r w:rsidR="00FF513C">
        <w:t xml:space="preserve"> розвитку </w:t>
      </w:r>
      <w:r w:rsidR="0075495F">
        <w:t>Рахівської</w:t>
      </w:r>
      <w:r w:rsidR="00FF513C">
        <w:t xml:space="preserve"> громади</w:t>
      </w:r>
      <w:bookmarkEnd w:id="194"/>
    </w:p>
    <w:p w14:paraId="63D80A56" w14:textId="77777777" w:rsidR="005944B3" w:rsidRPr="0086379F" w:rsidRDefault="005944B3" w:rsidP="005944B3">
      <w:pPr>
        <w:pBdr>
          <w:top w:val="nil"/>
          <w:left w:val="nil"/>
          <w:bottom w:val="nil"/>
          <w:right w:val="nil"/>
          <w:between w:val="nil"/>
        </w:pBdr>
        <w:ind w:hanging="2"/>
        <w:rPr>
          <w:rFonts w:cs="Arial"/>
          <w:color w:val="000000"/>
          <w:szCs w:val="22"/>
          <w:lang w:val="uk-UA"/>
        </w:rPr>
      </w:pPr>
      <w:r w:rsidRPr="0086379F">
        <w:rPr>
          <w:rFonts w:cs="Arial"/>
          <w:color w:val="000000"/>
          <w:szCs w:val="22"/>
          <w:lang w:val="uk-UA"/>
        </w:rPr>
        <w:t>Сценарне моделювання є важливою методологічною базою стратегічного вибору. Сценарій – деяка послідовність подій, які можуть відбутися в майбутньому із значною долею ймовірності за певних умов. Такі умови, або фактори, можуть бути як зовнішні, так і внутрішні. Іншими словами, в основі кожного сценарію повинні бути покладені базові сценарні припущення, за яких можуть виникати ті чи інші фактори впливу.</w:t>
      </w:r>
    </w:p>
    <w:p w14:paraId="7211606D" w14:textId="77777777" w:rsidR="005944B3" w:rsidRPr="0086379F" w:rsidRDefault="0052779F" w:rsidP="005944B3">
      <w:pPr>
        <w:pBdr>
          <w:top w:val="nil"/>
          <w:left w:val="nil"/>
          <w:bottom w:val="nil"/>
          <w:right w:val="nil"/>
          <w:between w:val="nil"/>
        </w:pBdr>
        <w:ind w:hanging="2"/>
        <w:rPr>
          <w:rFonts w:cs="Arial"/>
          <w:color w:val="000000"/>
          <w:szCs w:val="22"/>
          <w:lang w:val="uk-UA"/>
        </w:rPr>
      </w:pPr>
      <w:r w:rsidRPr="0086379F">
        <w:rPr>
          <w:rFonts w:cs="Arial"/>
          <w:color w:val="000000"/>
          <w:szCs w:val="22"/>
          <w:lang w:val="uk-UA"/>
        </w:rPr>
        <w:t>Зважаючи на те, що основним фактором впливу, який обумовлює траєкторію, темпи, можливості та ризики розвитку громад в Україні на сьогоднішній день, є повномасштабна війна, яку розгорнула росія на території нашої держави, в основі сценаріїв розвитку громад лежить фактор війни.</w:t>
      </w:r>
    </w:p>
    <w:p w14:paraId="1FAD37FA" w14:textId="77777777" w:rsidR="005944B3" w:rsidRPr="0086379F" w:rsidRDefault="005944B3" w:rsidP="005944B3">
      <w:pPr>
        <w:pBdr>
          <w:top w:val="nil"/>
          <w:left w:val="nil"/>
          <w:bottom w:val="nil"/>
          <w:right w:val="nil"/>
          <w:between w:val="nil"/>
        </w:pBdr>
        <w:ind w:hanging="2"/>
        <w:rPr>
          <w:rFonts w:cs="Arial"/>
          <w:b/>
          <w:iCs/>
          <w:color w:val="000000"/>
          <w:szCs w:val="22"/>
          <w:lang w:val="uk-UA"/>
        </w:rPr>
      </w:pPr>
      <w:r w:rsidRPr="0086379F">
        <w:rPr>
          <w:rFonts w:cs="Arial"/>
          <w:color w:val="000000"/>
          <w:szCs w:val="22"/>
          <w:lang w:val="uk-UA"/>
        </w:rPr>
        <w:t xml:space="preserve">Основними сценаріями розвитку є: </w:t>
      </w:r>
      <w:r w:rsidR="0052779F" w:rsidRPr="0086379F">
        <w:rPr>
          <w:rFonts w:cs="Arial"/>
          <w:b/>
          <w:iCs/>
          <w:color w:val="000000"/>
          <w:szCs w:val="22"/>
          <w:lang w:val="uk-UA"/>
        </w:rPr>
        <w:t>песимістичний</w:t>
      </w:r>
      <w:r w:rsidR="00A854C3" w:rsidRPr="0086379F">
        <w:rPr>
          <w:rFonts w:cs="Arial"/>
          <w:b/>
          <w:iCs/>
          <w:color w:val="000000"/>
          <w:szCs w:val="22"/>
          <w:lang w:val="uk-UA"/>
        </w:rPr>
        <w:t xml:space="preserve"> та стримано оптимістичний</w:t>
      </w:r>
      <w:r w:rsidRPr="0086379F">
        <w:rPr>
          <w:rFonts w:cs="Arial"/>
          <w:b/>
          <w:iCs/>
          <w:color w:val="000000"/>
          <w:szCs w:val="22"/>
          <w:lang w:val="uk-UA"/>
        </w:rPr>
        <w:t>.</w:t>
      </w:r>
    </w:p>
    <w:p w14:paraId="1A33867D" w14:textId="77777777" w:rsidR="005944B3" w:rsidRPr="0086379F" w:rsidRDefault="00615EAC" w:rsidP="00695162">
      <w:pPr>
        <w:pBdr>
          <w:top w:val="nil"/>
          <w:left w:val="nil"/>
          <w:bottom w:val="nil"/>
          <w:right w:val="nil"/>
          <w:between w:val="nil"/>
        </w:pBdr>
        <w:rPr>
          <w:rFonts w:eastAsia="Bookman Old Style" w:cs="Arial"/>
          <w:color w:val="0067B9"/>
          <w:szCs w:val="22"/>
          <w:lang w:val="uk-UA"/>
        </w:rPr>
      </w:pPr>
      <w:r w:rsidRPr="0086379F">
        <w:rPr>
          <w:rFonts w:eastAsia="Bookman Old Style" w:cs="Arial"/>
          <w:b/>
          <w:color w:val="0067B9"/>
          <w:szCs w:val="22"/>
          <w:lang w:val="uk-UA"/>
        </w:rPr>
        <w:t xml:space="preserve">Песимістичний </w:t>
      </w:r>
      <w:r w:rsidR="005944B3" w:rsidRPr="0086379F">
        <w:rPr>
          <w:rFonts w:eastAsia="Bookman Old Style" w:cs="Arial"/>
          <w:b/>
          <w:color w:val="0067B9"/>
          <w:szCs w:val="22"/>
          <w:lang w:val="uk-UA"/>
        </w:rPr>
        <w:t>сценарій розвитку</w:t>
      </w:r>
    </w:p>
    <w:p w14:paraId="45BB1BC3" w14:textId="57D8DB8B" w:rsidR="00615EAC" w:rsidRPr="0086379F" w:rsidRDefault="00615EAC" w:rsidP="005944B3">
      <w:pPr>
        <w:pBdr>
          <w:top w:val="nil"/>
          <w:left w:val="nil"/>
          <w:bottom w:val="nil"/>
          <w:right w:val="nil"/>
          <w:between w:val="nil"/>
        </w:pBdr>
        <w:ind w:hanging="2"/>
        <w:rPr>
          <w:rFonts w:cs="Arial"/>
          <w:color w:val="000000"/>
          <w:szCs w:val="22"/>
          <w:lang w:val="uk-UA"/>
        </w:rPr>
      </w:pPr>
      <w:r w:rsidRPr="0086379F">
        <w:rPr>
          <w:rFonts w:cs="Arial"/>
          <w:bCs/>
          <w:color w:val="000000"/>
          <w:szCs w:val="22"/>
          <w:lang w:val="uk-UA"/>
        </w:rPr>
        <w:t>Песимістичний</w:t>
      </w:r>
      <w:r w:rsidR="005944B3" w:rsidRPr="0086379F">
        <w:rPr>
          <w:rFonts w:cs="Arial"/>
          <w:bCs/>
          <w:color w:val="000000"/>
          <w:szCs w:val="22"/>
          <w:lang w:val="uk-UA"/>
        </w:rPr>
        <w:t xml:space="preserve"> </w:t>
      </w:r>
      <w:r w:rsidR="0052779F" w:rsidRPr="0086379F">
        <w:rPr>
          <w:rFonts w:cs="Arial"/>
          <w:bCs/>
          <w:color w:val="000000"/>
          <w:szCs w:val="22"/>
          <w:lang w:val="uk-UA"/>
        </w:rPr>
        <w:t xml:space="preserve">сценарій </w:t>
      </w:r>
      <w:r w:rsidR="005944B3" w:rsidRPr="0086379F">
        <w:rPr>
          <w:rFonts w:cs="Arial"/>
          <w:bCs/>
          <w:color w:val="000000"/>
          <w:szCs w:val="22"/>
          <w:lang w:val="uk-UA"/>
        </w:rPr>
        <w:t>розвитку</w:t>
      </w:r>
      <w:r w:rsidR="005944B3" w:rsidRPr="0086379F">
        <w:rPr>
          <w:rFonts w:cs="Arial"/>
          <w:color w:val="000000"/>
          <w:szCs w:val="22"/>
          <w:lang w:val="uk-UA"/>
        </w:rPr>
        <w:t xml:space="preserve"> територій формується за комплексу припущень, що тривкий у часі (горизонті планування) баланс зовнішніх і внутрішніх факторів впливу на стан громади як соціально-економічної системи залишається незмінним</w:t>
      </w:r>
      <w:r w:rsidRPr="0086379F">
        <w:rPr>
          <w:rFonts w:cs="Arial"/>
          <w:color w:val="000000"/>
          <w:szCs w:val="22"/>
          <w:lang w:val="uk-UA"/>
        </w:rPr>
        <w:t xml:space="preserve"> або може погіршуватися, з огляду на продовження війни</w:t>
      </w:r>
      <w:r w:rsidR="0057729C" w:rsidRPr="0086379F">
        <w:rPr>
          <w:rFonts w:cs="Arial"/>
          <w:color w:val="000000"/>
          <w:szCs w:val="22"/>
          <w:lang w:val="uk-UA"/>
        </w:rPr>
        <w:t xml:space="preserve"> </w:t>
      </w:r>
      <w:r w:rsidRPr="0086379F">
        <w:rPr>
          <w:rFonts w:cs="Arial"/>
          <w:color w:val="000000"/>
          <w:szCs w:val="22"/>
          <w:lang w:val="uk-UA"/>
        </w:rPr>
        <w:t xml:space="preserve">/ її перехід у заморожений стан, що не дозволяє сформувати стимули для розвитку країни, </w:t>
      </w:r>
      <w:r w:rsidR="00160F44" w:rsidRPr="0086379F">
        <w:rPr>
          <w:rFonts w:cs="Arial"/>
          <w:color w:val="000000"/>
          <w:szCs w:val="22"/>
          <w:lang w:val="uk-UA"/>
        </w:rPr>
        <w:t>області</w:t>
      </w:r>
      <w:r w:rsidRPr="0086379F">
        <w:rPr>
          <w:rFonts w:cs="Arial"/>
          <w:color w:val="000000"/>
          <w:szCs w:val="22"/>
          <w:lang w:val="uk-UA"/>
        </w:rPr>
        <w:t>, громади.</w:t>
      </w:r>
    </w:p>
    <w:p w14:paraId="3624E414" w14:textId="77777777" w:rsidR="005944B3" w:rsidRPr="0086379F" w:rsidRDefault="005944B3" w:rsidP="005944B3">
      <w:pPr>
        <w:pBdr>
          <w:top w:val="nil"/>
          <w:left w:val="nil"/>
          <w:bottom w:val="nil"/>
          <w:right w:val="nil"/>
          <w:between w:val="nil"/>
        </w:pBdr>
        <w:ind w:hanging="2"/>
        <w:rPr>
          <w:rFonts w:cs="Arial"/>
          <w:color w:val="000000"/>
          <w:szCs w:val="22"/>
          <w:lang w:val="uk-UA"/>
        </w:rPr>
      </w:pPr>
      <w:r w:rsidRPr="0086379F">
        <w:rPr>
          <w:rFonts w:cs="Arial"/>
          <w:b/>
          <w:color w:val="000000"/>
          <w:szCs w:val="22"/>
          <w:lang w:val="uk-UA"/>
        </w:rPr>
        <w:t xml:space="preserve">Базові припущення </w:t>
      </w:r>
      <w:r w:rsidR="006900A1" w:rsidRPr="0086379F">
        <w:rPr>
          <w:rFonts w:cs="Arial"/>
          <w:b/>
          <w:color w:val="000000"/>
          <w:szCs w:val="22"/>
          <w:lang w:val="uk-UA"/>
        </w:rPr>
        <w:t xml:space="preserve">песимістичного сценарію </w:t>
      </w:r>
      <w:r w:rsidRPr="0086379F">
        <w:rPr>
          <w:rFonts w:cs="Arial"/>
          <w:b/>
          <w:color w:val="000000"/>
          <w:szCs w:val="22"/>
          <w:lang w:val="uk-UA"/>
        </w:rPr>
        <w:t xml:space="preserve">– </w:t>
      </w:r>
      <w:r w:rsidR="005945D8" w:rsidRPr="0086379F">
        <w:rPr>
          <w:rFonts w:cs="Arial"/>
          <w:b/>
          <w:color w:val="000000"/>
          <w:szCs w:val="22"/>
          <w:lang w:val="uk-UA"/>
        </w:rPr>
        <w:t>національний та обласний рівень</w:t>
      </w:r>
      <w:r w:rsidRPr="0086379F">
        <w:rPr>
          <w:rFonts w:cs="Arial"/>
          <w:b/>
          <w:color w:val="000000"/>
          <w:szCs w:val="22"/>
          <w:lang w:val="uk-UA"/>
        </w:rPr>
        <w:t>:</w:t>
      </w:r>
    </w:p>
    <w:p w14:paraId="404E9DBF" w14:textId="77777777" w:rsidR="004D3A38" w:rsidRPr="0086379F" w:rsidRDefault="000F0D1A" w:rsidP="00102961">
      <w:pPr>
        <w:pStyle w:val="ae"/>
        <w:numPr>
          <w:ilvl w:val="0"/>
          <w:numId w:val="4"/>
        </w:numPr>
        <w:tabs>
          <w:tab w:val="left" w:pos="426"/>
        </w:tabs>
        <w:spacing w:line="240" w:lineRule="auto"/>
        <w:ind w:left="0" w:firstLine="0"/>
        <w:contextualSpacing w:val="0"/>
      </w:pPr>
      <w:bookmarkStart w:id="195" w:name="_Toc135619692"/>
      <w:r w:rsidRPr="0086379F">
        <w:t>Війна з росією триває, здійснюються перманентні бомбардування українських міст, об’єктів інфраструктури, економіки тощо. Ситуація щодо вторгнення з боку б</w:t>
      </w:r>
      <w:r w:rsidR="005944B3" w:rsidRPr="0086379F">
        <w:t>ілорусі</w:t>
      </w:r>
      <w:r w:rsidRPr="0086379F">
        <w:t xml:space="preserve"> залишається </w:t>
      </w:r>
      <w:r w:rsidR="004D3A38" w:rsidRPr="0086379F">
        <w:t>н</w:t>
      </w:r>
      <w:r w:rsidR="004F7A41" w:rsidRPr="0086379F">
        <w:t>апруженою</w:t>
      </w:r>
      <w:r w:rsidR="005944B3" w:rsidRPr="0086379F">
        <w:t>.</w:t>
      </w:r>
      <w:bookmarkEnd w:id="195"/>
    </w:p>
    <w:p w14:paraId="230670FF" w14:textId="73673EF8" w:rsidR="00174576" w:rsidRPr="0086379F" w:rsidRDefault="004D3A38" w:rsidP="00102961">
      <w:pPr>
        <w:pStyle w:val="ae"/>
        <w:numPr>
          <w:ilvl w:val="0"/>
          <w:numId w:val="4"/>
        </w:numPr>
        <w:tabs>
          <w:tab w:val="left" w:pos="426"/>
        </w:tabs>
        <w:spacing w:line="240" w:lineRule="auto"/>
        <w:ind w:left="0" w:firstLine="0"/>
        <w:contextualSpacing w:val="0"/>
      </w:pPr>
      <w:bookmarkStart w:id="196" w:name="_Toc135619693"/>
      <w:r w:rsidRPr="0086379F">
        <w:rPr>
          <w:bCs/>
        </w:rPr>
        <w:t>Д</w:t>
      </w:r>
      <w:r w:rsidR="004F7A41" w:rsidRPr="0086379F">
        <w:rPr>
          <w:bCs/>
        </w:rPr>
        <w:t>емографічні втрати</w:t>
      </w:r>
      <w:r w:rsidR="00174576" w:rsidRPr="0086379F">
        <w:rPr>
          <w:bCs/>
        </w:rPr>
        <w:t>, спричинені війною, подальше зменшення населення через падіння народжуваності і активні еміграційні процеси,</w:t>
      </w:r>
      <w:r w:rsidR="004F7A41" w:rsidRPr="0086379F">
        <w:t xml:space="preserve"> різкі зміни в системі розселення</w:t>
      </w:r>
      <w:r w:rsidR="00174576" w:rsidRPr="0086379F">
        <w:t xml:space="preserve"> – посилення концентрації населення в містах</w:t>
      </w:r>
      <w:r w:rsidR="001E2725">
        <w:t>:</w:t>
      </w:r>
      <w:r w:rsidR="00174576" w:rsidRPr="0086379F">
        <w:t xml:space="preserve"> у східних регіонах </w:t>
      </w:r>
      <w:r w:rsidR="001E2725">
        <w:t xml:space="preserve">– </w:t>
      </w:r>
      <w:r w:rsidR="00174576" w:rsidRPr="0086379F">
        <w:t xml:space="preserve">через концентроване відновлення інфраструктури у великих містах, у центральних і західних – через концентрацію ВПО в обласних </w:t>
      </w:r>
      <w:r w:rsidR="001E2725">
        <w:t xml:space="preserve">та районних </w:t>
      </w:r>
      <w:r w:rsidR="00174576" w:rsidRPr="0086379F">
        <w:t>центрах.</w:t>
      </w:r>
      <w:bookmarkEnd w:id="196"/>
      <w:r w:rsidR="004F7A41" w:rsidRPr="0086379F">
        <w:t xml:space="preserve"> </w:t>
      </w:r>
    </w:p>
    <w:p w14:paraId="49299A7D" w14:textId="77777777" w:rsidR="00174576" w:rsidRPr="0086379F" w:rsidRDefault="00174576" w:rsidP="00102961">
      <w:pPr>
        <w:pStyle w:val="ae"/>
        <w:numPr>
          <w:ilvl w:val="0"/>
          <w:numId w:val="4"/>
        </w:numPr>
        <w:tabs>
          <w:tab w:val="left" w:pos="426"/>
        </w:tabs>
        <w:spacing w:line="240" w:lineRule="auto"/>
        <w:ind w:left="0" w:firstLine="0"/>
        <w:contextualSpacing w:val="0"/>
      </w:pPr>
      <w:r w:rsidRPr="0086379F">
        <w:rPr>
          <w:bCs/>
        </w:rPr>
        <w:t>Виключення частини території</w:t>
      </w:r>
      <w:r w:rsidRPr="0086379F">
        <w:t xml:space="preserve"> України з господарської діяльності через окупацію, мінування територій, забруднення земель (зокрема с/г) через хімічні та вибухові ураження тощо</w:t>
      </w:r>
      <w:r w:rsidR="00B66B5E" w:rsidRPr="0086379F">
        <w:t>.</w:t>
      </w:r>
    </w:p>
    <w:p w14:paraId="5C187B8F" w14:textId="77777777" w:rsidR="00174576" w:rsidRPr="0086379F" w:rsidRDefault="00174576" w:rsidP="00102961">
      <w:pPr>
        <w:pStyle w:val="ae"/>
        <w:numPr>
          <w:ilvl w:val="0"/>
          <w:numId w:val="4"/>
        </w:numPr>
        <w:tabs>
          <w:tab w:val="left" w:pos="426"/>
        </w:tabs>
        <w:spacing w:line="240" w:lineRule="auto"/>
        <w:ind w:left="0" w:firstLine="0"/>
        <w:contextualSpacing w:val="0"/>
      </w:pPr>
      <w:r w:rsidRPr="0086379F">
        <w:rPr>
          <w:bCs/>
        </w:rPr>
        <w:t>Втрата економічного потенціалу східних регіонів</w:t>
      </w:r>
      <w:r w:rsidRPr="0086379F">
        <w:t>, їх деіндустріалізація, різкі зміни в системі розміщення господарської діяльності.</w:t>
      </w:r>
    </w:p>
    <w:p w14:paraId="32490819" w14:textId="77777777" w:rsidR="00174576" w:rsidRPr="0086379F" w:rsidRDefault="00174576" w:rsidP="00102961">
      <w:pPr>
        <w:pStyle w:val="ae"/>
        <w:numPr>
          <w:ilvl w:val="0"/>
          <w:numId w:val="4"/>
        </w:numPr>
        <w:tabs>
          <w:tab w:val="left" w:pos="426"/>
        </w:tabs>
        <w:spacing w:line="240" w:lineRule="auto"/>
        <w:ind w:left="0" w:firstLine="0"/>
        <w:contextualSpacing w:val="0"/>
      </w:pPr>
      <w:r w:rsidRPr="0086379F">
        <w:rPr>
          <w:bCs/>
        </w:rPr>
        <w:t xml:space="preserve">Зниження економічної спроможності </w:t>
      </w:r>
      <w:r w:rsidRPr="0086379F">
        <w:t xml:space="preserve">більшості територіальних громад та регіонів України (через вилучення територій з господарської  діяльності, релокацію бізнесу та переміщення трудового ресурсу, розірвання логістичних ланцюгів, втрату експортних можливостей тощо) та </w:t>
      </w:r>
      <w:r w:rsidRPr="0086379F">
        <w:rPr>
          <w:bCs/>
        </w:rPr>
        <w:t>розширення територій, які потребують державної підтримки.</w:t>
      </w:r>
    </w:p>
    <w:p w14:paraId="36C8772E" w14:textId="77777777" w:rsidR="00174576" w:rsidRPr="0086379F" w:rsidRDefault="00174576" w:rsidP="00102961">
      <w:pPr>
        <w:pStyle w:val="ae"/>
        <w:numPr>
          <w:ilvl w:val="0"/>
          <w:numId w:val="4"/>
        </w:numPr>
        <w:tabs>
          <w:tab w:val="left" w:pos="426"/>
        </w:tabs>
        <w:spacing w:line="240" w:lineRule="auto"/>
        <w:ind w:left="0" w:firstLine="0"/>
        <w:contextualSpacing w:val="0"/>
      </w:pPr>
      <w:r w:rsidRPr="0086379F">
        <w:rPr>
          <w:bCs/>
        </w:rPr>
        <w:t xml:space="preserve">Масові руйнування інфраструктури, </w:t>
      </w:r>
      <w:r w:rsidRPr="0086379F">
        <w:t>невідповідність та вразливість інфраструктури для потреб військового часу (в т</w:t>
      </w:r>
      <w:r w:rsidR="00B66B5E" w:rsidRPr="0086379F">
        <w:t>.</w:t>
      </w:r>
      <w:r w:rsidRPr="0086379F">
        <w:t>ч</w:t>
      </w:r>
      <w:r w:rsidR="00B66B5E" w:rsidRPr="0086379F">
        <w:t>.</w:t>
      </w:r>
      <w:r w:rsidRPr="0086379F">
        <w:t xml:space="preserve"> недостатність в окремих регіонах)</w:t>
      </w:r>
      <w:r w:rsidR="00B66B5E" w:rsidRPr="0086379F">
        <w:t>.</w:t>
      </w:r>
      <w:r w:rsidRPr="0086379F">
        <w:t> </w:t>
      </w:r>
    </w:p>
    <w:p w14:paraId="43910038" w14:textId="77777777" w:rsidR="00174576" w:rsidRPr="0086379F" w:rsidRDefault="00174576" w:rsidP="00102961">
      <w:pPr>
        <w:pStyle w:val="ae"/>
        <w:numPr>
          <w:ilvl w:val="0"/>
          <w:numId w:val="4"/>
        </w:numPr>
        <w:tabs>
          <w:tab w:val="left" w:pos="426"/>
        </w:tabs>
        <w:spacing w:line="240" w:lineRule="auto"/>
        <w:ind w:left="0" w:firstLine="0"/>
        <w:contextualSpacing w:val="0"/>
      </w:pPr>
      <w:r w:rsidRPr="0086379F">
        <w:rPr>
          <w:bCs/>
        </w:rPr>
        <w:t>Втрата транзитного потенціалу</w:t>
      </w:r>
      <w:r w:rsidRPr="0086379F">
        <w:t xml:space="preserve"> більшості регіонів</w:t>
      </w:r>
      <w:r w:rsidR="00B66B5E" w:rsidRPr="0086379F">
        <w:t>.</w:t>
      </w:r>
    </w:p>
    <w:p w14:paraId="2CC23C63" w14:textId="77777777" w:rsidR="00174576" w:rsidRPr="0086379F" w:rsidRDefault="00174576" w:rsidP="00102961">
      <w:pPr>
        <w:pStyle w:val="ae"/>
        <w:numPr>
          <w:ilvl w:val="0"/>
          <w:numId w:val="4"/>
        </w:numPr>
        <w:tabs>
          <w:tab w:val="left" w:pos="426"/>
        </w:tabs>
        <w:spacing w:line="240" w:lineRule="auto"/>
        <w:ind w:left="0" w:firstLine="0"/>
        <w:contextualSpacing w:val="0"/>
      </w:pPr>
      <w:r w:rsidRPr="0086379F">
        <w:t>Необхідність відновлення управління та базової інфраструктури  на деокупованих територіях.</w:t>
      </w:r>
    </w:p>
    <w:p w14:paraId="329365DA" w14:textId="77777777" w:rsidR="004F7A41" w:rsidRPr="0086379F" w:rsidRDefault="00174576" w:rsidP="00102961">
      <w:pPr>
        <w:pStyle w:val="ae"/>
        <w:numPr>
          <w:ilvl w:val="0"/>
          <w:numId w:val="4"/>
        </w:numPr>
        <w:tabs>
          <w:tab w:val="left" w:pos="426"/>
        </w:tabs>
        <w:spacing w:line="240" w:lineRule="auto"/>
        <w:ind w:left="0" w:firstLine="0"/>
        <w:contextualSpacing w:val="0"/>
      </w:pPr>
      <w:bookmarkStart w:id="197" w:name="_Toc135619694"/>
      <w:r w:rsidRPr="0086379F">
        <w:t xml:space="preserve">Велика кількість ВПО, </w:t>
      </w:r>
      <w:r w:rsidR="004F7A41" w:rsidRPr="0086379F">
        <w:t xml:space="preserve">необхідність </w:t>
      </w:r>
      <w:r w:rsidRPr="0086379F">
        <w:t xml:space="preserve">їх </w:t>
      </w:r>
      <w:r w:rsidR="004F7A41" w:rsidRPr="0086379F">
        <w:t xml:space="preserve">інтеграції </w:t>
      </w:r>
      <w:r w:rsidRPr="0086379F">
        <w:t>в соціальне і економічне життя приймаючих громад</w:t>
      </w:r>
      <w:r w:rsidR="004D3A38" w:rsidRPr="0086379F">
        <w:t>.</w:t>
      </w:r>
      <w:bookmarkEnd w:id="197"/>
    </w:p>
    <w:p w14:paraId="5BB72566" w14:textId="77777777" w:rsidR="00174576" w:rsidRPr="0086379F" w:rsidRDefault="00174576" w:rsidP="00102961">
      <w:pPr>
        <w:pStyle w:val="ae"/>
        <w:numPr>
          <w:ilvl w:val="0"/>
          <w:numId w:val="4"/>
        </w:numPr>
        <w:tabs>
          <w:tab w:val="left" w:pos="426"/>
        </w:tabs>
        <w:spacing w:line="240" w:lineRule="auto"/>
        <w:ind w:left="0" w:firstLine="0"/>
        <w:contextualSpacing w:val="0"/>
      </w:pPr>
      <w:bookmarkStart w:id="198" w:name="_Toc135619695"/>
      <w:r w:rsidRPr="0086379F">
        <w:t>Дестабілізація ринків праці через масове переміщення працівників, релокацію бізнесу, втрата фахівців через мобілізацію, еміграцію тощо.</w:t>
      </w:r>
      <w:bookmarkEnd w:id="198"/>
    </w:p>
    <w:p w14:paraId="1C22A5A7" w14:textId="77777777" w:rsidR="004F7A41" w:rsidRPr="0086379F" w:rsidRDefault="004D3A38" w:rsidP="00102961">
      <w:pPr>
        <w:pStyle w:val="ae"/>
        <w:numPr>
          <w:ilvl w:val="0"/>
          <w:numId w:val="4"/>
        </w:numPr>
        <w:tabs>
          <w:tab w:val="left" w:pos="426"/>
        </w:tabs>
        <w:spacing w:line="240" w:lineRule="auto"/>
        <w:ind w:left="0" w:firstLine="0"/>
        <w:contextualSpacing w:val="0"/>
        <w:rPr>
          <w:rStyle w:val="af9"/>
          <w:rFonts w:cs="Arial"/>
          <w:i w:val="0"/>
          <w:iCs w:val="0"/>
          <w:color w:val="000000"/>
          <w:szCs w:val="22"/>
        </w:rPr>
      </w:pPr>
      <w:r w:rsidRPr="0086379F">
        <w:rPr>
          <w:rStyle w:val="af9"/>
          <w:rFonts w:cs="Arial"/>
          <w:i w:val="0"/>
          <w:szCs w:val="22"/>
        </w:rPr>
        <w:t xml:space="preserve">Поява великої кількості ветеранів, які потребують реабілітації та </w:t>
      </w:r>
      <w:r w:rsidR="004F7A41" w:rsidRPr="0086379F">
        <w:rPr>
          <w:rStyle w:val="af9"/>
          <w:rFonts w:cs="Arial"/>
          <w:i w:val="0"/>
          <w:szCs w:val="22"/>
        </w:rPr>
        <w:t>інтеграці</w:t>
      </w:r>
      <w:r w:rsidRPr="0086379F">
        <w:rPr>
          <w:rStyle w:val="af9"/>
          <w:rFonts w:cs="Arial"/>
          <w:i w:val="0"/>
          <w:szCs w:val="22"/>
        </w:rPr>
        <w:t>ї</w:t>
      </w:r>
      <w:r w:rsidR="004F7A41" w:rsidRPr="0086379F">
        <w:rPr>
          <w:rStyle w:val="af9"/>
          <w:rFonts w:cs="Arial"/>
          <w:i w:val="0"/>
          <w:szCs w:val="22"/>
        </w:rPr>
        <w:t>  в мирне життя</w:t>
      </w:r>
      <w:r w:rsidR="00B66B5E" w:rsidRPr="0086379F">
        <w:rPr>
          <w:rStyle w:val="af9"/>
          <w:rFonts w:cs="Arial"/>
          <w:i w:val="0"/>
          <w:szCs w:val="22"/>
        </w:rPr>
        <w:t>.</w:t>
      </w:r>
    </w:p>
    <w:p w14:paraId="7839CB36" w14:textId="77777777" w:rsidR="005944B3" w:rsidRPr="0086379F" w:rsidRDefault="005944B3" w:rsidP="00102961">
      <w:pPr>
        <w:pStyle w:val="ae"/>
        <w:numPr>
          <w:ilvl w:val="0"/>
          <w:numId w:val="4"/>
        </w:numPr>
        <w:tabs>
          <w:tab w:val="left" w:pos="426"/>
        </w:tabs>
        <w:spacing w:line="240" w:lineRule="auto"/>
        <w:ind w:left="0" w:firstLine="0"/>
        <w:contextualSpacing w:val="0"/>
      </w:pPr>
      <w:bookmarkStart w:id="199" w:name="_Toc135619696"/>
      <w:r w:rsidRPr="0086379F">
        <w:t>З</w:t>
      </w:r>
      <w:r w:rsidR="004D3A38" w:rsidRPr="0086379F">
        <w:t xml:space="preserve">ниження доходів бюджету на тлі зростання </w:t>
      </w:r>
      <w:r w:rsidRPr="0086379F">
        <w:t>видатк</w:t>
      </w:r>
      <w:r w:rsidR="004D3A38" w:rsidRPr="0086379F">
        <w:t>ів</w:t>
      </w:r>
      <w:r w:rsidRPr="0086379F">
        <w:t xml:space="preserve"> на утримання армії та </w:t>
      </w:r>
      <w:r w:rsidR="004D3A38" w:rsidRPr="0086379F">
        <w:t xml:space="preserve">розвиток </w:t>
      </w:r>
      <w:r w:rsidR="00B66B5E" w:rsidRPr="0086379F">
        <w:t>військово-промислового комплексу</w:t>
      </w:r>
      <w:r w:rsidRPr="0086379F">
        <w:t>.</w:t>
      </w:r>
      <w:bookmarkEnd w:id="199"/>
    </w:p>
    <w:p w14:paraId="5C35C4C3" w14:textId="77777777" w:rsidR="000D7065" w:rsidRPr="0086379F" w:rsidRDefault="000D7065" w:rsidP="00102961">
      <w:pPr>
        <w:pStyle w:val="ae"/>
        <w:numPr>
          <w:ilvl w:val="0"/>
          <w:numId w:val="4"/>
        </w:numPr>
        <w:tabs>
          <w:tab w:val="left" w:pos="426"/>
        </w:tabs>
        <w:spacing w:line="240" w:lineRule="auto"/>
        <w:ind w:left="0" w:firstLine="0"/>
        <w:contextualSpacing w:val="0"/>
      </w:pPr>
      <w:bookmarkStart w:id="200" w:name="_Toc135619697"/>
      <w:r w:rsidRPr="0086379F">
        <w:t>В умовах воєнного стану спостерігається згортання децентралізації та повернення до централізованого управління.</w:t>
      </w:r>
      <w:bookmarkEnd w:id="200"/>
    </w:p>
    <w:p w14:paraId="15CA4748" w14:textId="77777777" w:rsidR="000D7065" w:rsidRPr="0086379F" w:rsidRDefault="000D7065" w:rsidP="00102961">
      <w:pPr>
        <w:pStyle w:val="ae"/>
        <w:numPr>
          <w:ilvl w:val="0"/>
          <w:numId w:val="4"/>
        </w:numPr>
        <w:tabs>
          <w:tab w:val="left" w:pos="426"/>
        </w:tabs>
        <w:spacing w:line="240" w:lineRule="auto"/>
        <w:ind w:left="0" w:firstLine="0"/>
        <w:contextualSpacing w:val="0"/>
      </w:pPr>
      <w:bookmarkStart w:id="201" w:name="_Toc135619698"/>
      <w:r w:rsidRPr="0086379F">
        <w:t>Відсутність реальних механізмів/програм підтримки місцевого економічного розвитку. Поступове скорочення офіційних трансфертів (освітньої субвенції, дотації вирівнювання</w:t>
      </w:r>
      <w:r w:rsidR="0002483F" w:rsidRPr="0086379F">
        <w:t>, тощо)</w:t>
      </w:r>
      <w:r w:rsidRPr="0086379F">
        <w:t>.</w:t>
      </w:r>
      <w:bookmarkEnd w:id="201"/>
      <w:r w:rsidRPr="0086379F">
        <w:t xml:space="preserve"> </w:t>
      </w:r>
    </w:p>
    <w:p w14:paraId="0C1D51DA" w14:textId="19492A91" w:rsidR="000D7065" w:rsidRPr="0086379F" w:rsidRDefault="000D7065" w:rsidP="00102961">
      <w:pPr>
        <w:pStyle w:val="ae"/>
        <w:numPr>
          <w:ilvl w:val="0"/>
          <w:numId w:val="4"/>
        </w:numPr>
        <w:tabs>
          <w:tab w:val="left" w:pos="426"/>
        </w:tabs>
        <w:spacing w:line="240" w:lineRule="auto"/>
        <w:ind w:left="0" w:firstLine="0"/>
        <w:contextualSpacing w:val="0"/>
      </w:pPr>
      <w:bookmarkStart w:id="202" w:name="_Toc135619699"/>
      <w:r w:rsidRPr="0086379F">
        <w:t xml:space="preserve">Перекладання повноважень у </w:t>
      </w:r>
      <w:r w:rsidR="0002483F" w:rsidRPr="0086379F">
        <w:t>гуманітарно-</w:t>
      </w:r>
      <w:r w:rsidRPr="0086379F">
        <w:t>соціальній сфері на рівень тери</w:t>
      </w:r>
      <w:r w:rsidR="004867DB">
        <w:t>то</w:t>
      </w:r>
      <w:r w:rsidRPr="0086379F">
        <w:t>ріальних громад.</w:t>
      </w:r>
      <w:bookmarkEnd w:id="202"/>
    </w:p>
    <w:p w14:paraId="5BD9D09D" w14:textId="77777777" w:rsidR="004D3A38" w:rsidRPr="0086379F" w:rsidRDefault="004D3A38" w:rsidP="00102961">
      <w:pPr>
        <w:pStyle w:val="ae"/>
        <w:numPr>
          <w:ilvl w:val="0"/>
          <w:numId w:val="4"/>
        </w:numPr>
        <w:tabs>
          <w:tab w:val="left" w:pos="426"/>
        </w:tabs>
        <w:spacing w:line="240" w:lineRule="auto"/>
        <w:ind w:left="0" w:firstLine="0"/>
        <w:contextualSpacing w:val="0"/>
      </w:pPr>
      <w:bookmarkStart w:id="203" w:name="_Toc135619700"/>
      <w:r w:rsidRPr="0086379F">
        <w:t xml:space="preserve">Рівень </w:t>
      </w:r>
      <w:r w:rsidR="0002483F" w:rsidRPr="0086379F">
        <w:t>«</w:t>
      </w:r>
      <w:r w:rsidRPr="0086379F">
        <w:t>тіньової зайнятості</w:t>
      </w:r>
      <w:r w:rsidR="0002483F" w:rsidRPr="0086379F">
        <w:t>»</w:t>
      </w:r>
      <w:r w:rsidRPr="0086379F">
        <w:t xml:space="preserve"> залишається високим, а в деяких громадах поглиблюється через економічну депресію та неспроможність суб’єктів бізнесу сплачувати податки.</w:t>
      </w:r>
      <w:bookmarkEnd w:id="203"/>
    </w:p>
    <w:p w14:paraId="4E250E9F" w14:textId="77777777" w:rsidR="005944B3" w:rsidRPr="0086379F" w:rsidRDefault="005944B3" w:rsidP="00102961">
      <w:pPr>
        <w:pStyle w:val="ae"/>
        <w:numPr>
          <w:ilvl w:val="0"/>
          <w:numId w:val="4"/>
        </w:numPr>
        <w:tabs>
          <w:tab w:val="left" w:pos="426"/>
        </w:tabs>
        <w:spacing w:line="240" w:lineRule="auto"/>
        <w:ind w:left="0" w:firstLine="0"/>
        <w:contextualSpacing w:val="0"/>
      </w:pPr>
      <w:bookmarkStart w:id="204" w:name="_Toc135619701"/>
      <w:r w:rsidRPr="0086379F">
        <w:t xml:space="preserve">ВВП країни </w:t>
      </w:r>
      <w:r w:rsidR="004D3A38" w:rsidRPr="0086379F">
        <w:t>досяг мінімального рівня за останні 30 років</w:t>
      </w:r>
      <w:r w:rsidRPr="0086379F">
        <w:t>.</w:t>
      </w:r>
      <w:r w:rsidR="004D3A38" w:rsidRPr="0086379F">
        <w:t xml:space="preserve"> Тенденцій відновлення економічної активності не спостерігається.</w:t>
      </w:r>
      <w:bookmarkEnd w:id="204"/>
    </w:p>
    <w:p w14:paraId="7EAEBFB3" w14:textId="77777777" w:rsidR="005944B3" w:rsidRPr="0086379F" w:rsidRDefault="005944B3" w:rsidP="00102961">
      <w:pPr>
        <w:pStyle w:val="ae"/>
        <w:numPr>
          <w:ilvl w:val="0"/>
          <w:numId w:val="4"/>
        </w:numPr>
        <w:tabs>
          <w:tab w:val="left" w:pos="426"/>
        </w:tabs>
        <w:spacing w:line="240" w:lineRule="auto"/>
        <w:ind w:left="0" w:firstLine="0"/>
        <w:contextualSpacing w:val="0"/>
      </w:pPr>
      <w:bookmarkStart w:id="205" w:name="_Toc135619702"/>
      <w:r w:rsidRPr="0086379F">
        <w:t xml:space="preserve">Гривня підтримується виключно міжнародними </w:t>
      </w:r>
      <w:r w:rsidR="00174576" w:rsidRPr="0086379F">
        <w:t>вливаннями та кредитами, темп інфляції залишається високим</w:t>
      </w:r>
      <w:r w:rsidRPr="0086379F">
        <w:t>.</w:t>
      </w:r>
      <w:bookmarkEnd w:id="205"/>
    </w:p>
    <w:p w14:paraId="10FD4358" w14:textId="77777777" w:rsidR="00174576" w:rsidRPr="0086379F" w:rsidRDefault="000D7065" w:rsidP="00102961">
      <w:pPr>
        <w:pStyle w:val="ae"/>
        <w:numPr>
          <w:ilvl w:val="0"/>
          <w:numId w:val="4"/>
        </w:numPr>
        <w:tabs>
          <w:tab w:val="left" w:pos="426"/>
        </w:tabs>
        <w:spacing w:line="240" w:lineRule="auto"/>
        <w:ind w:left="0" w:firstLine="0"/>
        <w:contextualSpacing w:val="0"/>
      </w:pPr>
      <w:bookmarkStart w:id="206" w:name="_Toc135619703"/>
      <w:r w:rsidRPr="0086379F">
        <w:t>Інфляція та втрата доходів частини населення призводять до зниження купівельної спроможності населення.</w:t>
      </w:r>
      <w:bookmarkEnd w:id="206"/>
    </w:p>
    <w:p w14:paraId="5F0D509F" w14:textId="77777777" w:rsidR="00174576" w:rsidRPr="0086379F" w:rsidRDefault="00174576" w:rsidP="00102961">
      <w:pPr>
        <w:pStyle w:val="ae"/>
        <w:numPr>
          <w:ilvl w:val="0"/>
          <w:numId w:val="4"/>
        </w:numPr>
        <w:tabs>
          <w:tab w:val="left" w:pos="426"/>
        </w:tabs>
        <w:spacing w:line="240" w:lineRule="auto"/>
        <w:ind w:left="0" w:firstLine="0"/>
        <w:contextualSpacing w:val="0"/>
      </w:pPr>
      <w:bookmarkStart w:id="207" w:name="_Toc135619704"/>
      <w:r w:rsidRPr="0086379F">
        <w:t>Інвестиційні потоки відкладаються в часі до завершення війни.</w:t>
      </w:r>
      <w:bookmarkEnd w:id="207"/>
      <w:r w:rsidRPr="0086379F">
        <w:t xml:space="preserve"> </w:t>
      </w:r>
    </w:p>
    <w:p w14:paraId="1CDAD2CF" w14:textId="056BC50C" w:rsidR="005944B3" w:rsidRPr="0086379F" w:rsidRDefault="005944B3" w:rsidP="00102961">
      <w:pPr>
        <w:pStyle w:val="ae"/>
        <w:numPr>
          <w:ilvl w:val="0"/>
          <w:numId w:val="4"/>
        </w:numPr>
        <w:tabs>
          <w:tab w:val="left" w:pos="426"/>
        </w:tabs>
        <w:spacing w:line="240" w:lineRule="auto"/>
        <w:ind w:left="0" w:firstLine="0"/>
        <w:contextualSpacing w:val="0"/>
      </w:pPr>
      <w:bookmarkStart w:id="208" w:name="_Toc135619705"/>
      <w:r w:rsidRPr="0086379F">
        <w:t>Податковий тиск на підприємців залишається високи</w:t>
      </w:r>
      <w:r w:rsidR="001E2725">
        <w:t>м</w:t>
      </w:r>
      <w:r w:rsidR="00174576" w:rsidRPr="0086379F">
        <w:t>. З метою наповнення державного та місцевих бюджетів податковий тиск може навіть посилюватись.</w:t>
      </w:r>
      <w:bookmarkEnd w:id="208"/>
    </w:p>
    <w:p w14:paraId="11D60A05" w14:textId="77777777" w:rsidR="005944B3" w:rsidRPr="0086379F" w:rsidRDefault="005944B3" w:rsidP="00102961">
      <w:pPr>
        <w:pStyle w:val="ae"/>
        <w:numPr>
          <w:ilvl w:val="0"/>
          <w:numId w:val="4"/>
        </w:numPr>
        <w:tabs>
          <w:tab w:val="left" w:pos="426"/>
        </w:tabs>
        <w:spacing w:line="240" w:lineRule="auto"/>
        <w:ind w:left="0" w:firstLine="0"/>
        <w:contextualSpacing w:val="0"/>
      </w:pPr>
      <w:bookmarkStart w:id="209" w:name="_Toc135619706"/>
      <w:r w:rsidRPr="0086379F">
        <w:t>Підприємницький клімат в Україні та регіоні суттєво не змінюється</w:t>
      </w:r>
      <w:r w:rsidR="00174576" w:rsidRPr="0086379F">
        <w:t>/</w:t>
      </w:r>
      <w:r w:rsidR="000D7065" w:rsidRPr="0086379F">
        <w:t>погіршується.</w:t>
      </w:r>
      <w:bookmarkEnd w:id="209"/>
    </w:p>
    <w:p w14:paraId="5B4B2BD8" w14:textId="77777777" w:rsidR="005944B3" w:rsidRPr="0086379F" w:rsidRDefault="000D7065" w:rsidP="00102961">
      <w:pPr>
        <w:pStyle w:val="ae"/>
        <w:numPr>
          <w:ilvl w:val="0"/>
          <w:numId w:val="4"/>
        </w:numPr>
        <w:tabs>
          <w:tab w:val="left" w:pos="426"/>
        </w:tabs>
        <w:spacing w:line="240" w:lineRule="auto"/>
        <w:ind w:left="0" w:firstLine="0"/>
        <w:contextualSpacing w:val="0"/>
      </w:pPr>
      <w:bookmarkStart w:id="210" w:name="_Toc135619707"/>
      <w:r w:rsidRPr="0086379F">
        <w:t>Мілітарна та фінансова підтримка партнерів та донорів залишається на низькому рівні.</w:t>
      </w:r>
      <w:bookmarkEnd w:id="210"/>
    </w:p>
    <w:p w14:paraId="754024D9" w14:textId="77777777" w:rsidR="005944B3" w:rsidRPr="0086379F" w:rsidRDefault="005944B3" w:rsidP="005944B3">
      <w:pPr>
        <w:pBdr>
          <w:top w:val="nil"/>
          <w:left w:val="nil"/>
          <w:bottom w:val="nil"/>
          <w:right w:val="nil"/>
          <w:between w:val="nil"/>
        </w:pBdr>
        <w:ind w:hanging="2"/>
        <w:rPr>
          <w:rFonts w:cs="Arial"/>
          <w:color w:val="000000"/>
          <w:szCs w:val="22"/>
          <w:lang w:val="uk-UA"/>
        </w:rPr>
      </w:pPr>
      <w:r w:rsidRPr="0086379F">
        <w:rPr>
          <w:rFonts w:cs="Arial"/>
          <w:b/>
          <w:color w:val="000000"/>
          <w:szCs w:val="22"/>
          <w:lang w:val="uk-UA"/>
        </w:rPr>
        <w:t xml:space="preserve">Базові припущення </w:t>
      </w:r>
      <w:r w:rsidR="006900A1" w:rsidRPr="0086379F">
        <w:rPr>
          <w:rFonts w:cs="Arial"/>
          <w:b/>
          <w:color w:val="000000"/>
          <w:szCs w:val="22"/>
          <w:lang w:val="uk-UA"/>
        </w:rPr>
        <w:t>песимістичного</w:t>
      </w:r>
      <w:r w:rsidRPr="0086379F">
        <w:rPr>
          <w:rFonts w:cs="Arial"/>
          <w:b/>
          <w:color w:val="000000"/>
          <w:szCs w:val="22"/>
          <w:lang w:val="uk-UA"/>
        </w:rPr>
        <w:t xml:space="preserve"> сценарію – </w:t>
      </w:r>
      <w:r w:rsidR="005945D8" w:rsidRPr="0086379F">
        <w:rPr>
          <w:rFonts w:cs="Arial"/>
          <w:b/>
          <w:color w:val="000000"/>
          <w:szCs w:val="22"/>
          <w:lang w:val="uk-UA"/>
        </w:rPr>
        <w:t>місцевий рівень</w:t>
      </w:r>
      <w:r w:rsidRPr="0086379F">
        <w:rPr>
          <w:rFonts w:cs="Arial"/>
          <w:b/>
          <w:color w:val="000000"/>
          <w:szCs w:val="22"/>
          <w:lang w:val="uk-UA"/>
        </w:rPr>
        <w:t>:</w:t>
      </w:r>
    </w:p>
    <w:p w14:paraId="38D28B40" w14:textId="77777777" w:rsidR="000D7065" w:rsidRPr="0086379F" w:rsidRDefault="000D7065" w:rsidP="00102961">
      <w:pPr>
        <w:pStyle w:val="ae"/>
        <w:numPr>
          <w:ilvl w:val="0"/>
          <w:numId w:val="5"/>
        </w:numPr>
        <w:tabs>
          <w:tab w:val="left" w:pos="426"/>
        </w:tabs>
        <w:spacing w:line="240" w:lineRule="auto"/>
        <w:ind w:left="0" w:firstLine="0"/>
        <w:contextualSpacing w:val="0"/>
      </w:pPr>
      <w:bookmarkStart w:id="211" w:name="_Toc135619708"/>
      <w:r w:rsidRPr="0086379F">
        <w:t xml:space="preserve">Територіальні громади далі несуть навантаження, спричинені війною – інтеграція ВПО в громади, їх супровід та підтримка, робота з релокованим бізнесом, робота з партнерами щодо надання гуманітарної допомоги, підтримка </w:t>
      </w:r>
      <w:r w:rsidR="006D3304" w:rsidRPr="0086379F">
        <w:t>територіальної оборони</w:t>
      </w:r>
      <w:r w:rsidRPr="0086379F">
        <w:t xml:space="preserve"> тощо.</w:t>
      </w:r>
      <w:bookmarkEnd w:id="211"/>
    </w:p>
    <w:p w14:paraId="0034D7D1" w14:textId="77777777" w:rsidR="00B146BC" w:rsidRPr="0086379F" w:rsidRDefault="00B146BC" w:rsidP="00102961">
      <w:pPr>
        <w:pStyle w:val="ae"/>
        <w:numPr>
          <w:ilvl w:val="0"/>
          <w:numId w:val="5"/>
        </w:numPr>
        <w:tabs>
          <w:tab w:val="left" w:pos="426"/>
        </w:tabs>
        <w:spacing w:line="240" w:lineRule="auto"/>
        <w:ind w:left="0" w:firstLine="0"/>
        <w:contextualSpacing w:val="0"/>
      </w:pPr>
      <w:bookmarkStart w:id="212" w:name="_Toc135619709"/>
      <w:r w:rsidRPr="0086379F">
        <w:t>Зростання демографічних ризиків для громади через втрату дітей, молоді, населення у працездатному віці, що вже у найближчі роки спричинить скорочення споживачів освітніх, медичних, культурних послуг.</w:t>
      </w:r>
      <w:bookmarkEnd w:id="212"/>
    </w:p>
    <w:p w14:paraId="06481DEF" w14:textId="77777777" w:rsidR="005944B3" w:rsidRPr="0086379F" w:rsidRDefault="000D7065" w:rsidP="00102961">
      <w:pPr>
        <w:pStyle w:val="ae"/>
        <w:numPr>
          <w:ilvl w:val="0"/>
          <w:numId w:val="5"/>
        </w:numPr>
        <w:tabs>
          <w:tab w:val="left" w:pos="426"/>
        </w:tabs>
        <w:spacing w:line="240" w:lineRule="auto"/>
        <w:ind w:left="0" w:firstLine="0"/>
        <w:contextualSpacing w:val="0"/>
      </w:pPr>
      <w:bookmarkStart w:id="213" w:name="_Toc135619710"/>
      <w:r w:rsidRPr="0086379F">
        <w:t xml:space="preserve">Громади втрачають </w:t>
      </w:r>
      <w:r w:rsidR="00C2006A" w:rsidRPr="0086379F">
        <w:t>мешканців</w:t>
      </w:r>
      <w:r w:rsidRPr="0086379F">
        <w:t xml:space="preserve">, </w:t>
      </w:r>
      <w:r w:rsidR="00C2006A" w:rsidRPr="0086379F">
        <w:t xml:space="preserve">зокрема вузьких фахівців, </w:t>
      </w:r>
      <w:r w:rsidRPr="0086379F">
        <w:t xml:space="preserve">що відображається на </w:t>
      </w:r>
      <w:r w:rsidR="00C2006A" w:rsidRPr="0086379F">
        <w:t>забезпеченні процесів життєдіяльності громади.</w:t>
      </w:r>
      <w:bookmarkEnd w:id="213"/>
    </w:p>
    <w:p w14:paraId="17B1055D" w14:textId="77777777" w:rsidR="005944B3" w:rsidRPr="0086379F" w:rsidRDefault="005944B3" w:rsidP="00102961">
      <w:pPr>
        <w:pStyle w:val="ae"/>
        <w:numPr>
          <w:ilvl w:val="0"/>
          <w:numId w:val="5"/>
        </w:numPr>
        <w:tabs>
          <w:tab w:val="left" w:pos="426"/>
        </w:tabs>
        <w:spacing w:line="240" w:lineRule="auto"/>
        <w:ind w:left="0" w:firstLine="0"/>
        <w:contextualSpacing w:val="0"/>
      </w:pPr>
      <w:bookmarkStart w:id="214" w:name="_Toc135619711"/>
      <w:r w:rsidRPr="0086379F">
        <w:t>Економіка в громаді слабо розвинута, більшість працює в тіні, розвитку малого та середнього бізнесу не приділяється достатньої уваги.</w:t>
      </w:r>
      <w:bookmarkEnd w:id="214"/>
    </w:p>
    <w:p w14:paraId="7D2770B9" w14:textId="3974F043" w:rsidR="006900A1" w:rsidRPr="0086379F" w:rsidRDefault="0075495F" w:rsidP="00102961">
      <w:pPr>
        <w:pStyle w:val="ae"/>
        <w:numPr>
          <w:ilvl w:val="0"/>
          <w:numId w:val="5"/>
        </w:numPr>
        <w:tabs>
          <w:tab w:val="left" w:pos="426"/>
        </w:tabs>
        <w:spacing w:line="240" w:lineRule="auto"/>
        <w:ind w:left="0" w:firstLine="0"/>
        <w:contextualSpacing w:val="0"/>
      </w:pPr>
      <w:bookmarkStart w:id="215" w:name="_Toc135619712"/>
      <w:r w:rsidRPr="0075495F">
        <w:rPr>
          <w:bCs/>
        </w:rPr>
        <w:t>Розвиток сільського господарства обмежений</w:t>
      </w:r>
      <w:r w:rsidRPr="0075495F">
        <w:t xml:space="preserve"> специфікою гірського рельєфу та змінами в логістиці; туристична сфера не відновилася і потерпає від «тінізації», а промисловість перебуває у стагнації через втрату інвестиційного інтересу</w:t>
      </w:r>
      <w:r w:rsidR="006900A1" w:rsidRPr="0086379F">
        <w:t>.</w:t>
      </w:r>
      <w:bookmarkEnd w:id="215"/>
    </w:p>
    <w:p w14:paraId="6D1C5C1B" w14:textId="77777777" w:rsidR="00C2006A" w:rsidRPr="0086379F" w:rsidRDefault="00C2006A" w:rsidP="00102961">
      <w:pPr>
        <w:pStyle w:val="ae"/>
        <w:numPr>
          <w:ilvl w:val="0"/>
          <w:numId w:val="5"/>
        </w:numPr>
        <w:tabs>
          <w:tab w:val="left" w:pos="426"/>
        </w:tabs>
        <w:spacing w:line="240" w:lineRule="auto"/>
        <w:ind w:left="0" w:firstLine="0"/>
        <w:contextualSpacing w:val="0"/>
      </w:pPr>
      <w:bookmarkStart w:id="216" w:name="_Toc135619713"/>
      <w:r w:rsidRPr="0086379F">
        <w:t>Доходи місцевих бюджетів знижуються через зменшення офіційних трансфертів з державного бюджету та зниження економічної активності в громадах.</w:t>
      </w:r>
      <w:bookmarkEnd w:id="216"/>
    </w:p>
    <w:p w14:paraId="740679CE" w14:textId="13FB802F" w:rsidR="006900A1" w:rsidRPr="0086379F" w:rsidRDefault="006900A1" w:rsidP="00102961">
      <w:pPr>
        <w:pStyle w:val="ae"/>
        <w:numPr>
          <w:ilvl w:val="0"/>
          <w:numId w:val="5"/>
        </w:numPr>
        <w:tabs>
          <w:tab w:val="left" w:pos="426"/>
        </w:tabs>
        <w:spacing w:line="240" w:lineRule="auto"/>
        <w:ind w:left="0" w:firstLine="0"/>
        <w:contextualSpacing w:val="0"/>
      </w:pPr>
      <w:bookmarkStart w:id="217" w:name="_Toc135619714"/>
      <w:r w:rsidRPr="0086379F">
        <w:t>Зростання частки доходів місцевих бюджетів від бюджетної сфери (освіта, охорона здоров’я, управління</w:t>
      </w:r>
      <w:r w:rsidR="005D7A00" w:rsidRPr="0086379F">
        <w:t>, оборон</w:t>
      </w:r>
      <w:r w:rsidR="006D3304" w:rsidRPr="0086379F">
        <w:t>а</w:t>
      </w:r>
      <w:r w:rsidRPr="0086379F">
        <w:t>)</w:t>
      </w:r>
      <w:r w:rsidR="005D7A00" w:rsidRPr="0086379F">
        <w:t xml:space="preserve">. </w:t>
      </w:r>
      <w:bookmarkEnd w:id="217"/>
    </w:p>
    <w:p w14:paraId="377BD9BC" w14:textId="77777777" w:rsidR="00C2006A" w:rsidRPr="0086379F" w:rsidRDefault="00C2006A" w:rsidP="00102961">
      <w:pPr>
        <w:pStyle w:val="ae"/>
        <w:numPr>
          <w:ilvl w:val="0"/>
          <w:numId w:val="5"/>
        </w:numPr>
        <w:tabs>
          <w:tab w:val="left" w:pos="426"/>
        </w:tabs>
        <w:spacing w:line="240" w:lineRule="auto"/>
        <w:ind w:left="0" w:firstLine="0"/>
        <w:contextualSpacing w:val="0"/>
      </w:pPr>
      <w:bookmarkStart w:id="218" w:name="_Toc135619715"/>
      <w:r w:rsidRPr="0086379F">
        <w:t>Значно зростають видатки місцевих бюджетів на заходи у сфері безпеки</w:t>
      </w:r>
      <w:r w:rsidR="00B146BC" w:rsidRPr="0086379F">
        <w:t xml:space="preserve"> (зокрема будівництво/ремонт укриттів)</w:t>
      </w:r>
      <w:r w:rsidRPr="0086379F">
        <w:t>, забезпечення потреб військових, підтримку ВПО, соціальні виплати ветеранам та родинам загиблих тощо.</w:t>
      </w:r>
      <w:bookmarkEnd w:id="218"/>
      <w:r w:rsidRPr="0086379F">
        <w:t xml:space="preserve"> </w:t>
      </w:r>
    </w:p>
    <w:p w14:paraId="255CCB8E" w14:textId="4F539D13" w:rsidR="005944B3" w:rsidRPr="0086379F" w:rsidRDefault="005944B3" w:rsidP="00102961">
      <w:pPr>
        <w:pStyle w:val="ae"/>
        <w:numPr>
          <w:ilvl w:val="0"/>
          <w:numId w:val="5"/>
        </w:numPr>
        <w:tabs>
          <w:tab w:val="left" w:pos="426"/>
        </w:tabs>
        <w:spacing w:line="240" w:lineRule="auto"/>
        <w:ind w:left="0" w:firstLine="0"/>
        <w:contextualSpacing w:val="0"/>
      </w:pPr>
      <w:bookmarkStart w:id="219" w:name="_Toc135619716"/>
      <w:r w:rsidRPr="0086379F">
        <w:t>Інвестиційний клімат у громаді залиша</w:t>
      </w:r>
      <w:r w:rsidR="008E52E7">
        <w:t>є</w:t>
      </w:r>
      <w:r w:rsidRPr="0086379F">
        <w:t xml:space="preserve">ться </w:t>
      </w:r>
      <w:r w:rsidR="00C2006A" w:rsidRPr="0086379F">
        <w:t>у замороженому стані до завершення бойових дій</w:t>
      </w:r>
      <w:r w:rsidRPr="0086379F">
        <w:t>.</w:t>
      </w:r>
      <w:bookmarkEnd w:id="219"/>
    </w:p>
    <w:p w14:paraId="73F9BA49" w14:textId="77777777" w:rsidR="005944B3" w:rsidRPr="0086379F" w:rsidRDefault="005944B3" w:rsidP="00102961">
      <w:pPr>
        <w:pStyle w:val="ae"/>
        <w:numPr>
          <w:ilvl w:val="0"/>
          <w:numId w:val="5"/>
        </w:numPr>
        <w:tabs>
          <w:tab w:val="left" w:pos="426"/>
        </w:tabs>
        <w:spacing w:line="240" w:lineRule="auto"/>
        <w:ind w:left="0" w:firstLine="0"/>
        <w:contextualSpacing w:val="0"/>
      </w:pPr>
      <w:bookmarkStart w:id="220" w:name="_Toc135619717"/>
      <w:r w:rsidRPr="0086379F">
        <w:t>Рівень купівельної спроможності населення постійно знижується.</w:t>
      </w:r>
      <w:bookmarkEnd w:id="220"/>
    </w:p>
    <w:p w14:paraId="4E6C6919" w14:textId="77777777" w:rsidR="00C2006A" w:rsidRPr="0086379F" w:rsidRDefault="00C2006A" w:rsidP="00102961">
      <w:pPr>
        <w:pStyle w:val="ae"/>
        <w:numPr>
          <w:ilvl w:val="0"/>
          <w:numId w:val="5"/>
        </w:numPr>
        <w:tabs>
          <w:tab w:val="left" w:pos="426"/>
        </w:tabs>
        <w:spacing w:line="240" w:lineRule="auto"/>
        <w:ind w:left="0" w:firstLine="0"/>
        <w:contextualSpacing w:val="0"/>
      </w:pPr>
      <w:bookmarkStart w:id="221" w:name="_Toc135619718"/>
      <w:r w:rsidRPr="0086379F">
        <w:t>Громади продовжують оптимізацію мережі закладів освіти, охорони здоров’я, культури тощо з огляду на брак бюджетного ресурсу, але це не супроводжується зростанням якості освітніх, медичних, культурних, соціальних послуг.</w:t>
      </w:r>
      <w:bookmarkEnd w:id="221"/>
    </w:p>
    <w:p w14:paraId="3008B12F" w14:textId="77777777" w:rsidR="00C2006A" w:rsidRPr="0086379F" w:rsidRDefault="00C2006A" w:rsidP="00102961">
      <w:pPr>
        <w:pStyle w:val="ae"/>
        <w:numPr>
          <w:ilvl w:val="0"/>
          <w:numId w:val="5"/>
        </w:numPr>
        <w:tabs>
          <w:tab w:val="left" w:pos="426"/>
        </w:tabs>
        <w:spacing w:line="240" w:lineRule="auto"/>
        <w:ind w:left="0" w:firstLine="0"/>
        <w:contextualSpacing w:val="0"/>
      </w:pPr>
      <w:bookmarkStart w:id="222" w:name="_Toc135619719"/>
      <w:r w:rsidRPr="0086379F">
        <w:t>Обмеження на використання бюджетних коштів на капітальні видатки залишаються жорсткими, що не дозволяє оновлювати соціальну та інженерну інфраструктуру в громадах.</w:t>
      </w:r>
      <w:bookmarkEnd w:id="222"/>
    </w:p>
    <w:p w14:paraId="58822E64" w14:textId="77777777" w:rsidR="00B146BC" w:rsidRPr="0086379F" w:rsidRDefault="00B146BC" w:rsidP="00102961">
      <w:pPr>
        <w:pStyle w:val="ae"/>
        <w:numPr>
          <w:ilvl w:val="0"/>
          <w:numId w:val="5"/>
        </w:numPr>
        <w:tabs>
          <w:tab w:val="left" w:pos="426"/>
        </w:tabs>
        <w:spacing w:line="240" w:lineRule="auto"/>
        <w:ind w:left="0" w:firstLine="0"/>
        <w:contextualSpacing w:val="0"/>
      </w:pPr>
      <w:bookmarkStart w:id="223" w:name="_Toc135619720"/>
      <w:r w:rsidRPr="0086379F">
        <w:t>Збільшення кількості недобудованих об’єктів через брак інвестиційного/бюджетного ресурсу.</w:t>
      </w:r>
      <w:bookmarkEnd w:id="223"/>
    </w:p>
    <w:p w14:paraId="153A95C3" w14:textId="25D5F174" w:rsidR="00B146BC" w:rsidRPr="0086379F" w:rsidRDefault="00B146BC" w:rsidP="00102961">
      <w:pPr>
        <w:pStyle w:val="ae"/>
        <w:numPr>
          <w:ilvl w:val="0"/>
          <w:numId w:val="5"/>
        </w:numPr>
        <w:tabs>
          <w:tab w:val="left" w:pos="426"/>
        </w:tabs>
        <w:spacing w:line="240" w:lineRule="auto"/>
        <w:ind w:left="0" w:firstLine="0"/>
        <w:contextualSpacing w:val="0"/>
      </w:pPr>
      <w:bookmarkStart w:id="224" w:name="_Toc135619721"/>
      <w:r w:rsidRPr="0086379F">
        <w:t>Інституції підтримки бізнесу в громаді не формуються через обмеженість бюджетного ресурсу та/або відсутність фахівців (про</w:t>
      </w:r>
      <w:r w:rsidR="00316176">
        <w:t>є</w:t>
      </w:r>
      <w:r w:rsidRPr="0086379F">
        <w:t>ктних менеджерів).</w:t>
      </w:r>
      <w:bookmarkEnd w:id="224"/>
    </w:p>
    <w:p w14:paraId="03900EBE" w14:textId="4AB8132C" w:rsidR="00C2006A" w:rsidRPr="0086379F" w:rsidRDefault="00C2006A" w:rsidP="00102961">
      <w:pPr>
        <w:pStyle w:val="ae"/>
        <w:numPr>
          <w:ilvl w:val="0"/>
          <w:numId w:val="5"/>
        </w:numPr>
        <w:tabs>
          <w:tab w:val="left" w:pos="426"/>
        </w:tabs>
        <w:spacing w:line="240" w:lineRule="auto"/>
        <w:ind w:left="0" w:firstLine="0"/>
        <w:contextualSpacing w:val="0"/>
      </w:pPr>
      <w:bookmarkStart w:id="225" w:name="_Toc135619722"/>
      <w:r w:rsidRPr="0086379F">
        <w:t>Заходи з забезпечення енергоефективності згортаються, видатки на екологічні цілі скорочуються, що поряд із відсутністю моде</w:t>
      </w:r>
      <w:r w:rsidR="004867DB">
        <w:t>р</w:t>
      </w:r>
      <w:r w:rsidRPr="0086379F">
        <w:t xml:space="preserve">нізації інженерної інфраструктури негативно впливає на </w:t>
      </w:r>
      <w:r w:rsidR="00B146BC" w:rsidRPr="0086379F">
        <w:t>екологічну ситуацію в громаді.</w:t>
      </w:r>
      <w:bookmarkEnd w:id="225"/>
    </w:p>
    <w:p w14:paraId="2F6CAA65" w14:textId="6FF74BEA" w:rsidR="005944B3" w:rsidRPr="0086379F" w:rsidRDefault="005944B3" w:rsidP="005944B3">
      <w:pPr>
        <w:pBdr>
          <w:top w:val="nil"/>
          <w:left w:val="nil"/>
          <w:bottom w:val="nil"/>
          <w:right w:val="nil"/>
          <w:between w:val="nil"/>
        </w:pBdr>
        <w:spacing w:after="160" w:line="259" w:lineRule="auto"/>
        <w:ind w:hanging="2"/>
        <w:rPr>
          <w:rFonts w:cs="Arial"/>
          <w:b/>
          <w:color w:val="000000"/>
          <w:szCs w:val="22"/>
          <w:lang w:val="uk-UA"/>
        </w:rPr>
      </w:pPr>
      <w:r w:rsidRPr="0086379F">
        <w:rPr>
          <w:rFonts w:cs="Arial"/>
          <w:b/>
          <w:color w:val="000000"/>
          <w:szCs w:val="22"/>
          <w:lang w:val="uk-UA"/>
        </w:rPr>
        <w:t xml:space="preserve">Результат </w:t>
      </w:r>
      <w:r w:rsidR="005C3E5B" w:rsidRPr="0086379F">
        <w:rPr>
          <w:rFonts w:cs="Arial"/>
          <w:b/>
          <w:color w:val="000000"/>
          <w:szCs w:val="22"/>
          <w:lang w:val="uk-UA"/>
        </w:rPr>
        <w:t xml:space="preserve">імплементації </w:t>
      </w:r>
      <w:r w:rsidR="006900A1" w:rsidRPr="0086379F">
        <w:rPr>
          <w:rFonts w:cs="Arial"/>
          <w:b/>
          <w:color w:val="000000"/>
          <w:szCs w:val="22"/>
          <w:lang w:val="uk-UA"/>
        </w:rPr>
        <w:t>песимістичного</w:t>
      </w:r>
      <w:r w:rsidRPr="0086379F">
        <w:rPr>
          <w:rFonts w:cs="Arial"/>
          <w:b/>
          <w:color w:val="000000"/>
          <w:szCs w:val="22"/>
          <w:lang w:val="uk-UA"/>
        </w:rPr>
        <w:t xml:space="preserve"> сценарію</w:t>
      </w:r>
      <w:r w:rsidR="006900A1" w:rsidRPr="0086379F">
        <w:rPr>
          <w:rFonts w:cs="Arial"/>
          <w:b/>
          <w:color w:val="000000"/>
          <w:szCs w:val="22"/>
          <w:lang w:val="uk-UA"/>
        </w:rPr>
        <w:t xml:space="preserve"> для </w:t>
      </w:r>
      <w:r w:rsidR="004D0395">
        <w:rPr>
          <w:rFonts w:cs="Arial"/>
          <w:b/>
          <w:color w:val="000000"/>
          <w:szCs w:val="22"/>
          <w:lang w:val="uk-UA"/>
        </w:rPr>
        <w:t>Рахівської</w:t>
      </w:r>
      <w:r w:rsidR="007F6E1C" w:rsidRPr="0086379F">
        <w:rPr>
          <w:rFonts w:cs="Arial"/>
          <w:b/>
          <w:color w:val="000000"/>
          <w:szCs w:val="22"/>
          <w:lang w:val="uk-UA"/>
        </w:rPr>
        <w:t xml:space="preserve"> громади</w:t>
      </w:r>
      <w:r w:rsidRPr="0086379F">
        <w:rPr>
          <w:rFonts w:cs="Arial"/>
          <w:b/>
          <w:color w:val="000000"/>
          <w:szCs w:val="22"/>
          <w:lang w:val="uk-UA"/>
        </w:rPr>
        <w:t>:</w:t>
      </w:r>
    </w:p>
    <w:p w14:paraId="76D1BA08" w14:textId="22FC1F4C" w:rsidR="007F6E1C" w:rsidRPr="0086379F" w:rsidRDefault="008E52E7" w:rsidP="005944B3">
      <w:pPr>
        <w:pBdr>
          <w:top w:val="nil"/>
          <w:left w:val="nil"/>
          <w:bottom w:val="nil"/>
          <w:right w:val="nil"/>
          <w:between w:val="nil"/>
        </w:pBdr>
        <w:spacing w:after="160" w:line="259" w:lineRule="auto"/>
        <w:ind w:hanging="2"/>
        <w:rPr>
          <w:rFonts w:cs="Arial"/>
          <w:bCs/>
          <w:color w:val="000000"/>
          <w:szCs w:val="22"/>
          <w:lang w:val="uk-UA"/>
        </w:rPr>
      </w:pPr>
      <w:r>
        <w:rPr>
          <w:rFonts w:cs="Arial"/>
          <w:bCs/>
          <w:color w:val="000000"/>
          <w:szCs w:val="22"/>
          <w:lang w:val="uk-UA"/>
        </w:rPr>
        <w:t>Н</w:t>
      </w:r>
      <w:r w:rsidR="007F6E1C" w:rsidRPr="0086379F">
        <w:rPr>
          <w:rFonts w:cs="Arial"/>
          <w:bCs/>
          <w:color w:val="000000"/>
          <w:szCs w:val="22"/>
          <w:lang w:val="uk-UA"/>
        </w:rPr>
        <w:t>а кінець 2027 року кількість населення громади поступово скороти</w:t>
      </w:r>
      <w:r>
        <w:rPr>
          <w:rFonts w:cs="Arial"/>
          <w:bCs/>
          <w:color w:val="000000"/>
          <w:szCs w:val="22"/>
          <w:lang w:val="uk-UA"/>
        </w:rPr>
        <w:t>ла</w:t>
      </w:r>
      <w:r w:rsidR="007F6E1C" w:rsidRPr="0086379F">
        <w:rPr>
          <w:rFonts w:cs="Arial"/>
          <w:bCs/>
          <w:color w:val="000000"/>
          <w:szCs w:val="22"/>
          <w:lang w:val="uk-UA"/>
        </w:rPr>
        <w:t xml:space="preserve">ся </w:t>
      </w:r>
      <w:r w:rsidRPr="008E52E7">
        <w:rPr>
          <w:rFonts w:cs="Arial"/>
          <w:bCs/>
          <w:color w:val="000000"/>
          <w:szCs w:val="22"/>
          <w:lang w:val="uk-UA"/>
        </w:rPr>
        <w:t xml:space="preserve">через смертність, </w:t>
      </w:r>
      <w:r w:rsidR="00306082">
        <w:rPr>
          <w:rFonts w:cs="Arial"/>
          <w:bCs/>
          <w:color w:val="000000"/>
          <w:szCs w:val="22"/>
          <w:lang w:val="uk-UA"/>
        </w:rPr>
        <w:t xml:space="preserve">зниження народжуваності, </w:t>
      </w:r>
      <w:r w:rsidRPr="008E52E7">
        <w:rPr>
          <w:rFonts w:cs="Arial"/>
          <w:bCs/>
          <w:color w:val="000000"/>
          <w:szCs w:val="22"/>
          <w:lang w:val="uk-UA"/>
        </w:rPr>
        <w:t>вимушену міграцію в зв’язку з війною, трудову міграцію</w:t>
      </w:r>
      <w:r w:rsidR="007F6E1C" w:rsidRPr="0086379F">
        <w:rPr>
          <w:rFonts w:cs="Arial"/>
          <w:bCs/>
          <w:color w:val="000000"/>
          <w:szCs w:val="22"/>
          <w:lang w:val="uk-UA"/>
        </w:rPr>
        <w:t>. Водночас спостеріга</w:t>
      </w:r>
      <w:r>
        <w:rPr>
          <w:rFonts w:cs="Arial"/>
          <w:bCs/>
          <w:color w:val="000000"/>
          <w:szCs w:val="22"/>
          <w:lang w:val="uk-UA"/>
        </w:rPr>
        <w:t>єть</w:t>
      </w:r>
      <w:r w:rsidR="007F6E1C" w:rsidRPr="0086379F">
        <w:rPr>
          <w:rFonts w:cs="Arial"/>
          <w:bCs/>
          <w:color w:val="000000"/>
          <w:szCs w:val="22"/>
          <w:lang w:val="uk-UA"/>
        </w:rPr>
        <w:t>ся його «старіння». Ситуацію погірш</w:t>
      </w:r>
      <w:r>
        <w:rPr>
          <w:rFonts w:cs="Arial"/>
          <w:bCs/>
          <w:color w:val="000000"/>
          <w:szCs w:val="22"/>
          <w:lang w:val="uk-UA"/>
        </w:rPr>
        <w:t>или</w:t>
      </w:r>
      <w:r w:rsidR="007F6E1C" w:rsidRPr="0086379F">
        <w:rPr>
          <w:rFonts w:cs="Arial"/>
          <w:bCs/>
          <w:color w:val="000000"/>
          <w:szCs w:val="22"/>
          <w:lang w:val="uk-UA"/>
        </w:rPr>
        <w:t xml:space="preserve"> міграційні та мобілізаційні процеси, що призв</w:t>
      </w:r>
      <w:r>
        <w:rPr>
          <w:rFonts w:cs="Arial"/>
          <w:bCs/>
          <w:color w:val="000000"/>
          <w:szCs w:val="22"/>
          <w:lang w:val="uk-UA"/>
        </w:rPr>
        <w:t>ело</w:t>
      </w:r>
      <w:r w:rsidR="007F6E1C" w:rsidRPr="0086379F">
        <w:rPr>
          <w:rFonts w:cs="Arial"/>
          <w:bCs/>
          <w:color w:val="000000"/>
          <w:szCs w:val="22"/>
          <w:lang w:val="uk-UA"/>
        </w:rPr>
        <w:t xml:space="preserve"> до зростання навантаження на працездатне населення. Території продовж</w:t>
      </w:r>
      <w:r>
        <w:rPr>
          <w:rFonts w:cs="Arial"/>
          <w:bCs/>
          <w:color w:val="000000"/>
          <w:szCs w:val="22"/>
          <w:lang w:val="uk-UA"/>
        </w:rPr>
        <w:t>ують</w:t>
      </w:r>
      <w:r w:rsidR="007F6E1C" w:rsidRPr="0086379F">
        <w:rPr>
          <w:rFonts w:cs="Arial"/>
          <w:bCs/>
          <w:color w:val="000000"/>
          <w:szCs w:val="22"/>
          <w:lang w:val="uk-UA"/>
        </w:rPr>
        <w:t xml:space="preserve"> занепадати через </w:t>
      </w:r>
      <w:r>
        <w:rPr>
          <w:rFonts w:cs="Arial"/>
          <w:bCs/>
          <w:color w:val="000000"/>
          <w:szCs w:val="22"/>
          <w:lang w:val="uk-UA"/>
        </w:rPr>
        <w:t>«тінізацію»</w:t>
      </w:r>
      <w:r w:rsidR="007F6E1C" w:rsidRPr="0086379F">
        <w:rPr>
          <w:rFonts w:cs="Arial"/>
          <w:bCs/>
          <w:color w:val="000000"/>
          <w:szCs w:val="22"/>
          <w:lang w:val="uk-UA"/>
        </w:rPr>
        <w:t xml:space="preserve"> ринку праці та </w:t>
      </w:r>
      <w:r w:rsidR="006A4106">
        <w:rPr>
          <w:rFonts w:cs="Arial"/>
          <w:bCs/>
          <w:color w:val="000000"/>
          <w:szCs w:val="22"/>
          <w:lang w:val="uk-UA"/>
        </w:rPr>
        <w:t xml:space="preserve">втрату </w:t>
      </w:r>
      <w:r w:rsidR="007F6E1C" w:rsidRPr="0086379F">
        <w:rPr>
          <w:rFonts w:cs="Arial"/>
          <w:bCs/>
          <w:color w:val="000000"/>
          <w:szCs w:val="22"/>
          <w:lang w:val="uk-UA"/>
        </w:rPr>
        <w:t xml:space="preserve">реальних джерел доходів. </w:t>
      </w:r>
    </w:p>
    <w:p w14:paraId="6C360C42" w14:textId="593EB696" w:rsidR="00D87F08" w:rsidRPr="0086379F" w:rsidRDefault="00D87F08" w:rsidP="00D87F08">
      <w:pPr>
        <w:pBdr>
          <w:top w:val="nil"/>
          <w:left w:val="nil"/>
          <w:bottom w:val="nil"/>
          <w:right w:val="nil"/>
          <w:between w:val="nil"/>
        </w:pBdr>
        <w:spacing w:after="160" w:line="259" w:lineRule="auto"/>
        <w:ind w:hanging="2"/>
        <w:rPr>
          <w:rFonts w:cs="Arial"/>
          <w:bCs/>
          <w:color w:val="000000"/>
          <w:szCs w:val="22"/>
          <w:lang w:val="uk-UA"/>
        </w:rPr>
      </w:pPr>
      <w:r w:rsidRPr="00D87F08">
        <w:rPr>
          <w:rFonts w:cs="Arial"/>
          <w:bCs/>
          <w:color w:val="000000"/>
          <w:szCs w:val="22"/>
          <w:lang w:val="uk-UA"/>
        </w:rPr>
        <w:t>За умов песимістичного сценарію, що передбачає тривал</w:t>
      </w:r>
      <w:r>
        <w:rPr>
          <w:rFonts w:cs="Arial"/>
          <w:bCs/>
          <w:color w:val="000000"/>
          <w:szCs w:val="22"/>
          <w:lang w:val="uk-UA"/>
        </w:rPr>
        <w:t>і воєнні дії</w:t>
      </w:r>
      <w:r w:rsidRPr="00D87F08">
        <w:rPr>
          <w:rFonts w:cs="Arial"/>
          <w:bCs/>
          <w:color w:val="000000"/>
          <w:szCs w:val="22"/>
          <w:lang w:val="uk-UA"/>
        </w:rPr>
        <w:t>, економічну стагнацію та</w:t>
      </w:r>
      <w:r>
        <w:rPr>
          <w:rFonts w:cs="Arial"/>
          <w:bCs/>
          <w:color w:val="000000"/>
          <w:szCs w:val="22"/>
          <w:lang w:val="uk-UA"/>
        </w:rPr>
        <w:t xml:space="preserve"> </w:t>
      </w:r>
      <w:r w:rsidRPr="00D87F08">
        <w:rPr>
          <w:rFonts w:cs="Arial"/>
          <w:bCs/>
          <w:color w:val="000000"/>
          <w:szCs w:val="22"/>
          <w:lang w:val="uk-UA"/>
        </w:rPr>
        <w:t xml:space="preserve">централізацію управління, </w:t>
      </w:r>
      <w:r w:rsidR="0075495F">
        <w:rPr>
          <w:rFonts w:cs="Arial"/>
          <w:bCs/>
          <w:color w:val="000000"/>
          <w:szCs w:val="22"/>
          <w:lang w:val="uk-UA"/>
        </w:rPr>
        <w:t>Рахівська</w:t>
      </w:r>
      <w:r w:rsidRPr="00D87F08">
        <w:rPr>
          <w:rFonts w:cs="Arial"/>
          <w:bCs/>
          <w:color w:val="000000"/>
          <w:szCs w:val="22"/>
          <w:lang w:val="uk-UA"/>
        </w:rPr>
        <w:t xml:space="preserve"> громада зіткн</w:t>
      </w:r>
      <w:r>
        <w:rPr>
          <w:rFonts w:cs="Arial"/>
          <w:bCs/>
          <w:color w:val="000000"/>
          <w:szCs w:val="22"/>
          <w:lang w:val="uk-UA"/>
        </w:rPr>
        <w:t>улася</w:t>
      </w:r>
      <w:r w:rsidRPr="00D87F08">
        <w:rPr>
          <w:rFonts w:cs="Arial"/>
          <w:bCs/>
          <w:color w:val="000000"/>
          <w:szCs w:val="22"/>
          <w:lang w:val="uk-UA"/>
        </w:rPr>
        <w:t xml:space="preserve"> з</w:t>
      </w:r>
      <w:r>
        <w:rPr>
          <w:rFonts w:cs="Arial"/>
          <w:bCs/>
          <w:color w:val="000000"/>
          <w:szCs w:val="22"/>
          <w:lang w:val="uk-UA"/>
        </w:rPr>
        <w:t xml:space="preserve"> </w:t>
      </w:r>
      <w:r w:rsidRPr="00D87F08">
        <w:rPr>
          <w:rFonts w:cs="Arial"/>
          <w:bCs/>
          <w:color w:val="000000"/>
          <w:szCs w:val="22"/>
          <w:lang w:val="uk-UA"/>
        </w:rPr>
        <w:t>поглибленням негативних трендів у своєму розвитку. Зокрема, її значний логістичний потенціал</w:t>
      </w:r>
      <w:r>
        <w:rPr>
          <w:rFonts w:cs="Arial"/>
          <w:bCs/>
          <w:color w:val="000000"/>
          <w:szCs w:val="22"/>
          <w:lang w:val="uk-UA"/>
        </w:rPr>
        <w:t xml:space="preserve"> близького до </w:t>
      </w:r>
      <w:r w:rsidR="0075495F">
        <w:rPr>
          <w:rFonts w:cs="Arial"/>
          <w:bCs/>
          <w:color w:val="000000"/>
          <w:szCs w:val="22"/>
          <w:lang w:val="uk-UA"/>
        </w:rPr>
        <w:t>західного кордону розташування</w:t>
      </w:r>
      <w:r w:rsidRPr="00D87F08">
        <w:rPr>
          <w:rFonts w:cs="Arial"/>
          <w:bCs/>
          <w:color w:val="000000"/>
          <w:szCs w:val="22"/>
          <w:lang w:val="uk-UA"/>
        </w:rPr>
        <w:t>,</w:t>
      </w:r>
      <w:r>
        <w:rPr>
          <w:rFonts w:cs="Arial"/>
          <w:bCs/>
          <w:color w:val="000000"/>
          <w:szCs w:val="22"/>
          <w:lang w:val="uk-UA"/>
        </w:rPr>
        <w:t xml:space="preserve"> </w:t>
      </w:r>
      <w:r w:rsidRPr="00D87F08">
        <w:rPr>
          <w:rFonts w:cs="Arial"/>
          <w:bCs/>
          <w:color w:val="000000"/>
          <w:szCs w:val="22"/>
          <w:lang w:val="uk-UA"/>
        </w:rPr>
        <w:t>хоча і залиша</w:t>
      </w:r>
      <w:r>
        <w:rPr>
          <w:rFonts w:cs="Arial"/>
          <w:bCs/>
          <w:color w:val="000000"/>
          <w:szCs w:val="22"/>
          <w:lang w:val="uk-UA"/>
        </w:rPr>
        <w:t>ються</w:t>
      </w:r>
      <w:r w:rsidRPr="00D87F08">
        <w:rPr>
          <w:rFonts w:cs="Arial"/>
          <w:bCs/>
          <w:color w:val="000000"/>
          <w:szCs w:val="22"/>
          <w:lang w:val="uk-UA"/>
        </w:rPr>
        <w:t xml:space="preserve"> ключов</w:t>
      </w:r>
      <w:r>
        <w:rPr>
          <w:rFonts w:cs="Arial"/>
          <w:bCs/>
          <w:color w:val="000000"/>
          <w:szCs w:val="22"/>
          <w:lang w:val="uk-UA"/>
        </w:rPr>
        <w:t xml:space="preserve">ими </w:t>
      </w:r>
      <w:r w:rsidRPr="00D87F08">
        <w:rPr>
          <w:rFonts w:cs="Arial"/>
          <w:bCs/>
          <w:color w:val="000000"/>
          <w:szCs w:val="22"/>
          <w:lang w:val="uk-UA"/>
        </w:rPr>
        <w:t>переваг</w:t>
      </w:r>
      <w:r>
        <w:rPr>
          <w:rFonts w:cs="Arial"/>
          <w:bCs/>
          <w:color w:val="000000"/>
          <w:szCs w:val="22"/>
          <w:lang w:val="uk-UA"/>
        </w:rPr>
        <w:t>ами</w:t>
      </w:r>
      <w:r w:rsidRPr="00D87F08">
        <w:rPr>
          <w:rFonts w:cs="Arial"/>
          <w:bCs/>
          <w:color w:val="000000"/>
          <w:szCs w:val="22"/>
          <w:lang w:val="uk-UA"/>
        </w:rPr>
        <w:t xml:space="preserve"> економіки</w:t>
      </w:r>
      <w:r>
        <w:rPr>
          <w:rFonts w:cs="Arial"/>
          <w:bCs/>
          <w:color w:val="000000"/>
          <w:szCs w:val="22"/>
          <w:lang w:val="uk-UA"/>
        </w:rPr>
        <w:t xml:space="preserve">, проте </w:t>
      </w:r>
      <w:r w:rsidRPr="00D87F08">
        <w:rPr>
          <w:rFonts w:cs="Arial"/>
          <w:bCs/>
          <w:color w:val="000000"/>
          <w:szCs w:val="22"/>
          <w:lang w:val="uk-UA"/>
        </w:rPr>
        <w:t>істотно обмежен</w:t>
      </w:r>
      <w:r>
        <w:rPr>
          <w:rFonts w:cs="Arial"/>
          <w:bCs/>
          <w:color w:val="000000"/>
          <w:szCs w:val="22"/>
          <w:lang w:val="uk-UA"/>
        </w:rPr>
        <w:t>і</w:t>
      </w:r>
      <w:r w:rsidRPr="00D87F08">
        <w:rPr>
          <w:rFonts w:cs="Arial"/>
          <w:bCs/>
          <w:color w:val="000000"/>
          <w:szCs w:val="22"/>
          <w:lang w:val="uk-UA"/>
        </w:rPr>
        <w:t xml:space="preserve"> через постійні бомбардування</w:t>
      </w:r>
      <w:r>
        <w:rPr>
          <w:rFonts w:cs="Arial"/>
          <w:bCs/>
          <w:color w:val="000000"/>
          <w:szCs w:val="22"/>
          <w:lang w:val="uk-UA"/>
        </w:rPr>
        <w:t xml:space="preserve"> </w:t>
      </w:r>
      <w:r w:rsidRPr="00D87F08">
        <w:rPr>
          <w:rFonts w:cs="Arial"/>
          <w:bCs/>
          <w:color w:val="000000"/>
          <w:szCs w:val="22"/>
          <w:lang w:val="uk-UA"/>
        </w:rPr>
        <w:t>інфраструктури,</w:t>
      </w:r>
      <w:r>
        <w:rPr>
          <w:rFonts w:cs="Arial"/>
          <w:bCs/>
          <w:color w:val="000000"/>
          <w:szCs w:val="22"/>
          <w:lang w:val="uk-UA"/>
        </w:rPr>
        <w:t xml:space="preserve"> загрози для інвестицій,</w:t>
      </w:r>
      <w:r w:rsidRPr="00D87F08">
        <w:rPr>
          <w:rFonts w:cs="Arial"/>
          <w:bCs/>
          <w:color w:val="000000"/>
          <w:szCs w:val="22"/>
          <w:lang w:val="uk-UA"/>
        </w:rPr>
        <w:t xml:space="preserve"> розрив логістичних ланцюгів та загальне зниження транзитного потенціалу</w:t>
      </w:r>
      <w:r>
        <w:rPr>
          <w:rFonts w:cs="Arial"/>
          <w:bCs/>
          <w:color w:val="000000"/>
          <w:szCs w:val="22"/>
          <w:lang w:val="uk-UA"/>
        </w:rPr>
        <w:t xml:space="preserve"> </w:t>
      </w:r>
      <w:r w:rsidRPr="00D87F08">
        <w:rPr>
          <w:rFonts w:cs="Arial"/>
          <w:bCs/>
          <w:color w:val="000000"/>
          <w:szCs w:val="22"/>
          <w:lang w:val="uk-UA"/>
        </w:rPr>
        <w:t xml:space="preserve">країни. </w:t>
      </w:r>
      <w:r>
        <w:rPr>
          <w:rFonts w:cs="Arial"/>
          <w:bCs/>
          <w:color w:val="000000"/>
          <w:szCs w:val="22"/>
          <w:lang w:val="uk-UA"/>
        </w:rPr>
        <w:t>Відтак, цей потенціал громади залишається н</w:t>
      </w:r>
      <w:r w:rsidRPr="00D87F08">
        <w:rPr>
          <w:rFonts w:cs="Arial"/>
          <w:bCs/>
          <w:color w:val="000000"/>
          <w:szCs w:val="22"/>
          <w:lang w:val="uk-UA"/>
        </w:rPr>
        <w:t>е</w:t>
      </w:r>
      <w:r>
        <w:rPr>
          <w:rFonts w:cs="Arial"/>
          <w:bCs/>
          <w:color w:val="000000"/>
          <w:szCs w:val="22"/>
          <w:lang w:val="uk-UA"/>
        </w:rPr>
        <w:t>ре</w:t>
      </w:r>
      <w:r w:rsidRPr="00D87F08">
        <w:rPr>
          <w:rFonts w:cs="Arial"/>
          <w:bCs/>
          <w:color w:val="000000"/>
          <w:szCs w:val="22"/>
          <w:lang w:val="uk-UA"/>
        </w:rPr>
        <w:t>алізован</w:t>
      </w:r>
      <w:r>
        <w:rPr>
          <w:rFonts w:cs="Arial"/>
          <w:bCs/>
          <w:color w:val="000000"/>
          <w:szCs w:val="22"/>
          <w:lang w:val="uk-UA"/>
        </w:rPr>
        <w:t>ою</w:t>
      </w:r>
      <w:r w:rsidRPr="00D87F08">
        <w:rPr>
          <w:rFonts w:cs="Arial"/>
          <w:bCs/>
          <w:color w:val="000000"/>
          <w:szCs w:val="22"/>
          <w:lang w:val="uk-UA"/>
        </w:rPr>
        <w:t xml:space="preserve"> можливіст</w:t>
      </w:r>
      <w:r>
        <w:rPr>
          <w:rFonts w:cs="Arial"/>
          <w:bCs/>
          <w:color w:val="000000"/>
          <w:szCs w:val="22"/>
          <w:lang w:val="uk-UA"/>
        </w:rPr>
        <w:t>ю</w:t>
      </w:r>
      <w:r w:rsidRPr="00D87F08">
        <w:rPr>
          <w:rFonts w:cs="Arial"/>
          <w:bCs/>
          <w:color w:val="000000"/>
          <w:szCs w:val="22"/>
          <w:lang w:val="uk-UA"/>
        </w:rPr>
        <w:t>.</w:t>
      </w:r>
    </w:p>
    <w:p w14:paraId="66DAC0D6" w14:textId="77777777" w:rsidR="007F6E1C" w:rsidRPr="0086379F" w:rsidRDefault="00E45CBD" w:rsidP="005944B3">
      <w:pPr>
        <w:pBdr>
          <w:top w:val="nil"/>
          <w:left w:val="nil"/>
          <w:bottom w:val="nil"/>
          <w:right w:val="nil"/>
          <w:between w:val="nil"/>
        </w:pBdr>
        <w:spacing w:after="160" w:line="259" w:lineRule="auto"/>
        <w:ind w:hanging="2"/>
        <w:rPr>
          <w:rFonts w:cs="Arial"/>
          <w:bCs/>
          <w:color w:val="000000"/>
          <w:szCs w:val="22"/>
          <w:lang w:val="uk-UA"/>
        </w:rPr>
      </w:pPr>
      <w:r w:rsidRPr="0086379F">
        <w:rPr>
          <w:rFonts w:cs="Arial"/>
          <w:bCs/>
          <w:color w:val="000000"/>
          <w:szCs w:val="22"/>
          <w:lang w:val="uk-UA"/>
        </w:rPr>
        <w:t>Кількість робочих місць залиш</w:t>
      </w:r>
      <w:r w:rsidR="00A064D7" w:rsidRPr="0086379F">
        <w:rPr>
          <w:rFonts w:cs="Arial"/>
          <w:bCs/>
          <w:color w:val="000000"/>
          <w:szCs w:val="22"/>
          <w:lang w:val="uk-UA"/>
        </w:rPr>
        <w:t>аєть</w:t>
      </w:r>
      <w:r w:rsidRPr="0086379F">
        <w:rPr>
          <w:rFonts w:cs="Arial"/>
          <w:bCs/>
          <w:color w:val="000000"/>
          <w:szCs w:val="22"/>
          <w:lang w:val="uk-UA"/>
        </w:rPr>
        <w:t>ся на тому ж рівні, рівень доходів громадян не перевищу</w:t>
      </w:r>
      <w:r w:rsidR="00A064D7" w:rsidRPr="0086379F">
        <w:rPr>
          <w:rFonts w:cs="Arial"/>
          <w:bCs/>
          <w:color w:val="000000"/>
          <w:szCs w:val="22"/>
          <w:lang w:val="uk-UA"/>
        </w:rPr>
        <w:t>є</w:t>
      </w:r>
      <w:r w:rsidRPr="0086379F">
        <w:rPr>
          <w:rFonts w:cs="Arial"/>
          <w:bCs/>
          <w:color w:val="000000"/>
          <w:szCs w:val="22"/>
          <w:lang w:val="uk-UA"/>
        </w:rPr>
        <w:t xml:space="preserve"> середньо регіонального значення. Економічна активність у сільських територіях громади обмежу</w:t>
      </w:r>
      <w:r w:rsidR="00A064D7" w:rsidRPr="0086379F">
        <w:rPr>
          <w:rFonts w:cs="Arial"/>
          <w:bCs/>
          <w:color w:val="000000"/>
          <w:szCs w:val="22"/>
          <w:lang w:val="uk-UA"/>
        </w:rPr>
        <w:t>є</w:t>
      </w:r>
      <w:r w:rsidRPr="0086379F">
        <w:rPr>
          <w:rFonts w:cs="Arial"/>
          <w:bCs/>
          <w:color w:val="000000"/>
          <w:szCs w:val="22"/>
          <w:lang w:val="uk-UA"/>
        </w:rPr>
        <w:t>ться сировинним продуктом із низькою доданою вартістю.</w:t>
      </w:r>
    </w:p>
    <w:p w14:paraId="0F28FF02" w14:textId="22CF7EC1" w:rsidR="00D87F08" w:rsidRDefault="005E5DB9" w:rsidP="00D87F08">
      <w:pPr>
        <w:pBdr>
          <w:top w:val="nil"/>
          <w:left w:val="nil"/>
          <w:bottom w:val="nil"/>
          <w:right w:val="nil"/>
          <w:between w:val="nil"/>
        </w:pBdr>
        <w:spacing w:after="160" w:line="259" w:lineRule="auto"/>
        <w:ind w:hanging="2"/>
        <w:rPr>
          <w:lang w:val="uk-UA"/>
        </w:rPr>
      </w:pPr>
      <w:r w:rsidRPr="0086379F">
        <w:rPr>
          <w:rFonts w:cs="Arial"/>
          <w:bCs/>
          <w:color w:val="000000"/>
          <w:szCs w:val="22"/>
          <w:lang w:val="uk-UA"/>
        </w:rPr>
        <w:t>Нерозвинений підприємницький потенціал та низька інвестиційна привабливість</w:t>
      </w:r>
      <w:r w:rsidR="00DD1770" w:rsidRPr="0086379F">
        <w:rPr>
          <w:rFonts w:cs="Arial"/>
          <w:bCs/>
          <w:color w:val="000000"/>
          <w:szCs w:val="22"/>
          <w:lang w:val="uk-UA"/>
        </w:rPr>
        <w:t xml:space="preserve"> громади </w:t>
      </w:r>
      <w:r w:rsidRPr="0086379F">
        <w:rPr>
          <w:rFonts w:cs="Arial"/>
          <w:bCs/>
          <w:color w:val="000000"/>
          <w:szCs w:val="22"/>
          <w:lang w:val="uk-UA"/>
        </w:rPr>
        <w:t xml:space="preserve"> </w:t>
      </w:r>
      <w:r w:rsidR="00DD1770" w:rsidRPr="0086379F">
        <w:rPr>
          <w:rFonts w:cs="Arial"/>
          <w:bCs/>
          <w:color w:val="000000"/>
          <w:szCs w:val="22"/>
          <w:lang w:val="uk-UA"/>
        </w:rPr>
        <w:t>призв</w:t>
      </w:r>
      <w:r w:rsidR="00A064D7" w:rsidRPr="0086379F">
        <w:rPr>
          <w:rFonts w:cs="Arial"/>
          <w:bCs/>
          <w:color w:val="000000"/>
          <w:szCs w:val="22"/>
          <w:lang w:val="uk-UA"/>
        </w:rPr>
        <w:t>ели</w:t>
      </w:r>
      <w:r w:rsidR="00DD1770" w:rsidRPr="0086379F">
        <w:rPr>
          <w:rFonts w:cs="Arial"/>
          <w:bCs/>
          <w:color w:val="000000"/>
          <w:szCs w:val="22"/>
          <w:lang w:val="uk-UA"/>
        </w:rPr>
        <w:t xml:space="preserve"> до</w:t>
      </w:r>
      <w:r w:rsidRPr="0086379F">
        <w:rPr>
          <w:rFonts w:cs="Arial"/>
          <w:bCs/>
          <w:color w:val="000000"/>
          <w:szCs w:val="22"/>
          <w:lang w:val="uk-UA"/>
        </w:rPr>
        <w:t xml:space="preserve"> збер</w:t>
      </w:r>
      <w:r w:rsidR="00DD1770" w:rsidRPr="0086379F">
        <w:rPr>
          <w:rFonts w:cs="Arial"/>
          <w:bCs/>
          <w:color w:val="000000"/>
          <w:szCs w:val="22"/>
          <w:lang w:val="uk-UA"/>
        </w:rPr>
        <w:t>еження</w:t>
      </w:r>
      <w:r w:rsidRPr="0086379F">
        <w:rPr>
          <w:rFonts w:cs="Arial"/>
          <w:bCs/>
          <w:color w:val="000000"/>
          <w:szCs w:val="22"/>
          <w:lang w:val="uk-UA"/>
        </w:rPr>
        <w:t xml:space="preserve"> </w:t>
      </w:r>
      <w:r w:rsidR="008E52E7">
        <w:rPr>
          <w:rFonts w:cs="Arial"/>
          <w:bCs/>
          <w:color w:val="000000"/>
          <w:szCs w:val="22"/>
          <w:lang w:val="uk-UA"/>
        </w:rPr>
        <w:t>існуючої</w:t>
      </w:r>
      <w:r w:rsidRPr="0086379F">
        <w:rPr>
          <w:rFonts w:cs="Arial"/>
          <w:bCs/>
          <w:color w:val="000000"/>
          <w:szCs w:val="22"/>
          <w:lang w:val="uk-UA"/>
        </w:rPr>
        <w:t xml:space="preserve"> структур</w:t>
      </w:r>
      <w:r w:rsidR="00DD1770" w:rsidRPr="0086379F">
        <w:rPr>
          <w:rFonts w:cs="Arial"/>
          <w:bCs/>
          <w:color w:val="000000"/>
          <w:szCs w:val="22"/>
          <w:lang w:val="uk-UA"/>
        </w:rPr>
        <w:t>и</w:t>
      </w:r>
      <w:r w:rsidRPr="0086379F">
        <w:rPr>
          <w:rFonts w:cs="Arial"/>
          <w:bCs/>
          <w:color w:val="000000"/>
          <w:szCs w:val="22"/>
          <w:lang w:val="uk-UA"/>
        </w:rPr>
        <w:t xml:space="preserve"> економіки, залежн</w:t>
      </w:r>
      <w:r w:rsidR="00DD1770" w:rsidRPr="0086379F">
        <w:rPr>
          <w:rFonts w:cs="Arial"/>
          <w:bCs/>
          <w:color w:val="000000"/>
          <w:szCs w:val="22"/>
          <w:lang w:val="uk-UA"/>
        </w:rPr>
        <w:t>ої</w:t>
      </w:r>
      <w:r w:rsidRPr="0086379F">
        <w:rPr>
          <w:rFonts w:cs="Arial"/>
          <w:bCs/>
          <w:color w:val="000000"/>
          <w:szCs w:val="22"/>
          <w:lang w:val="uk-UA"/>
        </w:rPr>
        <w:t xml:space="preserve"> від податкових надходжень </w:t>
      </w:r>
      <w:r w:rsidR="008E52E7" w:rsidRPr="008E52E7">
        <w:rPr>
          <w:rFonts w:cs="Arial"/>
          <w:bCs/>
          <w:color w:val="000000"/>
          <w:szCs w:val="22"/>
          <w:lang w:val="uk-UA"/>
        </w:rPr>
        <w:t>бюджетних установ</w:t>
      </w:r>
      <w:r w:rsidRPr="0086379F">
        <w:rPr>
          <w:rFonts w:cs="Arial"/>
          <w:bCs/>
          <w:color w:val="000000"/>
          <w:szCs w:val="22"/>
          <w:lang w:val="uk-UA"/>
        </w:rPr>
        <w:t>. Діючі промислові</w:t>
      </w:r>
      <w:r w:rsidR="00306082">
        <w:rPr>
          <w:rFonts w:cs="Arial"/>
          <w:bCs/>
          <w:color w:val="000000"/>
          <w:szCs w:val="22"/>
          <w:lang w:val="uk-UA"/>
        </w:rPr>
        <w:t xml:space="preserve"> та агро</w:t>
      </w:r>
      <w:r w:rsidRPr="0086379F">
        <w:rPr>
          <w:rFonts w:cs="Arial"/>
          <w:bCs/>
          <w:color w:val="000000"/>
          <w:szCs w:val="22"/>
          <w:lang w:val="uk-UA"/>
        </w:rPr>
        <w:t>підприємства відчува</w:t>
      </w:r>
      <w:r w:rsidR="00A064D7" w:rsidRPr="0086379F">
        <w:rPr>
          <w:rFonts w:cs="Arial"/>
          <w:bCs/>
          <w:color w:val="000000"/>
          <w:szCs w:val="22"/>
          <w:lang w:val="uk-UA"/>
        </w:rPr>
        <w:t>ю</w:t>
      </w:r>
      <w:r w:rsidRPr="0086379F">
        <w:rPr>
          <w:rFonts w:cs="Arial"/>
          <w:bCs/>
          <w:color w:val="000000"/>
          <w:szCs w:val="22"/>
          <w:lang w:val="uk-UA"/>
        </w:rPr>
        <w:t xml:space="preserve">ть </w:t>
      </w:r>
      <w:r w:rsidR="00306082">
        <w:rPr>
          <w:rFonts w:cs="Arial"/>
          <w:bCs/>
          <w:color w:val="000000"/>
          <w:szCs w:val="22"/>
          <w:lang w:val="uk-UA"/>
        </w:rPr>
        <w:t xml:space="preserve">фінансовий голод, </w:t>
      </w:r>
      <w:r w:rsidRPr="0086379F">
        <w:rPr>
          <w:rFonts w:cs="Arial"/>
          <w:bCs/>
          <w:color w:val="000000"/>
          <w:szCs w:val="22"/>
          <w:lang w:val="uk-UA"/>
        </w:rPr>
        <w:t>брак кадрів та не можуть забезпечити ні достатню кількість робочих місць, ані достатньо надходжень в бюджет.</w:t>
      </w:r>
      <w:r w:rsidR="00D87F08" w:rsidRPr="00D87F08">
        <w:rPr>
          <w:lang w:val="uk-UA"/>
        </w:rPr>
        <w:t xml:space="preserve"> </w:t>
      </w:r>
    </w:p>
    <w:p w14:paraId="295B27D5" w14:textId="1699838D" w:rsidR="00422F0D" w:rsidRPr="0086379F" w:rsidRDefault="00E45CBD" w:rsidP="005944B3">
      <w:pPr>
        <w:pBdr>
          <w:top w:val="nil"/>
          <w:left w:val="nil"/>
          <w:bottom w:val="nil"/>
          <w:right w:val="nil"/>
          <w:between w:val="nil"/>
        </w:pBdr>
        <w:spacing w:after="160" w:line="259" w:lineRule="auto"/>
        <w:ind w:hanging="2"/>
        <w:rPr>
          <w:rFonts w:cs="Arial"/>
          <w:bCs/>
          <w:color w:val="000000"/>
          <w:szCs w:val="22"/>
          <w:lang w:val="uk-UA"/>
        </w:rPr>
      </w:pPr>
      <w:r w:rsidRPr="0086379F">
        <w:rPr>
          <w:rFonts w:cs="Arial"/>
          <w:bCs/>
          <w:color w:val="000000"/>
          <w:szCs w:val="22"/>
          <w:lang w:val="uk-UA"/>
        </w:rPr>
        <w:t xml:space="preserve">Через брак фінансування з бюджетів вищих рівнів та значний обсяг необхідних видатків </w:t>
      </w:r>
      <w:r w:rsidR="0075495F">
        <w:rPr>
          <w:rFonts w:cs="Arial"/>
          <w:bCs/>
          <w:color w:val="000000"/>
          <w:szCs w:val="22"/>
          <w:lang w:val="uk-UA"/>
        </w:rPr>
        <w:t>Рахівській</w:t>
      </w:r>
      <w:r w:rsidRPr="0086379F">
        <w:rPr>
          <w:rFonts w:cs="Arial"/>
          <w:bCs/>
          <w:color w:val="000000"/>
          <w:szCs w:val="22"/>
          <w:lang w:val="uk-UA"/>
        </w:rPr>
        <w:t xml:space="preserve"> грома</w:t>
      </w:r>
      <w:r w:rsidR="00422F0D" w:rsidRPr="0086379F">
        <w:rPr>
          <w:rFonts w:cs="Arial"/>
          <w:bCs/>
          <w:color w:val="000000"/>
          <w:szCs w:val="22"/>
          <w:lang w:val="uk-UA"/>
        </w:rPr>
        <w:t>ді доводиться</w:t>
      </w:r>
      <w:r w:rsidRPr="0086379F">
        <w:rPr>
          <w:rFonts w:cs="Arial"/>
          <w:bCs/>
          <w:color w:val="000000"/>
          <w:szCs w:val="22"/>
          <w:lang w:val="uk-UA"/>
        </w:rPr>
        <w:t xml:space="preserve"> </w:t>
      </w:r>
      <w:r w:rsidR="00422F0D" w:rsidRPr="0086379F">
        <w:rPr>
          <w:rFonts w:cs="Arial"/>
          <w:bCs/>
          <w:color w:val="000000"/>
          <w:szCs w:val="22"/>
          <w:lang w:val="uk-UA"/>
        </w:rPr>
        <w:t xml:space="preserve">використовувати фінансовий ресурс здебільшого на видатки споживання. Все менше вдається реалізувати розвиткових проєктів. </w:t>
      </w:r>
      <w:r w:rsidR="008D6C6A" w:rsidRPr="0086379F">
        <w:rPr>
          <w:rFonts w:cs="Arial"/>
          <w:bCs/>
          <w:color w:val="000000"/>
          <w:szCs w:val="22"/>
          <w:lang w:val="uk-UA"/>
        </w:rPr>
        <w:t>Хоча громада провела оптимізацію мережі закладів освіти, культури та інших, але через брак бюджетного ресурсу це не супроводжується зростанням якості освітніх, медичних, культурних, соціальних послуг.</w:t>
      </w:r>
    </w:p>
    <w:p w14:paraId="2913ED86" w14:textId="77777777" w:rsidR="008D6C6A" w:rsidRPr="0086379F" w:rsidRDefault="008D6C6A" w:rsidP="005944B3">
      <w:pPr>
        <w:pBdr>
          <w:top w:val="nil"/>
          <w:left w:val="nil"/>
          <w:bottom w:val="nil"/>
          <w:right w:val="nil"/>
          <w:between w:val="nil"/>
        </w:pBdr>
        <w:spacing w:after="160" w:line="259" w:lineRule="auto"/>
        <w:ind w:hanging="2"/>
        <w:rPr>
          <w:lang w:val="uk-UA"/>
        </w:rPr>
      </w:pPr>
      <w:r w:rsidRPr="0086379F">
        <w:rPr>
          <w:rFonts w:cs="Arial"/>
          <w:bCs/>
          <w:color w:val="000000"/>
          <w:szCs w:val="22"/>
          <w:lang w:val="uk-UA"/>
        </w:rPr>
        <w:t>Через скорочення державних програм та субвенцій інфраструктура громади і комунальні об’єкти залишаються у критичному стані. Інженерна інфраструктура продовжує зношуватись.</w:t>
      </w:r>
      <w:bookmarkStart w:id="226" w:name="_Toc135619729"/>
      <w:r w:rsidRPr="0086379F">
        <w:rPr>
          <w:lang w:val="uk-UA"/>
        </w:rPr>
        <w:t xml:space="preserve"> Громада розвивається надто повільно, що не задовольняє потреб мешканців.</w:t>
      </w:r>
      <w:bookmarkEnd w:id="226"/>
    </w:p>
    <w:p w14:paraId="7C8BEAAB" w14:textId="25C9725C" w:rsidR="00DD1770" w:rsidRPr="0086379F" w:rsidRDefault="00DD1770" w:rsidP="005944B3">
      <w:pPr>
        <w:pBdr>
          <w:top w:val="nil"/>
          <w:left w:val="nil"/>
          <w:bottom w:val="nil"/>
          <w:right w:val="nil"/>
          <w:between w:val="nil"/>
        </w:pBdr>
        <w:spacing w:after="160" w:line="259" w:lineRule="auto"/>
        <w:ind w:hanging="2"/>
        <w:rPr>
          <w:rFonts w:cs="Arial"/>
          <w:bCs/>
          <w:color w:val="000000"/>
          <w:szCs w:val="22"/>
          <w:lang w:val="uk-UA"/>
        </w:rPr>
      </w:pPr>
      <w:r w:rsidRPr="0086379F">
        <w:rPr>
          <w:rFonts w:cs="Arial"/>
          <w:bCs/>
          <w:color w:val="000000"/>
          <w:szCs w:val="22"/>
          <w:lang w:val="uk-UA"/>
        </w:rPr>
        <w:t xml:space="preserve">Незважаючи на економічний потенціал, повільно розвивається </w:t>
      </w:r>
      <w:r w:rsidR="004B3A69" w:rsidRPr="0086379F">
        <w:rPr>
          <w:rFonts w:cs="Arial"/>
          <w:bCs/>
          <w:color w:val="000000"/>
          <w:szCs w:val="22"/>
          <w:lang w:val="uk-UA"/>
        </w:rPr>
        <w:t>рекреаці</w:t>
      </w:r>
      <w:r w:rsidR="004B3A69">
        <w:rPr>
          <w:rFonts w:cs="Arial"/>
          <w:bCs/>
          <w:color w:val="000000"/>
          <w:szCs w:val="22"/>
          <w:lang w:val="uk-UA"/>
        </w:rPr>
        <w:t>йно-відпочинкова</w:t>
      </w:r>
      <w:r w:rsidR="004B3A69" w:rsidRPr="0086379F">
        <w:rPr>
          <w:rFonts w:cs="Arial"/>
          <w:bCs/>
          <w:color w:val="000000"/>
          <w:szCs w:val="22"/>
          <w:lang w:val="uk-UA"/>
        </w:rPr>
        <w:t xml:space="preserve"> </w:t>
      </w:r>
      <w:r w:rsidRPr="0086379F">
        <w:rPr>
          <w:rFonts w:cs="Arial"/>
          <w:bCs/>
          <w:color w:val="000000"/>
          <w:szCs w:val="22"/>
          <w:lang w:val="uk-UA"/>
        </w:rPr>
        <w:t xml:space="preserve">сфера </w:t>
      </w:r>
      <w:r w:rsidR="00A064D7" w:rsidRPr="0086379F">
        <w:rPr>
          <w:rFonts w:cs="Arial"/>
          <w:bCs/>
          <w:color w:val="000000"/>
          <w:szCs w:val="22"/>
          <w:lang w:val="uk-UA"/>
        </w:rPr>
        <w:t>і</w:t>
      </w:r>
      <w:r w:rsidRPr="0086379F">
        <w:rPr>
          <w:rFonts w:cs="Arial"/>
          <w:bCs/>
          <w:color w:val="000000"/>
          <w:szCs w:val="22"/>
          <w:lang w:val="uk-UA"/>
        </w:rPr>
        <w:t xml:space="preserve"> суміжн</w:t>
      </w:r>
      <w:r w:rsidR="004B3A69">
        <w:rPr>
          <w:rFonts w:cs="Arial"/>
          <w:bCs/>
          <w:color w:val="000000"/>
          <w:szCs w:val="22"/>
          <w:lang w:val="uk-UA"/>
        </w:rPr>
        <w:t>і</w:t>
      </w:r>
      <w:r w:rsidRPr="0086379F">
        <w:rPr>
          <w:rFonts w:cs="Arial"/>
          <w:bCs/>
          <w:color w:val="000000"/>
          <w:szCs w:val="22"/>
          <w:lang w:val="uk-UA"/>
        </w:rPr>
        <w:t xml:space="preserve"> із н</w:t>
      </w:r>
      <w:r w:rsidR="004B3A69">
        <w:rPr>
          <w:rFonts w:cs="Arial"/>
          <w:bCs/>
          <w:color w:val="000000"/>
          <w:szCs w:val="22"/>
          <w:lang w:val="uk-UA"/>
        </w:rPr>
        <w:t>ею</w:t>
      </w:r>
      <w:r w:rsidRPr="0086379F">
        <w:rPr>
          <w:rFonts w:cs="Arial"/>
          <w:bCs/>
          <w:color w:val="000000"/>
          <w:szCs w:val="22"/>
          <w:lang w:val="uk-UA"/>
        </w:rPr>
        <w:t xml:space="preserve"> галуз</w:t>
      </w:r>
      <w:r w:rsidR="004B3A69">
        <w:rPr>
          <w:rFonts w:cs="Arial"/>
          <w:bCs/>
          <w:color w:val="000000"/>
          <w:szCs w:val="22"/>
          <w:lang w:val="uk-UA"/>
        </w:rPr>
        <w:t>і</w:t>
      </w:r>
      <w:r w:rsidRPr="0086379F">
        <w:rPr>
          <w:rFonts w:cs="Arial"/>
          <w:bCs/>
          <w:color w:val="000000"/>
          <w:szCs w:val="22"/>
          <w:lang w:val="uk-UA"/>
        </w:rPr>
        <w:t xml:space="preserve"> гостинності </w:t>
      </w:r>
      <w:r w:rsidR="00A064D7" w:rsidRPr="0086379F">
        <w:rPr>
          <w:rFonts w:cs="Arial"/>
          <w:bCs/>
          <w:color w:val="000000"/>
          <w:szCs w:val="22"/>
          <w:lang w:val="uk-UA"/>
        </w:rPr>
        <w:t>та</w:t>
      </w:r>
      <w:r w:rsidRPr="0086379F">
        <w:rPr>
          <w:rFonts w:cs="Arial"/>
          <w:bCs/>
          <w:color w:val="000000"/>
          <w:szCs w:val="22"/>
          <w:lang w:val="uk-UA"/>
        </w:rPr>
        <w:t xml:space="preserve"> громадського харчування.</w:t>
      </w:r>
    </w:p>
    <w:p w14:paraId="1EB69CC8" w14:textId="4D940D24" w:rsidR="00E305DE" w:rsidRPr="0086379F" w:rsidRDefault="0075495F" w:rsidP="00E305DE">
      <w:pPr>
        <w:pBdr>
          <w:top w:val="nil"/>
          <w:left w:val="nil"/>
          <w:bottom w:val="nil"/>
          <w:right w:val="nil"/>
          <w:between w:val="nil"/>
        </w:pBdr>
        <w:spacing w:after="160" w:line="259" w:lineRule="auto"/>
        <w:ind w:hanging="2"/>
        <w:rPr>
          <w:rFonts w:cs="Arial"/>
          <w:bCs/>
          <w:color w:val="000000"/>
          <w:szCs w:val="22"/>
          <w:lang w:val="uk-UA"/>
        </w:rPr>
      </w:pPr>
      <w:r w:rsidRPr="0075495F">
        <w:rPr>
          <w:rFonts w:cs="Arial"/>
          <w:bCs/>
          <w:color w:val="000000"/>
          <w:szCs w:val="22"/>
          <w:lang w:val="uk-UA"/>
        </w:rPr>
        <w:t>Критична ситуація зі сміттєзвалищем у русла Тиси залишається невирішеною, що спричиняє транскордонне забруднення водних об'єктів. Збільшується кількість стихійних сміттєзвалищ через низьке охоплення домогосподарств договорами на вивезення ТП</w:t>
      </w:r>
      <w:r w:rsidR="001B6D8B">
        <w:rPr>
          <w:rFonts w:cs="Arial"/>
          <w:bCs/>
          <w:color w:val="000000"/>
          <w:szCs w:val="22"/>
          <w:lang w:val="uk-UA"/>
        </w:rPr>
        <w:t>В</w:t>
      </w:r>
      <w:r w:rsidR="00E305DE" w:rsidRPr="0086379F">
        <w:rPr>
          <w:rFonts w:cs="Arial"/>
          <w:bCs/>
          <w:color w:val="000000"/>
          <w:szCs w:val="22"/>
          <w:lang w:val="uk-UA"/>
        </w:rPr>
        <w:t xml:space="preserve">. </w:t>
      </w:r>
    </w:p>
    <w:p w14:paraId="5EA96578" w14:textId="07CF00ED" w:rsidR="00E305DE" w:rsidRPr="0086379F" w:rsidRDefault="00E305DE" w:rsidP="009E2330">
      <w:pPr>
        <w:pBdr>
          <w:top w:val="nil"/>
          <w:left w:val="nil"/>
          <w:bottom w:val="nil"/>
          <w:right w:val="nil"/>
          <w:between w:val="nil"/>
        </w:pBdr>
        <w:spacing w:after="160" w:line="259" w:lineRule="auto"/>
        <w:ind w:hanging="2"/>
        <w:rPr>
          <w:rFonts w:cs="Arial"/>
          <w:bCs/>
          <w:color w:val="000000"/>
          <w:szCs w:val="22"/>
          <w:lang w:val="uk-UA"/>
        </w:rPr>
      </w:pPr>
      <w:r w:rsidRPr="0086379F">
        <w:rPr>
          <w:rFonts w:cs="Arial"/>
          <w:bCs/>
          <w:color w:val="000000"/>
          <w:szCs w:val="22"/>
          <w:lang w:val="uk-UA"/>
        </w:rPr>
        <w:t xml:space="preserve">Збереження високого антропогенного навантаження на природне середовище опосередковано негативно впливає на здоров’я населення громади та відповідно на погіршення показників демографії. </w:t>
      </w:r>
    </w:p>
    <w:p w14:paraId="4DBDDB85" w14:textId="72EE3BFD" w:rsidR="002D1D67" w:rsidRDefault="002D1D67" w:rsidP="002D1D67">
      <w:pPr>
        <w:pBdr>
          <w:top w:val="nil"/>
          <w:left w:val="nil"/>
          <w:bottom w:val="nil"/>
          <w:right w:val="nil"/>
          <w:between w:val="nil"/>
        </w:pBdr>
        <w:spacing w:after="160" w:line="259" w:lineRule="auto"/>
        <w:ind w:hanging="2"/>
        <w:rPr>
          <w:rFonts w:cs="Arial"/>
          <w:bCs/>
          <w:color w:val="000000"/>
          <w:szCs w:val="22"/>
          <w:lang w:val="uk-UA"/>
        </w:rPr>
      </w:pPr>
      <w:r w:rsidRPr="0086379F">
        <w:rPr>
          <w:rFonts w:cs="Arial"/>
          <w:bCs/>
          <w:color w:val="000000"/>
          <w:szCs w:val="22"/>
          <w:lang w:val="uk-UA"/>
        </w:rPr>
        <w:t xml:space="preserve">Більшість територій та пам’яток архітектури перебувають у незадовільному стані, у достатній мірі не здійснюється їх охорона та збереження відповідно до діючого законодавства, що призводить до втрати природної цінності об’єктів. </w:t>
      </w:r>
    </w:p>
    <w:p w14:paraId="23A68B01" w14:textId="77C09F1B" w:rsidR="00E305DE" w:rsidRPr="0086379F" w:rsidRDefault="001B6D8B" w:rsidP="00E305DE">
      <w:pPr>
        <w:pBdr>
          <w:top w:val="nil"/>
          <w:left w:val="nil"/>
          <w:bottom w:val="nil"/>
          <w:right w:val="nil"/>
          <w:between w:val="nil"/>
        </w:pBdr>
        <w:spacing w:after="160" w:line="259" w:lineRule="auto"/>
        <w:ind w:hanging="2"/>
        <w:rPr>
          <w:rFonts w:cs="Arial"/>
          <w:bCs/>
          <w:color w:val="000000"/>
          <w:szCs w:val="22"/>
          <w:lang w:val="uk-UA"/>
        </w:rPr>
      </w:pPr>
      <w:r w:rsidRPr="001B6D8B">
        <w:rPr>
          <w:rFonts w:cs="Arial"/>
          <w:bCs/>
          <w:color w:val="000000"/>
          <w:szCs w:val="22"/>
          <w:lang w:val="uk-UA"/>
        </w:rPr>
        <w:t>Культурний розвиток залишається вразливим через застарілу базу установ; унікальні традиції гуцульського різьбярства, фольклору та гастрономії (фестиваль «Гуцульська бриндзя») поступово втрачають масштабність через брак промоції та ресурсів. Має місце недостатній рівень умов для розвитку молоді, що підштовхує її до виїзду з громади.</w:t>
      </w:r>
    </w:p>
    <w:p w14:paraId="472F7A1B" w14:textId="77777777" w:rsidR="005944B3" w:rsidRPr="0086379F" w:rsidRDefault="001F7BAF" w:rsidP="005944B3">
      <w:pPr>
        <w:pBdr>
          <w:top w:val="nil"/>
          <w:left w:val="nil"/>
          <w:bottom w:val="nil"/>
          <w:right w:val="nil"/>
          <w:between w:val="nil"/>
        </w:pBdr>
        <w:ind w:hanging="2"/>
        <w:rPr>
          <w:rFonts w:eastAsia="Bookman Old Style" w:cs="Arial"/>
          <w:color w:val="0067B9"/>
          <w:szCs w:val="22"/>
          <w:lang w:val="uk-UA"/>
        </w:rPr>
      </w:pPr>
      <w:r w:rsidRPr="0086379F">
        <w:rPr>
          <w:rFonts w:eastAsia="Bookman Old Style" w:cs="Arial"/>
          <w:b/>
          <w:color w:val="0067B9"/>
          <w:szCs w:val="22"/>
          <w:lang w:val="uk-UA"/>
        </w:rPr>
        <w:t>Стримано-оптимістичний</w:t>
      </w:r>
      <w:r w:rsidR="005944B3" w:rsidRPr="0086379F">
        <w:rPr>
          <w:rFonts w:eastAsia="Bookman Old Style" w:cs="Arial"/>
          <w:b/>
          <w:color w:val="0067B9"/>
          <w:szCs w:val="22"/>
          <w:lang w:val="uk-UA"/>
        </w:rPr>
        <w:t xml:space="preserve"> сценарій розвитку</w:t>
      </w:r>
    </w:p>
    <w:p w14:paraId="036C485C" w14:textId="52280D50" w:rsidR="005944B3" w:rsidRPr="0086379F" w:rsidRDefault="005C3E5B" w:rsidP="005944B3">
      <w:pPr>
        <w:pBdr>
          <w:top w:val="nil"/>
          <w:left w:val="nil"/>
          <w:bottom w:val="nil"/>
          <w:right w:val="nil"/>
          <w:between w:val="nil"/>
        </w:pBdr>
        <w:ind w:hanging="2"/>
        <w:rPr>
          <w:rFonts w:cs="Arial"/>
          <w:color w:val="000000"/>
          <w:szCs w:val="22"/>
          <w:lang w:val="uk-UA"/>
        </w:rPr>
      </w:pPr>
      <w:r w:rsidRPr="0086379F">
        <w:rPr>
          <w:rFonts w:cs="Arial"/>
          <w:bCs/>
          <w:color w:val="000000"/>
          <w:szCs w:val="22"/>
          <w:lang w:val="uk-UA"/>
        </w:rPr>
        <w:t>Стримано-</w:t>
      </w:r>
      <w:r w:rsidR="005944B3" w:rsidRPr="0086379F">
        <w:rPr>
          <w:rFonts w:cs="Arial"/>
          <w:bCs/>
          <w:color w:val="000000"/>
          <w:szCs w:val="22"/>
          <w:lang w:val="uk-UA"/>
        </w:rPr>
        <w:t>оптимістичний сценарій розвитку</w:t>
      </w:r>
      <w:r w:rsidR="005944B3" w:rsidRPr="0086379F">
        <w:rPr>
          <w:rFonts w:cs="Arial"/>
          <w:color w:val="000000"/>
          <w:szCs w:val="22"/>
          <w:lang w:val="uk-UA"/>
        </w:rPr>
        <w:t xml:space="preserve"> будується на припущеннях, за яких формуються </w:t>
      </w:r>
      <w:r w:rsidR="001F7BAF" w:rsidRPr="0086379F">
        <w:rPr>
          <w:rFonts w:cs="Arial"/>
          <w:color w:val="000000"/>
          <w:szCs w:val="22"/>
          <w:lang w:val="uk-UA"/>
        </w:rPr>
        <w:t>більш сприятливі</w:t>
      </w:r>
      <w:r w:rsidR="005944B3" w:rsidRPr="0086379F">
        <w:rPr>
          <w:rFonts w:cs="Arial"/>
          <w:color w:val="000000"/>
          <w:szCs w:val="22"/>
          <w:lang w:val="uk-UA"/>
        </w:rPr>
        <w:t xml:space="preserve"> зовнішні (глобальні та національні) та внутрішні (ті, які громада здатна створити самостійно) фактори впливу: </w:t>
      </w:r>
      <w:r w:rsidR="005944B3" w:rsidRPr="0086379F">
        <w:rPr>
          <w:rFonts w:cs="Arial"/>
          <w:iCs/>
          <w:color w:val="000000"/>
          <w:szCs w:val="22"/>
          <w:lang w:val="uk-UA"/>
        </w:rPr>
        <w:t xml:space="preserve">громада активно використовує </w:t>
      </w:r>
      <w:r w:rsidR="001F7BAF" w:rsidRPr="0086379F">
        <w:rPr>
          <w:rFonts w:cs="Arial"/>
          <w:iCs/>
          <w:color w:val="000000"/>
          <w:szCs w:val="22"/>
          <w:lang w:val="uk-UA"/>
        </w:rPr>
        <w:t xml:space="preserve">власні сильні сторони (конкурентні переваги) та </w:t>
      </w:r>
      <w:r w:rsidR="005944B3" w:rsidRPr="0086379F">
        <w:rPr>
          <w:rFonts w:cs="Arial"/>
          <w:iCs/>
          <w:color w:val="000000"/>
          <w:szCs w:val="22"/>
          <w:lang w:val="uk-UA"/>
        </w:rPr>
        <w:t xml:space="preserve">можливості </w:t>
      </w:r>
      <w:r w:rsidR="001F7BAF" w:rsidRPr="0086379F">
        <w:rPr>
          <w:rFonts w:cs="Arial"/>
          <w:iCs/>
          <w:color w:val="000000"/>
          <w:szCs w:val="22"/>
          <w:lang w:val="uk-UA"/>
        </w:rPr>
        <w:t xml:space="preserve">з метою нівелювання ризиків, які виникають з огляду на </w:t>
      </w:r>
      <w:r w:rsidR="005944B3" w:rsidRPr="0086379F">
        <w:rPr>
          <w:rFonts w:cs="Arial"/>
          <w:iCs/>
          <w:color w:val="000000"/>
          <w:szCs w:val="22"/>
          <w:lang w:val="uk-UA"/>
        </w:rPr>
        <w:t xml:space="preserve"> умов</w:t>
      </w:r>
      <w:r w:rsidR="001F7BAF" w:rsidRPr="0086379F">
        <w:rPr>
          <w:rFonts w:cs="Arial"/>
          <w:iCs/>
          <w:color w:val="000000"/>
          <w:szCs w:val="22"/>
          <w:lang w:val="uk-UA"/>
        </w:rPr>
        <w:t>и</w:t>
      </w:r>
      <w:r w:rsidR="005944B3" w:rsidRPr="0086379F">
        <w:rPr>
          <w:rFonts w:cs="Arial"/>
          <w:iCs/>
          <w:color w:val="000000"/>
          <w:szCs w:val="22"/>
          <w:lang w:val="uk-UA"/>
        </w:rPr>
        <w:t xml:space="preserve"> суспільно-економічного </w:t>
      </w:r>
      <w:r w:rsidR="001F7BAF" w:rsidRPr="0086379F">
        <w:rPr>
          <w:rFonts w:cs="Arial"/>
          <w:iCs/>
          <w:color w:val="000000"/>
          <w:szCs w:val="22"/>
          <w:lang w:val="uk-UA"/>
        </w:rPr>
        <w:t>розвитку</w:t>
      </w:r>
      <w:r w:rsidR="005944B3" w:rsidRPr="0086379F">
        <w:rPr>
          <w:rFonts w:cs="Arial"/>
          <w:iCs/>
          <w:color w:val="000000"/>
          <w:szCs w:val="22"/>
          <w:lang w:val="uk-UA"/>
        </w:rPr>
        <w:t xml:space="preserve"> країни.</w:t>
      </w:r>
      <w:r w:rsidR="001F7BAF" w:rsidRPr="0086379F">
        <w:rPr>
          <w:rFonts w:cs="Arial"/>
          <w:iCs/>
          <w:color w:val="000000"/>
          <w:szCs w:val="22"/>
          <w:lang w:val="uk-UA"/>
        </w:rPr>
        <w:t xml:space="preserve"> Основним</w:t>
      </w:r>
      <w:r w:rsidR="001F7BAF" w:rsidRPr="0086379F">
        <w:rPr>
          <w:rFonts w:cs="Arial"/>
          <w:color w:val="000000"/>
          <w:szCs w:val="22"/>
          <w:lang w:val="uk-UA"/>
        </w:rPr>
        <w:t xml:space="preserve"> фактором цього сценарію є ймовірність завершення війни не пізніше 202</w:t>
      </w:r>
      <w:r w:rsidR="008C6F27">
        <w:rPr>
          <w:rFonts w:cs="Arial"/>
          <w:color w:val="000000"/>
          <w:szCs w:val="22"/>
          <w:lang w:val="uk-UA"/>
        </w:rPr>
        <w:t>7</w:t>
      </w:r>
      <w:r w:rsidR="001F7BAF" w:rsidRPr="0086379F">
        <w:rPr>
          <w:rFonts w:cs="Arial"/>
          <w:color w:val="000000"/>
          <w:szCs w:val="22"/>
          <w:lang w:val="uk-UA"/>
        </w:rPr>
        <w:t xml:space="preserve"> року.</w:t>
      </w:r>
    </w:p>
    <w:p w14:paraId="6C20B022" w14:textId="77777777" w:rsidR="005944B3" w:rsidRPr="0086379F" w:rsidRDefault="005944B3" w:rsidP="005944B3">
      <w:pPr>
        <w:pBdr>
          <w:top w:val="nil"/>
          <w:left w:val="nil"/>
          <w:bottom w:val="nil"/>
          <w:right w:val="nil"/>
          <w:between w:val="nil"/>
        </w:pBdr>
        <w:ind w:hanging="2"/>
        <w:rPr>
          <w:rFonts w:cs="Arial"/>
          <w:color w:val="000000"/>
          <w:szCs w:val="22"/>
          <w:lang w:val="uk-UA"/>
        </w:rPr>
      </w:pPr>
      <w:r w:rsidRPr="0086379F">
        <w:rPr>
          <w:rFonts w:cs="Arial"/>
          <w:b/>
          <w:color w:val="000000"/>
          <w:szCs w:val="22"/>
          <w:lang w:val="uk-UA"/>
        </w:rPr>
        <w:t>Базові припущення</w:t>
      </w:r>
      <w:r w:rsidR="005C3E5B" w:rsidRPr="0086379F">
        <w:rPr>
          <w:rFonts w:cs="Arial"/>
          <w:b/>
          <w:color w:val="000000"/>
          <w:szCs w:val="22"/>
          <w:lang w:val="uk-UA"/>
        </w:rPr>
        <w:t xml:space="preserve"> стримано-оптимістичного</w:t>
      </w:r>
      <w:r w:rsidRPr="0086379F">
        <w:rPr>
          <w:rFonts w:cs="Arial"/>
          <w:b/>
          <w:color w:val="000000"/>
          <w:szCs w:val="22"/>
          <w:lang w:val="uk-UA"/>
        </w:rPr>
        <w:t xml:space="preserve"> сценарію – </w:t>
      </w:r>
      <w:bookmarkStart w:id="227" w:name="_Hlk136266220"/>
      <w:r w:rsidRPr="0086379F">
        <w:rPr>
          <w:rFonts w:cs="Arial"/>
          <w:b/>
          <w:color w:val="000000"/>
          <w:szCs w:val="22"/>
          <w:lang w:val="uk-UA"/>
        </w:rPr>
        <w:t xml:space="preserve">національний та </w:t>
      </w:r>
      <w:r w:rsidR="005945D8" w:rsidRPr="0086379F">
        <w:rPr>
          <w:rFonts w:cs="Arial"/>
          <w:b/>
          <w:color w:val="000000"/>
          <w:szCs w:val="22"/>
          <w:lang w:val="uk-UA"/>
        </w:rPr>
        <w:t>обласний</w:t>
      </w:r>
      <w:r w:rsidRPr="0086379F">
        <w:rPr>
          <w:rFonts w:cs="Arial"/>
          <w:b/>
          <w:color w:val="000000"/>
          <w:szCs w:val="22"/>
          <w:lang w:val="uk-UA"/>
        </w:rPr>
        <w:t xml:space="preserve"> рівень</w:t>
      </w:r>
      <w:bookmarkEnd w:id="227"/>
      <w:r w:rsidRPr="0086379F">
        <w:rPr>
          <w:rFonts w:cs="Arial"/>
          <w:b/>
          <w:color w:val="000000"/>
          <w:szCs w:val="22"/>
          <w:lang w:val="uk-UA"/>
        </w:rPr>
        <w:t>:</w:t>
      </w:r>
    </w:p>
    <w:p w14:paraId="3D1209D4" w14:textId="63F8A37F" w:rsidR="001F7BAF" w:rsidRPr="0086379F" w:rsidRDefault="001F7BAF" w:rsidP="00102961">
      <w:pPr>
        <w:pStyle w:val="ae"/>
        <w:numPr>
          <w:ilvl w:val="0"/>
          <w:numId w:val="6"/>
        </w:numPr>
        <w:tabs>
          <w:tab w:val="left" w:pos="426"/>
        </w:tabs>
        <w:spacing w:line="240" w:lineRule="auto"/>
        <w:ind w:left="0" w:firstLine="0"/>
        <w:contextualSpacing w:val="0"/>
      </w:pPr>
      <w:bookmarkStart w:id="228" w:name="_Toc135619730"/>
      <w:r w:rsidRPr="0086379F">
        <w:t xml:space="preserve">Війна з росією </w:t>
      </w:r>
      <w:r w:rsidR="00CD1EDC" w:rsidRPr="0086379F">
        <w:t xml:space="preserve">завершується перемогою України або переходить у заморожений формат (без активних </w:t>
      </w:r>
      <w:r w:rsidRPr="0086379F">
        <w:t>бомбардуван</w:t>
      </w:r>
      <w:r w:rsidR="00CD1EDC" w:rsidRPr="0086379F">
        <w:t>ь</w:t>
      </w:r>
      <w:r w:rsidRPr="0086379F">
        <w:t xml:space="preserve"> українських міст, об’єктів інфраструктури, економіки тощо</w:t>
      </w:r>
      <w:r w:rsidR="00CD1EDC" w:rsidRPr="0086379F">
        <w:t>)</w:t>
      </w:r>
      <w:r w:rsidRPr="0086379F">
        <w:t xml:space="preserve">. </w:t>
      </w:r>
      <w:r w:rsidR="00CD1EDC" w:rsidRPr="0086379F">
        <w:t xml:space="preserve">Уся / практично уся територія України деокупована. </w:t>
      </w:r>
      <w:bookmarkEnd w:id="228"/>
    </w:p>
    <w:p w14:paraId="780FDF0E" w14:textId="6056B6FA" w:rsidR="00CD1EDC" w:rsidRPr="0086379F" w:rsidRDefault="00CD1EDC" w:rsidP="00102961">
      <w:pPr>
        <w:pStyle w:val="ae"/>
        <w:numPr>
          <w:ilvl w:val="0"/>
          <w:numId w:val="6"/>
        </w:numPr>
        <w:tabs>
          <w:tab w:val="left" w:pos="426"/>
        </w:tabs>
        <w:spacing w:line="240" w:lineRule="auto"/>
        <w:ind w:left="0" w:firstLine="0"/>
        <w:contextualSpacing w:val="0"/>
      </w:pPr>
      <w:bookmarkStart w:id="229" w:name="_Toc135619731"/>
      <w:r w:rsidRPr="0086379F">
        <w:rPr>
          <w:bCs/>
        </w:rPr>
        <w:t xml:space="preserve">Частина населення, що перебувала закордоном, повертається в Україну (щонайменше </w:t>
      </w:r>
      <w:r w:rsidR="00AC5709">
        <w:rPr>
          <w:bCs/>
        </w:rPr>
        <w:t>3</w:t>
      </w:r>
      <w:r w:rsidRPr="0086379F">
        <w:rPr>
          <w:bCs/>
        </w:rPr>
        <w:t>0%).</w:t>
      </w:r>
      <w:bookmarkEnd w:id="229"/>
    </w:p>
    <w:p w14:paraId="13ED2283" w14:textId="77777777" w:rsidR="00CD1EDC" w:rsidRPr="0086379F" w:rsidRDefault="00CD1EDC" w:rsidP="00102961">
      <w:pPr>
        <w:pStyle w:val="ae"/>
        <w:numPr>
          <w:ilvl w:val="0"/>
          <w:numId w:val="6"/>
        </w:numPr>
        <w:tabs>
          <w:tab w:val="left" w:pos="426"/>
        </w:tabs>
        <w:spacing w:line="240" w:lineRule="auto"/>
        <w:ind w:left="0" w:firstLine="0"/>
        <w:contextualSpacing w:val="0"/>
      </w:pPr>
      <w:bookmarkStart w:id="230" w:name="_Toc135619732"/>
      <w:r w:rsidRPr="0086379F">
        <w:rPr>
          <w:bCs/>
        </w:rPr>
        <w:t>ВПО повертаються в свої громади або активно інтегруються в соціальний, економічний простір приймаючих громад. Зростання частки населення, яке проживає в великих та середніх містах. Активний розвиток агломерацій.</w:t>
      </w:r>
      <w:bookmarkEnd w:id="230"/>
    </w:p>
    <w:p w14:paraId="0B51A9F9" w14:textId="5657D223" w:rsidR="00CD1EDC" w:rsidRPr="0086379F" w:rsidRDefault="00CD1EDC" w:rsidP="00102961">
      <w:pPr>
        <w:pStyle w:val="ae"/>
        <w:numPr>
          <w:ilvl w:val="0"/>
          <w:numId w:val="6"/>
        </w:numPr>
        <w:tabs>
          <w:tab w:val="left" w:pos="426"/>
        </w:tabs>
        <w:spacing w:line="240" w:lineRule="auto"/>
        <w:ind w:left="0" w:firstLine="0"/>
        <w:contextualSpacing w:val="0"/>
      </w:pPr>
      <w:r w:rsidRPr="0086379F">
        <w:rPr>
          <w:bCs/>
        </w:rPr>
        <w:t>Ч</w:t>
      </w:r>
      <w:r w:rsidR="001F7BAF" w:rsidRPr="0086379F">
        <w:rPr>
          <w:bCs/>
        </w:rPr>
        <w:t>астин</w:t>
      </w:r>
      <w:r w:rsidRPr="0086379F">
        <w:rPr>
          <w:bCs/>
        </w:rPr>
        <w:t>а</w:t>
      </w:r>
      <w:r w:rsidR="001F7BAF" w:rsidRPr="0086379F">
        <w:rPr>
          <w:bCs/>
        </w:rPr>
        <w:t xml:space="preserve"> території</w:t>
      </w:r>
      <w:r w:rsidR="001F7BAF" w:rsidRPr="0086379F">
        <w:t xml:space="preserve"> України </w:t>
      </w:r>
      <w:r w:rsidRPr="0086379F">
        <w:t xml:space="preserve">залишається виключеною </w:t>
      </w:r>
      <w:r w:rsidR="001F7BAF" w:rsidRPr="0086379F">
        <w:t xml:space="preserve">з господарської діяльності </w:t>
      </w:r>
      <w:r w:rsidRPr="0086379F">
        <w:t>на найближчі роки та такою, що неприда</w:t>
      </w:r>
      <w:r w:rsidR="004867DB">
        <w:t>тн</w:t>
      </w:r>
      <w:r w:rsidRPr="0086379F">
        <w:t>а для ведення с</w:t>
      </w:r>
      <w:r w:rsidR="00581772" w:rsidRPr="0086379F">
        <w:t>ільського господарства</w:t>
      </w:r>
      <w:r w:rsidRPr="0086379F">
        <w:t>.</w:t>
      </w:r>
    </w:p>
    <w:p w14:paraId="56F279A4" w14:textId="1C5BDA82" w:rsidR="00CD1EDC" w:rsidRPr="0086379F" w:rsidRDefault="00CD1EDC" w:rsidP="00102961">
      <w:pPr>
        <w:pStyle w:val="ae"/>
        <w:numPr>
          <w:ilvl w:val="0"/>
          <w:numId w:val="6"/>
        </w:numPr>
        <w:tabs>
          <w:tab w:val="left" w:pos="426"/>
        </w:tabs>
        <w:spacing w:line="240" w:lineRule="auto"/>
        <w:ind w:left="0" w:firstLine="0"/>
        <w:contextualSpacing w:val="0"/>
      </w:pPr>
      <w:r w:rsidRPr="0086379F">
        <w:rPr>
          <w:bCs/>
        </w:rPr>
        <w:t>Відновлення східних регіонів відбувається досить активно, але концентрується у великих містах. Відновлення спрямоване на соціальну інфраструктуру. Економіка східних регіонів відновлюється дуже повільно.</w:t>
      </w:r>
      <w:r w:rsidR="0031572F" w:rsidRPr="0086379F">
        <w:rPr>
          <w:bCs/>
        </w:rPr>
        <w:t xml:space="preserve"> Безпековий фактор є </w:t>
      </w:r>
      <w:r w:rsidR="004867DB">
        <w:rPr>
          <w:bCs/>
        </w:rPr>
        <w:t>ф</w:t>
      </w:r>
      <w:r w:rsidR="0031572F" w:rsidRPr="0086379F">
        <w:rPr>
          <w:bCs/>
        </w:rPr>
        <w:t>ормуючим для розбудови тут великих об’єктів промисловості (які характерні для цих регіонів).</w:t>
      </w:r>
    </w:p>
    <w:p w14:paraId="2F316DA8" w14:textId="77777777" w:rsidR="0031572F" w:rsidRPr="0086379F" w:rsidRDefault="0031572F" w:rsidP="00102961">
      <w:pPr>
        <w:pStyle w:val="ae"/>
        <w:numPr>
          <w:ilvl w:val="0"/>
          <w:numId w:val="6"/>
        </w:numPr>
        <w:tabs>
          <w:tab w:val="left" w:pos="426"/>
        </w:tabs>
        <w:spacing w:line="240" w:lineRule="auto"/>
        <w:ind w:left="0" w:firstLine="0"/>
        <w:contextualSpacing w:val="0"/>
      </w:pPr>
      <w:r w:rsidRPr="0086379F">
        <w:rPr>
          <w:bCs/>
        </w:rPr>
        <w:t xml:space="preserve">Об’єкти промисловості, зокрема </w:t>
      </w:r>
      <w:r w:rsidR="00581772" w:rsidRPr="0086379F">
        <w:rPr>
          <w:bCs/>
        </w:rPr>
        <w:t>військово-промислового комплексу</w:t>
      </w:r>
      <w:r w:rsidRPr="0086379F">
        <w:rPr>
          <w:bCs/>
        </w:rPr>
        <w:t>, розміщуються в західних областях. Має місце брак кадрів інженерних спеціальностей у цих регіонах. Потребує корегування структура підготовки фахівців закладами вищої та професійно-технічної освіти.</w:t>
      </w:r>
    </w:p>
    <w:p w14:paraId="1648A126" w14:textId="77777777" w:rsidR="0031572F" w:rsidRPr="0086379F" w:rsidRDefault="0031572F" w:rsidP="00102961">
      <w:pPr>
        <w:pStyle w:val="ae"/>
        <w:numPr>
          <w:ilvl w:val="0"/>
          <w:numId w:val="6"/>
        </w:numPr>
        <w:tabs>
          <w:tab w:val="left" w:pos="426"/>
        </w:tabs>
        <w:spacing w:line="240" w:lineRule="auto"/>
        <w:ind w:left="0" w:firstLine="0"/>
        <w:contextualSpacing w:val="0"/>
      </w:pPr>
      <w:r w:rsidRPr="0086379F">
        <w:rPr>
          <w:bCs/>
        </w:rPr>
        <w:t>Поступове відновлення економічної активності в регіонах, яке основним чином сконцентроване у сферах будівництва, виро</w:t>
      </w:r>
      <w:r w:rsidR="00581772" w:rsidRPr="0086379F">
        <w:rPr>
          <w:bCs/>
        </w:rPr>
        <w:t>бництва</w:t>
      </w:r>
      <w:r w:rsidRPr="0086379F">
        <w:rPr>
          <w:bCs/>
        </w:rPr>
        <w:t xml:space="preserve"> будівельних матеріалів, </w:t>
      </w:r>
      <w:r w:rsidR="00581772" w:rsidRPr="0086379F">
        <w:rPr>
          <w:bCs/>
        </w:rPr>
        <w:t>військово-промислового комплексу</w:t>
      </w:r>
      <w:r w:rsidRPr="0086379F">
        <w:rPr>
          <w:bCs/>
        </w:rPr>
        <w:t xml:space="preserve">, </w:t>
      </w:r>
      <w:r w:rsidR="00581772" w:rsidRPr="0086379F">
        <w:rPr>
          <w:bCs/>
        </w:rPr>
        <w:t>сільського господарства</w:t>
      </w:r>
      <w:r w:rsidRPr="0086379F">
        <w:rPr>
          <w:bCs/>
        </w:rPr>
        <w:t xml:space="preserve"> та </w:t>
      </w:r>
      <w:r w:rsidR="00581772" w:rsidRPr="0086379F">
        <w:rPr>
          <w:bCs/>
        </w:rPr>
        <w:t>агро</w:t>
      </w:r>
      <w:r w:rsidRPr="0086379F">
        <w:rPr>
          <w:bCs/>
        </w:rPr>
        <w:t>переробки.</w:t>
      </w:r>
    </w:p>
    <w:p w14:paraId="7B5ADD7B" w14:textId="1873EEA3" w:rsidR="0031572F" w:rsidRPr="0086379F" w:rsidRDefault="0031572F" w:rsidP="00102961">
      <w:pPr>
        <w:pStyle w:val="ae"/>
        <w:numPr>
          <w:ilvl w:val="0"/>
          <w:numId w:val="6"/>
        </w:numPr>
        <w:tabs>
          <w:tab w:val="left" w:pos="426"/>
        </w:tabs>
        <w:spacing w:line="240" w:lineRule="auto"/>
        <w:ind w:left="0" w:firstLine="0"/>
        <w:contextualSpacing w:val="0"/>
      </w:pPr>
      <w:r w:rsidRPr="0086379F">
        <w:rPr>
          <w:bCs/>
        </w:rPr>
        <w:t>Розширен</w:t>
      </w:r>
      <w:r w:rsidR="00AC5709">
        <w:rPr>
          <w:bCs/>
        </w:rPr>
        <w:t>ня</w:t>
      </w:r>
      <w:r w:rsidRPr="0086379F">
        <w:rPr>
          <w:bCs/>
        </w:rPr>
        <w:t xml:space="preserve"> </w:t>
      </w:r>
      <w:r w:rsidR="00AC5709">
        <w:rPr>
          <w:bCs/>
        </w:rPr>
        <w:t xml:space="preserve">переліку </w:t>
      </w:r>
      <w:r w:rsidRPr="0086379F">
        <w:rPr>
          <w:bCs/>
        </w:rPr>
        <w:t>територі</w:t>
      </w:r>
      <w:r w:rsidR="00AC5709">
        <w:rPr>
          <w:bCs/>
        </w:rPr>
        <w:t>й</w:t>
      </w:r>
      <w:r w:rsidRPr="0086379F">
        <w:rPr>
          <w:bCs/>
        </w:rPr>
        <w:t>, які</w:t>
      </w:r>
      <w:r w:rsidR="001F7BAF" w:rsidRPr="0086379F">
        <w:rPr>
          <w:bCs/>
        </w:rPr>
        <w:t xml:space="preserve"> потребують державної підтримки.</w:t>
      </w:r>
      <w:r w:rsidRPr="0086379F">
        <w:rPr>
          <w:bCs/>
        </w:rPr>
        <w:t xml:space="preserve"> </w:t>
      </w:r>
    </w:p>
    <w:p w14:paraId="67EFBE1A" w14:textId="0ADA68F3" w:rsidR="001F7BAF" w:rsidRPr="0086379F" w:rsidRDefault="0031572F" w:rsidP="00102961">
      <w:pPr>
        <w:pStyle w:val="ae"/>
        <w:numPr>
          <w:ilvl w:val="0"/>
          <w:numId w:val="6"/>
        </w:numPr>
        <w:tabs>
          <w:tab w:val="left" w:pos="426"/>
        </w:tabs>
        <w:spacing w:line="240" w:lineRule="auto"/>
        <w:ind w:left="0" w:firstLine="0"/>
        <w:contextualSpacing w:val="0"/>
      </w:pPr>
      <w:r w:rsidRPr="0086379F">
        <w:rPr>
          <w:bCs/>
        </w:rPr>
        <w:t>Запуск державних програм підтримки розвитку територій. Відновлення діяльності і збільшення фінан</w:t>
      </w:r>
      <w:r w:rsidR="004867DB">
        <w:rPr>
          <w:bCs/>
        </w:rPr>
        <w:t>с</w:t>
      </w:r>
      <w:r w:rsidRPr="0086379F">
        <w:rPr>
          <w:bCs/>
        </w:rPr>
        <w:t xml:space="preserve">ового ресурсу функціонування ДФРР, УКФ, тощо. </w:t>
      </w:r>
    </w:p>
    <w:p w14:paraId="735CE68D" w14:textId="77777777" w:rsidR="0031572F" w:rsidRPr="0086379F" w:rsidRDefault="0031572F" w:rsidP="00102961">
      <w:pPr>
        <w:pStyle w:val="ae"/>
        <w:numPr>
          <w:ilvl w:val="0"/>
          <w:numId w:val="6"/>
        </w:numPr>
        <w:tabs>
          <w:tab w:val="left" w:pos="426"/>
        </w:tabs>
        <w:spacing w:line="240" w:lineRule="auto"/>
        <w:ind w:left="0" w:firstLine="0"/>
        <w:contextualSpacing w:val="0"/>
      </w:pPr>
      <w:r w:rsidRPr="0086379F">
        <w:rPr>
          <w:bCs/>
        </w:rPr>
        <w:t xml:space="preserve">Висока активність донорів у запуску програм відновлення українських громад. </w:t>
      </w:r>
    </w:p>
    <w:p w14:paraId="4E0599C5" w14:textId="77777777" w:rsidR="0031572F" w:rsidRPr="0086379F" w:rsidRDefault="0031572F" w:rsidP="00102961">
      <w:pPr>
        <w:pStyle w:val="ae"/>
        <w:numPr>
          <w:ilvl w:val="0"/>
          <w:numId w:val="6"/>
        </w:numPr>
        <w:tabs>
          <w:tab w:val="left" w:pos="426"/>
        </w:tabs>
        <w:spacing w:line="240" w:lineRule="auto"/>
        <w:ind w:left="0" w:firstLine="0"/>
        <w:contextualSpacing w:val="0"/>
      </w:pPr>
      <w:r w:rsidRPr="0086379F">
        <w:rPr>
          <w:bCs/>
        </w:rPr>
        <w:t>Значне зростання інвестиційної активності  (закордонних інвесторів), яке водночас супроводжується значною територіальною диференціаці</w:t>
      </w:r>
      <w:r w:rsidR="00581772" w:rsidRPr="0086379F">
        <w:rPr>
          <w:bCs/>
        </w:rPr>
        <w:t>є</w:t>
      </w:r>
      <w:r w:rsidRPr="0086379F">
        <w:rPr>
          <w:bCs/>
        </w:rPr>
        <w:t>ю та спрямування</w:t>
      </w:r>
      <w:r w:rsidR="00581772" w:rsidRPr="0086379F">
        <w:rPr>
          <w:bCs/>
        </w:rPr>
        <w:t>м</w:t>
      </w:r>
      <w:r w:rsidRPr="0086379F">
        <w:rPr>
          <w:bCs/>
        </w:rPr>
        <w:t xml:space="preserve"> ресурсу в громади деокупованих, близьких до лінії фронту громад.</w:t>
      </w:r>
    </w:p>
    <w:p w14:paraId="47E8FFCB" w14:textId="07224F5D" w:rsidR="0031572F" w:rsidRPr="0086379F" w:rsidRDefault="0031572F" w:rsidP="00102961">
      <w:pPr>
        <w:pStyle w:val="ae"/>
        <w:numPr>
          <w:ilvl w:val="0"/>
          <w:numId w:val="6"/>
        </w:numPr>
        <w:tabs>
          <w:tab w:val="left" w:pos="426"/>
        </w:tabs>
        <w:spacing w:line="240" w:lineRule="auto"/>
        <w:ind w:left="0" w:firstLine="0"/>
        <w:contextualSpacing w:val="0"/>
      </w:pPr>
      <w:r w:rsidRPr="0086379F">
        <w:rPr>
          <w:bCs/>
        </w:rPr>
        <w:t>Спрощен</w:t>
      </w:r>
      <w:r w:rsidR="00AC5709">
        <w:rPr>
          <w:bCs/>
        </w:rPr>
        <w:t>ня</w:t>
      </w:r>
      <w:r w:rsidRPr="0086379F">
        <w:rPr>
          <w:bCs/>
        </w:rPr>
        <w:t xml:space="preserve"> для інвесторів процедури підключення (вартості) до інженерних мереж. </w:t>
      </w:r>
    </w:p>
    <w:p w14:paraId="50A9F7CB" w14:textId="77777777" w:rsidR="0031572F" w:rsidRPr="0086379F" w:rsidRDefault="0031572F" w:rsidP="00102961">
      <w:pPr>
        <w:pStyle w:val="ae"/>
        <w:numPr>
          <w:ilvl w:val="0"/>
          <w:numId w:val="6"/>
        </w:numPr>
        <w:tabs>
          <w:tab w:val="left" w:pos="426"/>
        </w:tabs>
        <w:spacing w:line="240" w:lineRule="auto"/>
        <w:ind w:left="0" w:firstLine="0"/>
        <w:contextualSpacing w:val="0"/>
      </w:pPr>
      <w:r w:rsidRPr="0086379F">
        <w:rPr>
          <w:bCs/>
        </w:rPr>
        <w:t xml:space="preserve">Поступове відновлення інженерної та дорожньої інфраструктури. Її </w:t>
      </w:r>
      <w:r w:rsidR="005D7A00" w:rsidRPr="0086379F">
        <w:rPr>
          <w:bCs/>
        </w:rPr>
        <w:t xml:space="preserve">активна </w:t>
      </w:r>
      <w:r w:rsidRPr="0086379F">
        <w:rPr>
          <w:bCs/>
        </w:rPr>
        <w:t>модернізація</w:t>
      </w:r>
      <w:r w:rsidR="005D7A00" w:rsidRPr="0086379F">
        <w:rPr>
          <w:bCs/>
        </w:rPr>
        <w:t xml:space="preserve"> із врахуванням безпекового фактора</w:t>
      </w:r>
      <w:r w:rsidRPr="0086379F">
        <w:rPr>
          <w:bCs/>
        </w:rPr>
        <w:t>.</w:t>
      </w:r>
    </w:p>
    <w:p w14:paraId="239419EA" w14:textId="77777777" w:rsidR="0031572F" w:rsidRPr="0086379F" w:rsidRDefault="005D7A00" w:rsidP="00102961">
      <w:pPr>
        <w:pStyle w:val="ae"/>
        <w:numPr>
          <w:ilvl w:val="0"/>
          <w:numId w:val="6"/>
        </w:numPr>
        <w:tabs>
          <w:tab w:val="left" w:pos="426"/>
        </w:tabs>
        <w:spacing w:line="240" w:lineRule="auto"/>
        <w:ind w:left="0" w:firstLine="0"/>
        <w:contextualSpacing w:val="0"/>
      </w:pPr>
      <w:r w:rsidRPr="0086379F">
        <w:rPr>
          <w:bCs/>
        </w:rPr>
        <w:t>Поступово відновлюється транзитни</w:t>
      </w:r>
      <w:r w:rsidR="00581772" w:rsidRPr="0086379F">
        <w:rPr>
          <w:bCs/>
        </w:rPr>
        <w:t>й</w:t>
      </w:r>
      <w:r w:rsidRPr="0086379F">
        <w:rPr>
          <w:bCs/>
        </w:rPr>
        <w:t xml:space="preserve"> потенціал південних регіонів, розбудовуються пункти пропуску з країнами ЄС на західному кордоні, відновл</w:t>
      </w:r>
      <w:r w:rsidR="00581772" w:rsidRPr="0086379F">
        <w:rPr>
          <w:bCs/>
        </w:rPr>
        <w:t>юється</w:t>
      </w:r>
      <w:r w:rsidRPr="0086379F">
        <w:rPr>
          <w:bCs/>
        </w:rPr>
        <w:t xml:space="preserve"> авіасполучення. Водночас Україна залишається «тупіковою» в контексті транзиту через росію чи білорусь.</w:t>
      </w:r>
    </w:p>
    <w:p w14:paraId="03B2E075" w14:textId="77777777" w:rsidR="001F7BAF" w:rsidRPr="0086379F" w:rsidRDefault="005D7A00" w:rsidP="00102961">
      <w:pPr>
        <w:pStyle w:val="ae"/>
        <w:numPr>
          <w:ilvl w:val="0"/>
          <w:numId w:val="6"/>
        </w:numPr>
        <w:tabs>
          <w:tab w:val="left" w:pos="426"/>
        </w:tabs>
        <w:spacing w:line="240" w:lineRule="auto"/>
        <w:ind w:left="0" w:firstLine="0"/>
        <w:contextualSpacing w:val="0"/>
      </w:pPr>
      <w:bookmarkStart w:id="231" w:name="_Toc135619733"/>
      <w:r w:rsidRPr="0086379F">
        <w:t xml:space="preserve">Поступова </w:t>
      </w:r>
      <w:r w:rsidR="001F7BAF" w:rsidRPr="0086379F">
        <w:t>стабілізація ринків праці</w:t>
      </w:r>
      <w:r w:rsidRPr="0086379F">
        <w:t>, налагодження взаємодії між роботодавцями, закладами професійно-технічної та вищої освіти, підготовка фахівців затребуваних в регіонах спеціальностей</w:t>
      </w:r>
      <w:r w:rsidR="001F7BAF" w:rsidRPr="0086379F">
        <w:t>.</w:t>
      </w:r>
      <w:bookmarkEnd w:id="231"/>
    </w:p>
    <w:p w14:paraId="00598FB2" w14:textId="77777777" w:rsidR="001F7BAF" w:rsidRPr="0086379F" w:rsidRDefault="005D7A00" w:rsidP="00102961">
      <w:pPr>
        <w:pStyle w:val="ae"/>
        <w:numPr>
          <w:ilvl w:val="0"/>
          <w:numId w:val="6"/>
        </w:numPr>
        <w:tabs>
          <w:tab w:val="left" w:pos="426"/>
        </w:tabs>
        <w:spacing w:line="240" w:lineRule="auto"/>
        <w:ind w:left="0" w:firstLine="0"/>
        <w:contextualSpacing w:val="0"/>
        <w:rPr>
          <w:rStyle w:val="af9"/>
          <w:rFonts w:cs="Arial"/>
          <w:i w:val="0"/>
          <w:iCs w:val="0"/>
          <w:color w:val="000000"/>
          <w:szCs w:val="22"/>
        </w:rPr>
      </w:pPr>
      <w:r w:rsidRPr="0086379F">
        <w:rPr>
          <w:rStyle w:val="af9"/>
          <w:rFonts w:cs="Arial"/>
          <w:i w:val="0"/>
          <w:szCs w:val="22"/>
        </w:rPr>
        <w:t>Створення і реалізаці</w:t>
      </w:r>
      <w:r w:rsidR="00581772" w:rsidRPr="0086379F">
        <w:rPr>
          <w:rStyle w:val="af9"/>
          <w:rFonts w:cs="Arial"/>
          <w:i w:val="0"/>
          <w:szCs w:val="22"/>
        </w:rPr>
        <w:t>я</w:t>
      </w:r>
      <w:r w:rsidRPr="0086379F">
        <w:rPr>
          <w:rStyle w:val="af9"/>
          <w:rFonts w:cs="Arial"/>
          <w:i w:val="0"/>
          <w:szCs w:val="22"/>
        </w:rPr>
        <w:t xml:space="preserve"> програм для </w:t>
      </w:r>
      <w:r w:rsidR="001F7BAF" w:rsidRPr="0086379F">
        <w:rPr>
          <w:rStyle w:val="af9"/>
          <w:rFonts w:cs="Arial"/>
          <w:i w:val="0"/>
          <w:szCs w:val="22"/>
        </w:rPr>
        <w:t>ветеранів, які потребують реабілітації та інтеграції  в мирне життя</w:t>
      </w:r>
      <w:r w:rsidRPr="0086379F">
        <w:rPr>
          <w:rStyle w:val="af9"/>
          <w:rFonts w:cs="Arial"/>
          <w:i w:val="0"/>
          <w:szCs w:val="22"/>
        </w:rPr>
        <w:t>, а також супроводу в започаткуванні, веденні власного бізнесу.</w:t>
      </w:r>
    </w:p>
    <w:p w14:paraId="06EA5312" w14:textId="77777777" w:rsidR="005C3E5B" w:rsidRPr="0086379F" w:rsidRDefault="005C3E5B" w:rsidP="00102961">
      <w:pPr>
        <w:pStyle w:val="ae"/>
        <w:numPr>
          <w:ilvl w:val="0"/>
          <w:numId w:val="6"/>
        </w:numPr>
        <w:tabs>
          <w:tab w:val="left" w:pos="426"/>
        </w:tabs>
        <w:spacing w:line="240" w:lineRule="auto"/>
        <w:ind w:left="0" w:firstLine="0"/>
        <w:contextualSpacing w:val="0"/>
      </w:pPr>
      <w:bookmarkStart w:id="232" w:name="_Toc135619734"/>
      <w:r w:rsidRPr="0086379F">
        <w:t>Дешеві кредити та підтримка агропромислового сектору з боку держави активізують місцевий бізнес.</w:t>
      </w:r>
      <w:bookmarkEnd w:id="232"/>
    </w:p>
    <w:p w14:paraId="66817DE1" w14:textId="77777777" w:rsidR="005D7A00" w:rsidRPr="0086379F" w:rsidRDefault="005D7A00" w:rsidP="00102961">
      <w:pPr>
        <w:pStyle w:val="ae"/>
        <w:numPr>
          <w:ilvl w:val="0"/>
          <w:numId w:val="6"/>
        </w:numPr>
        <w:tabs>
          <w:tab w:val="left" w:pos="426"/>
        </w:tabs>
        <w:spacing w:line="240" w:lineRule="auto"/>
        <w:ind w:left="0" w:firstLine="0"/>
        <w:contextualSpacing w:val="0"/>
      </w:pPr>
      <w:bookmarkStart w:id="233" w:name="_Toc135619735"/>
      <w:r w:rsidRPr="0086379F">
        <w:t>Доходи державного та місцев</w:t>
      </w:r>
      <w:r w:rsidR="00581772" w:rsidRPr="0086379F">
        <w:t>их</w:t>
      </w:r>
      <w:r w:rsidRPr="0086379F">
        <w:t xml:space="preserve"> бюджетів будуть залишатись стабільними/ не знижуватись в абсолютних цифрах, але із врахуванням інфляції </w:t>
      </w:r>
      <w:r w:rsidR="00581772" w:rsidRPr="0086379F">
        <w:t>відбуватиметься незначне</w:t>
      </w:r>
      <w:r w:rsidRPr="0086379F">
        <w:t xml:space="preserve"> падіння фінансової спроможності.</w:t>
      </w:r>
      <w:bookmarkEnd w:id="233"/>
    </w:p>
    <w:p w14:paraId="10C70CA1" w14:textId="77F8DCD5" w:rsidR="005D7A00" w:rsidRPr="0086379F" w:rsidRDefault="005D7A00" w:rsidP="00102961">
      <w:pPr>
        <w:pStyle w:val="ae"/>
        <w:numPr>
          <w:ilvl w:val="0"/>
          <w:numId w:val="6"/>
        </w:numPr>
        <w:tabs>
          <w:tab w:val="left" w:pos="426"/>
        </w:tabs>
        <w:spacing w:line="240" w:lineRule="auto"/>
        <w:ind w:left="0" w:firstLine="0"/>
        <w:contextualSpacing w:val="0"/>
      </w:pPr>
      <w:bookmarkStart w:id="234" w:name="_Toc135619736"/>
      <w:r w:rsidRPr="0086379F">
        <w:t>Продовження реалізації процесів децентралізації та прийняття низки затребуваних законів.</w:t>
      </w:r>
      <w:bookmarkEnd w:id="234"/>
    </w:p>
    <w:p w14:paraId="3F3C3642" w14:textId="3724357F" w:rsidR="001F7BAF" w:rsidRPr="0086379F" w:rsidRDefault="005C3E5B" w:rsidP="00102961">
      <w:pPr>
        <w:pStyle w:val="ae"/>
        <w:numPr>
          <w:ilvl w:val="0"/>
          <w:numId w:val="6"/>
        </w:numPr>
        <w:tabs>
          <w:tab w:val="left" w:pos="426"/>
        </w:tabs>
        <w:spacing w:line="240" w:lineRule="auto"/>
        <w:ind w:left="0" w:firstLine="0"/>
        <w:contextualSpacing w:val="0"/>
      </w:pPr>
      <w:bookmarkStart w:id="235" w:name="_Toc135619737"/>
      <w:r w:rsidRPr="0086379F">
        <w:t>Унормування відпо</w:t>
      </w:r>
      <w:r w:rsidR="004867DB">
        <w:t>ві</w:t>
      </w:r>
      <w:r w:rsidRPr="0086379F">
        <w:t>дальності за реалізацію</w:t>
      </w:r>
      <w:r w:rsidR="001F7BAF" w:rsidRPr="0086379F">
        <w:t xml:space="preserve"> повноважень у соціальній сфері</w:t>
      </w:r>
      <w:r w:rsidRPr="0086379F">
        <w:t xml:space="preserve"> між державним, регіональним, місцевим рівнями</w:t>
      </w:r>
      <w:r w:rsidR="001F7BAF" w:rsidRPr="0086379F">
        <w:t>.</w:t>
      </w:r>
      <w:bookmarkEnd w:id="235"/>
    </w:p>
    <w:p w14:paraId="03FA5D8B" w14:textId="3D739B05" w:rsidR="001F7BAF" w:rsidRPr="0086379F" w:rsidRDefault="001F7BAF" w:rsidP="00102961">
      <w:pPr>
        <w:pStyle w:val="ae"/>
        <w:numPr>
          <w:ilvl w:val="0"/>
          <w:numId w:val="6"/>
        </w:numPr>
        <w:tabs>
          <w:tab w:val="left" w:pos="426"/>
        </w:tabs>
        <w:spacing w:line="240" w:lineRule="auto"/>
        <w:ind w:left="0" w:firstLine="0"/>
        <w:contextualSpacing w:val="0"/>
      </w:pPr>
      <w:bookmarkStart w:id="236" w:name="_Toc135619738"/>
      <w:r w:rsidRPr="0086379F">
        <w:t xml:space="preserve">Рівень </w:t>
      </w:r>
      <w:r w:rsidR="00581772" w:rsidRPr="0086379F">
        <w:t>«</w:t>
      </w:r>
      <w:r w:rsidRPr="0086379F">
        <w:t>тіньової зайнятості</w:t>
      </w:r>
      <w:r w:rsidR="00581772" w:rsidRPr="0086379F">
        <w:t>»</w:t>
      </w:r>
      <w:r w:rsidRPr="0086379F">
        <w:t xml:space="preserve"> </w:t>
      </w:r>
      <w:r w:rsidR="005C3E5B" w:rsidRPr="0086379F">
        <w:t>знижується, що обумовлено зростанням економічної акти</w:t>
      </w:r>
      <w:r w:rsidR="004867DB">
        <w:t>в</w:t>
      </w:r>
      <w:r w:rsidR="005C3E5B" w:rsidRPr="0086379F">
        <w:t>ності та покращенням податкового клімату.</w:t>
      </w:r>
      <w:bookmarkEnd w:id="236"/>
    </w:p>
    <w:p w14:paraId="36E34FA0" w14:textId="77777777" w:rsidR="001F7BAF" w:rsidRPr="0086379F" w:rsidRDefault="001F7BAF" w:rsidP="00102961">
      <w:pPr>
        <w:pStyle w:val="ae"/>
        <w:numPr>
          <w:ilvl w:val="0"/>
          <w:numId w:val="6"/>
        </w:numPr>
        <w:tabs>
          <w:tab w:val="left" w:pos="426"/>
        </w:tabs>
        <w:spacing w:line="240" w:lineRule="auto"/>
        <w:ind w:left="0" w:firstLine="0"/>
        <w:contextualSpacing w:val="0"/>
      </w:pPr>
      <w:bookmarkStart w:id="237" w:name="_Toc135619739"/>
      <w:r w:rsidRPr="0086379F">
        <w:t xml:space="preserve">ВВП країни </w:t>
      </w:r>
      <w:r w:rsidR="005C3E5B" w:rsidRPr="0086379F">
        <w:t>поступово зростає</w:t>
      </w:r>
      <w:r w:rsidRPr="0086379F">
        <w:t>. Тенденці</w:t>
      </w:r>
      <w:r w:rsidR="00581772" w:rsidRPr="0086379F">
        <w:t>ї</w:t>
      </w:r>
      <w:r w:rsidRPr="0086379F">
        <w:t xml:space="preserve"> відновлення економічної активності </w:t>
      </w:r>
      <w:r w:rsidR="005C3E5B" w:rsidRPr="0086379F">
        <w:t>є достатньо чіткими</w:t>
      </w:r>
      <w:r w:rsidRPr="0086379F">
        <w:t>.</w:t>
      </w:r>
      <w:bookmarkEnd w:id="237"/>
    </w:p>
    <w:p w14:paraId="49727475" w14:textId="3150EE98" w:rsidR="001F7BAF" w:rsidRPr="0086379F" w:rsidRDefault="001F7BAF" w:rsidP="00102961">
      <w:pPr>
        <w:pStyle w:val="ae"/>
        <w:numPr>
          <w:ilvl w:val="0"/>
          <w:numId w:val="6"/>
        </w:numPr>
        <w:tabs>
          <w:tab w:val="left" w:pos="426"/>
        </w:tabs>
        <w:spacing w:line="240" w:lineRule="auto"/>
        <w:ind w:left="0" w:firstLine="0"/>
        <w:contextualSpacing w:val="0"/>
      </w:pPr>
      <w:bookmarkStart w:id="238" w:name="_Toc135619740"/>
      <w:r w:rsidRPr="0086379F">
        <w:t xml:space="preserve">Інфляція </w:t>
      </w:r>
      <w:r w:rsidR="005C3E5B" w:rsidRPr="0086379F">
        <w:t>стає регул</w:t>
      </w:r>
      <w:r w:rsidR="00581772" w:rsidRPr="0086379F">
        <w:t>ьо</w:t>
      </w:r>
      <w:r w:rsidR="005C3E5B" w:rsidRPr="0086379F">
        <w:t>ваною, що поряд із розширенням доступності місць праці для населення призв</w:t>
      </w:r>
      <w:r w:rsidR="004867DB">
        <w:t>о</w:t>
      </w:r>
      <w:r w:rsidR="005C3E5B" w:rsidRPr="0086379F">
        <w:t>дить зростання</w:t>
      </w:r>
      <w:r w:rsidRPr="0086379F">
        <w:t xml:space="preserve"> купівельної спроможності населення.</w:t>
      </w:r>
      <w:bookmarkEnd w:id="238"/>
    </w:p>
    <w:p w14:paraId="46EA8358" w14:textId="77777777" w:rsidR="001F7BAF" w:rsidRPr="0086379F" w:rsidRDefault="001F7BAF" w:rsidP="00102961">
      <w:pPr>
        <w:pStyle w:val="ae"/>
        <w:numPr>
          <w:ilvl w:val="0"/>
          <w:numId w:val="6"/>
        </w:numPr>
        <w:tabs>
          <w:tab w:val="left" w:pos="426"/>
        </w:tabs>
        <w:spacing w:line="240" w:lineRule="auto"/>
        <w:ind w:left="0" w:firstLine="0"/>
        <w:contextualSpacing w:val="0"/>
      </w:pPr>
      <w:bookmarkStart w:id="239" w:name="_Toc135619741"/>
      <w:r w:rsidRPr="0086379F">
        <w:t>Підприємницький клімат в Україні та регіоні суттєво не змінюється.</w:t>
      </w:r>
      <w:bookmarkEnd w:id="239"/>
    </w:p>
    <w:p w14:paraId="2DBDB4D1" w14:textId="77777777" w:rsidR="001F7BAF" w:rsidRPr="0086379F" w:rsidRDefault="001F7BAF" w:rsidP="00102961">
      <w:pPr>
        <w:pStyle w:val="ae"/>
        <w:numPr>
          <w:ilvl w:val="0"/>
          <w:numId w:val="6"/>
        </w:numPr>
        <w:tabs>
          <w:tab w:val="left" w:pos="426"/>
        </w:tabs>
        <w:spacing w:line="240" w:lineRule="auto"/>
        <w:ind w:left="0" w:firstLine="0"/>
        <w:contextualSpacing w:val="0"/>
      </w:pPr>
      <w:bookmarkStart w:id="240" w:name="_Toc135619742"/>
      <w:r w:rsidRPr="0086379F">
        <w:t xml:space="preserve">Мілітарна та фінансова підтримка партнерів та донорів залишається на </w:t>
      </w:r>
      <w:r w:rsidR="005C3E5B" w:rsidRPr="0086379F">
        <w:t>високому</w:t>
      </w:r>
      <w:r w:rsidRPr="0086379F">
        <w:t xml:space="preserve"> рівні.</w:t>
      </w:r>
      <w:bookmarkEnd w:id="240"/>
    </w:p>
    <w:p w14:paraId="61CE7457" w14:textId="77777777" w:rsidR="005C3E5B" w:rsidRPr="0086379F" w:rsidRDefault="005C3E5B" w:rsidP="00102961">
      <w:pPr>
        <w:pStyle w:val="ae"/>
        <w:numPr>
          <w:ilvl w:val="0"/>
          <w:numId w:val="6"/>
        </w:numPr>
        <w:tabs>
          <w:tab w:val="left" w:pos="426"/>
        </w:tabs>
        <w:spacing w:line="240" w:lineRule="auto"/>
        <w:ind w:left="0" w:firstLine="0"/>
        <w:contextualSpacing w:val="0"/>
      </w:pPr>
      <w:bookmarkStart w:id="241" w:name="_Toc135619743"/>
      <w:r w:rsidRPr="0086379F">
        <w:t>Активна реалізація низки реформ, що підтримується закордонними донорами.</w:t>
      </w:r>
      <w:bookmarkEnd w:id="241"/>
    </w:p>
    <w:p w14:paraId="0FB7BDC9" w14:textId="77777777" w:rsidR="005944B3" w:rsidRPr="0086379F" w:rsidRDefault="005944B3" w:rsidP="005944B3">
      <w:pPr>
        <w:pBdr>
          <w:top w:val="nil"/>
          <w:left w:val="nil"/>
          <w:bottom w:val="nil"/>
          <w:right w:val="nil"/>
          <w:between w:val="nil"/>
        </w:pBdr>
        <w:ind w:hanging="2"/>
        <w:rPr>
          <w:rFonts w:cs="Arial"/>
          <w:color w:val="000000"/>
          <w:szCs w:val="22"/>
          <w:lang w:val="uk-UA"/>
        </w:rPr>
      </w:pPr>
      <w:r w:rsidRPr="0086379F">
        <w:rPr>
          <w:rFonts w:cs="Arial"/>
          <w:b/>
          <w:color w:val="000000"/>
          <w:szCs w:val="22"/>
          <w:lang w:val="uk-UA"/>
        </w:rPr>
        <w:t xml:space="preserve">Базові припущення </w:t>
      </w:r>
      <w:r w:rsidR="005C3E5B" w:rsidRPr="0086379F">
        <w:rPr>
          <w:rFonts w:cs="Arial"/>
          <w:b/>
          <w:color w:val="000000"/>
          <w:szCs w:val="22"/>
          <w:lang w:val="uk-UA"/>
        </w:rPr>
        <w:t>стримано-оптимістичного</w:t>
      </w:r>
      <w:r w:rsidRPr="0086379F">
        <w:rPr>
          <w:rFonts w:cs="Arial"/>
          <w:b/>
          <w:color w:val="000000"/>
          <w:szCs w:val="22"/>
          <w:lang w:val="uk-UA"/>
        </w:rPr>
        <w:t xml:space="preserve"> сценарію – місцевий рівень:</w:t>
      </w:r>
    </w:p>
    <w:p w14:paraId="16F88038" w14:textId="77777777" w:rsidR="00531151" w:rsidRPr="0086379F" w:rsidRDefault="00531151" w:rsidP="00102961">
      <w:pPr>
        <w:pStyle w:val="ae"/>
        <w:numPr>
          <w:ilvl w:val="0"/>
          <w:numId w:val="7"/>
        </w:numPr>
        <w:tabs>
          <w:tab w:val="left" w:pos="426"/>
        </w:tabs>
        <w:spacing w:line="240" w:lineRule="auto"/>
        <w:ind w:left="0" w:firstLine="0"/>
        <w:contextualSpacing w:val="0"/>
      </w:pPr>
      <w:bookmarkStart w:id="242" w:name="_Toc135619744"/>
      <w:r w:rsidRPr="0086379F">
        <w:t>Чисельність населення в громадах стабілізується. Зростає кількість народжених малюків.</w:t>
      </w:r>
      <w:bookmarkEnd w:id="242"/>
    </w:p>
    <w:p w14:paraId="565BA0A9" w14:textId="08DE0574" w:rsidR="00531151" w:rsidRPr="0086379F" w:rsidRDefault="00531151" w:rsidP="00102961">
      <w:pPr>
        <w:pStyle w:val="ae"/>
        <w:numPr>
          <w:ilvl w:val="0"/>
          <w:numId w:val="7"/>
        </w:numPr>
        <w:tabs>
          <w:tab w:val="left" w:pos="426"/>
        </w:tabs>
        <w:spacing w:line="240" w:lineRule="auto"/>
        <w:ind w:left="0" w:firstLine="0"/>
        <w:contextualSpacing w:val="0"/>
      </w:pPr>
      <w:bookmarkStart w:id="243" w:name="_Toc135619745"/>
      <w:r w:rsidRPr="0086379F">
        <w:t xml:space="preserve">ВПО отримують підтримку відповідальних структур та не потребують втручання органів </w:t>
      </w:r>
      <w:r w:rsidR="00321469" w:rsidRPr="0086379F">
        <w:t>місцевого самоврядування</w:t>
      </w:r>
      <w:r w:rsidRPr="0086379F">
        <w:t>. Більшість ВПО інтегровані в життєдіяльність громад.</w:t>
      </w:r>
      <w:bookmarkEnd w:id="243"/>
    </w:p>
    <w:p w14:paraId="142F55B4" w14:textId="77777777" w:rsidR="00531151" w:rsidRPr="0086379F" w:rsidRDefault="005944B3" w:rsidP="00102961">
      <w:pPr>
        <w:pStyle w:val="ae"/>
        <w:numPr>
          <w:ilvl w:val="0"/>
          <w:numId w:val="7"/>
        </w:numPr>
        <w:tabs>
          <w:tab w:val="left" w:pos="426"/>
        </w:tabs>
        <w:spacing w:line="240" w:lineRule="auto"/>
        <w:ind w:left="0" w:firstLine="0"/>
        <w:contextualSpacing w:val="0"/>
      </w:pPr>
      <w:bookmarkStart w:id="244" w:name="_Toc135619746"/>
      <w:r w:rsidRPr="0086379F">
        <w:t>Громад</w:t>
      </w:r>
      <w:r w:rsidR="00531151" w:rsidRPr="0086379F">
        <w:t>и поступово відновлюють власну економічну спроможність. Активізують діяльність існуючі та створюються нові суб’єкти господарювання.</w:t>
      </w:r>
      <w:bookmarkEnd w:id="244"/>
    </w:p>
    <w:p w14:paraId="76F799DA" w14:textId="77777777" w:rsidR="00F951BB" w:rsidRPr="0086379F" w:rsidRDefault="00F951BB" w:rsidP="00102961">
      <w:pPr>
        <w:pStyle w:val="ae"/>
        <w:numPr>
          <w:ilvl w:val="0"/>
          <w:numId w:val="7"/>
        </w:numPr>
        <w:tabs>
          <w:tab w:val="left" w:pos="426"/>
        </w:tabs>
        <w:spacing w:line="240" w:lineRule="auto"/>
        <w:ind w:left="0" w:firstLine="0"/>
        <w:contextualSpacing w:val="0"/>
      </w:pPr>
      <w:bookmarkStart w:id="245" w:name="_Toc135619747"/>
      <w:r w:rsidRPr="0086379F">
        <w:t>Зростання доходів місцевих бюджетів та їх спроможності фінансувати розвиткові видатки.</w:t>
      </w:r>
      <w:bookmarkEnd w:id="245"/>
    </w:p>
    <w:p w14:paraId="13D63AA2" w14:textId="77777777" w:rsidR="00F951BB" w:rsidRPr="0086379F" w:rsidRDefault="00F951BB" w:rsidP="00102961">
      <w:pPr>
        <w:pStyle w:val="ae"/>
        <w:numPr>
          <w:ilvl w:val="0"/>
          <w:numId w:val="7"/>
        </w:numPr>
        <w:tabs>
          <w:tab w:val="left" w:pos="426"/>
        </w:tabs>
        <w:spacing w:line="240" w:lineRule="auto"/>
        <w:ind w:left="0" w:firstLine="0"/>
        <w:contextualSpacing w:val="0"/>
      </w:pPr>
      <w:bookmarkStart w:id="246" w:name="_Toc135619748"/>
      <w:r w:rsidRPr="0086379F">
        <w:t>Зростання купівельної спроможності населення активізує місцеві ринки товарів і послуг в громадах.</w:t>
      </w:r>
      <w:bookmarkEnd w:id="246"/>
    </w:p>
    <w:p w14:paraId="758A511E" w14:textId="77777777" w:rsidR="005944B3" w:rsidRPr="0086379F" w:rsidRDefault="005944B3" w:rsidP="00102961">
      <w:pPr>
        <w:pStyle w:val="ae"/>
        <w:numPr>
          <w:ilvl w:val="0"/>
          <w:numId w:val="7"/>
        </w:numPr>
        <w:tabs>
          <w:tab w:val="left" w:pos="426"/>
        </w:tabs>
        <w:spacing w:line="240" w:lineRule="auto"/>
        <w:ind w:left="0" w:firstLine="0"/>
        <w:contextualSpacing w:val="0"/>
      </w:pPr>
      <w:bookmarkStart w:id="247" w:name="_Toc135619750"/>
      <w:r w:rsidRPr="0086379F">
        <w:t xml:space="preserve">Сформовані базові планувальні документи громади: </w:t>
      </w:r>
      <w:r w:rsidR="00321469" w:rsidRPr="0086379F">
        <w:t>С</w:t>
      </w:r>
      <w:r w:rsidRPr="0086379F">
        <w:t xml:space="preserve">тратегія, </w:t>
      </w:r>
      <w:r w:rsidR="00321469" w:rsidRPr="0086379F">
        <w:t>Комплексний план просторового розвитку (в т.ч. генеральні плани населених пунктів)</w:t>
      </w:r>
      <w:r w:rsidRPr="0086379F">
        <w:t>, інвестиційний паспорт громади, інвентариз</w:t>
      </w:r>
      <w:r w:rsidR="00321469" w:rsidRPr="0086379F">
        <w:t>овані</w:t>
      </w:r>
      <w:r w:rsidRPr="0086379F">
        <w:t xml:space="preserve"> комунальн</w:t>
      </w:r>
      <w:r w:rsidR="00321469" w:rsidRPr="0086379F">
        <w:t>і</w:t>
      </w:r>
      <w:r w:rsidRPr="0086379F">
        <w:t xml:space="preserve"> та приватн</w:t>
      </w:r>
      <w:r w:rsidR="00321469" w:rsidRPr="0086379F">
        <w:t>і</w:t>
      </w:r>
      <w:r w:rsidRPr="0086379F">
        <w:t xml:space="preserve"> актив</w:t>
      </w:r>
      <w:r w:rsidR="00321469" w:rsidRPr="0086379F">
        <w:t>и</w:t>
      </w:r>
      <w:r w:rsidRPr="0086379F">
        <w:t>.</w:t>
      </w:r>
      <w:bookmarkEnd w:id="247"/>
    </w:p>
    <w:p w14:paraId="5656E1C2" w14:textId="77777777" w:rsidR="005944B3" w:rsidRPr="0086379F" w:rsidRDefault="00531151" w:rsidP="00102961">
      <w:pPr>
        <w:pStyle w:val="ae"/>
        <w:numPr>
          <w:ilvl w:val="0"/>
          <w:numId w:val="7"/>
        </w:numPr>
        <w:tabs>
          <w:tab w:val="left" w:pos="426"/>
        </w:tabs>
        <w:spacing w:line="240" w:lineRule="auto"/>
        <w:ind w:left="0" w:firstLine="0"/>
        <w:contextualSpacing w:val="0"/>
      </w:pPr>
      <w:bookmarkStart w:id="248" w:name="_Toc135619751"/>
      <w:r w:rsidRPr="0086379F">
        <w:t>Активізується інвестиційна діяльність в  громадах, оскільки Україна стає однією з найпопулярніших місць для інвестування.</w:t>
      </w:r>
      <w:bookmarkEnd w:id="248"/>
      <w:r w:rsidRPr="0086379F">
        <w:t xml:space="preserve"> </w:t>
      </w:r>
    </w:p>
    <w:p w14:paraId="5E1FC50A" w14:textId="77777777" w:rsidR="00F951BB" w:rsidRPr="0086379F" w:rsidRDefault="00F951BB" w:rsidP="00102961">
      <w:pPr>
        <w:pStyle w:val="ae"/>
        <w:numPr>
          <w:ilvl w:val="0"/>
          <w:numId w:val="7"/>
        </w:numPr>
        <w:tabs>
          <w:tab w:val="left" w:pos="426"/>
        </w:tabs>
        <w:spacing w:line="240" w:lineRule="auto"/>
        <w:ind w:left="0" w:firstLine="0"/>
        <w:contextualSpacing w:val="0"/>
      </w:pPr>
      <w:bookmarkStart w:id="249" w:name="_Toc135619752"/>
      <w:r w:rsidRPr="0086379F">
        <w:t>Громади створюють інституції підтримки малого та середнього бізнесу (</w:t>
      </w:r>
      <w:r w:rsidR="00321469" w:rsidRPr="0086379F">
        <w:t>а</w:t>
      </w:r>
      <w:r w:rsidRPr="0086379F">
        <w:t xml:space="preserve">генції </w:t>
      </w:r>
      <w:r w:rsidR="00321469" w:rsidRPr="0086379F">
        <w:t>місцевого економічного розвитку</w:t>
      </w:r>
      <w:r w:rsidRPr="0086379F">
        <w:t>,</w:t>
      </w:r>
      <w:r w:rsidR="00321469" w:rsidRPr="0086379F">
        <w:t xml:space="preserve"> бізнес-інкубатори, інформаційні центри</w:t>
      </w:r>
      <w:r w:rsidRPr="0086379F">
        <w:t xml:space="preserve"> тощо)</w:t>
      </w:r>
      <w:r w:rsidR="00321469" w:rsidRPr="0086379F">
        <w:t xml:space="preserve"> та програми підтримки</w:t>
      </w:r>
      <w:r w:rsidRPr="0086379F">
        <w:t>, що сприяє активному розвитку підприємництва в громадах.</w:t>
      </w:r>
      <w:bookmarkEnd w:id="249"/>
    </w:p>
    <w:p w14:paraId="03D6EA40" w14:textId="7740BCDD" w:rsidR="00531151" w:rsidRPr="0086379F" w:rsidRDefault="005944B3" w:rsidP="00102961">
      <w:pPr>
        <w:pStyle w:val="ae"/>
        <w:numPr>
          <w:ilvl w:val="0"/>
          <w:numId w:val="7"/>
        </w:numPr>
        <w:tabs>
          <w:tab w:val="left" w:pos="426"/>
        </w:tabs>
        <w:spacing w:line="240" w:lineRule="auto"/>
        <w:ind w:left="0" w:firstLine="0"/>
        <w:contextualSpacing w:val="0"/>
      </w:pPr>
      <w:bookmarkStart w:id="250" w:name="_Toc135619753"/>
      <w:r w:rsidRPr="0086379F">
        <w:t>Створюються привабливі інвестиційні пропозиці</w:t>
      </w:r>
      <w:r w:rsidR="00321469" w:rsidRPr="0086379F">
        <w:t>ї громад для суб’єктів господарювання, які ведуть діяльність у переробній</w:t>
      </w:r>
      <w:r w:rsidR="008C6F27">
        <w:t xml:space="preserve"> та добувній</w:t>
      </w:r>
      <w:r w:rsidR="00321469" w:rsidRPr="0086379F">
        <w:t xml:space="preserve"> промисловості</w:t>
      </w:r>
      <w:r w:rsidRPr="0086379F">
        <w:t xml:space="preserve">, </w:t>
      </w:r>
      <w:r w:rsidR="008C6F27">
        <w:t>сільськогосподарській сфері</w:t>
      </w:r>
      <w:bookmarkEnd w:id="250"/>
      <w:r w:rsidR="008C6F27">
        <w:t xml:space="preserve"> та логістичній.</w:t>
      </w:r>
    </w:p>
    <w:p w14:paraId="66E55604" w14:textId="77777777" w:rsidR="005944B3" w:rsidRPr="0086379F" w:rsidRDefault="00531151" w:rsidP="00102961">
      <w:pPr>
        <w:pStyle w:val="ae"/>
        <w:numPr>
          <w:ilvl w:val="0"/>
          <w:numId w:val="7"/>
        </w:numPr>
        <w:tabs>
          <w:tab w:val="left" w:pos="426"/>
        </w:tabs>
        <w:spacing w:line="240" w:lineRule="auto"/>
        <w:ind w:left="0" w:firstLine="0"/>
        <w:contextualSpacing w:val="0"/>
      </w:pPr>
      <w:bookmarkStart w:id="251" w:name="_Toc135619754"/>
      <w:r w:rsidRPr="0086379F">
        <w:t>Активно розвивається туризм в громадах і якість туристичних послуг зростає (оскільки основна орієнтація на іноземного туриста)</w:t>
      </w:r>
      <w:r w:rsidR="005944B3" w:rsidRPr="0086379F">
        <w:t>.</w:t>
      </w:r>
      <w:bookmarkEnd w:id="251"/>
    </w:p>
    <w:p w14:paraId="0721BD36" w14:textId="72477F88" w:rsidR="00F951BB" w:rsidRPr="0086379F" w:rsidRDefault="005944B3" w:rsidP="00102961">
      <w:pPr>
        <w:pStyle w:val="ae"/>
        <w:numPr>
          <w:ilvl w:val="0"/>
          <w:numId w:val="7"/>
        </w:numPr>
        <w:tabs>
          <w:tab w:val="left" w:pos="426"/>
        </w:tabs>
        <w:spacing w:line="240" w:lineRule="auto"/>
        <w:ind w:left="0" w:firstLine="0"/>
        <w:contextualSpacing w:val="0"/>
      </w:pPr>
      <w:bookmarkStart w:id="252" w:name="_Toc135619755"/>
      <w:r w:rsidRPr="0086379F">
        <w:t xml:space="preserve">Громада є активним учасником впровадження Стратегії розвитку </w:t>
      </w:r>
      <w:r w:rsidR="002F7ECB" w:rsidRPr="0086379F">
        <w:t>області</w:t>
      </w:r>
      <w:r w:rsidR="00E63F14">
        <w:t>,</w:t>
      </w:r>
      <w:r w:rsidRPr="0086379F">
        <w:t xml:space="preserve"> відповідно, реципієнтом </w:t>
      </w:r>
      <w:r w:rsidR="00531151" w:rsidRPr="0086379F">
        <w:t>державних фондів та програм</w:t>
      </w:r>
      <w:r w:rsidRPr="0086379F">
        <w:t>.</w:t>
      </w:r>
      <w:bookmarkEnd w:id="252"/>
    </w:p>
    <w:p w14:paraId="3464675B" w14:textId="54EE4D65" w:rsidR="00F951BB" w:rsidRPr="0086379F" w:rsidRDefault="00F951BB" w:rsidP="00102961">
      <w:pPr>
        <w:pStyle w:val="ae"/>
        <w:numPr>
          <w:ilvl w:val="0"/>
          <w:numId w:val="7"/>
        </w:numPr>
        <w:tabs>
          <w:tab w:val="left" w:pos="426"/>
        </w:tabs>
        <w:spacing w:line="240" w:lineRule="auto"/>
        <w:ind w:left="0" w:firstLine="0"/>
        <w:contextualSpacing w:val="0"/>
      </w:pPr>
      <w:bookmarkStart w:id="253" w:name="_Toc135619757"/>
      <w:r w:rsidRPr="0086379F">
        <w:t>Громад</w:t>
      </w:r>
      <w:r w:rsidR="00E63F14">
        <w:t>а</w:t>
      </w:r>
      <w:r w:rsidRPr="0086379F">
        <w:t xml:space="preserve"> здійсню</w:t>
      </w:r>
      <w:r w:rsidR="00E63F14">
        <w:t>є</w:t>
      </w:r>
      <w:r w:rsidRPr="0086379F">
        <w:t xml:space="preserve"> модернізацію мережі закладів освіти, охорони здоров’я, культури тощо, що супроводжується зростанням якості освітніх, медичних, культурних, соціальних послуг.</w:t>
      </w:r>
      <w:bookmarkEnd w:id="253"/>
    </w:p>
    <w:p w14:paraId="0ADDE461" w14:textId="0F404981" w:rsidR="00F951BB" w:rsidRPr="0086379F" w:rsidRDefault="00F951BB" w:rsidP="00102961">
      <w:pPr>
        <w:pStyle w:val="ae"/>
        <w:numPr>
          <w:ilvl w:val="0"/>
          <w:numId w:val="7"/>
        </w:numPr>
        <w:tabs>
          <w:tab w:val="left" w:pos="426"/>
        </w:tabs>
        <w:spacing w:line="240" w:lineRule="auto"/>
        <w:ind w:left="0" w:firstLine="0"/>
        <w:contextualSpacing w:val="0"/>
      </w:pPr>
      <w:bookmarkStart w:id="254" w:name="_Toc135619758"/>
      <w:r w:rsidRPr="0086379F">
        <w:t xml:space="preserve">Впровадження заходів із забезпечення енергоефективності, </w:t>
      </w:r>
      <w:r w:rsidR="00E63F14">
        <w:t>здійснення</w:t>
      </w:r>
      <w:r w:rsidRPr="0086379F">
        <w:t xml:space="preserve"> видатків на екологічні цілі, моде</w:t>
      </w:r>
      <w:r w:rsidR="004867DB">
        <w:t>р</w:t>
      </w:r>
      <w:r w:rsidRPr="0086379F">
        <w:t>нізація інженерної інфраструктури відбувається на вимогу часу і з огляду на вимоги європейського законодавства.</w:t>
      </w:r>
      <w:bookmarkEnd w:id="254"/>
    </w:p>
    <w:p w14:paraId="7D8F1A4D" w14:textId="77777777" w:rsidR="00F951BB" w:rsidRPr="0086379F" w:rsidRDefault="00F951BB" w:rsidP="00102961">
      <w:pPr>
        <w:pStyle w:val="ae"/>
        <w:numPr>
          <w:ilvl w:val="0"/>
          <w:numId w:val="7"/>
        </w:numPr>
        <w:tabs>
          <w:tab w:val="left" w:pos="426"/>
        </w:tabs>
        <w:spacing w:line="240" w:lineRule="auto"/>
        <w:ind w:left="0" w:firstLine="0"/>
        <w:contextualSpacing w:val="0"/>
      </w:pPr>
      <w:bookmarkStart w:id="255" w:name="_Toc135619759"/>
      <w:r w:rsidRPr="0086379F">
        <w:t>Україна продовжує шлях інтеграції в ЄС, поступово модифікуючи власне законодавство.</w:t>
      </w:r>
      <w:bookmarkEnd w:id="255"/>
    </w:p>
    <w:p w14:paraId="75F0FD98" w14:textId="07C88659" w:rsidR="00F951BB" w:rsidRPr="0086379F" w:rsidRDefault="00F951BB" w:rsidP="00102961">
      <w:pPr>
        <w:pStyle w:val="ae"/>
        <w:numPr>
          <w:ilvl w:val="0"/>
          <w:numId w:val="7"/>
        </w:numPr>
        <w:tabs>
          <w:tab w:val="left" w:pos="426"/>
        </w:tabs>
        <w:spacing w:line="240" w:lineRule="auto"/>
        <w:ind w:left="0" w:firstLine="0"/>
        <w:contextualSpacing w:val="0"/>
      </w:pPr>
      <w:bookmarkStart w:id="256" w:name="_Toc135619760"/>
      <w:r w:rsidRPr="0086379F">
        <w:t>Завдяки реалізації значної кількості програм міжнародних донорів зростає інституційна спроможність органів місцевого сам</w:t>
      </w:r>
      <w:r w:rsidR="004867DB">
        <w:t>о</w:t>
      </w:r>
      <w:r w:rsidRPr="0086379F">
        <w:t>врядування та органів влади в Україні.</w:t>
      </w:r>
      <w:bookmarkEnd w:id="256"/>
    </w:p>
    <w:p w14:paraId="393DB9B7" w14:textId="45BAF401" w:rsidR="005C3E5B" w:rsidRPr="0086379F" w:rsidRDefault="005C3E5B" w:rsidP="005C3E5B">
      <w:pPr>
        <w:pBdr>
          <w:top w:val="nil"/>
          <w:left w:val="nil"/>
          <w:bottom w:val="nil"/>
          <w:right w:val="nil"/>
          <w:between w:val="nil"/>
        </w:pBdr>
        <w:spacing w:after="160" w:line="259" w:lineRule="auto"/>
        <w:rPr>
          <w:rFonts w:cs="Arial"/>
          <w:color w:val="000000"/>
          <w:szCs w:val="22"/>
          <w:lang w:val="uk-UA"/>
        </w:rPr>
      </w:pPr>
      <w:r w:rsidRPr="0086379F">
        <w:rPr>
          <w:rFonts w:cs="Arial"/>
          <w:b/>
          <w:color w:val="000000"/>
          <w:szCs w:val="22"/>
          <w:lang w:val="uk-UA"/>
        </w:rPr>
        <w:t xml:space="preserve">Результат імплементації стримано-оптимістичного сценарію для </w:t>
      </w:r>
      <w:r w:rsidR="000C0C01">
        <w:rPr>
          <w:rFonts w:cs="Arial"/>
          <w:b/>
          <w:color w:val="000000"/>
          <w:szCs w:val="22"/>
          <w:lang w:val="uk-UA"/>
        </w:rPr>
        <w:t>Рахівської</w:t>
      </w:r>
      <w:r w:rsidR="008379E6" w:rsidRPr="0086379F">
        <w:rPr>
          <w:rFonts w:cs="Arial"/>
          <w:b/>
          <w:color w:val="000000"/>
          <w:szCs w:val="22"/>
          <w:lang w:val="uk-UA"/>
        </w:rPr>
        <w:t xml:space="preserve"> громади</w:t>
      </w:r>
      <w:r w:rsidRPr="0086379F">
        <w:rPr>
          <w:rFonts w:cs="Arial"/>
          <w:b/>
          <w:color w:val="000000"/>
          <w:szCs w:val="22"/>
          <w:lang w:val="uk-UA"/>
        </w:rPr>
        <w:t>:</w:t>
      </w:r>
    </w:p>
    <w:p w14:paraId="100A60F3" w14:textId="5D917224" w:rsidR="008379E6" w:rsidRPr="0086379F" w:rsidRDefault="008379E6" w:rsidP="008379E6">
      <w:pPr>
        <w:pStyle w:val="ae"/>
        <w:spacing w:line="240" w:lineRule="auto"/>
        <w:ind w:left="0" w:firstLine="0"/>
        <w:contextualSpacing w:val="0"/>
        <w:rPr>
          <w:rFonts w:cs="Arial"/>
          <w:szCs w:val="22"/>
        </w:rPr>
      </w:pPr>
      <w:r w:rsidRPr="0086379F">
        <w:rPr>
          <w:rFonts w:cs="Arial"/>
          <w:szCs w:val="22"/>
        </w:rPr>
        <w:t xml:space="preserve">До 2027 року </w:t>
      </w:r>
      <w:r w:rsidR="00755B0D">
        <w:rPr>
          <w:rFonts w:cs="Arial"/>
          <w:szCs w:val="22"/>
        </w:rPr>
        <w:t>спостерігається позитивна демографічна тенденція</w:t>
      </w:r>
      <w:r w:rsidRPr="0086379F">
        <w:rPr>
          <w:rFonts w:cs="Arial"/>
          <w:szCs w:val="22"/>
        </w:rPr>
        <w:t>, додатковим резервом громади стали мешканці, які повернулися з-за кордону та внутрішньо переміщені особи, які залишилися для постійного проживання. Інтенсивність міграційних процесів зменшується, молодь отримує ширший вибір пропозицій щодо працевлаштування та рідше покидає громаду в пошуках кращої життєвої перспективи.</w:t>
      </w:r>
    </w:p>
    <w:p w14:paraId="7935F7FB" w14:textId="2FD4AB8A" w:rsidR="00D352A1" w:rsidRPr="0086379F" w:rsidRDefault="00D352A1" w:rsidP="00D352A1">
      <w:pPr>
        <w:pStyle w:val="ae"/>
        <w:spacing w:line="240" w:lineRule="auto"/>
        <w:ind w:left="0" w:firstLine="0"/>
        <w:contextualSpacing w:val="0"/>
        <w:rPr>
          <w:rFonts w:cs="Arial"/>
          <w:szCs w:val="22"/>
        </w:rPr>
      </w:pPr>
      <w:r w:rsidRPr="0086379F">
        <w:rPr>
          <w:rFonts w:cs="Arial"/>
          <w:szCs w:val="22"/>
        </w:rPr>
        <w:t>У громаду поступово заходять інвестори, створюючи нові робочі місця. Конкуренція на ринку праці між виробництвами різного напрямку призводить до конкуренції за кадри, що призводить до збільшення зарплат працівників і відповідно відрахувань до місцевого бюджету.</w:t>
      </w:r>
    </w:p>
    <w:p w14:paraId="267750BF" w14:textId="77777777" w:rsidR="008379E6" w:rsidRPr="0086379F" w:rsidRDefault="008379E6" w:rsidP="008379E6">
      <w:pPr>
        <w:pStyle w:val="ae"/>
        <w:spacing w:line="240" w:lineRule="auto"/>
        <w:ind w:left="0" w:firstLine="0"/>
        <w:contextualSpacing w:val="0"/>
        <w:rPr>
          <w:rFonts w:cs="Arial"/>
          <w:szCs w:val="22"/>
        </w:rPr>
      </w:pPr>
      <w:r w:rsidRPr="0086379F">
        <w:rPr>
          <w:rFonts w:cs="Arial"/>
          <w:szCs w:val="22"/>
        </w:rPr>
        <w:t>Доступ підприємств до позичкового капіталу зростає через загальну стабілізацію економіки, поступове зниження банківських відсотків, зросту доступу до міжнародного капіталу та появою нових державних інструментів щодо стимул</w:t>
      </w:r>
      <w:r w:rsidR="001475E1" w:rsidRPr="0086379F">
        <w:rPr>
          <w:rFonts w:cs="Arial"/>
          <w:szCs w:val="22"/>
        </w:rPr>
        <w:t xml:space="preserve">ювання (в тому числі кредитування) </w:t>
      </w:r>
      <w:r w:rsidRPr="0086379F">
        <w:rPr>
          <w:rFonts w:cs="Arial"/>
          <w:szCs w:val="22"/>
        </w:rPr>
        <w:t>бізнесу.</w:t>
      </w:r>
    </w:p>
    <w:p w14:paraId="4A616CE7" w14:textId="69E00557" w:rsidR="008379E6" w:rsidRPr="0086379F" w:rsidRDefault="008C6F27" w:rsidP="008379E6">
      <w:pPr>
        <w:pStyle w:val="ae"/>
        <w:spacing w:line="240" w:lineRule="auto"/>
        <w:ind w:left="0" w:firstLine="0"/>
        <w:contextualSpacing w:val="0"/>
        <w:rPr>
          <w:rFonts w:cs="Arial"/>
          <w:szCs w:val="22"/>
        </w:rPr>
      </w:pPr>
      <w:r w:rsidRPr="008C6F27">
        <w:rPr>
          <w:rFonts w:cs="Arial"/>
          <w:szCs w:val="22"/>
        </w:rPr>
        <w:t>Відбувається розвиток стратегічних для Рахівщини галузей: переробної промисловості (зокрема деревообробки та харчових продуктів, а також логістики</w:t>
      </w:r>
      <w:r>
        <w:rPr>
          <w:rFonts w:cs="Arial"/>
          <w:szCs w:val="22"/>
        </w:rPr>
        <w:t>, туризму</w:t>
      </w:r>
      <w:r w:rsidRPr="008C6F27">
        <w:rPr>
          <w:rFonts w:cs="Arial"/>
          <w:szCs w:val="22"/>
        </w:rPr>
        <w:t xml:space="preserve"> та торгівлі.</w:t>
      </w:r>
      <w:r>
        <w:rPr>
          <w:rFonts w:cs="Arial"/>
          <w:szCs w:val="22"/>
        </w:rPr>
        <w:t xml:space="preserve"> </w:t>
      </w:r>
      <w:r w:rsidRPr="008C6F27">
        <w:rPr>
          <w:rFonts w:cs="Arial"/>
          <w:szCs w:val="22"/>
        </w:rPr>
        <w:t>Модернізуються та розширяють свої потужності фермерські господарства, що займаються гірським тваринництвом, формуються місцеві продуктові бренди</w:t>
      </w:r>
      <w:r w:rsidR="000A48DE" w:rsidRPr="0086379F">
        <w:rPr>
          <w:rFonts w:cs="Arial"/>
          <w:szCs w:val="22"/>
        </w:rPr>
        <w:t>.</w:t>
      </w:r>
    </w:p>
    <w:p w14:paraId="6F06C2BD" w14:textId="40964074" w:rsidR="00D11D0F" w:rsidRPr="0086379F" w:rsidRDefault="008C6F27" w:rsidP="00D11D0F">
      <w:pPr>
        <w:pStyle w:val="ae"/>
        <w:spacing w:line="240" w:lineRule="auto"/>
        <w:ind w:left="0" w:firstLine="0"/>
        <w:contextualSpacing w:val="0"/>
        <w:rPr>
          <w:rFonts w:cs="Arial"/>
          <w:szCs w:val="22"/>
        </w:rPr>
      </w:pPr>
      <w:r w:rsidRPr="008C6F27">
        <w:rPr>
          <w:rFonts w:cs="Arial"/>
          <w:szCs w:val="22"/>
        </w:rPr>
        <w:t>Громада поступово реалізує свій логістичний та транзитний потенціал завдяки близькості до кордону з ЄС, ефективно формує інвестиційні майданчики та розвиває інфраструктуру навколо пунктів пропуску, залучаючи інвестиції та інструменти ЄС</w:t>
      </w:r>
      <w:r w:rsidR="001475E1" w:rsidRPr="0086379F">
        <w:rPr>
          <w:rFonts w:cs="Arial"/>
          <w:szCs w:val="22"/>
        </w:rPr>
        <w:t>.</w:t>
      </w:r>
      <w:r>
        <w:rPr>
          <w:rFonts w:cs="Arial"/>
          <w:szCs w:val="22"/>
        </w:rPr>
        <w:t xml:space="preserve"> </w:t>
      </w:r>
    </w:p>
    <w:p w14:paraId="02EDABB9" w14:textId="4AD5DC95" w:rsidR="001475E1" w:rsidRPr="0086379F" w:rsidRDefault="0057420F" w:rsidP="001475E1">
      <w:pPr>
        <w:pStyle w:val="ae"/>
        <w:spacing w:line="240" w:lineRule="auto"/>
        <w:ind w:left="0" w:firstLine="0"/>
        <w:contextualSpacing w:val="0"/>
        <w:rPr>
          <w:rFonts w:cs="Arial"/>
          <w:szCs w:val="22"/>
        </w:rPr>
      </w:pPr>
      <w:r w:rsidRPr="0086379F">
        <w:rPr>
          <w:rFonts w:cs="Arial"/>
          <w:szCs w:val="22"/>
        </w:rPr>
        <w:t>Зростання доходів бюджету, зокрема, бюджету розвитку, ефективне використання донорських програм та проєктів дозволяє розвивати критичну інфраструктуру</w:t>
      </w:r>
      <w:r w:rsidR="001475E1" w:rsidRPr="0086379F">
        <w:rPr>
          <w:rFonts w:cs="Arial"/>
          <w:szCs w:val="22"/>
        </w:rPr>
        <w:t xml:space="preserve">, зокрема здійснюється будівництво, асфальтування </w:t>
      </w:r>
      <w:r w:rsidRPr="0086379F">
        <w:rPr>
          <w:rFonts w:cs="Arial"/>
          <w:szCs w:val="22"/>
        </w:rPr>
        <w:t xml:space="preserve">доріг </w:t>
      </w:r>
      <w:r w:rsidR="001475E1" w:rsidRPr="0086379F">
        <w:rPr>
          <w:rFonts w:cs="Arial"/>
          <w:szCs w:val="22"/>
        </w:rPr>
        <w:t xml:space="preserve">та ремонт придорожньої інфраструктури, </w:t>
      </w:r>
      <w:r w:rsidR="00B6734C">
        <w:rPr>
          <w:rFonts w:cs="Arial"/>
          <w:szCs w:val="22"/>
        </w:rPr>
        <w:t xml:space="preserve">створюється ефективна система </w:t>
      </w:r>
      <w:r w:rsidR="008C6F27">
        <w:rPr>
          <w:rFonts w:cs="Arial"/>
          <w:szCs w:val="22"/>
        </w:rPr>
        <w:t>поводження з відходами</w:t>
      </w:r>
      <w:r w:rsidR="00B6734C">
        <w:rPr>
          <w:rFonts w:cs="Arial"/>
          <w:szCs w:val="22"/>
        </w:rPr>
        <w:t xml:space="preserve">, </w:t>
      </w:r>
      <w:r w:rsidR="001475E1" w:rsidRPr="0086379F">
        <w:rPr>
          <w:rFonts w:cs="Arial"/>
          <w:szCs w:val="22"/>
        </w:rPr>
        <w:t>виникають нові мультифункціональні соціальні об’єкти, модернізується соціальна інфраструктура.</w:t>
      </w:r>
    </w:p>
    <w:p w14:paraId="72E18CE1" w14:textId="2CF73026" w:rsidR="0057420F" w:rsidRPr="0086379F" w:rsidRDefault="0057420F" w:rsidP="0057420F">
      <w:pPr>
        <w:pStyle w:val="ae"/>
        <w:spacing w:line="240" w:lineRule="auto"/>
        <w:ind w:left="0" w:firstLine="0"/>
        <w:contextualSpacing w:val="0"/>
        <w:rPr>
          <w:rFonts w:cs="Arial"/>
          <w:szCs w:val="22"/>
        </w:rPr>
      </w:pPr>
      <w:r w:rsidRPr="0086379F">
        <w:rPr>
          <w:rFonts w:cs="Arial"/>
          <w:szCs w:val="22"/>
        </w:rPr>
        <w:t>Внаслідок проведеної оптимізації поступово скорочуються витрати</w:t>
      </w:r>
      <w:r w:rsidR="00B6734C">
        <w:rPr>
          <w:rFonts w:cs="Arial"/>
          <w:szCs w:val="22"/>
        </w:rPr>
        <w:t xml:space="preserve"> </w:t>
      </w:r>
      <w:r w:rsidRPr="0086379F">
        <w:rPr>
          <w:rFonts w:cs="Arial"/>
          <w:szCs w:val="22"/>
        </w:rPr>
        <w:t xml:space="preserve">на соціальну сферу, операційно вільні кошти місцевого бюджету спрямовуються на покращення матеріально-технічної бази, впровадження заходів із енергоефективності. </w:t>
      </w:r>
    </w:p>
    <w:p w14:paraId="51E6882E" w14:textId="6CBF68A7" w:rsidR="0057420F" w:rsidRPr="0086379F" w:rsidRDefault="0057420F" w:rsidP="004D4930">
      <w:pPr>
        <w:pStyle w:val="ae"/>
        <w:spacing w:line="240" w:lineRule="auto"/>
        <w:ind w:left="0" w:firstLine="0"/>
        <w:contextualSpacing w:val="0"/>
        <w:rPr>
          <w:rFonts w:cs="Arial"/>
          <w:szCs w:val="22"/>
        </w:rPr>
      </w:pPr>
      <w:r w:rsidRPr="0086379F">
        <w:rPr>
          <w:rFonts w:cs="Arial"/>
          <w:szCs w:val="22"/>
        </w:rPr>
        <w:t xml:space="preserve">Внаслідок оптимізації освітньої мережі поступово підвищується якість </w:t>
      </w:r>
      <w:r w:rsidR="00713585" w:rsidRPr="0086379F">
        <w:rPr>
          <w:rFonts w:cs="Arial"/>
          <w:szCs w:val="22"/>
        </w:rPr>
        <w:t xml:space="preserve">цих </w:t>
      </w:r>
      <w:r w:rsidRPr="0086379F">
        <w:rPr>
          <w:rFonts w:cs="Arial"/>
          <w:szCs w:val="22"/>
        </w:rPr>
        <w:t>послуг</w:t>
      </w:r>
      <w:r w:rsidR="00713585" w:rsidRPr="0086379F">
        <w:rPr>
          <w:rFonts w:cs="Arial"/>
          <w:szCs w:val="22"/>
        </w:rPr>
        <w:t xml:space="preserve">. За рахунок використання вивільнених приміщень та </w:t>
      </w:r>
      <w:r w:rsidR="004D4930" w:rsidRPr="0086379F">
        <w:rPr>
          <w:rFonts w:cs="Arial"/>
          <w:szCs w:val="22"/>
        </w:rPr>
        <w:t>збільшення місць в</w:t>
      </w:r>
      <w:r w:rsidR="00713585" w:rsidRPr="0086379F">
        <w:rPr>
          <w:rFonts w:cs="Arial"/>
          <w:szCs w:val="22"/>
        </w:rPr>
        <w:t xml:space="preserve"> ЗДО, поступово</w:t>
      </w:r>
      <w:r w:rsidRPr="0086379F">
        <w:rPr>
          <w:rFonts w:cs="Arial"/>
          <w:szCs w:val="22"/>
        </w:rPr>
        <w:t xml:space="preserve"> зростає </w:t>
      </w:r>
      <w:r w:rsidR="00713585" w:rsidRPr="0086379F">
        <w:rPr>
          <w:rFonts w:cs="Arial"/>
          <w:szCs w:val="22"/>
        </w:rPr>
        <w:t>рівень охоплення дітей дошкільною освітою</w:t>
      </w:r>
      <w:r w:rsidRPr="0086379F">
        <w:rPr>
          <w:rFonts w:cs="Arial"/>
          <w:szCs w:val="22"/>
        </w:rPr>
        <w:t>.</w:t>
      </w:r>
    </w:p>
    <w:p w14:paraId="1529D2CD" w14:textId="2FC4723E" w:rsidR="00A04EAB" w:rsidRDefault="00B733A0" w:rsidP="004D4930">
      <w:pPr>
        <w:pStyle w:val="ae"/>
        <w:spacing w:line="240" w:lineRule="auto"/>
        <w:ind w:left="0" w:firstLine="0"/>
        <w:contextualSpacing w:val="0"/>
        <w:rPr>
          <w:rFonts w:cs="Arial"/>
          <w:szCs w:val="22"/>
        </w:rPr>
      </w:pPr>
      <w:bookmarkStart w:id="257" w:name="_Hlk136941497"/>
      <w:r w:rsidRPr="0086379F">
        <w:rPr>
          <w:rFonts w:cs="Arial"/>
          <w:szCs w:val="22"/>
        </w:rPr>
        <w:t>Повною мірою використовується весь економічний потенціал терито</w:t>
      </w:r>
      <w:r w:rsidR="004D4930" w:rsidRPr="0086379F">
        <w:rPr>
          <w:rFonts w:cs="Arial"/>
          <w:szCs w:val="22"/>
        </w:rPr>
        <w:t xml:space="preserve">рій для розвитку оздоровчо-відпочинкової та туристичної сфери, активно використовуються </w:t>
      </w:r>
      <w:r w:rsidR="00405208" w:rsidRPr="0086379F">
        <w:rPr>
          <w:rFonts w:cs="Arial"/>
          <w:szCs w:val="22"/>
        </w:rPr>
        <w:t xml:space="preserve">належно облаштовані унікальні магніти </w:t>
      </w:r>
      <w:r w:rsidR="004D4930" w:rsidRPr="0086379F">
        <w:rPr>
          <w:rFonts w:cs="Arial"/>
          <w:szCs w:val="22"/>
        </w:rPr>
        <w:t>громад</w:t>
      </w:r>
      <w:r w:rsidR="00405208" w:rsidRPr="0086379F">
        <w:rPr>
          <w:rFonts w:cs="Arial"/>
          <w:szCs w:val="22"/>
        </w:rPr>
        <w:t>и</w:t>
      </w:r>
      <w:r w:rsidRPr="0086379F">
        <w:rPr>
          <w:rFonts w:cs="Arial"/>
          <w:szCs w:val="22"/>
        </w:rPr>
        <w:t xml:space="preserve">. </w:t>
      </w:r>
    </w:p>
    <w:bookmarkEnd w:id="257"/>
    <w:p w14:paraId="572D096E" w14:textId="79E45244" w:rsidR="008379E6" w:rsidRPr="0086379F" w:rsidRDefault="008379E6" w:rsidP="001475E1">
      <w:pPr>
        <w:pStyle w:val="ae"/>
        <w:spacing w:line="240" w:lineRule="auto"/>
        <w:ind w:left="0" w:firstLine="0"/>
        <w:contextualSpacing w:val="0"/>
        <w:rPr>
          <w:rFonts w:cs="Arial"/>
          <w:szCs w:val="22"/>
        </w:rPr>
      </w:pPr>
      <w:r w:rsidRPr="0086379F">
        <w:rPr>
          <w:rFonts w:cs="Arial"/>
          <w:szCs w:val="22"/>
        </w:rPr>
        <w:t>Як наслідок систематичної та постійної роботи вдається реалізувати до 90% запланованих у заходів, що приводить до покращення якості освіти, охорони здоров’я, культури</w:t>
      </w:r>
      <w:r w:rsidR="0057420F" w:rsidRPr="0086379F">
        <w:rPr>
          <w:rFonts w:cs="Arial"/>
          <w:szCs w:val="22"/>
        </w:rPr>
        <w:t>, якості життя населення</w:t>
      </w:r>
      <w:r w:rsidRPr="0086379F">
        <w:rPr>
          <w:rFonts w:cs="Arial"/>
          <w:szCs w:val="22"/>
        </w:rPr>
        <w:t xml:space="preserve"> та інших сфер діяльності громади, а також зростання чисельності та диверсифікації суб’єктів господарювання у громаді на рівні, достатньому для забезпечення нормального функціонування адміністративно-територіальної одиниці.</w:t>
      </w:r>
    </w:p>
    <w:p w14:paraId="38E576F9" w14:textId="3AD44C05" w:rsidR="009F106F" w:rsidRPr="0086379F" w:rsidRDefault="008379E6" w:rsidP="008379E6">
      <w:pPr>
        <w:pStyle w:val="ae"/>
        <w:spacing w:line="240" w:lineRule="auto"/>
        <w:ind w:left="0" w:firstLine="0"/>
        <w:contextualSpacing w:val="0"/>
        <w:rPr>
          <w:rFonts w:cs="Arial"/>
          <w:szCs w:val="22"/>
        </w:rPr>
      </w:pPr>
      <w:r w:rsidRPr="0086379F">
        <w:rPr>
          <w:rFonts w:cs="Arial"/>
          <w:szCs w:val="22"/>
        </w:rPr>
        <w:t xml:space="preserve">Розпочавши процес стратегічного планування, </w:t>
      </w:r>
      <w:r w:rsidR="002015F8">
        <w:rPr>
          <w:rFonts w:cs="Arial"/>
          <w:szCs w:val="22"/>
        </w:rPr>
        <w:t>Рахівська міська</w:t>
      </w:r>
      <w:r w:rsidRPr="0086379F">
        <w:rPr>
          <w:rFonts w:cs="Arial"/>
          <w:szCs w:val="22"/>
        </w:rPr>
        <w:t xml:space="preserve"> територіальна громада зайняла тим самим активну позицію у формуванні власного майбутнього, яке повинно реалізуватися саме за </w:t>
      </w:r>
      <w:r w:rsidR="00742343" w:rsidRPr="0086379F">
        <w:rPr>
          <w:rFonts w:cs="Arial"/>
          <w:szCs w:val="22"/>
        </w:rPr>
        <w:t>стримано-оптимістичним</w:t>
      </w:r>
      <w:r w:rsidRPr="0086379F">
        <w:rPr>
          <w:rFonts w:cs="Arial"/>
          <w:szCs w:val="22"/>
        </w:rPr>
        <w:t xml:space="preserve"> сценарієм розвитку. Такий сценарій дозволить сформулювати стратегічне бачення її розвитку - майбутній бажаний стан громади, до якого вона прагне, реалізовуючи заплановану діяльність. Бачення виступає інтегруючим чинником, як на етапі планування, так і на етапі впровадження Стратегії. Досягнення стану, описаного в баченні – це найбільш віддалена мета, до якої прямує громада, досягаючи чергових цілей.</w:t>
      </w:r>
      <w:r w:rsidR="00742343" w:rsidRPr="0086379F">
        <w:rPr>
          <w:rFonts w:cs="Arial"/>
          <w:szCs w:val="22"/>
        </w:rPr>
        <w:t xml:space="preserve"> </w:t>
      </w:r>
    </w:p>
    <w:p w14:paraId="5611FC9B" w14:textId="77777777" w:rsidR="009F106F" w:rsidRPr="0086379F" w:rsidRDefault="009F106F">
      <w:pPr>
        <w:spacing w:after="160" w:line="259" w:lineRule="auto"/>
        <w:jc w:val="left"/>
        <w:rPr>
          <w:lang w:val="uk-UA"/>
        </w:rPr>
      </w:pPr>
      <w:r w:rsidRPr="0086379F">
        <w:rPr>
          <w:lang w:val="uk-UA"/>
        </w:rPr>
        <w:br w:type="page"/>
      </w:r>
    </w:p>
    <w:p w14:paraId="0B14B176" w14:textId="31C60FC6" w:rsidR="009F106F" w:rsidRPr="0086379F" w:rsidRDefault="00C2592B" w:rsidP="00857E5E">
      <w:pPr>
        <w:pStyle w:val="1"/>
      </w:pPr>
      <w:bookmarkStart w:id="258" w:name="_Toc231380598"/>
      <w:r w:rsidRPr="0086379F">
        <w:t>СТРАТЕГІЧНЕ БАЧЕННЯ РОЗВИТКУ ТЕРИТОРІАЛЬНОЇ ГРОМАДИ</w:t>
      </w:r>
      <w:bookmarkEnd w:id="258"/>
      <w:r w:rsidRPr="0086379F">
        <w:t xml:space="preserve"> </w:t>
      </w:r>
    </w:p>
    <w:p w14:paraId="43D217BF" w14:textId="77777777" w:rsidR="00141CAB" w:rsidRDefault="00141CAB" w:rsidP="00EA2322">
      <w:pPr>
        <w:rPr>
          <w:lang w:val="uk-UA"/>
        </w:rPr>
      </w:pPr>
    </w:p>
    <w:p w14:paraId="33E8A59A" w14:textId="39E4C607" w:rsidR="00EA2322" w:rsidRPr="0086379F" w:rsidRDefault="00EA2322" w:rsidP="00EA2322">
      <w:pPr>
        <w:rPr>
          <w:lang w:val="uk-UA"/>
        </w:rPr>
      </w:pPr>
      <w:r w:rsidRPr="0086379F">
        <w:rPr>
          <w:lang w:val="uk-UA"/>
        </w:rPr>
        <w:t xml:space="preserve">Відповідно до обраного стримано-оптимістичного сценарію розвитку на засіданні Робочої групи </w:t>
      </w:r>
      <w:r w:rsidR="00250C65" w:rsidRPr="00250C65">
        <w:t>16</w:t>
      </w:r>
      <w:r w:rsidRPr="0086379F">
        <w:rPr>
          <w:lang w:val="uk-UA"/>
        </w:rPr>
        <w:t xml:space="preserve"> </w:t>
      </w:r>
      <w:r w:rsidR="002015F8">
        <w:rPr>
          <w:lang w:val="uk-UA"/>
        </w:rPr>
        <w:t>квітня</w:t>
      </w:r>
      <w:r w:rsidRPr="0086379F">
        <w:rPr>
          <w:lang w:val="uk-UA"/>
        </w:rPr>
        <w:t xml:space="preserve"> 202</w:t>
      </w:r>
      <w:r w:rsidR="002015F8">
        <w:rPr>
          <w:lang w:val="uk-UA"/>
        </w:rPr>
        <w:t>6</w:t>
      </w:r>
      <w:r w:rsidRPr="0086379F">
        <w:rPr>
          <w:lang w:val="uk-UA"/>
        </w:rPr>
        <w:t xml:space="preserve"> року сформульовано стратегічне бачення розвитку </w:t>
      </w:r>
      <w:r w:rsidR="002015F8">
        <w:rPr>
          <w:lang w:val="uk-UA"/>
        </w:rPr>
        <w:t>Рахівської</w:t>
      </w:r>
      <w:r w:rsidRPr="0086379F">
        <w:rPr>
          <w:lang w:val="uk-UA"/>
        </w:rPr>
        <w:t xml:space="preserve"> громади.</w:t>
      </w:r>
    </w:p>
    <w:p w14:paraId="7F25E573" w14:textId="26C632D4" w:rsidR="00EA2322" w:rsidRPr="0086379F" w:rsidRDefault="00EA2322" w:rsidP="00EA2322">
      <w:pPr>
        <w:rPr>
          <w:lang w:val="uk-UA"/>
        </w:rPr>
      </w:pPr>
      <w:r w:rsidRPr="0086379F">
        <w:rPr>
          <w:lang w:val="uk-UA"/>
        </w:rPr>
        <w:t>Стратегічне бачення окреслює узгоджене, всебічне та оптимістичне форму</w:t>
      </w:r>
      <w:r w:rsidR="00141CAB">
        <w:rPr>
          <w:lang w:val="uk-UA"/>
        </w:rPr>
        <w:t>лю</w:t>
      </w:r>
      <w:r w:rsidRPr="0086379F">
        <w:rPr>
          <w:lang w:val="uk-UA"/>
        </w:rPr>
        <w:t>вання майбутнього територіальної громади, що є основою для визначення стратегічних та оперативних цілей.</w:t>
      </w:r>
    </w:p>
    <w:p w14:paraId="6BE06B2E" w14:textId="3884A447" w:rsidR="009F106F" w:rsidRPr="0086379F" w:rsidRDefault="00EA2322" w:rsidP="00EA2322">
      <w:pPr>
        <w:rPr>
          <w:lang w:val="uk-UA"/>
        </w:rPr>
      </w:pPr>
      <w:r w:rsidRPr="0086379F">
        <w:rPr>
          <w:lang w:val="uk-UA"/>
        </w:rPr>
        <w:t>Стратегічне бачення</w:t>
      </w:r>
      <w:r w:rsidR="00CC4678">
        <w:rPr>
          <w:lang w:val="uk-UA"/>
        </w:rPr>
        <w:t xml:space="preserve"> </w:t>
      </w:r>
      <w:r w:rsidR="002015F8">
        <w:rPr>
          <w:lang w:val="uk-UA"/>
        </w:rPr>
        <w:t>Рахівської</w:t>
      </w:r>
      <w:r w:rsidRPr="0086379F">
        <w:rPr>
          <w:lang w:val="uk-UA"/>
        </w:rPr>
        <w:t xml:space="preserve"> громади на період до 2027 року:</w:t>
      </w:r>
    </w:p>
    <w:p w14:paraId="5A3EDC02" w14:textId="77777777" w:rsidR="00CC4678" w:rsidRDefault="00CC4678" w:rsidP="00154D8F">
      <w:pPr>
        <w:ind w:left="1134" w:right="1133"/>
        <w:rPr>
          <w:b/>
          <w:bCs/>
          <w:lang w:val="uk-UA"/>
        </w:rPr>
      </w:pPr>
    </w:p>
    <w:p w14:paraId="1B7CAE09" w14:textId="01953FFA" w:rsidR="009F106F" w:rsidRPr="00141CAB" w:rsidRDefault="002015F8" w:rsidP="00141CAB">
      <w:pPr>
        <w:ind w:right="-1"/>
        <w:rPr>
          <w:b/>
          <w:bCs/>
          <w:sz w:val="24"/>
          <w:lang w:val="uk-UA"/>
        </w:rPr>
      </w:pPr>
      <w:r>
        <w:rPr>
          <w:b/>
          <w:bCs/>
          <w:sz w:val="24"/>
          <w:lang w:val="uk-UA"/>
        </w:rPr>
        <w:t>РАХІВСЬКА</w:t>
      </w:r>
      <w:r w:rsidR="00250C65" w:rsidRPr="00141CAB">
        <w:rPr>
          <w:b/>
          <w:bCs/>
          <w:sz w:val="24"/>
          <w:lang w:val="uk-UA"/>
        </w:rPr>
        <w:t xml:space="preserve"> ГРОМАДА </w:t>
      </w:r>
      <w:r w:rsidR="00141CAB" w:rsidRPr="00141CAB">
        <w:rPr>
          <w:b/>
          <w:bCs/>
          <w:sz w:val="24"/>
          <w:lang w:val="uk-UA"/>
        </w:rPr>
        <w:t>–</w:t>
      </w:r>
      <w:r w:rsidR="00250C65" w:rsidRPr="00141CAB">
        <w:rPr>
          <w:b/>
          <w:bCs/>
          <w:sz w:val="24"/>
          <w:lang w:val="uk-UA"/>
        </w:rPr>
        <w:t xml:space="preserve"> економічно стійка громада </w:t>
      </w:r>
      <w:r>
        <w:rPr>
          <w:b/>
          <w:bCs/>
          <w:sz w:val="24"/>
          <w:lang w:val="uk-UA"/>
        </w:rPr>
        <w:t>Українських Карпат</w:t>
      </w:r>
      <w:r w:rsidR="00250C65" w:rsidRPr="00141CAB">
        <w:rPr>
          <w:b/>
          <w:bCs/>
          <w:sz w:val="24"/>
          <w:lang w:val="uk-UA"/>
        </w:rPr>
        <w:t xml:space="preserve"> </w:t>
      </w:r>
      <w:r>
        <w:rPr>
          <w:b/>
          <w:bCs/>
          <w:sz w:val="24"/>
          <w:lang w:val="uk-UA"/>
        </w:rPr>
        <w:t>біля</w:t>
      </w:r>
      <w:r w:rsidR="00250C65" w:rsidRPr="00141CAB">
        <w:rPr>
          <w:b/>
          <w:bCs/>
          <w:sz w:val="24"/>
          <w:lang w:val="uk-UA"/>
        </w:rPr>
        <w:t xml:space="preserve"> кордону з Європейським Союзом, яка славиться</w:t>
      </w:r>
      <w:r>
        <w:rPr>
          <w:b/>
          <w:bCs/>
          <w:sz w:val="24"/>
          <w:lang w:val="uk-UA"/>
        </w:rPr>
        <w:t xml:space="preserve"> гуцульською спадщиною, туристичним краєм та своєю особливістю «гуцульською бриндею», виробництвом</w:t>
      </w:r>
      <w:r w:rsidR="00250C65" w:rsidRPr="00141CAB">
        <w:rPr>
          <w:b/>
          <w:bCs/>
          <w:sz w:val="24"/>
          <w:lang w:val="uk-UA"/>
        </w:rPr>
        <w:t xml:space="preserve"> </w:t>
      </w:r>
      <w:r>
        <w:rPr>
          <w:b/>
          <w:bCs/>
          <w:sz w:val="24"/>
          <w:lang w:val="uk-UA"/>
        </w:rPr>
        <w:t>матеріалів та предметів з дерева</w:t>
      </w:r>
      <w:r w:rsidR="00250C65" w:rsidRPr="00141CAB">
        <w:rPr>
          <w:b/>
          <w:bCs/>
          <w:sz w:val="24"/>
          <w:lang w:val="uk-UA"/>
        </w:rPr>
        <w:t xml:space="preserve">, приваблива і відкрита до інвестицій у галузі переробної промисловості та логістики. Молода громада, яка цінує своїх жителів, динамічно розвивається, стало покращує свою інфраструктуру і послуги, де гостей зустрічають </w:t>
      </w:r>
      <w:r>
        <w:rPr>
          <w:b/>
          <w:bCs/>
          <w:sz w:val="24"/>
          <w:lang w:val="uk-UA"/>
        </w:rPr>
        <w:t>високі гори</w:t>
      </w:r>
      <w:r w:rsidR="00250C65" w:rsidRPr="00141CAB">
        <w:rPr>
          <w:b/>
          <w:bCs/>
          <w:sz w:val="24"/>
          <w:lang w:val="uk-UA"/>
        </w:rPr>
        <w:t xml:space="preserve"> та мальовничі краєвиди, збережена природа, унікальні сакра</w:t>
      </w:r>
      <w:r>
        <w:rPr>
          <w:b/>
          <w:bCs/>
          <w:sz w:val="24"/>
          <w:lang w:val="uk-UA"/>
        </w:rPr>
        <w:t>льні пам’ятки та цілющі джерела.</w:t>
      </w:r>
    </w:p>
    <w:p w14:paraId="192D5F85" w14:textId="77777777" w:rsidR="009F106F" w:rsidRPr="0086379F" w:rsidRDefault="009F106F" w:rsidP="00EA2322">
      <w:pPr>
        <w:rPr>
          <w:b/>
          <w:lang w:val="uk-UA"/>
        </w:rPr>
      </w:pPr>
      <w:r w:rsidRPr="0086379F">
        <w:rPr>
          <w:b/>
          <w:lang w:val="uk-UA"/>
        </w:rPr>
        <w:br w:type="page"/>
      </w:r>
    </w:p>
    <w:p w14:paraId="7CB63965" w14:textId="54A269B5" w:rsidR="009F106F" w:rsidRDefault="00C2592B" w:rsidP="00857E5E">
      <w:pPr>
        <w:pStyle w:val="1"/>
        <w:rPr>
          <w:lang w:val="uk-UA"/>
        </w:rPr>
      </w:pPr>
      <w:bookmarkStart w:id="259" w:name="_Toc231380599"/>
      <w:r w:rsidRPr="0086379F">
        <w:t>СТРАТЕГІЧНІ, ОПЕРАТИВНІ ЦІЛІ ТА ЗАВДАННЯ РОЗВИТКУ ТЕРИТОРІАЛЬНОЇ ГРОМАДИ</w:t>
      </w:r>
      <w:bookmarkEnd w:id="259"/>
      <w:r w:rsidRPr="0086379F">
        <w:t xml:space="preserve"> </w:t>
      </w:r>
    </w:p>
    <w:p w14:paraId="4695BAA6" w14:textId="77777777" w:rsidR="00141CAB" w:rsidRPr="00141CAB" w:rsidRDefault="00141CAB" w:rsidP="00141CAB">
      <w:pPr>
        <w:rPr>
          <w:lang w:val="uk-UA"/>
        </w:rPr>
      </w:pPr>
    </w:p>
    <w:p w14:paraId="75C4CDDA" w14:textId="77777777" w:rsidR="0081353C" w:rsidRPr="0086379F" w:rsidRDefault="0081353C" w:rsidP="00FE1D31">
      <w:pPr>
        <w:pStyle w:val="2"/>
      </w:pPr>
      <w:bookmarkStart w:id="260" w:name="_Toc231380600"/>
      <w:r w:rsidRPr="0086379F">
        <w:t>Матриця цілей та завдань</w:t>
      </w:r>
      <w:bookmarkEnd w:id="260"/>
    </w:p>
    <w:p w14:paraId="1A1A0F45" w14:textId="2AEEF5FC" w:rsidR="00E41855" w:rsidRPr="0086379F" w:rsidRDefault="00E41855" w:rsidP="00E41855">
      <w:pPr>
        <w:rPr>
          <w:lang w:val="uk-UA"/>
        </w:rPr>
      </w:pPr>
      <w:r w:rsidRPr="0086379F">
        <w:rPr>
          <w:lang w:val="uk-UA"/>
        </w:rPr>
        <w:t>Для забезпечення втілення в життя стратегічного бачення розвитку громадою розроблено стратегічні та оперативні цілі і завдання до 2027 року.</w:t>
      </w:r>
    </w:p>
    <w:p w14:paraId="74C89345" w14:textId="1A5B2A26" w:rsidR="00E41855" w:rsidRPr="0086379F" w:rsidRDefault="00E41855" w:rsidP="00E41855">
      <w:pPr>
        <w:rPr>
          <w:lang w:val="uk-UA"/>
        </w:rPr>
      </w:pPr>
      <w:r w:rsidRPr="0086379F">
        <w:rPr>
          <w:lang w:val="uk-UA"/>
        </w:rPr>
        <w:t xml:space="preserve">Стратегічне бачення розвитку </w:t>
      </w:r>
      <w:r w:rsidR="002015F8">
        <w:rPr>
          <w:lang w:val="uk-UA"/>
        </w:rPr>
        <w:t>Рахівської міської</w:t>
      </w:r>
      <w:r w:rsidR="00E024A2">
        <w:rPr>
          <w:lang w:val="uk-UA"/>
        </w:rPr>
        <w:t xml:space="preserve"> територіальної</w:t>
      </w:r>
      <w:r w:rsidRPr="0086379F">
        <w:rPr>
          <w:lang w:val="uk-UA"/>
        </w:rPr>
        <w:t xml:space="preserve"> громади буде досягатись завдяки реалізації </w:t>
      </w:r>
      <w:r w:rsidR="00D747AD">
        <w:rPr>
          <w:b/>
          <w:bCs/>
          <w:lang w:val="uk-UA"/>
        </w:rPr>
        <w:t>5</w:t>
      </w:r>
      <w:r w:rsidRPr="00E024A2">
        <w:rPr>
          <w:b/>
          <w:bCs/>
          <w:lang w:val="uk-UA"/>
        </w:rPr>
        <w:t xml:space="preserve"> стратегічних цілей</w:t>
      </w:r>
      <w:r w:rsidRPr="0086379F">
        <w:rPr>
          <w:lang w:val="uk-UA"/>
        </w:rPr>
        <w:t xml:space="preserve">: </w:t>
      </w:r>
    </w:p>
    <w:p w14:paraId="4DC6A9AA" w14:textId="2C50F132" w:rsidR="00E41855" w:rsidRPr="0086379F" w:rsidRDefault="00E41855" w:rsidP="00E024A2">
      <w:pPr>
        <w:ind w:firstLine="709"/>
        <w:rPr>
          <w:lang w:val="uk-UA"/>
        </w:rPr>
      </w:pPr>
      <w:r w:rsidRPr="0086379F">
        <w:rPr>
          <w:lang w:val="uk-UA"/>
        </w:rPr>
        <w:t xml:space="preserve">1. </w:t>
      </w:r>
      <w:r w:rsidR="00BF4B56" w:rsidRPr="00BF4B56">
        <w:rPr>
          <w:lang w:val="uk-UA"/>
        </w:rPr>
        <w:t>Розвинута соціальна інфраструктура та якісні і доступні соціальні послуги</w:t>
      </w:r>
    </w:p>
    <w:p w14:paraId="5967B24D" w14:textId="682E1C88" w:rsidR="00E41855" w:rsidRPr="0086379F" w:rsidRDefault="00E41855" w:rsidP="00E024A2">
      <w:pPr>
        <w:ind w:firstLine="709"/>
        <w:rPr>
          <w:lang w:val="uk-UA"/>
        </w:rPr>
      </w:pPr>
      <w:r w:rsidRPr="0086379F">
        <w:rPr>
          <w:lang w:val="uk-UA"/>
        </w:rPr>
        <w:t xml:space="preserve">2. </w:t>
      </w:r>
      <w:r w:rsidR="00BF4B56" w:rsidRPr="00BF4B56">
        <w:rPr>
          <w:lang w:val="uk-UA"/>
        </w:rPr>
        <w:t>Економічно та конкурентно спроможна, інвестиційно приваблива громада</w:t>
      </w:r>
    </w:p>
    <w:p w14:paraId="7A30221D" w14:textId="4E2DAD6C" w:rsidR="00E41855" w:rsidRDefault="00E41855" w:rsidP="00E024A2">
      <w:pPr>
        <w:ind w:firstLine="709"/>
        <w:rPr>
          <w:lang w:val="uk-UA"/>
        </w:rPr>
      </w:pPr>
      <w:r w:rsidRPr="0086379F">
        <w:rPr>
          <w:lang w:val="uk-UA"/>
        </w:rPr>
        <w:t xml:space="preserve">3. </w:t>
      </w:r>
      <w:r w:rsidR="00BF4B56">
        <w:rPr>
          <w:lang w:val="uk-UA"/>
        </w:rPr>
        <w:t>Розвинена туристично-рекреаційна</w:t>
      </w:r>
      <w:r w:rsidR="00BF4B56" w:rsidRPr="00BF4B56">
        <w:rPr>
          <w:lang w:val="uk-UA"/>
        </w:rPr>
        <w:t xml:space="preserve"> сфер</w:t>
      </w:r>
      <w:r w:rsidR="00BF4B56">
        <w:rPr>
          <w:lang w:val="uk-UA"/>
        </w:rPr>
        <w:t>а</w:t>
      </w:r>
      <w:r w:rsidR="00BF4B56" w:rsidRPr="00BF4B56">
        <w:rPr>
          <w:lang w:val="uk-UA"/>
        </w:rPr>
        <w:t xml:space="preserve"> та </w:t>
      </w:r>
      <w:r w:rsidR="00BF4B56">
        <w:rPr>
          <w:lang w:val="uk-UA"/>
        </w:rPr>
        <w:t>її інфраструктура</w:t>
      </w:r>
      <w:r w:rsidRPr="0086379F">
        <w:rPr>
          <w:lang w:val="uk-UA"/>
        </w:rPr>
        <w:t>.</w:t>
      </w:r>
    </w:p>
    <w:p w14:paraId="27C2906F" w14:textId="220680A7" w:rsidR="00D747AD" w:rsidRDefault="00BF4B56" w:rsidP="00E024A2">
      <w:pPr>
        <w:ind w:firstLine="709"/>
        <w:rPr>
          <w:lang w:val="uk-UA"/>
        </w:rPr>
      </w:pPr>
      <w:r>
        <w:rPr>
          <w:lang w:val="uk-UA"/>
        </w:rPr>
        <w:t>4.</w:t>
      </w:r>
      <w:r w:rsidRPr="00BF4B56">
        <w:rPr>
          <w:lang w:val="uk-UA"/>
        </w:rPr>
        <w:t>Якісне пр</w:t>
      </w:r>
      <w:r w:rsidR="00543D75">
        <w:rPr>
          <w:lang w:val="uk-UA"/>
        </w:rPr>
        <w:t>осторове планування, екологічна безпека</w:t>
      </w:r>
      <w:r w:rsidRPr="00BF4B56">
        <w:rPr>
          <w:lang w:val="uk-UA"/>
        </w:rPr>
        <w:t xml:space="preserve"> та ра</w:t>
      </w:r>
      <w:r w:rsidR="00543D75">
        <w:rPr>
          <w:lang w:val="uk-UA"/>
        </w:rPr>
        <w:t>ціональне</w:t>
      </w:r>
      <w:r w:rsidRPr="00BF4B56">
        <w:rPr>
          <w:lang w:val="uk-UA"/>
        </w:rPr>
        <w:t xml:space="preserve"> природокористування</w:t>
      </w:r>
    </w:p>
    <w:p w14:paraId="37CABE41" w14:textId="4F3922C1" w:rsidR="00D747AD" w:rsidRDefault="00D747AD" w:rsidP="00E024A2">
      <w:pPr>
        <w:ind w:firstLine="709"/>
        <w:rPr>
          <w:lang w:val="uk-UA"/>
        </w:rPr>
      </w:pPr>
      <w:r>
        <w:rPr>
          <w:lang w:val="uk-UA"/>
        </w:rPr>
        <w:t xml:space="preserve">5. </w:t>
      </w:r>
      <w:r w:rsidR="00BF4B56" w:rsidRPr="00BF4B56">
        <w:rPr>
          <w:lang w:val="uk-UA"/>
        </w:rPr>
        <w:t>Енергоефективна та енергонезалежна громада</w:t>
      </w:r>
    </w:p>
    <w:p w14:paraId="2399B330" w14:textId="5067B480" w:rsidR="00E41855" w:rsidRPr="0086379F" w:rsidRDefault="00E41855" w:rsidP="00E41855">
      <w:pPr>
        <w:rPr>
          <w:lang w:val="uk-UA"/>
        </w:rPr>
      </w:pPr>
      <w:r w:rsidRPr="0086379F">
        <w:rPr>
          <w:lang w:val="uk-UA"/>
        </w:rPr>
        <w:t>Стратегічні цілі дають відповідь на запитання, що необхідно зробити, щоб досягти бачення розвитку громади. Кожна стратегічна ціль включає опера</w:t>
      </w:r>
      <w:r w:rsidR="00634431">
        <w:rPr>
          <w:lang w:val="uk-UA"/>
        </w:rPr>
        <w:t>тивні</w:t>
      </w:r>
      <w:r w:rsidRPr="0086379F">
        <w:rPr>
          <w:lang w:val="uk-UA"/>
        </w:rPr>
        <w:t xml:space="preserve"> цілі, </w:t>
      </w:r>
      <w:r w:rsidR="00634431">
        <w:rPr>
          <w:lang w:val="uk-UA"/>
        </w:rPr>
        <w:t xml:space="preserve">які </w:t>
      </w:r>
      <w:r w:rsidR="00634431" w:rsidRPr="0086379F">
        <w:rPr>
          <w:lang w:val="uk-UA"/>
        </w:rPr>
        <w:t>в свою чергу, деталізовані в завданнях</w:t>
      </w:r>
      <w:r w:rsidR="00634431">
        <w:rPr>
          <w:lang w:val="uk-UA"/>
        </w:rPr>
        <w:t>.</w:t>
      </w:r>
      <w:r w:rsidR="00634431" w:rsidRPr="00634431">
        <w:rPr>
          <w:lang w:val="uk-UA"/>
        </w:rPr>
        <w:t xml:space="preserve"> </w:t>
      </w:r>
      <w:r w:rsidR="00634431" w:rsidRPr="0086379F">
        <w:rPr>
          <w:lang w:val="uk-UA"/>
        </w:rPr>
        <w:t>Завдання дають відповіді на питання, яким шляхом, яким чином громада досягатиме цілей свого розвитку.</w:t>
      </w:r>
      <w:r w:rsidR="00D747AD">
        <w:rPr>
          <w:lang w:val="uk-UA"/>
        </w:rPr>
        <w:t xml:space="preserve"> </w:t>
      </w:r>
    </w:p>
    <w:p w14:paraId="5A7C0DA1" w14:textId="7C76D15C" w:rsidR="00E41855" w:rsidRPr="0086379F" w:rsidRDefault="00E41855" w:rsidP="00E41855">
      <w:pPr>
        <w:rPr>
          <w:lang w:val="uk-UA"/>
        </w:rPr>
      </w:pPr>
      <w:r w:rsidRPr="0086379F">
        <w:rPr>
          <w:lang w:val="uk-UA"/>
        </w:rPr>
        <w:t xml:space="preserve">Розроблення і досягнення цілей формує основу для управління громадою та дозволяє пов’язати Стратегію з бюджетним плануванням. </w:t>
      </w:r>
    </w:p>
    <w:p w14:paraId="4BA8AC66" w14:textId="2FE4DF8C" w:rsidR="00EB17F9" w:rsidRPr="0086379F" w:rsidRDefault="00EB17F9" w:rsidP="00EB17F9">
      <w:pPr>
        <w:rPr>
          <w:lang w:val="uk-UA"/>
        </w:rPr>
      </w:pPr>
      <w:r w:rsidRPr="0086379F">
        <w:rPr>
          <w:lang w:val="uk-UA"/>
        </w:rPr>
        <w:t xml:space="preserve">Таким чином, отримана структура цілей складається із </w:t>
      </w:r>
      <w:r w:rsidR="00D747AD">
        <w:rPr>
          <w:lang w:val="uk-UA"/>
        </w:rPr>
        <w:t>5</w:t>
      </w:r>
      <w:r w:rsidRPr="0086379F">
        <w:rPr>
          <w:lang w:val="uk-UA"/>
        </w:rPr>
        <w:t xml:space="preserve"> стратегічних цілей, </w:t>
      </w:r>
      <w:r w:rsidR="00D1192F">
        <w:rPr>
          <w:lang w:val="uk-UA"/>
        </w:rPr>
        <w:t>26</w:t>
      </w:r>
      <w:r w:rsidR="00206A04">
        <w:rPr>
          <w:lang w:val="uk-UA"/>
        </w:rPr>
        <w:t xml:space="preserve"> </w:t>
      </w:r>
      <w:r w:rsidRPr="0086379F">
        <w:rPr>
          <w:lang w:val="uk-UA"/>
        </w:rPr>
        <w:t xml:space="preserve">оперативних цілей та </w:t>
      </w:r>
      <w:r w:rsidR="006F1835">
        <w:rPr>
          <w:lang w:val="uk-UA"/>
        </w:rPr>
        <w:t>72</w:t>
      </w:r>
      <w:r w:rsidRPr="0086379F">
        <w:rPr>
          <w:lang w:val="uk-UA"/>
        </w:rPr>
        <w:t xml:space="preserve"> завдань.</w:t>
      </w:r>
    </w:p>
    <w:p w14:paraId="69DDF275" w14:textId="2AB51824" w:rsidR="00C2592B" w:rsidRDefault="00800A56" w:rsidP="00E912DB">
      <w:pPr>
        <w:pStyle w:val="aff2"/>
        <w:rPr>
          <w:lang w:val="uk-UA"/>
        </w:rPr>
      </w:pPr>
      <w:bookmarkStart w:id="261" w:name="_Toc156752627"/>
      <w:r w:rsidRPr="0086379F">
        <w:rPr>
          <w:lang w:val="uk-UA"/>
        </w:rPr>
        <w:t xml:space="preserve">Таблиця </w:t>
      </w:r>
      <w:r w:rsidR="00D16344" w:rsidRPr="0086379F">
        <w:rPr>
          <w:lang w:val="uk-UA"/>
        </w:rPr>
        <w:fldChar w:fldCharType="begin"/>
      </w:r>
      <w:r w:rsidR="00D16344" w:rsidRPr="0086379F">
        <w:rPr>
          <w:lang w:val="uk-UA"/>
        </w:rPr>
        <w:instrText xml:space="preserve"> STYLEREF 2 \s </w:instrText>
      </w:r>
      <w:r w:rsidR="00D16344" w:rsidRPr="0086379F">
        <w:rPr>
          <w:lang w:val="uk-UA"/>
        </w:rPr>
        <w:fldChar w:fldCharType="separate"/>
      </w:r>
      <w:r w:rsidR="00EF1223">
        <w:rPr>
          <w:noProof/>
          <w:lang w:val="uk-UA"/>
        </w:rPr>
        <w:t>5.1</w:t>
      </w:r>
      <w:r w:rsidR="00D16344" w:rsidRPr="0086379F">
        <w:rPr>
          <w:lang w:val="uk-UA"/>
        </w:rPr>
        <w:fldChar w:fldCharType="end"/>
      </w:r>
      <w:r w:rsidR="00D16344" w:rsidRPr="0086379F">
        <w:rPr>
          <w:lang w:val="uk-UA"/>
        </w:rPr>
        <w:t>.</w:t>
      </w:r>
      <w:r w:rsidR="00D16344" w:rsidRPr="0086379F">
        <w:rPr>
          <w:lang w:val="uk-UA"/>
        </w:rPr>
        <w:fldChar w:fldCharType="begin"/>
      </w:r>
      <w:r w:rsidR="00D16344" w:rsidRPr="0086379F">
        <w:rPr>
          <w:lang w:val="uk-UA"/>
        </w:rPr>
        <w:instrText xml:space="preserve"> SEQ Таблиця \* ARABIC \s 2 </w:instrText>
      </w:r>
      <w:r w:rsidR="00D16344" w:rsidRPr="0086379F">
        <w:rPr>
          <w:lang w:val="uk-UA"/>
        </w:rPr>
        <w:fldChar w:fldCharType="separate"/>
      </w:r>
      <w:r w:rsidR="00EF1223">
        <w:rPr>
          <w:noProof/>
          <w:lang w:val="uk-UA"/>
        </w:rPr>
        <w:t>1</w:t>
      </w:r>
      <w:r w:rsidR="00D16344" w:rsidRPr="0086379F">
        <w:rPr>
          <w:lang w:val="uk-UA"/>
        </w:rPr>
        <w:fldChar w:fldCharType="end"/>
      </w:r>
      <w:r w:rsidR="00ED182B">
        <w:rPr>
          <w:lang w:val="uk-UA"/>
        </w:rPr>
        <w:t>.</w:t>
      </w:r>
      <w:r w:rsidR="00C2592B" w:rsidRPr="0086379F">
        <w:rPr>
          <w:lang w:val="uk-UA"/>
        </w:rPr>
        <w:t xml:space="preserve"> Структура стратегічних, опера</w:t>
      </w:r>
      <w:r w:rsidR="00E024A2">
        <w:rPr>
          <w:lang w:val="uk-UA"/>
        </w:rPr>
        <w:t>тив</w:t>
      </w:r>
      <w:r w:rsidR="00C2592B" w:rsidRPr="0086379F">
        <w:rPr>
          <w:lang w:val="uk-UA"/>
        </w:rPr>
        <w:t xml:space="preserve">них цілей та завдань Стратегії розвитку </w:t>
      </w:r>
      <w:r w:rsidR="00D747AD">
        <w:rPr>
          <w:lang w:val="uk-UA"/>
        </w:rPr>
        <w:t>Рахівської</w:t>
      </w:r>
      <w:r w:rsidR="00C2592B" w:rsidRPr="0086379F">
        <w:rPr>
          <w:lang w:val="uk-UA"/>
        </w:rPr>
        <w:t xml:space="preserve"> територіальної громади </w:t>
      </w:r>
      <w:bookmarkEnd w:id="261"/>
      <w:r w:rsidR="000D7C95" w:rsidRPr="000D7C95">
        <w:rPr>
          <w:lang w:val="uk-UA"/>
        </w:rPr>
        <w:t>до 2027 року</w:t>
      </w:r>
      <w:r w:rsidR="008B41CB">
        <w:rPr>
          <w:lang w:val="uk-UA"/>
        </w:rPr>
        <w:t>.</w:t>
      </w:r>
    </w:p>
    <w:tbl>
      <w:tblPr>
        <w:tblStyle w:val="a6"/>
        <w:tblW w:w="9634" w:type="dxa"/>
        <w:tblLayout w:type="fixed"/>
        <w:tblLook w:val="04A0" w:firstRow="1" w:lastRow="0" w:firstColumn="1" w:lastColumn="0" w:noHBand="0" w:noVBand="1"/>
      </w:tblPr>
      <w:tblGrid>
        <w:gridCol w:w="1838"/>
        <w:gridCol w:w="2268"/>
        <w:gridCol w:w="5528"/>
      </w:tblGrid>
      <w:tr w:rsidR="00D1192F" w:rsidRPr="00C3575D" w14:paraId="4B60CC50" w14:textId="77777777" w:rsidTr="003521CC">
        <w:trPr>
          <w:tblHeader/>
        </w:trPr>
        <w:tc>
          <w:tcPr>
            <w:tcW w:w="1838" w:type="dxa"/>
            <w:shd w:val="clear" w:color="auto" w:fill="F4F3EE"/>
          </w:tcPr>
          <w:p w14:paraId="73CC57C0" w14:textId="77777777" w:rsidR="00D1192F" w:rsidRPr="00C3575D" w:rsidRDefault="00D1192F" w:rsidP="003521CC">
            <w:pPr>
              <w:jc w:val="center"/>
              <w:rPr>
                <w:rFonts w:cs="Arial"/>
                <w:b/>
                <w:color w:val="000000"/>
                <w:sz w:val="20"/>
                <w:szCs w:val="20"/>
              </w:rPr>
            </w:pPr>
            <w:r w:rsidRPr="00C3575D">
              <w:rPr>
                <w:rFonts w:cs="Arial"/>
                <w:b/>
                <w:color w:val="000000"/>
                <w:sz w:val="20"/>
                <w:szCs w:val="20"/>
              </w:rPr>
              <w:t>Стратегічні цілі</w:t>
            </w:r>
          </w:p>
        </w:tc>
        <w:tc>
          <w:tcPr>
            <w:tcW w:w="2268" w:type="dxa"/>
            <w:shd w:val="clear" w:color="auto" w:fill="F4F3EE"/>
            <w:vAlign w:val="center"/>
          </w:tcPr>
          <w:p w14:paraId="014F4DC6" w14:textId="77777777" w:rsidR="00D1192F" w:rsidRPr="00C3575D" w:rsidRDefault="00D1192F" w:rsidP="005847A1">
            <w:pPr>
              <w:jc w:val="left"/>
              <w:rPr>
                <w:rFonts w:cs="Arial"/>
                <w:b/>
                <w:color w:val="000000"/>
                <w:sz w:val="20"/>
                <w:szCs w:val="20"/>
              </w:rPr>
            </w:pPr>
            <w:r w:rsidRPr="00C3575D">
              <w:rPr>
                <w:rFonts w:cs="Arial"/>
                <w:b/>
                <w:color w:val="000000"/>
                <w:sz w:val="20"/>
                <w:szCs w:val="20"/>
              </w:rPr>
              <w:t>Оперативні цілі</w:t>
            </w:r>
          </w:p>
        </w:tc>
        <w:tc>
          <w:tcPr>
            <w:tcW w:w="5528" w:type="dxa"/>
            <w:shd w:val="clear" w:color="auto" w:fill="F4F3EE"/>
            <w:vAlign w:val="center"/>
          </w:tcPr>
          <w:p w14:paraId="5A67637E" w14:textId="77777777" w:rsidR="00D1192F" w:rsidRPr="00C3575D" w:rsidRDefault="00D1192F" w:rsidP="003521CC">
            <w:pPr>
              <w:jc w:val="center"/>
              <w:rPr>
                <w:rFonts w:cs="Arial"/>
                <w:b/>
                <w:color w:val="000000"/>
                <w:sz w:val="20"/>
                <w:szCs w:val="20"/>
              </w:rPr>
            </w:pPr>
            <w:r w:rsidRPr="00C3575D">
              <w:rPr>
                <w:rFonts w:cs="Arial"/>
                <w:b/>
                <w:color w:val="000000"/>
                <w:sz w:val="20"/>
                <w:szCs w:val="20"/>
              </w:rPr>
              <w:t>Завдання</w:t>
            </w:r>
          </w:p>
        </w:tc>
      </w:tr>
      <w:tr w:rsidR="00D1192F" w:rsidRPr="00C3575D" w14:paraId="2EE07B3E" w14:textId="77777777" w:rsidTr="003521CC">
        <w:tc>
          <w:tcPr>
            <w:tcW w:w="1838" w:type="dxa"/>
            <w:vMerge w:val="restart"/>
            <w:shd w:val="clear" w:color="auto" w:fill="2E5FA7"/>
            <w:vAlign w:val="center"/>
          </w:tcPr>
          <w:p w14:paraId="5B8B01D0" w14:textId="77777777" w:rsidR="00D1192F" w:rsidRPr="00C3575D" w:rsidRDefault="00D1192F" w:rsidP="003521CC">
            <w:pPr>
              <w:contextualSpacing/>
              <w:rPr>
                <w:rFonts w:cs="Arial"/>
                <w:b/>
                <w:color w:val="FFFFFF"/>
                <w:sz w:val="20"/>
                <w:szCs w:val="20"/>
              </w:rPr>
            </w:pPr>
            <w:r w:rsidRPr="00C3575D">
              <w:rPr>
                <w:rFonts w:cs="Arial"/>
                <w:b/>
                <w:color w:val="FFFFFF"/>
                <w:sz w:val="20"/>
                <w:szCs w:val="20"/>
              </w:rPr>
              <w:t xml:space="preserve">Стратегічна ціль 1. Розвинута соціальна інфраструктура та якісні і доступні соціальні послуги </w:t>
            </w:r>
          </w:p>
          <w:p w14:paraId="7ED15FDA" w14:textId="77777777" w:rsidR="00D1192F" w:rsidRPr="00C3575D" w:rsidRDefault="00D1192F" w:rsidP="003521CC">
            <w:pPr>
              <w:contextualSpacing/>
              <w:rPr>
                <w:rFonts w:cs="Arial"/>
                <w:b/>
                <w:color w:val="FFFFFF"/>
                <w:sz w:val="20"/>
                <w:szCs w:val="20"/>
              </w:rPr>
            </w:pPr>
          </w:p>
        </w:tc>
        <w:tc>
          <w:tcPr>
            <w:tcW w:w="2268" w:type="dxa"/>
            <w:vMerge w:val="restart"/>
            <w:shd w:val="clear" w:color="auto" w:fill="F0C979"/>
            <w:vAlign w:val="center"/>
          </w:tcPr>
          <w:p w14:paraId="41571F7D" w14:textId="77777777" w:rsidR="00D1192F" w:rsidRPr="00C3575D" w:rsidRDefault="00D1192F" w:rsidP="005847A1">
            <w:pPr>
              <w:contextualSpacing/>
              <w:jc w:val="left"/>
              <w:rPr>
                <w:rFonts w:cs="Arial"/>
                <w:b/>
                <w:color w:val="000000"/>
                <w:sz w:val="20"/>
                <w:szCs w:val="20"/>
              </w:rPr>
            </w:pPr>
            <w:r w:rsidRPr="00C3575D">
              <w:rPr>
                <w:rFonts w:cs="Arial"/>
                <w:b/>
                <w:color w:val="000000"/>
                <w:sz w:val="20"/>
                <w:szCs w:val="20"/>
              </w:rPr>
              <w:t xml:space="preserve">1.1. Розвинута якісна та доступна система освіти </w:t>
            </w:r>
          </w:p>
        </w:tc>
        <w:tc>
          <w:tcPr>
            <w:tcW w:w="5528" w:type="dxa"/>
            <w:shd w:val="clear" w:color="auto" w:fill="D6E2EC"/>
            <w:vAlign w:val="center"/>
          </w:tcPr>
          <w:p w14:paraId="465FCA76" w14:textId="77777777" w:rsidR="00D1192F" w:rsidRPr="00C3575D" w:rsidRDefault="00D1192F" w:rsidP="003521CC">
            <w:pPr>
              <w:contextualSpacing/>
              <w:rPr>
                <w:rFonts w:cs="Arial"/>
                <w:sz w:val="20"/>
                <w:szCs w:val="20"/>
              </w:rPr>
            </w:pPr>
            <w:r w:rsidRPr="00C3575D">
              <w:rPr>
                <w:rFonts w:cs="Arial"/>
                <w:sz w:val="20"/>
                <w:szCs w:val="20"/>
              </w:rPr>
              <w:t>1.1.1. Підвищення якості та безпеки освітніх</w:t>
            </w:r>
          </w:p>
          <w:p w14:paraId="63E6F8B7" w14:textId="77777777" w:rsidR="00D1192F" w:rsidRPr="00C3575D" w:rsidRDefault="00D1192F" w:rsidP="003521CC">
            <w:pPr>
              <w:contextualSpacing/>
              <w:rPr>
                <w:rFonts w:cs="Arial"/>
                <w:sz w:val="20"/>
                <w:szCs w:val="20"/>
              </w:rPr>
            </w:pPr>
            <w:r w:rsidRPr="00C3575D">
              <w:rPr>
                <w:rFonts w:cs="Arial"/>
                <w:sz w:val="20"/>
                <w:szCs w:val="20"/>
              </w:rPr>
              <w:t>послуг.</w:t>
            </w:r>
          </w:p>
        </w:tc>
      </w:tr>
      <w:tr w:rsidR="00D1192F" w:rsidRPr="00C3575D" w14:paraId="0E8ACAB3" w14:textId="77777777" w:rsidTr="003521CC">
        <w:tc>
          <w:tcPr>
            <w:tcW w:w="1838" w:type="dxa"/>
            <w:vMerge/>
            <w:shd w:val="clear" w:color="auto" w:fill="2E5FA7"/>
            <w:vAlign w:val="center"/>
          </w:tcPr>
          <w:p w14:paraId="74E4CF8A" w14:textId="77777777" w:rsidR="00D1192F" w:rsidRPr="00C3575D" w:rsidRDefault="00D1192F" w:rsidP="003521CC">
            <w:pPr>
              <w:contextualSpacing/>
              <w:rPr>
                <w:rFonts w:cs="Arial"/>
                <w:b/>
                <w:color w:val="FFFFFF"/>
                <w:sz w:val="20"/>
                <w:szCs w:val="20"/>
              </w:rPr>
            </w:pPr>
          </w:p>
        </w:tc>
        <w:tc>
          <w:tcPr>
            <w:tcW w:w="2268" w:type="dxa"/>
            <w:vMerge/>
            <w:shd w:val="clear" w:color="auto" w:fill="F0C979"/>
            <w:vAlign w:val="center"/>
          </w:tcPr>
          <w:p w14:paraId="08FACF0E" w14:textId="77777777" w:rsidR="00D1192F" w:rsidRPr="00C3575D" w:rsidRDefault="00D1192F" w:rsidP="005847A1">
            <w:pPr>
              <w:contextualSpacing/>
              <w:jc w:val="left"/>
              <w:rPr>
                <w:rFonts w:cs="Arial"/>
                <w:b/>
                <w:color w:val="000000"/>
                <w:sz w:val="20"/>
                <w:szCs w:val="20"/>
              </w:rPr>
            </w:pPr>
          </w:p>
        </w:tc>
        <w:tc>
          <w:tcPr>
            <w:tcW w:w="5528" w:type="dxa"/>
            <w:shd w:val="clear" w:color="auto" w:fill="D6E2EC"/>
            <w:vAlign w:val="center"/>
          </w:tcPr>
          <w:p w14:paraId="18E6118C" w14:textId="77777777" w:rsidR="00D1192F" w:rsidRPr="00C3575D" w:rsidRDefault="00D1192F" w:rsidP="003521CC">
            <w:pPr>
              <w:rPr>
                <w:rFonts w:cs="Arial"/>
                <w:sz w:val="20"/>
                <w:szCs w:val="20"/>
              </w:rPr>
            </w:pPr>
            <w:r w:rsidRPr="00C3575D">
              <w:rPr>
                <w:rFonts w:cs="Arial"/>
                <w:sz w:val="20"/>
                <w:szCs w:val="20"/>
              </w:rPr>
              <w:t>1.1.</w:t>
            </w:r>
            <w:r w:rsidRPr="0083089C">
              <w:rPr>
                <w:rFonts w:cs="Arial"/>
                <w:sz w:val="20"/>
                <w:szCs w:val="20"/>
              </w:rPr>
              <w:t>2</w:t>
            </w:r>
            <w:r w:rsidRPr="00C3575D">
              <w:rPr>
                <w:rFonts w:cs="Arial"/>
                <w:sz w:val="20"/>
                <w:szCs w:val="20"/>
              </w:rPr>
              <w:t>. Модернізація освітнього середовища</w:t>
            </w:r>
          </w:p>
          <w:p w14:paraId="4D3BE9F2" w14:textId="77777777" w:rsidR="00D1192F" w:rsidRPr="00C3575D" w:rsidRDefault="00D1192F" w:rsidP="003521CC">
            <w:pPr>
              <w:contextualSpacing/>
              <w:rPr>
                <w:rFonts w:cs="Arial"/>
                <w:sz w:val="20"/>
                <w:szCs w:val="20"/>
              </w:rPr>
            </w:pPr>
            <w:r w:rsidRPr="00C3575D">
              <w:rPr>
                <w:rFonts w:cs="Arial"/>
                <w:sz w:val="20"/>
                <w:szCs w:val="20"/>
              </w:rPr>
              <w:t>закладів освіти та їх матеріально-технічної бази</w:t>
            </w:r>
          </w:p>
        </w:tc>
      </w:tr>
      <w:tr w:rsidR="00D1192F" w:rsidRPr="00C3575D" w14:paraId="63350252" w14:textId="77777777" w:rsidTr="003521CC">
        <w:tc>
          <w:tcPr>
            <w:tcW w:w="1838" w:type="dxa"/>
            <w:vMerge/>
            <w:shd w:val="clear" w:color="auto" w:fill="2E5FA7"/>
            <w:vAlign w:val="center"/>
          </w:tcPr>
          <w:p w14:paraId="7D8EEA13" w14:textId="77777777" w:rsidR="00D1192F" w:rsidRPr="00C3575D" w:rsidRDefault="00D1192F" w:rsidP="003521CC">
            <w:pPr>
              <w:contextualSpacing/>
              <w:rPr>
                <w:rFonts w:cs="Arial"/>
                <w:b/>
                <w:color w:val="FFFFFF"/>
                <w:sz w:val="20"/>
                <w:szCs w:val="20"/>
              </w:rPr>
            </w:pPr>
          </w:p>
        </w:tc>
        <w:tc>
          <w:tcPr>
            <w:tcW w:w="2268" w:type="dxa"/>
            <w:vMerge/>
            <w:shd w:val="clear" w:color="auto" w:fill="F0C979"/>
            <w:vAlign w:val="center"/>
          </w:tcPr>
          <w:p w14:paraId="6EB6CBD1" w14:textId="77777777" w:rsidR="00D1192F" w:rsidRPr="00C3575D" w:rsidRDefault="00D1192F" w:rsidP="005847A1">
            <w:pPr>
              <w:contextualSpacing/>
              <w:jc w:val="left"/>
              <w:rPr>
                <w:rFonts w:cs="Arial"/>
                <w:b/>
                <w:color w:val="000000"/>
                <w:sz w:val="20"/>
                <w:szCs w:val="20"/>
              </w:rPr>
            </w:pPr>
          </w:p>
        </w:tc>
        <w:tc>
          <w:tcPr>
            <w:tcW w:w="5528" w:type="dxa"/>
            <w:shd w:val="clear" w:color="auto" w:fill="D6E2EC"/>
            <w:vAlign w:val="center"/>
          </w:tcPr>
          <w:p w14:paraId="75B606EF" w14:textId="77777777" w:rsidR="00D1192F" w:rsidRPr="00C3575D" w:rsidRDefault="00D1192F" w:rsidP="003521CC">
            <w:pPr>
              <w:rPr>
                <w:rFonts w:cs="Arial"/>
                <w:sz w:val="20"/>
                <w:szCs w:val="20"/>
              </w:rPr>
            </w:pPr>
            <w:r w:rsidRPr="00C3575D">
              <w:rPr>
                <w:rFonts w:cs="Arial"/>
                <w:sz w:val="20"/>
                <w:szCs w:val="20"/>
              </w:rPr>
              <w:t>1.1.</w:t>
            </w:r>
            <w:r w:rsidRPr="0083089C">
              <w:rPr>
                <w:rFonts w:cs="Arial"/>
                <w:sz w:val="20"/>
                <w:szCs w:val="20"/>
              </w:rPr>
              <w:t>3</w:t>
            </w:r>
            <w:r w:rsidRPr="00C3575D">
              <w:rPr>
                <w:rFonts w:cs="Arial"/>
                <w:sz w:val="20"/>
                <w:szCs w:val="20"/>
              </w:rPr>
              <w:t>. Підвищення доступності та інклюзивності  освітніх послуг.</w:t>
            </w:r>
          </w:p>
        </w:tc>
      </w:tr>
      <w:tr w:rsidR="00D1192F" w:rsidRPr="00C3575D" w14:paraId="2485A8DA" w14:textId="77777777" w:rsidTr="003521CC">
        <w:tc>
          <w:tcPr>
            <w:tcW w:w="1838" w:type="dxa"/>
            <w:vMerge/>
            <w:shd w:val="clear" w:color="auto" w:fill="2E5FA7"/>
            <w:vAlign w:val="center"/>
          </w:tcPr>
          <w:p w14:paraId="03A6FB9A" w14:textId="77777777" w:rsidR="00D1192F" w:rsidRPr="00C3575D" w:rsidRDefault="00D1192F" w:rsidP="003521CC">
            <w:pPr>
              <w:ind w:left="22" w:hanging="22"/>
              <w:rPr>
                <w:rFonts w:cs="Arial"/>
                <w:b/>
                <w:color w:val="FFFFFF"/>
                <w:sz w:val="20"/>
                <w:szCs w:val="20"/>
              </w:rPr>
            </w:pPr>
          </w:p>
        </w:tc>
        <w:tc>
          <w:tcPr>
            <w:tcW w:w="2268" w:type="dxa"/>
            <w:vMerge w:val="restart"/>
            <w:shd w:val="clear" w:color="auto" w:fill="F0C979"/>
            <w:vAlign w:val="center"/>
          </w:tcPr>
          <w:p w14:paraId="380F076E" w14:textId="77777777" w:rsidR="00D1192F" w:rsidRPr="00C3575D" w:rsidRDefault="00D1192F" w:rsidP="005847A1">
            <w:pPr>
              <w:ind w:left="22" w:hanging="22"/>
              <w:jc w:val="left"/>
              <w:rPr>
                <w:rFonts w:cs="Arial"/>
                <w:b/>
                <w:color w:val="000000"/>
                <w:sz w:val="20"/>
                <w:szCs w:val="20"/>
              </w:rPr>
            </w:pPr>
            <w:r w:rsidRPr="00C3575D">
              <w:rPr>
                <w:rFonts w:cs="Arial"/>
                <w:b/>
                <w:color w:val="000000"/>
                <w:sz w:val="20"/>
                <w:szCs w:val="20"/>
              </w:rPr>
              <w:t>1.2. Розширено доступ до культурних послуг та забезпечено культурно-мистецький розвиток</w:t>
            </w:r>
          </w:p>
        </w:tc>
        <w:tc>
          <w:tcPr>
            <w:tcW w:w="5528" w:type="dxa"/>
            <w:shd w:val="clear" w:color="auto" w:fill="D6E2EC"/>
            <w:vAlign w:val="center"/>
          </w:tcPr>
          <w:p w14:paraId="339CE18D" w14:textId="77777777" w:rsidR="00D1192F" w:rsidRPr="00C3575D" w:rsidRDefault="00D1192F" w:rsidP="003521CC">
            <w:pPr>
              <w:rPr>
                <w:rFonts w:cs="Arial"/>
                <w:sz w:val="20"/>
                <w:szCs w:val="20"/>
              </w:rPr>
            </w:pPr>
            <w:r w:rsidRPr="00C3575D">
              <w:rPr>
                <w:rFonts w:cs="Arial"/>
                <w:sz w:val="20"/>
                <w:szCs w:val="20"/>
              </w:rPr>
              <w:t>1.2.1. Модернізація закладів сфери культури.</w:t>
            </w:r>
          </w:p>
        </w:tc>
      </w:tr>
      <w:tr w:rsidR="00D1192F" w:rsidRPr="00C3575D" w14:paraId="07033BEF" w14:textId="77777777" w:rsidTr="003521CC">
        <w:tc>
          <w:tcPr>
            <w:tcW w:w="1838" w:type="dxa"/>
            <w:vMerge/>
            <w:shd w:val="clear" w:color="auto" w:fill="2E5FA7"/>
            <w:vAlign w:val="center"/>
          </w:tcPr>
          <w:p w14:paraId="36AB89BD"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6DCFE9A1" w14:textId="77777777" w:rsidR="00D1192F" w:rsidRPr="00C3575D" w:rsidRDefault="00D1192F" w:rsidP="005847A1">
            <w:pPr>
              <w:ind w:left="22" w:hanging="22"/>
              <w:jc w:val="left"/>
              <w:rPr>
                <w:rFonts w:cs="Arial"/>
                <w:b/>
                <w:color w:val="000000"/>
                <w:sz w:val="20"/>
                <w:szCs w:val="20"/>
              </w:rPr>
            </w:pPr>
          </w:p>
        </w:tc>
        <w:tc>
          <w:tcPr>
            <w:tcW w:w="5528" w:type="dxa"/>
            <w:shd w:val="clear" w:color="auto" w:fill="D6E2EC"/>
            <w:vAlign w:val="center"/>
          </w:tcPr>
          <w:p w14:paraId="5C42BAC0" w14:textId="77777777" w:rsidR="00D1192F" w:rsidRPr="00C3575D" w:rsidRDefault="00D1192F" w:rsidP="003521CC">
            <w:pPr>
              <w:rPr>
                <w:rFonts w:cs="Arial"/>
                <w:sz w:val="20"/>
                <w:szCs w:val="20"/>
              </w:rPr>
            </w:pPr>
            <w:r w:rsidRPr="00C3575D">
              <w:rPr>
                <w:rFonts w:cs="Arial"/>
                <w:sz w:val="20"/>
                <w:szCs w:val="20"/>
              </w:rPr>
              <w:t xml:space="preserve">1.2.2. Поновлення матеріально-технічної бази </w:t>
            </w:r>
          </w:p>
        </w:tc>
      </w:tr>
      <w:tr w:rsidR="00D1192F" w:rsidRPr="00C3575D" w14:paraId="5BF7A4E5" w14:textId="77777777" w:rsidTr="003521CC">
        <w:tc>
          <w:tcPr>
            <w:tcW w:w="1838" w:type="dxa"/>
            <w:vMerge/>
            <w:shd w:val="clear" w:color="auto" w:fill="2E5FA7"/>
            <w:vAlign w:val="center"/>
          </w:tcPr>
          <w:p w14:paraId="221EEDAF"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17910C59" w14:textId="77777777" w:rsidR="00D1192F" w:rsidRPr="00C3575D" w:rsidRDefault="00D1192F" w:rsidP="005847A1">
            <w:pPr>
              <w:ind w:left="22" w:hanging="22"/>
              <w:jc w:val="left"/>
              <w:rPr>
                <w:rFonts w:cs="Arial"/>
                <w:b/>
                <w:color w:val="000000"/>
                <w:sz w:val="20"/>
                <w:szCs w:val="20"/>
              </w:rPr>
            </w:pPr>
          </w:p>
        </w:tc>
        <w:tc>
          <w:tcPr>
            <w:tcW w:w="5528" w:type="dxa"/>
            <w:shd w:val="clear" w:color="auto" w:fill="D6E2EC"/>
            <w:vAlign w:val="center"/>
          </w:tcPr>
          <w:p w14:paraId="32936788" w14:textId="77777777" w:rsidR="00D1192F" w:rsidRPr="00C3575D" w:rsidRDefault="00D1192F" w:rsidP="003521CC">
            <w:pPr>
              <w:rPr>
                <w:rFonts w:cs="Arial"/>
                <w:sz w:val="20"/>
                <w:szCs w:val="20"/>
              </w:rPr>
            </w:pPr>
            <w:r w:rsidRPr="00C3575D">
              <w:rPr>
                <w:rFonts w:cs="Arial"/>
                <w:sz w:val="20"/>
                <w:szCs w:val="20"/>
              </w:rPr>
              <w:t xml:space="preserve">1.2.3. Створення культурних продуктів </w:t>
            </w:r>
          </w:p>
        </w:tc>
      </w:tr>
      <w:tr w:rsidR="00D1192F" w:rsidRPr="00C3575D" w14:paraId="40F418F5" w14:textId="77777777" w:rsidTr="003521CC">
        <w:tc>
          <w:tcPr>
            <w:tcW w:w="1838" w:type="dxa"/>
            <w:vMerge/>
            <w:shd w:val="clear" w:color="auto" w:fill="2E5FA7"/>
            <w:vAlign w:val="center"/>
          </w:tcPr>
          <w:p w14:paraId="467DD2E3" w14:textId="77777777" w:rsidR="00D1192F" w:rsidRPr="00C3575D" w:rsidRDefault="00D1192F" w:rsidP="003521CC">
            <w:pPr>
              <w:ind w:left="22" w:hanging="22"/>
              <w:rPr>
                <w:rFonts w:cs="Arial"/>
                <w:b/>
                <w:color w:val="FFFFFF"/>
                <w:sz w:val="20"/>
                <w:szCs w:val="20"/>
              </w:rPr>
            </w:pPr>
          </w:p>
        </w:tc>
        <w:tc>
          <w:tcPr>
            <w:tcW w:w="2268" w:type="dxa"/>
            <w:vMerge w:val="restart"/>
            <w:shd w:val="clear" w:color="auto" w:fill="F0C979"/>
            <w:vAlign w:val="center"/>
          </w:tcPr>
          <w:p w14:paraId="6410254E" w14:textId="77777777" w:rsidR="00D1192F" w:rsidRPr="00C3575D" w:rsidRDefault="00D1192F" w:rsidP="005847A1">
            <w:pPr>
              <w:ind w:left="22" w:hanging="22"/>
              <w:jc w:val="left"/>
              <w:rPr>
                <w:rFonts w:cs="Arial"/>
                <w:b/>
                <w:color w:val="000000"/>
                <w:sz w:val="20"/>
                <w:szCs w:val="20"/>
              </w:rPr>
            </w:pPr>
            <w:r w:rsidRPr="00C3575D">
              <w:rPr>
                <w:rFonts w:cs="Arial"/>
                <w:b/>
                <w:color w:val="000000"/>
                <w:sz w:val="20"/>
                <w:szCs w:val="20"/>
              </w:rPr>
              <w:t xml:space="preserve">1.3. Збережені об’єкти і території історико-архітектурної та </w:t>
            </w:r>
          </w:p>
          <w:p w14:paraId="5A740F2E" w14:textId="77777777" w:rsidR="00D1192F" w:rsidRPr="00C3575D" w:rsidRDefault="00D1192F" w:rsidP="005847A1">
            <w:pPr>
              <w:ind w:left="22" w:hanging="22"/>
              <w:jc w:val="left"/>
              <w:rPr>
                <w:rFonts w:cs="Arial"/>
                <w:b/>
                <w:color w:val="000000"/>
                <w:sz w:val="20"/>
                <w:szCs w:val="20"/>
              </w:rPr>
            </w:pPr>
            <w:r w:rsidRPr="00C3575D">
              <w:rPr>
                <w:rFonts w:cs="Arial"/>
                <w:b/>
                <w:color w:val="000000"/>
                <w:sz w:val="20"/>
                <w:szCs w:val="20"/>
              </w:rPr>
              <w:t>культурної спадщини</w:t>
            </w:r>
          </w:p>
        </w:tc>
        <w:tc>
          <w:tcPr>
            <w:tcW w:w="5528" w:type="dxa"/>
            <w:shd w:val="clear" w:color="auto" w:fill="D6E2EC"/>
            <w:vAlign w:val="center"/>
          </w:tcPr>
          <w:p w14:paraId="31773C7E" w14:textId="77777777" w:rsidR="00D1192F" w:rsidRPr="00C3575D" w:rsidRDefault="00D1192F" w:rsidP="003521CC">
            <w:pPr>
              <w:rPr>
                <w:rFonts w:cs="Arial"/>
                <w:sz w:val="20"/>
                <w:szCs w:val="20"/>
              </w:rPr>
            </w:pPr>
            <w:r w:rsidRPr="00C3575D">
              <w:rPr>
                <w:rFonts w:cs="Arial"/>
                <w:sz w:val="20"/>
                <w:szCs w:val="20"/>
              </w:rPr>
              <w:t>1.3.1. Збереження та поліпшення стану</w:t>
            </w:r>
          </w:p>
          <w:p w14:paraId="46586D03" w14:textId="77777777" w:rsidR="00D1192F" w:rsidRPr="0083089C" w:rsidRDefault="00D1192F" w:rsidP="003521CC">
            <w:pPr>
              <w:rPr>
                <w:rFonts w:cs="Arial"/>
                <w:sz w:val="20"/>
                <w:szCs w:val="20"/>
              </w:rPr>
            </w:pPr>
            <w:r w:rsidRPr="00C3575D">
              <w:rPr>
                <w:rFonts w:cs="Arial"/>
                <w:sz w:val="20"/>
                <w:szCs w:val="20"/>
              </w:rPr>
              <w:t>об’єктів</w:t>
            </w:r>
            <w:r w:rsidRPr="0083089C">
              <w:rPr>
                <w:rFonts w:cs="Arial"/>
                <w:sz w:val="20"/>
                <w:szCs w:val="20"/>
              </w:rPr>
              <w:t xml:space="preserve"> історико-архітектурної та </w:t>
            </w:r>
          </w:p>
          <w:p w14:paraId="495AF19E" w14:textId="77777777" w:rsidR="00D1192F" w:rsidRPr="00C3575D" w:rsidRDefault="00D1192F" w:rsidP="003521CC">
            <w:pPr>
              <w:rPr>
                <w:rFonts w:cs="Arial"/>
                <w:sz w:val="20"/>
                <w:szCs w:val="20"/>
              </w:rPr>
            </w:pPr>
            <w:r w:rsidRPr="00C3575D">
              <w:rPr>
                <w:rFonts w:cs="Arial"/>
                <w:sz w:val="20"/>
                <w:szCs w:val="20"/>
                <w:lang w:val="en-US"/>
              </w:rPr>
              <w:t>культурної</w:t>
            </w:r>
            <w:r w:rsidRPr="00C3575D">
              <w:rPr>
                <w:rFonts w:cs="Arial"/>
                <w:sz w:val="20"/>
                <w:szCs w:val="20"/>
              </w:rPr>
              <w:t xml:space="preserve"> спадщини.</w:t>
            </w:r>
          </w:p>
        </w:tc>
      </w:tr>
      <w:tr w:rsidR="00D1192F" w:rsidRPr="00C3575D" w14:paraId="4DD2D474" w14:textId="77777777" w:rsidTr="003521CC">
        <w:tc>
          <w:tcPr>
            <w:tcW w:w="1838" w:type="dxa"/>
            <w:vMerge/>
            <w:shd w:val="clear" w:color="auto" w:fill="2E5FA7"/>
            <w:vAlign w:val="center"/>
          </w:tcPr>
          <w:p w14:paraId="6F6E51AF"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764088E1"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24D00591" w14:textId="77777777" w:rsidR="00D1192F" w:rsidRPr="00C3575D" w:rsidRDefault="00D1192F" w:rsidP="003521CC">
            <w:pPr>
              <w:rPr>
                <w:rFonts w:cs="Arial"/>
                <w:sz w:val="20"/>
                <w:szCs w:val="20"/>
              </w:rPr>
            </w:pPr>
            <w:r w:rsidRPr="00C3575D">
              <w:rPr>
                <w:rFonts w:cs="Arial"/>
                <w:sz w:val="20"/>
                <w:szCs w:val="20"/>
              </w:rPr>
              <w:t>1.3.2. Збереження і промоція матеріальної та</w:t>
            </w:r>
          </w:p>
          <w:p w14:paraId="5B725FD2" w14:textId="77777777" w:rsidR="00D1192F" w:rsidRPr="00C3575D" w:rsidRDefault="00D1192F" w:rsidP="003521CC">
            <w:pPr>
              <w:rPr>
                <w:rFonts w:cs="Arial"/>
                <w:sz w:val="20"/>
                <w:szCs w:val="20"/>
              </w:rPr>
            </w:pPr>
            <w:r w:rsidRPr="00C3575D">
              <w:rPr>
                <w:rFonts w:cs="Arial"/>
                <w:sz w:val="20"/>
                <w:szCs w:val="20"/>
              </w:rPr>
              <w:t>нематеріальної культурної спадщини.</w:t>
            </w:r>
          </w:p>
        </w:tc>
      </w:tr>
      <w:tr w:rsidR="00D1192F" w:rsidRPr="00C3575D" w14:paraId="0E2D0352" w14:textId="77777777" w:rsidTr="003521CC">
        <w:tc>
          <w:tcPr>
            <w:tcW w:w="1838" w:type="dxa"/>
            <w:vMerge/>
            <w:shd w:val="clear" w:color="auto" w:fill="2E5FA7"/>
            <w:vAlign w:val="center"/>
          </w:tcPr>
          <w:p w14:paraId="2C2D45D3"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5FDC87C4"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2A515B6C" w14:textId="77777777" w:rsidR="00D1192F" w:rsidRPr="00C3575D" w:rsidRDefault="00D1192F" w:rsidP="003521CC">
            <w:pPr>
              <w:rPr>
                <w:rFonts w:cs="Arial"/>
                <w:sz w:val="20"/>
                <w:szCs w:val="20"/>
              </w:rPr>
            </w:pPr>
            <w:r w:rsidRPr="00C3575D">
              <w:rPr>
                <w:rFonts w:cs="Arial"/>
                <w:sz w:val="20"/>
                <w:szCs w:val="20"/>
              </w:rPr>
              <w:t xml:space="preserve">1.3.3. Проведення інвентаризації об’єктів історико-архітектурної та культурної спадщини </w:t>
            </w:r>
          </w:p>
        </w:tc>
      </w:tr>
      <w:tr w:rsidR="00D1192F" w:rsidRPr="00C3575D" w14:paraId="4E0D60A3" w14:textId="77777777" w:rsidTr="003521CC">
        <w:tc>
          <w:tcPr>
            <w:tcW w:w="1838" w:type="dxa"/>
            <w:vMerge/>
            <w:shd w:val="clear" w:color="auto" w:fill="2E5FA7"/>
            <w:vAlign w:val="center"/>
          </w:tcPr>
          <w:p w14:paraId="6FE52665" w14:textId="77777777" w:rsidR="00D1192F" w:rsidRPr="00C3575D" w:rsidRDefault="00D1192F" w:rsidP="003521CC">
            <w:pPr>
              <w:ind w:left="22" w:hanging="22"/>
              <w:rPr>
                <w:rFonts w:cs="Arial"/>
                <w:b/>
                <w:color w:val="FFFFFF"/>
                <w:sz w:val="20"/>
                <w:szCs w:val="20"/>
              </w:rPr>
            </w:pPr>
          </w:p>
        </w:tc>
        <w:tc>
          <w:tcPr>
            <w:tcW w:w="2268" w:type="dxa"/>
            <w:vMerge w:val="restart"/>
            <w:shd w:val="clear" w:color="auto" w:fill="F0C979"/>
            <w:vAlign w:val="center"/>
          </w:tcPr>
          <w:p w14:paraId="44FEE714" w14:textId="77777777" w:rsidR="00D1192F" w:rsidRPr="00C3575D" w:rsidRDefault="00D1192F" w:rsidP="005847A1">
            <w:pPr>
              <w:ind w:left="22" w:hanging="22"/>
              <w:jc w:val="left"/>
              <w:rPr>
                <w:rFonts w:cs="Arial"/>
                <w:b/>
                <w:color w:val="000000"/>
                <w:sz w:val="20"/>
                <w:szCs w:val="20"/>
              </w:rPr>
            </w:pPr>
            <w:r w:rsidRPr="00C3575D">
              <w:rPr>
                <w:rFonts w:cs="Arial"/>
                <w:b/>
                <w:color w:val="000000"/>
                <w:sz w:val="20"/>
                <w:szCs w:val="20"/>
              </w:rPr>
              <w:t>1.4. Покращена сфера надання соціальних</w:t>
            </w:r>
          </w:p>
          <w:p w14:paraId="01F3C3CF" w14:textId="77777777" w:rsidR="00D1192F" w:rsidRPr="00C3575D" w:rsidRDefault="00D1192F" w:rsidP="005847A1">
            <w:pPr>
              <w:ind w:left="22" w:hanging="22"/>
              <w:jc w:val="left"/>
              <w:rPr>
                <w:rFonts w:cs="Arial"/>
                <w:b/>
                <w:color w:val="000000"/>
                <w:sz w:val="20"/>
                <w:szCs w:val="20"/>
              </w:rPr>
            </w:pPr>
            <w:r w:rsidRPr="00C3575D">
              <w:rPr>
                <w:rFonts w:cs="Arial"/>
                <w:b/>
                <w:color w:val="000000"/>
                <w:sz w:val="20"/>
                <w:szCs w:val="20"/>
              </w:rPr>
              <w:t>послуг громади</w:t>
            </w:r>
          </w:p>
        </w:tc>
        <w:tc>
          <w:tcPr>
            <w:tcW w:w="5528" w:type="dxa"/>
            <w:shd w:val="clear" w:color="auto" w:fill="D5DCE4"/>
            <w:vAlign w:val="center"/>
          </w:tcPr>
          <w:p w14:paraId="7FAB91FF" w14:textId="77777777" w:rsidR="00D1192F" w:rsidRPr="00C3575D" w:rsidRDefault="00D1192F" w:rsidP="003521CC">
            <w:pPr>
              <w:rPr>
                <w:rFonts w:cs="Arial"/>
                <w:sz w:val="20"/>
                <w:szCs w:val="20"/>
              </w:rPr>
            </w:pPr>
            <w:r w:rsidRPr="00C3575D">
              <w:rPr>
                <w:rFonts w:cs="Arial"/>
                <w:sz w:val="20"/>
                <w:szCs w:val="20"/>
              </w:rPr>
              <w:t>1.4.1. Розширення спектру надання соціальних</w:t>
            </w:r>
          </w:p>
          <w:p w14:paraId="740CCD83" w14:textId="77777777" w:rsidR="00D1192F" w:rsidRPr="00C3575D" w:rsidRDefault="00D1192F" w:rsidP="003521CC">
            <w:pPr>
              <w:rPr>
                <w:rFonts w:cs="Arial"/>
                <w:sz w:val="20"/>
                <w:szCs w:val="20"/>
              </w:rPr>
            </w:pPr>
            <w:r w:rsidRPr="00C3575D">
              <w:rPr>
                <w:rFonts w:cs="Arial"/>
                <w:sz w:val="20"/>
                <w:szCs w:val="20"/>
              </w:rPr>
              <w:t>послуг, впровадження новітніх технологій та</w:t>
            </w:r>
          </w:p>
          <w:p w14:paraId="2A34FE52" w14:textId="77777777" w:rsidR="00D1192F" w:rsidRPr="00C3575D" w:rsidRDefault="00D1192F" w:rsidP="003521CC">
            <w:pPr>
              <w:rPr>
                <w:rFonts w:cs="Arial"/>
                <w:sz w:val="20"/>
                <w:szCs w:val="20"/>
              </w:rPr>
            </w:pPr>
            <w:r w:rsidRPr="00C3575D">
              <w:rPr>
                <w:rFonts w:cs="Arial"/>
                <w:sz w:val="20"/>
                <w:szCs w:val="20"/>
              </w:rPr>
              <w:t>інноваційних моделей соціальної роботи.</w:t>
            </w:r>
          </w:p>
        </w:tc>
      </w:tr>
      <w:tr w:rsidR="00D1192F" w:rsidRPr="00C3575D" w14:paraId="2F2C66A3" w14:textId="77777777" w:rsidTr="003521CC">
        <w:tc>
          <w:tcPr>
            <w:tcW w:w="1838" w:type="dxa"/>
            <w:vMerge/>
            <w:shd w:val="clear" w:color="auto" w:fill="2E5FA7"/>
            <w:vAlign w:val="center"/>
          </w:tcPr>
          <w:p w14:paraId="724126AD"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4875B667"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66E37B7C" w14:textId="77777777" w:rsidR="00D1192F" w:rsidRPr="00C3575D" w:rsidRDefault="00D1192F" w:rsidP="003521CC">
            <w:pPr>
              <w:rPr>
                <w:rFonts w:cs="Arial"/>
                <w:sz w:val="20"/>
                <w:szCs w:val="20"/>
              </w:rPr>
            </w:pPr>
            <w:r w:rsidRPr="00C3575D">
              <w:rPr>
                <w:rFonts w:cs="Arial"/>
                <w:sz w:val="20"/>
                <w:szCs w:val="20"/>
              </w:rPr>
              <w:t>1.4.2. Модернізація матеріально-технічної</w:t>
            </w:r>
          </w:p>
          <w:p w14:paraId="40053DBB" w14:textId="77777777" w:rsidR="00D1192F" w:rsidRPr="00C3575D" w:rsidRDefault="00D1192F" w:rsidP="003521CC">
            <w:pPr>
              <w:rPr>
                <w:rFonts w:cs="Arial"/>
                <w:sz w:val="20"/>
                <w:szCs w:val="20"/>
              </w:rPr>
            </w:pPr>
            <w:r w:rsidRPr="00C3575D">
              <w:rPr>
                <w:rFonts w:cs="Arial"/>
                <w:sz w:val="20"/>
                <w:szCs w:val="20"/>
              </w:rPr>
              <w:t>бази установ та закладів сфери соціального</w:t>
            </w:r>
          </w:p>
          <w:p w14:paraId="241E082D" w14:textId="77777777" w:rsidR="00D1192F" w:rsidRPr="00C3575D" w:rsidRDefault="00D1192F" w:rsidP="003521CC">
            <w:pPr>
              <w:rPr>
                <w:rFonts w:cs="Arial"/>
                <w:sz w:val="20"/>
                <w:szCs w:val="20"/>
              </w:rPr>
            </w:pPr>
            <w:r w:rsidRPr="00C3575D">
              <w:rPr>
                <w:rFonts w:cs="Arial"/>
                <w:sz w:val="20"/>
                <w:szCs w:val="20"/>
              </w:rPr>
              <w:t>захисту населення</w:t>
            </w:r>
          </w:p>
        </w:tc>
      </w:tr>
      <w:tr w:rsidR="00D1192F" w:rsidRPr="00C3575D" w14:paraId="40442A91" w14:textId="77777777" w:rsidTr="003521CC">
        <w:tc>
          <w:tcPr>
            <w:tcW w:w="1838" w:type="dxa"/>
            <w:vMerge/>
            <w:shd w:val="clear" w:color="auto" w:fill="2E5FA7"/>
            <w:vAlign w:val="center"/>
          </w:tcPr>
          <w:p w14:paraId="556A4F35"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6A6D95D8"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091A6766" w14:textId="77777777" w:rsidR="00D1192F" w:rsidRPr="00C3575D" w:rsidRDefault="00D1192F" w:rsidP="003521CC">
            <w:pPr>
              <w:rPr>
                <w:rFonts w:cs="Arial"/>
                <w:sz w:val="20"/>
                <w:szCs w:val="20"/>
              </w:rPr>
            </w:pPr>
            <w:r w:rsidRPr="00C3575D">
              <w:rPr>
                <w:rFonts w:cs="Arial"/>
                <w:sz w:val="20"/>
                <w:szCs w:val="20"/>
              </w:rPr>
              <w:t>1.4.3.Розвиток сімейних форм виховання</w:t>
            </w:r>
          </w:p>
          <w:p w14:paraId="54FD650F" w14:textId="77777777" w:rsidR="00D1192F" w:rsidRPr="00C3575D" w:rsidRDefault="00D1192F" w:rsidP="003521CC">
            <w:pPr>
              <w:rPr>
                <w:rFonts w:cs="Arial"/>
                <w:sz w:val="20"/>
                <w:szCs w:val="20"/>
              </w:rPr>
            </w:pPr>
            <w:r w:rsidRPr="00C3575D">
              <w:rPr>
                <w:rFonts w:cs="Arial"/>
                <w:sz w:val="20"/>
                <w:szCs w:val="20"/>
              </w:rPr>
              <w:t>дітей-сиріт, дітей, позбавлених батьківського</w:t>
            </w:r>
          </w:p>
          <w:p w14:paraId="181AC259" w14:textId="77777777" w:rsidR="00D1192F" w:rsidRPr="00C3575D" w:rsidRDefault="00D1192F" w:rsidP="003521CC">
            <w:pPr>
              <w:rPr>
                <w:rFonts w:cs="Arial"/>
                <w:sz w:val="20"/>
                <w:szCs w:val="20"/>
              </w:rPr>
            </w:pPr>
            <w:r w:rsidRPr="00C3575D">
              <w:rPr>
                <w:rFonts w:cs="Arial"/>
                <w:sz w:val="20"/>
                <w:szCs w:val="20"/>
              </w:rPr>
              <w:t>піклування, запобігання дитячій</w:t>
            </w:r>
          </w:p>
          <w:p w14:paraId="559E9843" w14:textId="77777777" w:rsidR="00D1192F" w:rsidRPr="00C3575D" w:rsidRDefault="00D1192F" w:rsidP="003521CC">
            <w:pPr>
              <w:rPr>
                <w:rFonts w:cs="Arial"/>
                <w:sz w:val="20"/>
                <w:szCs w:val="20"/>
              </w:rPr>
            </w:pPr>
            <w:r w:rsidRPr="00C3575D">
              <w:rPr>
                <w:rFonts w:cs="Arial"/>
                <w:sz w:val="20"/>
                <w:szCs w:val="20"/>
              </w:rPr>
              <w:t>бездоглядності.</w:t>
            </w:r>
          </w:p>
        </w:tc>
      </w:tr>
      <w:tr w:rsidR="00D1192F" w:rsidRPr="00C3575D" w14:paraId="031201A2" w14:textId="77777777" w:rsidTr="003521CC">
        <w:tc>
          <w:tcPr>
            <w:tcW w:w="1838" w:type="dxa"/>
            <w:vMerge/>
            <w:shd w:val="clear" w:color="auto" w:fill="2E5FA7"/>
            <w:vAlign w:val="center"/>
          </w:tcPr>
          <w:p w14:paraId="1221C98E"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353E0E00"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28ABDF6E" w14:textId="77777777" w:rsidR="00D1192F" w:rsidRPr="00C3575D" w:rsidRDefault="00D1192F" w:rsidP="003521CC">
            <w:pPr>
              <w:rPr>
                <w:rFonts w:cs="Arial"/>
                <w:sz w:val="20"/>
                <w:szCs w:val="20"/>
              </w:rPr>
            </w:pPr>
            <w:r w:rsidRPr="00C3575D">
              <w:rPr>
                <w:rFonts w:cs="Arial"/>
                <w:sz w:val="20"/>
                <w:szCs w:val="20"/>
              </w:rPr>
              <w:t>1.4.4. Формування здорового способу життя</w:t>
            </w:r>
          </w:p>
          <w:p w14:paraId="64A75919" w14:textId="77777777" w:rsidR="00D1192F" w:rsidRPr="00C3575D" w:rsidRDefault="00D1192F" w:rsidP="003521CC">
            <w:pPr>
              <w:rPr>
                <w:rFonts w:cs="Arial"/>
                <w:sz w:val="20"/>
                <w:szCs w:val="20"/>
              </w:rPr>
            </w:pPr>
            <w:r w:rsidRPr="00C3575D">
              <w:rPr>
                <w:rFonts w:cs="Arial"/>
                <w:sz w:val="20"/>
                <w:szCs w:val="20"/>
              </w:rPr>
              <w:t>у дітей та молоді.</w:t>
            </w:r>
          </w:p>
        </w:tc>
      </w:tr>
      <w:tr w:rsidR="00D1192F" w:rsidRPr="00C3575D" w14:paraId="21964165" w14:textId="77777777" w:rsidTr="003521CC">
        <w:tc>
          <w:tcPr>
            <w:tcW w:w="1838" w:type="dxa"/>
            <w:vMerge/>
            <w:shd w:val="clear" w:color="auto" w:fill="2E5FA7"/>
            <w:vAlign w:val="center"/>
          </w:tcPr>
          <w:p w14:paraId="64D54664"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64FA606A"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7451BD8A" w14:textId="77777777" w:rsidR="00D1192F" w:rsidRPr="00C3575D" w:rsidRDefault="00D1192F" w:rsidP="003521CC">
            <w:pPr>
              <w:rPr>
                <w:rFonts w:cs="Arial"/>
                <w:sz w:val="20"/>
                <w:szCs w:val="20"/>
              </w:rPr>
            </w:pPr>
            <w:r w:rsidRPr="00C3575D">
              <w:rPr>
                <w:rFonts w:cs="Arial"/>
                <w:sz w:val="20"/>
                <w:szCs w:val="20"/>
              </w:rPr>
              <w:t>1.4.5. Модернізація та розвиток спортивної</w:t>
            </w:r>
          </w:p>
          <w:p w14:paraId="7EE13AB6" w14:textId="77777777" w:rsidR="00D1192F" w:rsidRPr="00C3575D" w:rsidRDefault="00D1192F" w:rsidP="003521CC">
            <w:pPr>
              <w:rPr>
                <w:rFonts w:cs="Arial"/>
                <w:sz w:val="20"/>
                <w:szCs w:val="20"/>
              </w:rPr>
            </w:pPr>
            <w:r w:rsidRPr="00C3575D">
              <w:rPr>
                <w:rFonts w:cs="Arial"/>
                <w:sz w:val="20"/>
                <w:szCs w:val="20"/>
              </w:rPr>
              <w:t>інфраструктури.</w:t>
            </w:r>
          </w:p>
        </w:tc>
      </w:tr>
      <w:tr w:rsidR="00D1192F" w:rsidRPr="00C3575D" w14:paraId="3488CEEB" w14:textId="77777777" w:rsidTr="003521CC">
        <w:trPr>
          <w:trHeight w:val="307"/>
        </w:trPr>
        <w:tc>
          <w:tcPr>
            <w:tcW w:w="1838" w:type="dxa"/>
            <w:vMerge/>
            <w:shd w:val="clear" w:color="auto" w:fill="2E5FA7"/>
            <w:vAlign w:val="center"/>
          </w:tcPr>
          <w:p w14:paraId="1C577B1D" w14:textId="77777777" w:rsidR="00D1192F" w:rsidRPr="00C3575D" w:rsidRDefault="00D1192F" w:rsidP="003521CC">
            <w:pPr>
              <w:ind w:left="22" w:hanging="22"/>
              <w:rPr>
                <w:rFonts w:cs="Arial"/>
                <w:b/>
                <w:color w:val="FFFFFF"/>
                <w:sz w:val="20"/>
                <w:szCs w:val="20"/>
              </w:rPr>
            </w:pPr>
          </w:p>
        </w:tc>
        <w:tc>
          <w:tcPr>
            <w:tcW w:w="2268" w:type="dxa"/>
            <w:vMerge w:val="restart"/>
            <w:shd w:val="clear" w:color="auto" w:fill="F0C979"/>
            <w:vAlign w:val="center"/>
          </w:tcPr>
          <w:p w14:paraId="631ABC95" w14:textId="77777777" w:rsidR="00D1192F" w:rsidRPr="00C3575D" w:rsidRDefault="00D1192F" w:rsidP="005847A1">
            <w:pPr>
              <w:ind w:left="22" w:hanging="22"/>
              <w:jc w:val="left"/>
              <w:rPr>
                <w:rFonts w:cs="Arial"/>
                <w:b/>
                <w:color w:val="000000"/>
                <w:sz w:val="20"/>
                <w:szCs w:val="20"/>
              </w:rPr>
            </w:pPr>
            <w:r w:rsidRPr="00C3575D">
              <w:rPr>
                <w:rFonts w:cs="Arial"/>
                <w:b/>
                <w:color w:val="000000"/>
                <w:sz w:val="20"/>
                <w:szCs w:val="20"/>
              </w:rPr>
              <w:t>1.5.Доступні та якісні медичні послуги</w:t>
            </w:r>
          </w:p>
          <w:p w14:paraId="13C1910D"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03E648F0" w14:textId="77777777" w:rsidR="00D1192F" w:rsidRPr="00C3575D" w:rsidRDefault="00D1192F" w:rsidP="003521CC">
            <w:pPr>
              <w:rPr>
                <w:rFonts w:cs="Arial"/>
                <w:sz w:val="20"/>
                <w:szCs w:val="20"/>
              </w:rPr>
            </w:pPr>
            <w:r w:rsidRPr="00C3575D">
              <w:rPr>
                <w:rFonts w:cs="Arial"/>
                <w:sz w:val="20"/>
                <w:szCs w:val="20"/>
              </w:rPr>
              <w:t xml:space="preserve">1.5.1. Підвищення доступності закладів охорони здоров’я </w:t>
            </w:r>
          </w:p>
        </w:tc>
      </w:tr>
      <w:tr w:rsidR="00D1192F" w:rsidRPr="00C3575D" w14:paraId="5FA380E8" w14:textId="77777777" w:rsidTr="003521CC">
        <w:trPr>
          <w:trHeight w:val="270"/>
        </w:trPr>
        <w:tc>
          <w:tcPr>
            <w:tcW w:w="1838" w:type="dxa"/>
            <w:vMerge/>
            <w:shd w:val="clear" w:color="auto" w:fill="2E5FA7"/>
            <w:vAlign w:val="center"/>
          </w:tcPr>
          <w:p w14:paraId="7F76DBE4"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0DDEC7D2"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36A47EDC" w14:textId="77777777" w:rsidR="00D1192F" w:rsidRPr="0083089C" w:rsidRDefault="00D1192F" w:rsidP="003521CC">
            <w:pPr>
              <w:rPr>
                <w:rFonts w:cs="Arial"/>
                <w:sz w:val="20"/>
                <w:szCs w:val="20"/>
              </w:rPr>
            </w:pPr>
            <w:r w:rsidRPr="00C3575D">
              <w:rPr>
                <w:rFonts w:cs="Arial"/>
                <w:sz w:val="20"/>
                <w:szCs w:val="20"/>
              </w:rPr>
              <w:t>1.5.2.Покращення якості надання медичних послуг</w:t>
            </w:r>
          </w:p>
        </w:tc>
      </w:tr>
      <w:tr w:rsidR="00D1192F" w:rsidRPr="00C3575D" w14:paraId="4332125A" w14:textId="77777777" w:rsidTr="003521CC">
        <w:trPr>
          <w:trHeight w:val="270"/>
        </w:trPr>
        <w:tc>
          <w:tcPr>
            <w:tcW w:w="1838" w:type="dxa"/>
            <w:vMerge/>
            <w:shd w:val="clear" w:color="auto" w:fill="2E5FA7"/>
            <w:vAlign w:val="center"/>
          </w:tcPr>
          <w:p w14:paraId="1E952CF5"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5BEA8353"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4EBCFC90" w14:textId="77777777" w:rsidR="00D1192F" w:rsidRPr="00C3575D" w:rsidRDefault="00D1192F" w:rsidP="003521CC">
            <w:pPr>
              <w:rPr>
                <w:rFonts w:cs="Arial"/>
                <w:sz w:val="20"/>
                <w:szCs w:val="20"/>
              </w:rPr>
            </w:pPr>
            <w:r w:rsidRPr="00C3575D">
              <w:rPr>
                <w:rFonts w:cs="Arial"/>
                <w:sz w:val="20"/>
                <w:szCs w:val="20"/>
              </w:rPr>
              <w:t>1.5.3. Покращення безпеки закладів охорони здоров’я</w:t>
            </w:r>
          </w:p>
        </w:tc>
      </w:tr>
      <w:tr w:rsidR="00D1192F" w:rsidRPr="00C3575D" w14:paraId="7516F5B8" w14:textId="77777777" w:rsidTr="003521CC">
        <w:trPr>
          <w:trHeight w:val="270"/>
        </w:trPr>
        <w:tc>
          <w:tcPr>
            <w:tcW w:w="1838" w:type="dxa"/>
            <w:vMerge/>
            <w:shd w:val="clear" w:color="auto" w:fill="2E5FA7"/>
            <w:vAlign w:val="center"/>
          </w:tcPr>
          <w:p w14:paraId="72F6F211"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06B15B2F"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5D03C7DB" w14:textId="77777777" w:rsidR="00D1192F" w:rsidRPr="00C3575D" w:rsidRDefault="00D1192F" w:rsidP="003521CC">
            <w:pPr>
              <w:rPr>
                <w:rFonts w:cs="Arial"/>
                <w:sz w:val="20"/>
                <w:szCs w:val="20"/>
              </w:rPr>
            </w:pPr>
            <w:r w:rsidRPr="00C3575D">
              <w:rPr>
                <w:rFonts w:cs="Arial"/>
                <w:sz w:val="20"/>
                <w:szCs w:val="20"/>
              </w:rPr>
              <w:t>1.5.4. Розвиток системи комплексної реабілітації, включно з реабілітацією військовослужбовців та ветеранів</w:t>
            </w:r>
          </w:p>
        </w:tc>
      </w:tr>
      <w:tr w:rsidR="00D1192F" w:rsidRPr="00C3575D" w14:paraId="3795598B" w14:textId="77777777" w:rsidTr="003521CC">
        <w:trPr>
          <w:trHeight w:val="273"/>
        </w:trPr>
        <w:tc>
          <w:tcPr>
            <w:tcW w:w="1838" w:type="dxa"/>
            <w:vMerge/>
            <w:shd w:val="clear" w:color="auto" w:fill="2E5FA7"/>
            <w:vAlign w:val="center"/>
          </w:tcPr>
          <w:p w14:paraId="0CDD99E5"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2C659805"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5085C9A3" w14:textId="77777777" w:rsidR="00D1192F" w:rsidRPr="00C3575D" w:rsidRDefault="00D1192F" w:rsidP="003521CC">
            <w:pPr>
              <w:rPr>
                <w:rFonts w:cs="Arial"/>
                <w:sz w:val="20"/>
                <w:szCs w:val="20"/>
              </w:rPr>
            </w:pPr>
            <w:r w:rsidRPr="00C3575D">
              <w:rPr>
                <w:rFonts w:cs="Arial"/>
                <w:sz w:val="20"/>
                <w:szCs w:val="20"/>
              </w:rPr>
              <w:t>1.5.3. Закупівля та модернізація матеріально-технічної бази</w:t>
            </w:r>
          </w:p>
        </w:tc>
      </w:tr>
      <w:tr w:rsidR="00D1192F" w:rsidRPr="00C3575D" w14:paraId="14AB566C" w14:textId="77777777" w:rsidTr="003521CC">
        <w:trPr>
          <w:trHeight w:val="278"/>
        </w:trPr>
        <w:tc>
          <w:tcPr>
            <w:tcW w:w="1838" w:type="dxa"/>
            <w:vMerge/>
            <w:shd w:val="clear" w:color="auto" w:fill="2E5FA7"/>
            <w:vAlign w:val="center"/>
          </w:tcPr>
          <w:p w14:paraId="7798EF7A"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41280E30"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38B50C72" w14:textId="77777777" w:rsidR="00D1192F" w:rsidRPr="00C3575D" w:rsidRDefault="00D1192F" w:rsidP="003521CC">
            <w:pPr>
              <w:rPr>
                <w:rFonts w:cs="Arial"/>
                <w:sz w:val="20"/>
                <w:szCs w:val="20"/>
              </w:rPr>
            </w:pPr>
            <w:r w:rsidRPr="00C3575D">
              <w:rPr>
                <w:rFonts w:cs="Arial"/>
                <w:sz w:val="20"/>
                <w:szCs w:val="20"/>
              </w:rPr>
              <w:t xml:space="preserve">1.5.4. Охорона материнства та дитинства. </w:t>
            </w:r>
          </w:p>
        </w:tc>
      </w:tr>
      <w:tr w:rsidR="00D1192F" w:rsidRPr="00C3575D" w14:paraId="67B13FBE" w14:textId="77777777" w:rsidTr="003521CC">
        <w:trPr>
          <w:trHeight w:val="410"/>
        </w:trPr>
        <w:tc>
          <w:tcPr>
            <w:tcW w:w="1838" w:type="dxa"/>
            <w:vMerge/>
            <w:shd w:val="clear" w:color="auto" w:fill="2E5FA7"/>
            <w:vAlign w:val="center"/>
          </w:tcPr>
          <w:p w14:paraId="0C1F1B05"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205C419F"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0E4E2A16" w14:textId="77777777" w:rsidR="00D1192F" w:rsidRPr="00C3575D" w:rsidRDefault="00D1192F" w:rsidP="003521CC">
            <w:pPr>
              <w:rPr>
                <w:rFonts w:cs="Arial"/>
                <w:sz w:val="20"/>
                <w:szCs w:val="20"/>
              </w:rPr>
            </w:pPr>
            <w:r w:rsidRPr="00C3575D">
              <w:rPr>
                <w:rFonts w:cs="Arial"/>
                <w:sz w:val="20"/>
                <w:szCs w:val="20"/>
              </w:rPr>
              <w:t>1.5.5. Запровадження послуг підтримки ментального здоров’я</w:t>
            </w:r>
          </w:p>
        </w:tc>
      </w:tr>
      <w:tr w:rsidR="00D1192F" w:rsidRPr="00C3575D" w14:paraId="4E218B8B" w14:textId="77777777" w:rsidTr="003521CC">
        <w:trPr>
          <w:trHeight w:val="1221"/>
        </w:trPr>
        <w:tc>
          <w:tcPr>
            <w:tcW w:w="1838" w:type="dxa"/>
            <w:vMerge/>
            <w:shd w:val="clear" w:color="auto" w:fill="2E5FA7"/>
            <w:vAlign w:val="center"/>
          </w:tcPr>
          <w:p w14:paraId="15E74D3E" w14:textId="77777777" w:rsidR="00D1192F" w:rsidRPr="00C3575D" w:rsidRDefault="00D1192F" w:rsidP="003521CC">
            <w:pPr>
              <w:ind w:left="22" w:hanging="22"/>
              <w:rPr>
                <w:rFonts w:cs="Arial"/>
                <w:b/>
                <w:color w:val="FFFFFF"/>
                <w:sz w:val="20"/>
                <w:szCs w:val="20"/>
              </w:rPr>
            </w:pPr>
          </w:p>
        </w:tc>
        <w:tc>
          <w:tcPr>
            <w:tcW w:w="2268" w:type="dxa"/>
            <w:shd w:val="clear" w:color="auto" w:fill="F0C979"/>
            <w:vAlign w:val="center"/>
          </w:tcPr>
          <w:p w14:paraId="658B089B" w14:textId="77777777" w:rsidR="00D1192F" w:rsidRPr="00C3575D" w:rsidRDefault="00D1192F" w:rsidP="005847A1">
            <w:pPr>
              <w:ind w:left="22" w:hanging="22"/>
              <w:jc w:val="left"/>
              <w:rPr>
                <w:rFonts w:cs="Arial"/>
                <w:b/>
                <w:color w:val="000000"/>
                <w:sz w:val="20"/>
                <w:szCs w:val="20"/>
              </w:rPr>
            </w:pPr>
            <w:r w:rsidRPr="00C3575D">
              <w:rPr>
                <w:rFonts w:cs="Arial"/>
                <w:b/>
                <w:color w:val="000000"/>
                <w:sz w:val="20"/>
                <w:szCs w:val="20"/>
              </w:rPr>
              <w:t>1.6. Зміцнення громадянського</w:t>
            </w:r>
          </w:p>
          <w:p w14:paraId="21D60E48" w14:textId="77777777" w:rsidR="00D1192F" w:rsidRPr="00C3575D" w:rsidRDefault="00D1192F" w:rsidP="005847A1">
            <w:pPr>
              <w:ind w:left="22" w:hanging="22"/>
              <w:jc w:val="left"/>
              <w:rPr>
                <w:rFonts w:cs="Arial"/>
                <w:b/>
                <w:color w:val="000000"/>
                <w:sz w:val="20"/>
                <w:szCs w:val="20"/>
              </w:rPr>
            </w:pPr>
            <w:r w:rsidRPr="00C3575D">
              <w:rPr>
                <w:rFonts w:cs="Arial"/>
                <w:b/>
                <w:color w:val="000000"/>
                <w:sz w:val="20"/>
                <w:szCs w:val="20"/>
              </w:rPr>
              <w:t>суспільства, соціальної</w:t>
            </w:r>
          </w:p>
          <w:p w14:paraId="2BEEB02E" w14:textId="77777777" w:rsidR="00D1192F" w:rsidRPr="00C3575D" w:rsidRDefault="00D1192F" w:rsidP="005847A1">
            <w:pPr>
              <w:ind w:left="22" w:hanging="22"/>
              <w:jc w:val="left"/>
              <w:rPr>
                <w:rFonts w:cs="Arial"/>
                <w:b/>
                <w:color w:val="000000"/>
                <w:sz w:val="20"/>
                <w:szCs w:val="20"/>
              </w:rPr>
            </w:pPr>
            <w:r w:rsidRPr="00C3575D">
              <w:rPr>
                <w:rFonts w:cs="Arial"/>
                <w:b/>
                <w:color w:val="000000"/>
                <w:sz w:val="20"/>
                <w:szCs w:val="20"/>
              </w:rPr>
              <w:t>сфери та соціальної</w:t>
            </w:r>
          </w:p>
          <w:p w14:paraId="7EE9AE3F" w14:textId="77777777" w:rsidR="00D1192F" w:rsidRPr="00C3575D" w:rsidRDefault="00D1192F" w:rsidP="005847A1">
            <w:pPr>
              <w:ind w:left="22" w:hanging="22"/>
              <w:jc w:val="left"/>
              <w:rPr>
                <w:rFonts w:cs="Arial"/>
                <w:b/>
                <w:color w:val="000000"/>
                <w:sz w:val="20"/>
                <w:szCs w:val="20"/>
              </w:rPr>
            </w:pPr>
            <w:r w:rsidRPr="00C3575D">
              <w:rPr>
                <w:rFonts w:cs="Arial"/>
                <w:b/>
                <w:color w:val="000000"/>
                <w:sz w:val="20"/>
                <w:szCs w:val="20"/>
              </w:rPr>
              <w:t>включеності</w:t>
            </w:r>
          </w:p>
        </w:tc>
        <w:tc>
          <w:tcPr>
            <w:tcW w:w="5528" w:type="dxa"/>
            <w:shd w:val="clear" w:color="auto" w:fill="D5DCE4"/>
            <w:vAlign w:val="center"/>
          </w:tcPr>
          <w:p w14:paraId="65CEA969" w14:textId="77777777" w:rsidR="00D1192F" w:rsidRPr="00C3575D" w:rsidRDefault="00D1192F" w:rsidP="003521CC">
            <w:pPr>
              <w:rPr>
                <w:rFonts w:cs="Arial"/>
                <w:sz w:val="20"/>
                <w:szCs w:val="20"/>
              </w:rPr>
            </w:pPr>
            <w:r w:rsidRPr="00C3575D">
              <w:rPr>
                <w:rFonts w:cs="Arial"/>
                <w:sz w:val="20"/>
                <w:szCs w:val="20"/>
              </w:rPr>
              <w:t>1.6.1. Підтримка громадських ініціатив</w:t>
            </w:r>
          </w:p>
          <w:p w14:paraId="44460B05" w14:textId="77777777" w:rsidR="00D1192F" w:rsidRPr="00C3575D" w:rsidRDefault="00D1192F" w:rsidP="003521CC">
            <w:pPr>
              <w:rPr>
                <w:rFonts w:cs="Arial"/>
                <w:sz w:val="20"/>
                <w:szCs w:val="20"/>
              </w:rPr>
            </w:pPr>
            <w:r w:rsidRPr="00C3575D">
              <w:rPr>
                <w:rFonts w:cs="Arial"/>
                <w:sz w:val="20"/>
                <w:szCs w:val="20"/>
              </w:rPr>
              <w:t>молоді, молодіжних громадських організацій.</w:t>
            </w:r>
          </w:p>
        </w:tc>
      </w:tr>
      <w:tr w:rsidR="00D1192F" w:rsidRPr="00C3575D" w14:paraId="0F3A4E48" w14:textId="77777777" w:rsidTr="003521CC">
        <w:trPr>
          <w:trHeight w:val="570"/>
        </w:trPr>
        <w:tc>
          <w:tcPr>
            <w:tcW w:w="1838" w:type="dxa"/>
            <w:vMerge/>
            <w:shd w:val="clear" w:color="auto" w:fill="2E5FA7"/>
            <w:vAlign w:val="center"/>
          </w:tcPr>
          <w:p w14:paraId="77F32D55" w14:textId="77777777" w:rsidR="00D1192F" w:rsidRPr="00C3575D" w:rsidRDefault="00D1192F" w:rsidP="003521CC">
            <w:pPr>
              <w:ind w:left="22" w:hanging="22"/>
              <w:rPr>
                <w:rFonts w:cs="Arial"/>
                <w:b/>
                <w:color w:val="FFFFFF"/>
                <w:sz w:val="20"/>
                <w:szCs w:val="20"/>
              </w:rPr>
            </w:pPr>
          </w:p>
        </w:tc>
        <w:tc>
          <w:tcPr>
            <w:tcW w:w="2268" w:type="dxa"/>
            <w:shd w:val="clear" w:color="auto" w:fill="F0C979"/>
            <w:vAlign w:val="center"/>
          </w:tcPr>
          <w:p w14:paraId="471F0DEA" w14:textId="77777777" w:rsidR="00D1192F" w:rsidRPr="00C3575D" w:rsidRDefault="00D1192F" w:rsidP="005847A1">
            <w:pPr>
              <w:ind w:left="22" w:hanging="22"/>
              <w:jc w:val="left"/>
              <w:rPr>
                <w:rFonts w:cs="Arial"/>
                <w:b/>
                <w:color w:val="000000"/>
                <w:sz w:val="20"/>
                <w:szCs w:val="20"/>
              </w:rPr>
            </w:pPr>
            <w:r w:rsidRPr="00C3575D">
              <w:rPr>
                <w:rFonts w:cs="Arial"/>
                <w:b/>
                <w:color w:val="000000"/>
                <w:sz w:val="20"/>
                <w:szCs w:val="20"/>
              </w:rPr>
              <w:t>1.7. Ефективний цивільний захист населення</w:t>
            </w:r>
          </w:p>
        </w:tc>
        <w:tc>
          <w:tcPr>
            <w:tcW w:w="5528" w:type="dxa"/>
            <w:shd w:val="clear" w:color="auto" w:fill="D5DCE4"/>
            <w:vAlign w:val="center"/>
          </w:tcPr>
          <w:p w14:paraId="0D65A367" w14:textId="77777777" w:rsidR="00D1192F" w:rsidRPr="00C3575D" w:rsidRDefault="00D1192F" w:rsidP="003521CC">
            <w:pPr>
              <w:rPr>
                <w:rFonts w:cs="Arial"/>
                <w:sz w:val="20"/>
                <w:szCs w:val="20"/>
              </w:rPr>
            </w:pPr>
            <w:r w:rsidRPr="00C3575D">
              <w:rPr>
                <w:rFonts w:cs="Arial"/>
                <w:sz w:val="20"/>
                <w:szCs w:val="20"/>
              </w:rPr>
              <w:t>1.7.1 Розвиток мережі укриттів всіх видів та рівнів (ремонт існуючих та спорудження нових) в громаді та бюджетних закладах.</w:t>
            </w:r>
          </w:p>
        </w:tc>
      </w:tr>
      <w:tr w:rsidR="00D1192F" w:rsidRPr="00C3575D" w14:paraId="2CE06F76" w14:textId="77777777" w:rsidTr="003521CC">
        <w:trPr>
          <w:trHeight w:val="570"/>
        </w:trPr>
        <w:tc>
          <w:tcPr>
            <w:tcW w:w="1838" w:type="dxa"/>
            <w:vMerge/>
            <w:shd w:val="clear" w:color="auto" w:fill="2E5FA7"/>
            <w:vAlign w:val="center"/>
          </w:tcPr>
          <w:p w14:paraId="4AD9EBE9" w14:textId="77777777" w:rsidR="00D1192F" w:rsidRPr="00C3575D" w:rsidRDefault="00D1192F" w:rsidP="003521CC">
            <w:pPr>
              <w:ind w:left="22" w:hanging="22"/>
              <w:rPr>
                <w:rFonts w:cs="Arial"/>
                <w:b/>
                <w:color w:val="FFFFFF"/>
                <w:sz w:val="20"/>
                <w:szCs w:val="20"/>
              </w:rPr>
            </w:pPr>
          </w:p>
        </w:tc>
        <w:tc>
          <w:tcPr>
            <w:tcW w:w="2268" w:type="dxa"/>
            <w:shd w:val="clear" w:color="auto" w:fill="F0C979"/>
            <w:vAlign w:val="center"/>
          </w:tcPr>
          <w:p w14:paraId="253C15A0" w14:textId="77777777" w:rsidR="00D1192F" w:rsidRPr="00C3575D" w:rsidRDefault="00D1192F" w:rsidP="005847A1">
            <w:pPr>
              <w:ind w:left="22" w:hanging="22"/>
              <w:jc w:val="left"/>
              <w:rPr>
                <w:rFonts w:cs="Arial"/>
                <w:b/>
                <w:color w:val="000000"/>
                <w:sz w:val="20"/>
                <w:szCs w:val="20"/>
              </w:rPr>
            </w:pPr>
            <w:r w:rsidRPr="00C3575D">
              <w:rPr>
                <w:rFonts w:cs="Arial"/>
                <w:b/>
                <w:color w:val="000000"/>
                <w:sz w:val="20"/>
                <w:szCs w:val="20"/>
              </w:rPr>
              <w:t xml:space="preserve">1.8. Інтегровані та включені ВПО в суспільне життя громади </w:t>
            </w:r>
          </w:p>
        </w:tc>
        <w:tc>
          <w:tcPr>
            <w:tcW w:w="5528" w:type="dxa"/>
            <w:shd w:val="clear" w:color="auto" w:fill="D5DCE4"/>
            <w:vAlign w:val="center"/>
          </w:tcPr>
          <w:p w14:paraId="0D1655A6" w14:textId="77777777" w:rsidR="00D1192F" w:rsidRPr="00C3575D" w:rsidRDefault="00D1192F" w:rsidP="003521CC">
            <w:pPr>
              <w:rPr>
                <w:rFonts w:cs="Arial"/>
                <w:sz w:val="20"/>
                <w:szCs w:val="20"/>
              </w:rPr>
            </w:pPr>
            <w:r w:rsidRPr="00C3575D">
              <w:rPr>
                <w:rFonts w:cs="Arial"/>
                <w:sz w:val="20"/>
                <w:szCs w:val="20"/>
              </w:rPr>
              <w:t xml:space="preserve">1.8.1 Реалізація програм з підтримки внутрішньо переміщених осіб та їх інтеграція в громаду. </w:t>
            </w:r>
          </w:p>
        </w:tc>
      </w:tr>
      <w:tr w:rsidR="00D1192F" w:rsidRPr="00C3575D" w14:paraId="78F462C7" w14:textId="77777777" w:rsidTr="003521CC">
        <w:trPr>
          <w:trHeight w:val="570"/>
        </w:trPr>
        <w:tc>
          <w:tcPr>
            <w:tcW w:w="1838" w:type="dxa"/>
            <w:vMerge/>
            <w:shd w:val="clear" w:color="auto" w:fill="2E5FA7"/>
            <w:vAlign w:val="center"/>
          </w:tcPr>
          <w:p w14:paraId="3920D783" w14:textId="77777777" w:rsidR="00D1192F" w:rsidRPr="00C3575D" w:rsidRDefault="00D1192F" w:rsidP="003521CC">
            <w:pPr>
              <w:ind w:left="22" w:hanging="22"/>
              <w:rPr>
                <w:rFonts w:cs="Arial"/>
                <w:b/>
                <w:color w:val="FFFFFF"/>
                <w:sz w:val="20"/>
                <w:szCs w:val="20"/>
              </w:rPr>
            </w:pPr>
          </w:p>
        </w:tc>
        <w:tc>
          <w:tcPr>
            <w:tcW w:w="2268" w:type="dxa"/>
            <w:shd w:val="clear" w:color="auto" w:fill="F0C979"/>
            <w:vAlign w:val="center"/>
          </w:tcPr>
          <w:p w14:paraId="3BF887AB" w14:textId="77777777" w:rsidR="00D1192F" w:rsidRPr="00C3575D" w:rsidRDefault="00D1192F" w:rsidP="005847A1">
            <w:pPr>
              <w:ind w:left="22" w:hanging="22"/>
              <w:jc w:val="left"/>
              <w:rPr>
                <w:rFonts w:cs="Arial"/>
                <w:b/>
                <w:color w:val="000000"/>
                <w:sz w:val="20"/>
                <w:szCs w:val="20"/>
              </w:rPr>
            </w:pPr>
            <w:r w:rsidRPr="00C3575D">
              <w:rPr>
                <w:rFonts w:cs="Arial"/>
                <w:b/>
                <w:color w:val="000000"/>
                <w:sz w:val="20"/>
                <w:szCs w:val="20"/>
              </w:rPr>
              <w:t xml:space="preserve">1.9. </w:t>
            </w:r>
            <w:r w:rsidRPr="00C3575D">
              <w:rPr>
                <w:rFonts w:cs="Arial"/>
                <w:b/>
                <w:bCs/>
                <w:color w:val="000000"/>
                <w:sz w:val="20"/>
                <w:szCs w:val="20"/>
              </w:rPr>
              <w:t>Забезпечено</w:t>
            </w:r>
            <w:r w:rsidRPr="00C3575D">
              <w:rPr>
                <w:rFonts w:cs="Arial"/>
                <w:b/>
                <w:color w:val="000000"/>
                <w:sz w:val="20"/>
                <w:szCs w:val="20"/>
              </w:rPr>
              <w:t xml:space="preserve"> соціальну підтримку та супровід ветеранів війни, сімей загиблих та зниклих безвісти.</w:t>
            </w:r>
          </w:p>
        </w:tc>
        <w:tc>
          <w:tcPr>
            <w:tcW w:w="5528" w:type="dxa"/>
            <w:shd w:val="clear" w:color="auto" w:fill="D5DCE4"/>
            <w:vAlign w:val="center"/>
          </w:tcPr>
          <w:p w14:paraId="4879851C" w14:textId="77777777" w:rsidR="00D1192F" w:rsidRPr="00C3575D" w:rsidRDefault="00D1192F" w:rsidP="003521CC">
            <w:pPr>
              <w:rPr>
                <w:rFonts w:cs="Arial"/>
                <w:sz w:val="20"/>
                <w:szCs w:val="20"/>
              </w:rPr>
            </w:pPr>
            <w:r w:rsidRPr="00C3575D">
              <w:rPr>
                <w:rFonts w:cs="Arial"/>
                <w:sz w:val="20"/>
                <w:szCs w:val="20"/>
              </w:rPr>
              <w:t>1.9.1 Реалізація програм з підтримки сімей ветеранів війни, сімей загиблих та зниклих безвісти</w:t>
            </w:r>
          </w:p>
        </w:tc>
      </w:tr>
      <w:tr w:rsidR="00D1192F" w:rsidRPr="00C3575D" w14:paraId="07C7A474" w14:textId="77777777" w:rsidTr="003521CC">
        <w:trPr>
          <w:trHeight w:val="570"/>
        </w:trPr>
        <w:tc>
          <w:tcPr>
            <w:tcW w:w="1838" w:type="dxa"/>
            <w:vMerge/>
            <w:shd w:val="clear" w:color="auto" w:fill="2E5FA7"/>
            <w:vAlign w:val="center"/>
          </w:tcPr>
          <w:p w14:paraId="527E63CE" w14:textId="77777777" w:rsidR="00D1192F" w:rsidRPr="00C3575D" w:rsidRDefault="00D1192F" w:rsidP="003521CC">
            <w:pPr>
              <w:ind w:left="22" w:hanging="22"/>
              <w:rPr>
                <w:rFonts w:cs="Arial"/>
                <w:b/>
                <w:color w:val="FFFFFF"/>
                <w:sz w:val="20"/>
                <w:szCs w:val="20"/>
              </w:rPr>
            </w:pPr>
          </w:p>
        </w:tc>
        <w:tc>
          <w:tcPr>
            <w:tcW w:w="2268" w:type="dxa"/>
            <w:vMerge w:val="restart"/>
            <w:shd w:val="clear" w:color="auto" w:fill="F0C979"/>
            <w:vAlign w:val="center"/>
          </w:tcPr>
          <w:p w14:paraId="55C7A4E2" w14:textId="77777777" w:rsidR="00D1192F" w:rsidRPr="00C3575D" w:rsidRDefault="00D1192F" w:rsidP="005847A1">
            <w:pPr>
              <w:ind w:left="22" w:hanging="22"/>
              <w:jc w:val="left"/>
              <w:rPr>
                <w:rFonts w:cs="Arial"/>
                <w:b/>
                <w:color w:val="000000"/>
                <w:sz w:val="20"/>
                <w:szCs w:val="20"/>
                <w:highlight w:val="yellow"/>
              </w:rPr>
            </w:pPr>
            <w:r w:rsidRPr="00C3575D">
              <w:rPr>
                <w:rFonts w:cs="Arial"/>
                <w:b/>
                <w:color w:val="000000"/>
                <w:sz w:val="20"/>
                <w:szCs w:val="20"/>
              </w:rPr>
              <w:t xml:space="preserve">1.10. Безбар’єрний простір громади </w:t>
            </w:r>
          </w:p>
        </w:tc>
        <w:tc>
          <w:tcPr>
            <w:tcW w:w="5528" w:type="dxa"/>
            <w:shd w:val="clear" w:color="auto" w:fill="D5DCE4"/>
            <w:vAlign w:val="center"/>
          </w:tcPr>
          <w:p w14:paraId="670D6424" w14:textId="77777777" w:rsidR="00D1192F" w:rsidRPr="00C3575D" w:rsidRDefault="00D1192F" w:rsidP="003521CC">
            <w:pPr>
              <w:rPr>
                <w:rFonts w:cs="Arial"/>
                <w:sz w:val="20"/>
                <w:szCs w:val="20"/>
              </w:rPr>
            </w:pPr>
            <w:r w:rsidRPr="00C3575D">
              <w:rPr>
                <w:rFonts w:cs="Arial"/>
                <w:sz w:val="20"/>
                <w:szCs w:val="20"/>
              </w:rPr>
              <w:t>1.10.1 Облаштування похилих виїздів та з’їздів на тротуарах громади.</w:t>
            </w:r>
          </w:p>
        </w:tc>
      </w:tr>
      <w:tr w:rsidR="00D1192F" w:rsidRPr="00C3575D" w14:paraId="3044A9E6" w14:textId="77777777" w:rsidTr="003521CC">
        <w:trPr>
          <w:trHeight w:val="570"/>
        </w:trPr>
        <w:tc>
          <w:tcPr>
            <w:tcW w:w="1838" w:type="dxa"/>
            <w:vMerge/>
            <w:shd w:val="clear" w:color="auto" w:fill="2E5FA7"/>
            <w:vAlign w:val="center"/>
          </w:tcPr>
          <w:p w14:paraId="10FCB4C9"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49B030CD"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074D01A4" w14:textId="77777777" w:rsidR="00D1192F" w:rsidRPr="00C3575D" w:rsidRDefault="00D1192F" w:rsidP="003521CC">
            <w:pPr>
              <w:rPr>
                <w:rFonts w:cs="Arial"/>
                <w:sz w:val="20"/>
                <w:szCs w:val="20"/>
              </w:rPr>
            </w:pPr>
            <w:r w:rsidRPr="00C3575D">
              <w:rPr>
                <w:rFonts w:cs="Arial"/>
                <w:sz w:val="20"/>
                <w:szCs w:val="20"/>
              </w:rPr>
              <w:t>1.10.2. Облаштування адміністративних будівель, установ та організацій громади безбар’єрним доступом.</w:t>
            </w:r>
          </w:p>
        </w:tc>
      </w:tr>
      <w:tr w:rsidR="00D1192F" w:rsidRPr="00C3575D" w14:paraId="04217EEA" w14:textId="77777777" w:rsidTr="003521CC">
        <w:trPr>
          <w:trHeight w:val="570"/>
        </w:trPr>
        <w:tc>
          <w:tcPr>
            <w:tcW w:w="1838" w:type="dxa"/>
            <w:vMerge/>
            <w:shd w:val="clear" w:color="auto" w:fill="2E5FA7"/>
            <w:vAlign w:val="center"/>
          </w:tcPr>
          <w:p w14:paraId="5536B4AB" w14:textId="77777777" w:rsidR="00D1192F" w:rsidRPr="00C3575D" w:rsidRDefault="00D1192F" w:rsidP="003521CC">
            <w:pPr>
              <w:ind w:left="22" w:hanging="22"/>
              <w:rPr>
                <w:rFonts w:cs="Arial"/>
                <w:b/>
                <w:color w:val="FFFFFF"/>
                <w:sz w:val="20"/>
                <w:szCs w:val="20"/>
              </w:rPr>
            </w:pPr>
          </w:p>
        </w:tc>
        <w:tc>
          <w:tcPr>
            <w:tcW w:w="2268" w:type="dxa"/>
            <w:vMerge w:val="restart"/>
            <w:shd w:val="clear" w:color="auto" w:fill="F0C979"/>
            <w:vAlign w:val="center"/>
          </w:tcPr>
          <w:p w14:paraId="2EBDF557" w14:textId="77777777" w:rsidR="00D1192F" w:rsidRPr="00C3575D" w:rsidRDefault="00D1192F" w:rsidP="005847A1">
            <w:pPr>
              <w:ind w:left="22" w:hanging="22"/>
              <w:jc w:val="left"/>
              <w:rPr>
                <w:rFonts w:cs="Arial"/>
                <w:b/>
                <w:color w:val="000000"/>
                <w:sz w:val="20"/>
                <w:szCs w:val="20"/>
              </w:rPr>
            </w:pPr>
            <w:r w:rsidRPr="00C3575D">
              <w:rPr>
                <w:rFonts w:cs="Arial"/>
                <w:b/>
                <w:color w:val="000000"/>
                <w:sz w:val="20"/>
                <w:szCs w:val="20"/>
              </w:rPr>
              <w:t>1.11. Цифровізована громада</w:t>
            </w:r>
          </w:p>
        </w:tc>
        <w:tc>
          <w:tcPr>
            <w:tcW w:w="5528" w:type="dxa"/>
            <w:shd w:val="clear" w:color="auto" w:fill="D5DCE4"/>
            <w:vAlign w:val="center"/>
          </w:tcPr>
          <w:p w14:paraId="4879CFB0" w14:textId="77777777" w:rsidR="00D1192F" w:rsidRPr="00C3575D" w:rsidRDefault="00D1192F" w:rsidP="003521CC">
            <w:pPr>
              <w:rPr>
                <w:rFonts w:cs="Arial"/>
                <w:sz w:val="20"/>
                <w:szCs w:val="20"/>
              </w:rPr>
            </w:pPr>
            <w:r w:rsidRPr="00C3575D">
              <w:rPr>
                <w:rFonts w:cs="Arial"/>
                <w:sz w:val="20"/>
                <w:szCs w:val="20"/>
              </w:rPr>
              <w:t>1.11.1. Розвиток та популяризація інструментів е-демократія</w:t>
            </w:r>
          </w:p>
        </w:tc>
      </w:tr>
      <w:tr w:rsidR="00D1192F" w:rsidRPr="00C3575D" w14:paraId="5ACDC575" w14:textId="77777777" w:rsidTr="003521CC">
        <w:trPr>
          <w:trHeight w:val="570"/>
        </w:trPr>
        <w:tc>
          <w:tcPr>
            <w:tcW w:w="1838" w:type="dxa"/>
            <w:vMerge/>
            <w:shd w:val="clear" w:color="auto" w:fill="2E5FA7"/>
            <w:vAlign w:val="center"/>
          </w:tcPr>
          <w:p w14:paraId="140E80AC"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0B6AF9AA"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21F8A48F" w14:textId="77777777" w:rsidR="00D1192F" w:rsidRPr="00C3575D" w:rsidRDefault="00D1192F" w:rsidP="003521CC">
            <w:pPr>
              <w:rPr>
                <w:rFonts w:cs="Arial"/>
                <w:sz w:val="20"/>
                <w:szCs w:val="20"/>
              </w:rPr>
            </w:pPr>
            <w:r w:rsidRPr="00C3575D">
              <w:rPr>
                <w:rFonts w:cs="Arial"/>
                <w:sz w:val="20"/>
                <w:szCs w:val="20"/>
              </w:rPr>
              <w:t>1.11.2. Розвиток доступного, в тому числі для людей з інвалідністю, сайту територіальної громади</w:t>
            </w:r>
          </w:p>
        </w:tc>
      </w:tr>
      <w:tr w:rsidR="00D1192F" w:rsidRPr="00C3575D" w14:paraId="2CD850A7" w14:textId="77777777" w:rsidTr="003521CC">
        <w:trPr>
          <w:trHeight w:val="570"/>
        </w:trPr>
        <w:tc>
          <w:tcPr>
            <w:tcW w:w="1838" w:type="dxa"/>
            <w:vMerge/>
            <w:shd w:val="clear" w:color="auto" w:fill="2E5FA7"/>
            <w:vAlign w:val="center"/>
          </w:tcPr>
          <w:p w14:paraId="231D0C99"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2C78FD0F"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3890FA1F" w14:textId="77777777" w:rsidR="00D1192F" w:rsidRPr="00C3575D" w:rsidRDefault="00D1192F" w:rsidP="003521CC">
            <w:pPr>
              <w:rPr>
                <w:rFonts w:cs="Arial"/>
                <w:sz w:val="20"/>
                <w:szCs w:val="20"/>
              </w:rPr>
            </w:pPr>
            <w:r w:rsidRPr="00C3575D">
              <w:rPr>
                <w:rFonts w:cs="Arial"/>
                <w:sz w:val="20"/>
                <w:szCs w:val="20"/>
              </w:rPr>
              <w:t xml:space="preserve">1.11.3. Облаштування відкритих </w:t>
            </w:r>
            <w:r w:rsidRPr="00C3575D">
              <w:rPr>
                <w:rFonts w:cs="Arial"/>
                <w:sz w:val="20"/>
                <w:szCs w:val="20"/>
                <w:lang w:val="en-US"/>
              </w:rPr>
              <w:t>WI</w:t>
            </w:r>
            <w:r w:rsidRPr="0083089C">
              <w:rPr>
                <w:rFonts w:cs="Arial"/>
                <w:sz w:val="20"/>
                <w:szCs w:val="20"/>
              </w:rPr>
              <w:t>-</w:t>
            </w:r>
            <w:r w:rsidRPr="00C3575D">
              <w:rPr>
                <w:rFonts w:cs="Arial"/>
                <w:sz w:val="20"/>
                <w:szCs w:val="20"/>
                <w:lang w:val="en-US"/>
              </w:rPr>
              <w:t>FI</w:t>
            </w:r>
            <w:r w:rsidRPr="00C3575D">
              <w:rPr>
                <w:rFonts w:cs="Arial"/>
                <w:sz w:val="20"/>
                <w:szCs w:val="20"/>
              </w:rPr>
              <w:t xml:space="preserve"> зон у приміщеннях  комунальних підприємств, установ та організацій</w:t>
            </w:r>
          </w:p>
        </w:tc>
      </w:tr>
      <w:tr w:rsidR="00D1192F" w:rsidRPr="00C3575D" w14:paraId="3E0AFA36" w14:textId="77777777" w:rsidTr="003521CC">
        <w:trPr>
          <w:trHeight w:val="570"/>
        </w:trPr>
        <w:tc>
          <w:tcPr>
            <w:tcW w:w="1838" w:type="dxa"/>
            <w:vMerge/>
            <w:shd w:val="clear" w:color="auto" w:fill="2E5FA7"/>
            <w:vAlign w:val="center"/>
          </w:tcPr>
          <w:p w14:paraId="019AE4E6" w14:textId="77777777" w:rsidR="00D1192F" w:rsidRPr="00C3575D" w:rsidRDefault="00D1192F" w:rsidP="003521CC">
            <w:pPr>
              <w:ind w:left="22" w:hanging="22"/>
              <w:rPr>
                <w:rFonts w:cs="Arial"/>
                <w:b/>
                <w:color w:val="FFFFFF"/>
                <w:sz w:val="20"/>
                <w:szCs w:val="20"/>
              </w:rPr>
            </w:pPr>
          </w:p>
        </w:tc>
        <w:tc>
          <w:tcPr>
            <w:tcW w:w="2268" w:type="dxa"/>
            <w:vMerge/>
            <w:shd w:val="clear" w:color="auto" w:fill="F0C979"/>
            <w:vAlign w:val="center"/>
          </w:tcPr>
          <w:p w14:paraId="2E4BF0F2" w14:textId="77777777" w:rsidR="00D1192F" w:rsidRPr="00C3575D" w:rsidRDefault="00D1192F" w:rsidP="005847A1">
            <w:pPr>
              <w:ind w:left="22" w:hanging="22"/>
              <w:jc w:val="left"/>
              <w:rPr>
                <w:rFonts w:cs="Arial"/>
                <w:b/>
                <w:color w:val="000000"/>
                <w:sz w:val="20"/>
                <w:szCs w:val="20"/>
              </w:rPr>
            </w:pPr>
          </w:p>
        </w:tc>
        <w:tc>
          <w:tcPr>
            <w:tcW w:w="5528" w:type="dxa"/>
            <w:shd w:val="clear" w:color="auto" w:fill="D5DCE4"/>
            <w:vAlign w:val="center"/>
          </w:tcPr>
          <w:p w14:paraId="32673FE5" w14:textId="77777777" w:rsidR="00D1192F" w:rsidRPr="00C3575D" w:rsidRDefault="00D1192F" w:rsidP="003521CC">
            <w:pPr>
              <w:rPr>
                <w:rFonts w:cs="Arial"/>
                <w:sz w:val="20"/>
                <w:szCs w:val="20"/>
              </w:rPr>
            </w:pPr>
            <w:r w:rsidRPr="00C3575D">
              <w:rPr>
                <w:rFonts w:cs="Arial"/>
                <w:sz w:val="20"/>
                <w:szCs w:val="20"/>
              </w:rPr>
              <w:t>1.11.4. Оцифрування могил полеглих Героїв громади.</w:t>
            </w:r>
          </w:p>
        </w:tc>
      </w:tr>
      <w:tr w:rsidR="00D1192F" w:rsidRPr="00C3575D" w14:paraId="1CF4AB14" w14:textId="77777777" w:rsidTr="003521CC">
        <w:tc>
          <w:tcPr>
            <w:tcW w:w="1838" w:type="dxa"/>
            <w:vMerge w:val="restart"/>
            <w:shd w:val="clear" w:color="auto" w:fill="2E5FA7"/>
            <w:vAlign w:val="center"/>
          </w:tcPr>
          <w:p w14:paraId="462DCCC9" w14:textId="77777777" w:rsidR="00D1192F" w:rsidRPr="00C3575D" w:rsidRDefault="00D1192F" w:rsidP="003521CC">
            <w:pPr>
              <w:rPr>
                <w:rFonts w:cs="Arial"/>
                <w:b/>
                <w:color w:val="FFFFFF"/>
                <w:sz w:val="20"/>
                <w:szCs w:val="20"/>
              </w:rPr>
            </w:pPr>
            <w:r w:rsidRPr="00C3575D">
              <w:rPr>
                <w:rFonts w:cs="Arial"/>
                <w:b/>
                <w:bCs/>
                <w:color w:val="FFFFFF"/>
                <w:sz w:val="20"/>
                <w:szCs w:val="20"/>
              </w:rPr>
              <w:t>Стратегічна ціль 2. Економічно та конкурентно спроможна, інвестиційно приваблива громада</w:t>
            </w:r>
          </w:p>
        </w:tc>
        <w:tc>
          <w:tcPr>
            <w:tcW w:w="2268" w:type="dxa"/>
            <w:vMerge w:val="restart"/>
            <w:shd w:val="clear" w:color="auto" w:fill="F0C979"/>
            <w:vAlign w:val="center"/>
          </w:tcPr>
          <w:p w14:paraId="6616111C" w14:textId="77777777" w:rsidR="00D1192F" w:rsidRPr="00C3575D" w:rsidRDefault="00D1192F" w:rsidP="005847A1">
            <w:pPr>
              <w:jc w:val="left"/>
              <w:rPr>
                <w:rFonts w:cs="Arial"/>
                <w:b/>
                <w:color w:val="000000"/>
                <w:sz w:val="20"/>
                <w:szCs w:val="20"/>
              </w:rPr>
            </w:pPr>
            <w:r w:rsidRPr="00C3575D">
              <w:rPr>
                <w:rFonts w:cs="Arial"/>
                <w:b/>
                <w:color w:val="000000"/>
                <w:sz w:val="20"/>
                <w:szCs w:val="20"/>
              </w:rPr>
              <w:t xml:space="preserve">2.1.  Сприятливий бізнес-клімат </w:t>
            </w:r>
          </w:p>
        </w:tc>
        <w:tc>
          <w:tcPr>
            <w:tcW w:w="5528" w:type="dxa"/>
            <w:shd w:val="clear" w:color="auto" w:fill="D6E2EC"/>
            <w:vAlign w:val="center"/>
          </w:tcPr>
          <w:p w14:paraId="779B540F" w14:textId="77777777" w:rsidR="00D1192F" w:rsidRPr="00C3575D" w:rsidRDefault="00D1192F" w:rsidP="003521CC">
            <w:pPr>
              <w:rPr>
                <w:rFonts w:cs="Arial"/>
                <w:sz w:val="20"/>
                <w:szCs w:val="20"/>
              </w:rPr>
            </w:pPr>
            <w:r w:rsidRPr="00C3575D">
              <w:rPr>
                <w:rFonts w:cs="Arial"/>
                <w:sz w:val="20"/>
                <w:szCs w:val="20"/>
              </w:rPr>
              <w:t>2.1.1. Покращення місцевого бізнес-середовища.</w:t>
            </w:r>
          </w:p>
        </w:tc>
      </w:tr>
      <w:tr w:rsidR="00D1192F" w:rsidRPr="00C3575D" w14:paraId="34789A36" w14:textId="77777777" w:rsidTr="003521CC">
        <w:trPr>
          <w:trHeight w:val="268"/>
        </w:trPr>
        <w:tc>
          <w:tcPr>
            <w:tcW w:w="1838" w:type="dxa"/>
            <w:vMerge/>
            <w:shd w:val="clear" w:color="auto" w:fill="2E5FA7"/>
            <w:vAlign w:val="center"/>
          </w:tcPr>
          <w:p w14:paraId="7153D9D5" w14:textId="77777777" w:rsidR="00D1192F" w:rsidRPr="00C3575D" w:rsidRDefault="00D1192F" w:rsidP="003521CC">
            <w:pPr>
              <w:rPr>
                <w:rFonts w:cs="Arial"/>
                <w:b/>
                <w:color w:val="FFFFFF"/>
                <w:sz w:val="20"/>
                <w:szCs w:val="20"/>
              </w:rPr>
            </w:pPr>
          </w:p>
        </w:tc>
        <w:tc>
          <w:tcPr>
            <w:tcW w:w="2268" w:type="dxa"/>
            <w:vMerge/>
            <w:shd w:val="clear" w:color="auto" w:fill="F0C979"/>
          </w:tcPr>
          <w:p w14:paraId="38D8A9BB" w14:textId="77777777" w:rsidR="00D1192F" w:rsidRPr="00C3575D" w:rsidRDefault="00D1192F" w:rsidP="005847A1">
            <w:pPr>
              <w:jc w:val="left"/>
              <w:rPr>
                <w:rFonts w:cs="Arial"/>
                <w:b/>
                <w:sz w:val="20"/>
                <w:szCs w:val="20"/>
              </w:rPr>
            </w:pPr>
          </w:p>
        </w:tc>
        <w:tc>
          <w:tcPr>
            <w:tcW w:w="5528" w:type="dxa"/>
            <w:shd w:val="clear" w:color="auto" w:fill="D6E2EC"/>
            <w:vAlign w:val="center"/>
          </w:tcPr>
          <w:p w14:paraId="6AF42D3E" w14:textId="77777777" w:rsidR="00D1192F" w:rsidRPr="00C3575D" w:rsidRDefault="00D1192F" w:rsidP="003521CC">
            <w:pPr>
              <w:rPr>
                <w:rFonts w:cs="Arial"/>
                <w:sz w:val="20"/>
                <w:szCs w:val="20"/>
              </w:rPr>
            </w:pPr>
            <w:r w:rsidRPr="00C3575D">
              <w:rPr>
                <w:rFonts w:cs="Arial"/>
                <w:sz w:val="20"/>
                <w:szCs w:val="20"/>
              </w:rPr>
              <w:t>2.1.2. Підтримка діалогу бізнес та влада.</w:t>
            </w:r>
          </w:p>
        </w:tc>
      </w:tr>
      <w:tr w:rsidR="00D1192F" w:rsidRPr="00C3575D" w14:paraId="08F8D1DF" w14:textId="77777777" w:rsidTr="003521CC">
        <w:trPr>
          <w:trHeight w:val="698"/>
        </w:trPr>
        <w:tc>
          <w:tcPr>
            <w:tcW w:w="1838" w:type="dxa"/>
            <w:vMerge/>
            <w:shd w:val="clear" w:color="auto" w:fill="2E5FA7"/>
            <w:vAlign w:val="center"/>
          </w:tcPr>
          <w:p w14:paraId="11C0D8AB" w14:textId="77777777" w:rsidR="00D1192F" w:rsidRPr="00C3575D" w:rsidRDefault="00D1192F" w:rsidP="003521CC">
            <w:pPr>
              <w:rPr>
                <w:rFonts w:cs="Arial"/>
                <w:b/>
                <w:color w:val="FFFFFF"/>
                <w:sz w:val="20"/>
                <w:szCs w:val="20"/>
              </w:rPr>
            </w:pPr>
          </w:p>
        </w:tc>
        <w:tc>
          <w:tcPr>
            <w:tcW w:w="2268" w:type="dxa"/>
            <w:shd w:val="clear" w:color="auto" w:fill="F0C979"/>
          </w:tcPr>
          <w:p w14:paraId="23E3F47C" w14:textId="3F42D63E" w:rsidR="00D1192F" w:rsidRPr="00C3575D" w:rsidRDefault="00AB2EC8" w:rsidP="0046574F">
            <w:pPr>
              <w:jc w:val="left"/>
              <w:rPr>
                <w:rFonts w:cs="Arial"/>
                <w:b/>
                <w:color w:val="000000"/>
                <w:sz w:val="20"/>
                <w:szCs w:val="20"/>
              </w:rPr>
            </w:pPr>
            <w:r>
              <w:rPr>
                <w:rFonts w:cs="Arial"/>
                <w:b/>
                <w:color w:val="000000"/>
                <w:sz w:val="20"/>
                <w:szCs w:val="20"/>
              </w:rPr>
              <w:t>2.</w:t>
            </w:r>
            <w:r>
              <w:rPr>
                <w:rFonts w:cs="Arial"/>
                <w:b/>
                <w:color w:val="000000"/>
                <w:sz w:val="20"/>
                <w:szCs w:val="20"/>
                <w:lang w:val="uk-UA"/>
              </w:rPr>
              <w:t>2</w:t>
            </w:r>
            <w:r w:rsidR="00D1192F" w:rsidRPr="00C3575D">
              <w:rPr>
                <w:rFonts w:cs="Arial"/>
                <w:b/>
                <w:color w:val="000000"/>
                <w:sz w:val="20"/>
                <w:szCs w:val="20"/>
              </w:rPr>
              <w:t>.Конкурентоспроможні ключові сектори</w:t>
            </w:r>
            <w:r w:rsidR="0046574F">
              <w:rPr>
                <w:rFonts w:cs="Arial"/>
                <w:b/>
                <w:color w:val="000000"/>
                <w:sz w:val="20"/>
                <w:szCs w:val="20"/>
                <w:lang w:val="uk-UA"/>
              </w:rPr>
              <w:t xml:space="preserve"> </w:t>
            </w:r>
            <w:r w:rsidR="00D1192F" w:rsidRPr="00C3575D">
              <w:rPr>
                <w:rFonts w:cs="Arial"/>
                <w:b/>
                <w:color w:val="000000"/>
                <w:sz w:val="20"/>
                <w:szCs w:val="20"/>
              </w:rPr>
              <w:t>місцевої економіки</w:t>
            </w:r>
          </w:p>
        </w:tc>
        <w:tc>
          <w:tcPr>
            <w:tcW w:w="5528" w:type="dxa"/>
            <w:shd w:val="clear" w:color="auto" w:fill="D6E2EC"/>
            <w:vAlign w:val="center"/>
          </w:tcPr>
          <w:p w14:paraId="7B26F7AF" w14:textId="665D04B0" w:rsidR="00D1192F" w:rsidRPr="00C3575D" w:rsidRDefault="00AB2EC8" w:rsidP="003521CC">
            <w:pPr>
              <w:rPr>
                <w:rFonts w:cs="Arial"/>
                <w:bCs/>
                <w:color w:val="000000"/>
                <w:sz w:val="20"/>
                <w:szCs w:val="20"/>
              </w:rPr>
            </w:pPr>
            <w:r>
              <w:rPr>
                <w:rFonts w:cs="Arial"/>
                <w:bCs/>
                <w:color w:val="000000"/>
                <w:sz w:val="20"/>
                <w:szCs w:val="20"/>
              </w:rPr>
              <w:t>2.</w:t>
            </w:r>
            <w:r>
              <w:rPr>
                <w:rFonts w:cs="Arial"/>
                <w:bCs/>
                <w:color w:val="000000"/>
                <w:sz w:val="20"/>
                <w:szCs w:val="20"/>
                <w:lang w:val="uk-UA"/>
              </w:rPr>
              <w:t>2</w:t>
            </w:r>
            <w:r w:rsidR="00D1192F" w:rsidRPr="00C3575D">
              <w:rPr>
                <w:rFonts w:cs="Arial"/>
                <w:bCs/>
                <w:color w:val="000000"/>
                <w:sz w:val="20"/>
                <w:szCs w:val="20"/>
              </w:rPr>
              <w:t>.1. Підтримка місцевих та регіональних економічних</w:t>
            </w:r>
          </w:p>
          <w:p w14:paraId="20F8EF16" w14:textId="77777777" w:rsidR="00D1192F" w:rsidRPr="00C3575D" w:rsidRDefault="00D1192F" w:rsidP="003521CC">
            <w:pPr>
              <w:rPr>
                <w:rFonts w:cs="Arial"/>
                <w:bCs/>
                <w:color w:val="000000"/>
                <w:sz w:val="20"/>
                <w:szCs w:val="20"/>
              </w:rPr>
            </w:pPr>
            <w:r w:rsidRPr="00C3575D">
              <w:rPr>
                <w:rFonts w:cs="Arial"/>
                <w:bCs/>
                <w:color w:val="000000"/>
                <w:sz w:val="20"/>
                <w:szCs w:val="20"/>
              </w:rPr>
              <w:t>кластерів.</w:t>
            </w:r>
          </w:p>
        </w:tc>
      </w:tr>
      <w:tr w:rsidR="00D1192F" w:rsidRPr="00C3575D" w14:paraId="39400E4D" w14:textId="77777777" w:rsidTr="003521CC">
        <w:trPr>
          <w:trHeight w:val="651"/>
        </w:trPr>
        <w:tc>
          <w:tcPr>
            <w:tcW w:w="1838" w:type="dxa"/>
            <w:vMerge/>
            <w:shd w:val="clear" w:color="auto" w:fill="2E5FA7"/>
            <w:vAlign w:val="center"/>
          </w:tcPr>
          <w:p w14:paraId="4C98184D" w14:textId="77777777" w:rsidR="00D1192F" w:rsidRPr="00C3575D" w:rsidRDefault="00D1192F" w:rsidP="003521CC">
            <w:pPr>
              <w:rPr>
                <w:rFonts w:cs="Arial"/>
                <w:b/>
                <w:bCs/>
                <w:color w:val="FFFFFF"/>
                <w:sz w:val="20"/>
                <w:szCs w:val="20"/>
              </w:rPr>
            </w:pPr>
          </w:p>
        </w:tc>
        <w:tc>
          <w:tcPr>
            <w:tcW w:w="2268" w:type="dxa"/>
            <w:vMerge w:val="restart"/>
            <w:shd w:val="clear" w:color="auto" w:fill="F0C979"/>
          </w:tcPr>
          <w:p w14:paraId="28A4EDDA" w14:textId="30C4B046" w:rsidR="00D1192F" w:rsidRPr="00C3575D" w:rsidRDefault="00AB2EC8" w:rsidP="00AB2EC8">
            <w:pPr>
              <w:jc w:val="left"/>
              <w:rPr>
                <w:rFonts w:cs="Arial"/>
                <w:b/>
                <w:bCs/>
                <w:color w:val="000000"/>
                <w:sz w:val="20"/>
                <w:szCs w:val="20"/>
              </w:rPr>
            </w:pPr>
            <w:r>
              <w:rPr>
                <w:rFonts w:cs="Arial"/>
                <w:b/>
                <w:bCs/>
                <w:color w:val="000000"/>
                <w:sz w:val="20"/>
                <w:szCs w:val="20"/>
              </w:rPr>
              <w:t>2.</w:t>
            </w:r>
            <w:r>
              <w:rPr>
                <w:rFonts w:cs="Arial"/>
                <w:b/>
                <w:bCs/>
                <w:color w:val="000000"/>
                <w:sz w:val="20"/>
                <w:szCs w:val="20"/>
                <w:lang w:val="uk-UA"/>
              </w:rPr>
              <w:t>3</w:t>
            </w:r>
            <w:r w:rsidR="00D1192F" w:rsidRPr="00C3575D">
              <w:rPr>
                <w:rFonts w:cs="Arial"/>
                <w:b/>
                <w:bCs/>
                <w:color w:val="000000"/>
                <w:sz w:val="20"/>
                <w:szCs w:val="20"/>
              </w:rPr>
              <w:t xml:space="preserve">. Покращена </w:t>
            </w:r>
            <w:r>
              <w:rPr>
                <w:rFonts w:cs="Arial"/>
                <w:b/>
                <w:bCs/>
                <w:color w:val="000000"/>
                <w:sz w:val="20"/>
                <w:szCs w:val="20"/>
                <w:lang w:val="uk-UA"/>
              </w:rPr>
              <w:t>м</w:t>
            </w:r>
            <w:r w:rsidR="00D1192F" w:rsidRPr="00C3575D">
              <w:rPr>
                <w:rFonts w:cs="Arial"/>
                <w:b/>
                <w:bCs/>
                <w:color w:val="000000"/>
                <w:sz w:val="20"/>
                <w:szCs w:val="20"/>
              </w:rPr>
              <w:t>ережа</w:t>
            </w:r>
            <w:r>
              <w:rPr>
                <w:rFonts w:cs="Arial"/>
                <w:b/>
                <w:bCs/>
                <w:color w:val="000000"/>
                <w:sz w:val="20"/>
                <w:szCs w:val="20"/>
                <w:lang w:val="uk-UA"/>
              </w:rPr>
              <w:t xml:space="preserve"> </w:t>
            </w:r>
            <w:r w:rsidR="00D1192F" w:rsidRPr="00C3575D">
              <w:rPr>
                <w:rFonts w:cs="Arial"/>
                <w:b/>
                <w:bCs/>
                <w:color w:val="000000"/>
                <w:sz w:val="20"/>
                <w:szCs w:val="20"/>
              </w:rPr>
              <w:t>транспортного сполучення</w:t>
            </w:r>
            <w:r>
              <w:rPr>
                <w:rFonts w:cs="Arial"/>
                <w:b/>
                <w:bCs/>
                <w:color w:val="000000"/>
                <w:sz w:val="20"/>
                <w:szCs w:val="20"/>
                <w:lang w:val="uk-UA"/>
              </w:rPr>
              <w:t xml:space="preserve"> </w:t>
            </w:r>
            <w:r w:rsidR="00D1192F" w:rsidRPr="00C3575D">
              <w:rPr>
                <w:rFonts w:cs="Arial"/>
                <w:b/>
                <w:bCs/>
                <w:color w:val="000000"/>
                <w:sz w:val="20"/>
                <w:szCs w:val="20"/>
              </w:rPr>
              <w:t>та просторової</w:t>
            </w:r>
            <w:r>
              <w:rPr>
                <w:rFonts w:cs="Arial"/>
                <w:b/>
                <w:bCs/>
                <w:color w:val="000000"/>
                <w:sz w:val="20"/>
                <w:szCs w:val="20"/>
                <w:lang w:val="uk-UA"/>
              </w:rPr>
              <w:t xml:space="preserve"> </w:t>
            </w:r>
            <w:r w:rsidR="00D1192F" w:rsidRPr="00C3575D">
              <w:rPr>
                <w:rFonts w:cs="Arial"/>
                <w:b/>
                <w:bCs/>
                <w:color w:val="000000"/>
                <w:sz w:val="20"/>
                <w:szCs w:val="20"/>
              </w:rPr>
              <w:t>інфраструктури</w:t>
            </w:r>
          </w:p>
        </w:tc>
        <w:tc>
          <w:tcPr>
            <w:tcW w:w="5528" w:type="dxa"/>
            <w:shd w:val="clear" w:color="auto" w:fill="D6E2EC"/>
            <w:vAlign w:val="center"/>
          </w:tcPr>
          <w:p w14:paraId="5A458D06" w14:textId="7271F37E" w:rsidR="00D1192F" w:rsidRPr="00C3575D" w:rsidRDefault="00AB2EC8" w:rsidP="003521CC">
            <w:pPr>
              <w:rPr>
                <w:rFonts w:cs="Arial"/>
                <w:color w:val="000000"/>
                <w:sz w:val="20"/>
                <w:szCs w:val="20"/>
              </w:rPr>
            </w:pPr>
            <w:r>
              <w:rPr>
                <w:rFonts w:cs="Arial"/>
                <w:color w:val="000000"/>
                <w:sz w:val="20"/>
                <w:szCs w:val="20"/>
              </w:rPr>
              <w:t>2.</w:t>
            </w:r>
            <w:r>
              <w:rPr>
                <w:rFonts w:cs="Arial"/>
                <w:color w:val="000000"/>
                <w:sz w:val="20"/>
                <w:szCs w:val="20"/>
                <w:lang w:val="uk-UA"/>
              </w:rPr>
              <w:t>3</w:t>
            </w:r>
            <w:r w:rsidR="00D1192F" w:rsidRPr="00C3575D">
              <w:rPr>
                <w:rFonts w:cs="Arial"/>
                <w:color w:val="000000"/>
                <w:sz w:val="20"/>
                <w:szCs w:val="20"/>
              </w:rPr>
              <w:t>.1.Модернізація автомобільних доріг місцевого значення.</w:t>
            </w:r>
          </w:p>
        </w:tc>
      </w:tr>
      <w:tr w:rsidR="00D1192F" w:rsidRPr="00C3575D" w14:paraId="104E8B94" w14:textId="77777777" w:rsidTr="003521CC">
        <w:tc>
          <w:tcPr>
            <w:tcW w:w="1838" w:type="dxa"/>
            <w:vMerge/>
            <w:shd w:val="clear" w:color="auto" w:fill="2E5FA7"/>
            <w:vAlign w:val="center"/>
          </w:tcPr>
          <w:p w14:paraId="697161C2" w14:textId="77777777" w:rsidR="00D1192F" w:rsidRPr="00C3575D" w:rsidRDefault="00D1192F" w:rsidP="003521CC">
            <w:pPr>
              <w:rPr>
                <w:rFonts w:cs="Arial"/>
                <w:b/>
                <w:bCs/>
                <w:color w:val="FFFFFF"/>
                <w:sz w:val="20"/>
                <w:szCs w:val="20"/>
              </w:rPr>
            </w:pPr>
          </w:p>
        </w:tc>
        <w:tc>
          <w:tcPr>
            <w:tcW w:w="2268" w:type="dxa"/>
            <w:vMerge/>
            <w:shd w:val="clear" w:color="auto" w:fill="F0C979"/>
          </w:tcPr>
          <w:p w14:paraId="3DC03BC0" w14:textId="77777777" w:rsidR="00D1192F" w:rsidRPr="00C3575D" w:rsidRDefault="00D1192F" w:rsidP="005847A1">
            <w:pPr>
              <w:jc w:val="left"/>
              <w:rPr>
                <w:rFonts w:cs="Arial"/>
                <w:b/>
                <w:bCs/>
                <w:color w:val="000000"/>
                <w:sz w:val="20"/>
                <w:szCs w:val="20"/>
              </w:rPr>
            </w:pPr>
          </w:p>
        </w:tc>
        <w:tc>
          <w:tcPr>
            <w:tcW w:w="5528" w:type="dxa"/>
            <w:shd w:val="clear" w:color="auto" w:fill="D6E2EC"/>
            <w:vAlign w:val="center"/>
          </w:tcPr>
          <w:p w14:paraId="12C0FA49" w14:textId="431BE2A6" w:rsidR="00D1192F" w:rsidRPr="00C3575D" w:rsidRDefault="00AB2EC8" w:rsidP="003521CC">
            <w:pPr>
              <w:rPr>
                <w:rFonts w:cs="Arial"/>
                <w:color w:val="000000"/>
                <w:sz w:val="20"/>
                <w:szCs w:val="20"/>
              </w:rPr>
            </w:pPr>
            <w:r>
              <w:rPr>
                <w:rFonts w:cs="Arial"/>
                <w:color w:val="000000"/>
                <w:sz w:val="20"/>
                <w:szCs w:val="20"/>
              </w:rPr>
              <w:t>2.</w:t>
            </w:r>
            <w:r>
              <w:rPr>
                <w:rFonts w:cs="Arial"/>
                <w:color w:val="000000"/>
                <w:sz w:val="20"/>
                <w:szCs w:val="20"/>
                <w:lang w:val="uk-UA"/>
              </w:rPr>
              <w:t>3</w:t>
            </w:r>
            <w:r w:rsidR="00D1192F" w:rsidRPr="00C3575D">
              <w:rPr>
                <w:rFonts w:cs="Arial"/>
                <w:color w:val="000000"/>
                <w:sz w:val="20"/>
                <w:szCs w:val="20"/>
              </w:rPr>
              <w:t>.2. Модернізація тротуарної мережі та об’єктів мостової інфраструктури.</w:t>
            </w:r>
          </w:p>
        </w:tc>
      </w:tr>
      <w:tr w:rsidR="00D1192F" w:rsidRPr="00C3575D" w14:paraId="1E2E8728" w14:textId="77777777" w:rsidTr="003521CC">
        <w:tc>
          <w:tcPr>
            <w:tcW w:w="1838" w:type="dxa"/>
            <w:vMerge/>
            <w:shd w:val="clear" w:color="auto" w:fill="2E5FA7"/>
            <w:vAlign w:val="center"/>
          </w:tcPr>
          <w:p w14:paraId="304D6410" w14:textId="77777777" w:rsidR="00D1192F" w:rsidRPr="00C3575D" w:rsidRDefault="00D1192F" w:rsidP="003521CC">
            <w:pPr>
              <w:rPr>
                <w:rFonts w:cs="Arial"/>
                <w:color w:val="FFFFFF"/>
                <w:sz w:val="20"/>
                <w:szCs w:val="20"/>
              </w:rPr>
            </w:pPr>
          </w:p>
        </w:tc>
        <w:tc>
          <w:tcPr>
            <w:tcW w:w="2268" w:type="dxa"/>
            <w:vMerge w:val="restart"/>
            <w:shd w:val="clear" w:color="auto" w:fill="F0C979"/>
          </w:tcPr>
          <w:p w14:paraId="2404959A" w14:textId="2ADAF748" w:rsidR="00D1192F" w:rsidRPr="00C3575D" w:rsidRDefault="00AB2EC8" w:rsidP="005847A1">
            <w:pPr>
              <w:jc w:val="left"/>
              <w:rPr>
                <w:rFonts w:cs="Arial"/>
                <w:color w:val="000000"/>
                <w:sz w:val="20"/>
                <w:szCs w:val="20"/>
              </w:rPr>
            </w:pPr>
            <w:r>
              <w:rPr>
                <w:rFonts w:cs="Arial"/>
                <w:b/>
                <w:bCs/>
                <w:color w:val="000000"/>
                <w:sz w:val="20"/>
                <w:szCs w:val="20"/>
              </w:rPr>
              <w:t>2.</w:t>
            </w:r>
            <w:r>
              <w:rPr>
                <w:rFonts w:cs="Arial"/>
                <w:b/>
                <w:bCs/>
                <w:color w:val="000000"/>
                <w:sz w:val="20"/>
                <w:szCs w:val="20"/>
                <w:lang w:val="uk-UA"/>
              </w:rPr>
              <w:t>4</w:t>
            </w:r>
            <w:r w:rsidR="00D1192F" w:rsidRPr="00C3575D">
              <w:rPr>
                <w:rFonts w:cs="Arial"/>
                <w:b/>
                <w:bCs/>
                <w:color w:val="000000"/>
                <w:sz w:val="20"/>
                <w:szCs w:val="20"/>
              </w:rPr>
              <w:t xml:space="preserve">. Активне міжмуніципальне співробітництво </w:t>
            </w:r>
          </w:p>
        </w:tc>
        <w:tc>
          <w:tcPr>
            <w:tcW w:w="5528" w:type="dxa"/>
            <w:shd w:val="clear" w:color="auto" w:fill="D6E2EC"/>
            <w:vAlign w:val="center"/>
          </w:tcPr>
          <w:p w14:paraId="5EEBFBFA" w14:textId="762A00B9" w:rsidR="00D1192F" w:rsidRPr="00C3575D" w:rsidRDefault="00AB2EC8" w:rsidP="00AB2EC8">
            <w:pPr>
              <w:rPr>
                <w:rFonts w:cs="Arial"/>
                <w:sz w:val="20"/>
                <w:szCs w:val="20"/>
              </w:rPr>
            </w:pPr>
            <w:r>
              <w:rPr>
                <w:rFonts w:cs="Arial"/>
                <w:sz w:val="20"/>
                <w:szCs w:val="20"/>
              </w:rPr>
              <w:t>2.</w:t>
            </w:r>
            <w:r>
              <w:rPr>
                <w:rFonts w:cs="Arial"/>
                <w:sz w:val="20"/>
                <w:szCs w:val="20"/>
                <w:lang w:val="uk-UA"/>
              </w:rPr>
              <w:t>4</w:t>
            </w:r>
            <w:r w:rsidR="00D1192F" w:rsidRPr="00C3575D">
              <w:rPr>
                <w:rFonts w:cs="Arial"/>
                <w:sz w:val="20"/>
                <w:szCs w:val="20"/>
              </w:rPr>
              <w:t>1. Налагодження сталого партнерства та реалізація спільних проєктів в межах укладених меморандумів з іншими громадами</w:t>
            </w:r>
          </w:p>
        </w:tc>
      </w:tr>
      <w:tr w:rsidR="00D1192F" w:rsidRPr="00C3575D" w14:paraId="321E8784" w14:textId="77777777" w:rsidTr="003521CC">
        <w:tc>
          <w:tcPr>
            <w:tcW w:w="1838" w:type="dxa"/>
            <w:vMerge/>
            <w:shd w:val="clear" w:color="auto" w:fill="2E5FA7"/>
            <w:vAlign w:val="center"/>
          </w:tcPr>
          <w:p w14:paraId="7A03BB21" w14:textId="77777777" w:rsidR="00D1192F" w:rsidRPr="00C3575D" w:rsidRDefault="00D1192F" w:rsidP="003521CC">
            <w:pPr>
              <w:rPr>
                <w:rFonts w:cs="Arial"/>
                <w:color w:val="FFFFFF"/>
                <w:sz w:val="20"/>
                <w:szCs w:val="20"/>
              </w:rPr>
            </w:pPr>
          </w:p>
        </w:tc>
        <w:tc>
          <w:tcPr>
            <w:tcW w:w="2268" w:type="dxa"/>
            <w:vMerge/>
            <w:shd w:val="clear" w:color="auto" w:fill="F0C979"/>
          </w:tcPr>
          <w:p w14:paraId="7C2EEAA1" w14:textId="77777777" w:rsidR="00D1192F" w:rsidRPr="00C3575D" w:rsidRDefault="00D1192F" w:rsidP="005847A1">
            <w:pPr>
              <w:jc w:val="left"/>
              <w:rPr>
                <w:rFonts w:cs="Arial"/>
                <w:color w:val="000000"/>
                <w:sz w:val="20"/>
                <w:szCs w:val="20"/>
              </w:rPr>
            </w:pPr>
          </w:p>
        </w:tc>
        <w:tc>
          <w:tcPr>
            <w:tcW w:w="5528" w:type="dxa"/>
            <w:shd w:val="clear" w:color="auto" w:fill="D6E2EC"/>
            <w:vAlign w:val="center"/>
          </w:tcPr>
          <w:p w14:paraId="2EEC1641" w14:textId="4B6C38EE" w:rsidR="00D1192F" w:rsidRPr="00C3575D" w:rsidRDefault="00D1192F" w:rsidP="00AB2EC8">
            <w:pPr>
              <w:rPr>
                <w:rFonts w:cs="Arial"/>
                <w:sz w:val="20"/>
                <w:szCs w:val="20"/>
              </w:rPr>
            </w:pPr>
            <w:r w:rsidRPr="00C3575D">
              <w:rPr>
                <w:rFonts w:cs="Arial"/>
                <w:sz w:val="20"/>
                <w:szCs w:val="20"/>
              </w:rPr>
              <w:t>2.</w:t>
            </w:r>
            <w:r w:rsidR="00AB2EC8">
              <w:rPr>
                <w:rFonts w:cs="Arial"/>
                <w:sz w:val="20"/>
                <w:szCs w:val="20"/>
                <w:lang w:val="uk-UA"/>
              </w:rPr>
              <w:t>4</w:t>
            </w:r>
            <w:r w:rsidRPr="00C3575D">
              <w:rPr>
                <w:rFonts w:cs="Arial"/>
                <w:sz w:val="20"/>
                <w:szCs w:val="20"/>
              </w:rPr>
              <w:t>.2. Налагодження сталого партнерства та реалізація спільних проєктів в межах ініціативи «Пліч-о-пліч»</w:t>
            </w:r>
          </w:p>
        </w:tc>
      </w:tr>
      <w:tr w:rsidR="00D1192F" w:rsidRPr="00C3575D" w14:paraId="127123B8" w14:textId="77777777" w:rsidTr="003521CC">
        <w:trPr>
          <w:trHeight w:val="375"/>
        </w:trPr>
        <w:tc>
          <w:tcPr>
            <w:tcW w:w="1838" w:type="dxa"/>
            <w:vMerge/>
            <w:shd w:val="clear" w:color="auto" w:fill="2E5FA7"/>
            <w:vAlign w:val="center"/>
          </w:tcPr>
          <w:p w14:paraId="5841ACDE" w14:textId="77777777" w:rsidR="00D1192F" w:rsidRPr="00C3575D" w:rsidRDefault="00D1192F" w:rsidP="003521CC">
            <w:pPr>
              <w:rPr>
                <w:rFonts w:cs="Arial"/>
                <w:color w:val="FFFFFF"/>
                <w:sz w:val="20"/>
                <w:szCs w:val="20"/>
              </w:rPr>
            </w:pPr>
          </w:p>
        </w:tc>
        <w:tc>
          <w:tcPr>
            <w:tcW w:w="2268" w:type="dxa"/>
            <w:vMerge w:val="restart"/>
            <w:shd w:val="clear" w:color="auto" w:fill="F0C979"/>
          </w:tcPr>
          <w:p w14:paraId="6EB28126" w14:textId="683C6D83" w:rsidR="00D1192F" w:rsidRPr="00C3575D" w:rsidRDefault="00AB2EC8" w:rsidP="005847A1">
            <w:pPr>
              <w:jc w:val="left"/>
              <w:rPr>
                <w:rFonts w:cs="Arial"/>
                <w:b/>
                <w:bCs/>
                <w:color w:val="000000"/>
                <w:sz w:val="20"/>
                <w:szCs w:val="20"/>
              </w:rPr>
            </w:pPr>
            <w:r>
              <w:rPr>
                <w:rFonts w:cs="Arial"/>
                <w:b/>
                <w:bCs/>
                <w:color w:val="000000"/>
                <w:sz w:val="20"/>
                <w:szCs w:val="20"/>
              </w:rPr>
              <w:t>2.</w:t>
            </w:r>
            <w:r>
              <w:rPr>
                <w:rFonts w:cs="Arial"/>
                <w:b/>
                <w:bCs/>
                <w:color w:val="000000"/>
                <w:sz w:val="20"/>
                <w:szCs w:val="20"/>
                <w:lang w:val="uk-UA"/>
              </w:rPr>
              <w:t>5</w:t>
            </w:r>
            <w:r w:rsidR="00D1192F" w:rsidRPr="00C3575D">
              <w:rPr>
                <w:rFonts w:cs="Arial"/>
                <w:b/>
                <w:bCs/>
                <w:color w:val="000000"/>
                <w:sz w:val="20"/>
                <w:szCs w:val="20"/>
              </w:rPr>
              <w:t>. Активне транскордонне</w:t>
            </w:r>
            <w:r>
              <w:rPr>
                <w:rFonts w:cs="Arial"/>
                <w:b/>
                <w:bCs/>
                <w:color w:val="000000"/>
                <w:sz w:val="20"/>
                <w:szCs w:val="20"/>
                <w:lang w:val="uk-UA"/>
              </w:rPr>
              <w:t xml:space="preserve"> </w:t>
            </w:r>
            <w:r w:rsidR="00D1192F" w:rsidRPr="00C3575D">
              <w:rPr>
                <w:rFonts w:cs="Arial"/>
                <w:b/>
                <w:bCs/>
                <w:color w:val="000000"/>
                <w:sz w:val="20"/>
                <w:szCs w:val="20"/>
              </w:rPr>
              <w:t>співробітництво</w:t>
            </w:r>
          </w:p>
          <w:p w14:paraId="511183C4" w14:textId="77777777" w:rsidR="00D1192F" w:rsidRPr="00C3575D" w:rsidRDefault="00D1192F" w:rsidP="005847A1">
            <w:pPr>
              <w:jc w:val="left"/>
              <w:rPr>
                <w:rFonts w:cs="Arial"/>
                <w:color w:val="000000"/>
                <w:sz w:val="20"/>
                <w:szCs w:val="20"/>
              </w:rPr>
            </w:pPr>
          </w:p>
        </w:tc>
        <w:tc>
          <w:tcPr>
            <w:tcW w:w="5528" w:type="dxa"/>
            <w:shd w:val="clear" w:color="auto" w:fill="D6E2EC"/>
            <w:vAlign w:val="center"/>
          </w:tcPr>
          <w:p w14:paraId="27F8E4E0" w14:textId="47F0482B" w:rsidR="00D1192F" w:rsidRPr="00C3575D" w:rsidRDefault="00AB2EC8" w:rsidP="003521CC">
            <w:pPr>
              <w:rPr>
                <w:rFonts w:cs="Arial"/>
                <w:sz w:val="20"/>
                <w:szCs w:val="20"/>
              </w:rPr>
            </w:pPr>
            <w:r>
              <w:rPr>
                <w:rFonts w:cs="Arial"/>
                <w:sz w:val="20"/>
                <w:szCs w:val="20"/>
              </w:rPr>
              <w:t>2.</w:t>
            </w:r>
            <w:r>
              <w:rPr>
                <w:rFonts w:cs="Arial"/>
                <w:sz w:val="20"/>
                <w:szCs w:val="20"/>
                <w:lang w:val="uk-UA"/>
              </w:rPr>
              <w:t>5</w:t>
            </w:r>
            <w:r w:rsidR="00D1192F" w:rsidRPr="00C3575D">
              <w:rPr>
                <w:rFonts w:cs="Arial"/>
                <w:sz w:val="20"/>
                <w:szCs w:val="20"/>
              </w:rPr>
              <w:t>.1. Налагодження співпраці територіальної громади з іноземними муніципалітетами та продовження роботи з діючими партнерами.</w:t>
            </w:r>
          </w:p>
        </w:tc>
      </w:tr>
      <w:tr w:rsidR="00D1192F" w:rsidRPr="00C3575D" w14:paraId="69034B2D" w14:textId="77777777" w:rsidTr="003521CC">
        <w:trPr>
          <w:trHeight w:val="255"/>
        </w:trPr>
        <w:tc>
          <w:tcPr>
            <w:tcW w:w="1838" w:type="dxa"/>
            <w:vMerge/>
            <w:shd w:val="clear" w:color="auto" w:fill="2E5FA7"/>
            <w:vAlign w:val="center"/>
          </w:tcPr>
          <w:p w14:paraId="1974021E" w14:textId="77777777" w:rsidR="00D1192F" w:rsidRPr="00C3575D" w:rsidRDefault="00D1192F" w:rsidP="003521CC">
            <w:pPr>
              <w:rPr>
                <w:rFonts w:cs="Arial"/>
                <w:color w:val="FFFFFF"/>
                <w:sz w:val="20"/>
                <w:szCs w:val="20"/>
              </w:rPr>
            </w:pPr>
          </w:p>
        </w:tc>
        <w:tc>
          <w:tcPr>
            <w:tcW w:w="2268" w:type="dxa"/>
            <w:vMerge/>
            <w:shd w:val="clear" w:color="auto" w:fill="F0C979"/>
          </w:tcPr>
          <w:p w14:paraId="1281FC30" w14:textId="77777777" w:rsidR="00D1192F" w:rsidRPr="00C3575D" w:rsidRDefault="00D1192F" w:rsidP="005847A1">
            <w:pPr>
              <w:jc w:val="left"/>
              <w:rPr>
                <w:rFonts w:cs="Arial"/>
                <w:b/>
                <w:bCs/>
                <w:color w:val="000000"/>
                <w:sz w:val="20"/>
                <w:szCs w:val="20"/>
              </w:rPr>
            </w:pPr>
          </w:p>
        </w:tc>
        <w:tc>
          <w:tcPr>
            <w:tcW w:w="5528" w:type="dxa"/>
            <w:shd w:val="clear" w:color="auto" w:fill="D6E2EC"/>
            <w:vAlign w:val="center"/>
          </w:tcPr>
          <w:p w14:paraId="1FB47543" w14:textId="30738DDB" w:rsidR="00D1192F" w:rsidRPr="00C3575D" w:rsidRDefault="00AB2EC8" w:rsidP="003521CC">
            <w:pPr>
              <w:rPr>
                <w:rFonts w:cs="Arial"/>
                <w:sz w:val="20"/>
                <w:szCs w:val="20"/>
              </w:rPr>
            </w:pPr>
            <w:r>
              <w:rPr>
                <w:rFonts w:cs="Arial"/>
                <w:sz w:val="20"/>
                <w:szCs w:val="20"/>
              </w:rPr>
              <w:t>2.</w:t>
            </w:r>
            <w:r>
              <w:rPr>
                <w:rFonts w:cs="Arial"/>
                <w:sz w:val="20"/>
                <w:szCs w:val="20"/>
                <w:lang w:val="uk-UA"/>
              </w:rPr>
              <w:t>5</w:t>
            </w:r>
            <w:r w:rsidR="00D1192F" w:rsidRPr="00C3575D">
              <w:rPr>
                <w:rFonts w:cs="Arial"/>
                <w:sz w:val="20"/>
                <w:szCs w:val="20"/>
              </w:rPr>
              <w:t>.2. Забезпечення залучення міжнародних фінансових інструментів та програм технічної допомоги.</w:t>
            </w:r>
          </w:p>
        </w:tc>
      </w:tr>
      <w:tr w:rsidR="00D1192F" w:rsidRPr="00C3575D" w14:paraId="3A3147DD" w14:textId="77777777" w:rsidTr="003521CC">
        <w:trPr>
          <w:trHeight w:val="209"/>
        </w:trPr>
        <w:tc>
          <w:tcPr>
            <w:tcW w:w="1838" w:type="dxa"/>
            <w:vMerge w:val="restart"/>
            <w:shd w:val="clear" w:color="auto" w:fill="2E5FA7"/>
            <w:vAlign w:val="center"/>
          </w:tcPr>
          <w:p w14:paraId="3E67F442" w14:textId="77777777" w:rsidR="00D1192F" w:rsidRPr="00C3575D" w:rsidRDefault="00D1192F" w:rsidP="003521CC">
            <w:pPr>
              <w:rPr>
                <w:rFonts w:cs="Arial"/>
                <w:b/>
                <w:color w:val="FFFFFF"/>
                <w:sz w:val="20"/>
                <w:szCs w:val="20"/>
              </w:rPr>
            </w:pPr>
            <w:r>
              <w:rPr>
                <w:rFonts w:cs="Arial"/>
                <w:b/>
                <w:color w:val="FFFFFF"/>
                <w:sz w:val="20"/>
                <w:szCs w:val="20"/>
              </w:rPr>
              <w:t>Стратегічна ціль 3. Розвинена туристично-рекреаційна сфера та її інфраструктура</w:t>
            </w:r>
          </w:p>
        </w:tc>
        <w:tc>
          <w:tcPr>
            <w:tcW w:w="2268" w:type="dxa"/>
            <w:vMerge w:val="restart"/>
            <w:shd w:val="clear" w:color="auto" w:fill="F0C979"/>
            <w:vAlign w:val="center"/>
          </w:tcPr>
          <w:p w14:paraId="4A8B7E36" w14:textId="28278B71" w:rsidR="00D1192F" w:rsidRPr="00C3575D" w:rsidRDefault="00D1192F" w:rsidP="005847A1">
            <w:pPr>
              <w:jc w:val="left"/>
              <w:rPr>
                <w:b/>
                <w:color w:val="000000"/>
                <w:sz w:val="20"/>
                <w:szCs w:val="20"/>
              </w:rPr>
            </w:pPr>
            <w:r w:rsidRPr="00C3575D">
              <w:rPr>
                <w:rFonts w:cs="Arial"/>
                <w:b/>
                <w:color w:val="000000"/>
                <w:sz w:val="20"/>
                <w:szCs w:val="20"/>
              </w:rPr>
              <w:t xml:space="preserve">3.1. </w:t>
            </w:r>
            <w:r w:rsidRPr="00C3575D">
              <w:rPr>
                <w:b/>
                <w:color w:val="000000"/>
                <w:sz w:val="20"/>
                <w:szCs w:val="20"/>
              </w:rPr>
              <w:t>Сучасна  туристична</w:t>
            </w:r>
            <w:r w:rsidR="00AB2EC8">
              <w:rPr>
                <w:b/>
                <w:color w:val="000000"/>
                <w:sz w:val="20"/>
                <w:szCs w:val="20"/>
                <w:lang w:val="uk-UA"/>
              </w:rPr>
              <w:t xml:space="preserve"> </w:t>
            </w:r>
            <w:r w:rsidRPr="00C3575D">
              <w:rPr>
                <w:b/>
                <w:color w:val="000000"/>
                <w:sz w:val="20"/>
                <w:szCs w:val="20"/>
              </w:rPr>
              <w:t>інфраструктура та</w:t>
            </w:r>
            <w:r w:rsidR="00AB2EC8">
              <w:rPr>
                <w:b/>
                <w:color w:val="000000"/>
                <w:sz w:val="20"/>
                <w:szCs w:val="20"/>
                <w:lang w:val="uk-UA"/>
              </w:rPr>
              <w:t xml:space="preserve"> </w:t>
            </w:r>
            <w:r w:rsidRPr="00C3575D">
              <w:rPr>
                <w:b/>
                <w:color w:val="000000"/>
                <w:sz w:val="20"/>
                <w:szCs w:val="20"/>
              </w:rPr>
              <w:t>навігація</w:t>
            </w:r>
          </w:p>
          <w:p w14:paraId="6475B80E" w14:textId="77777777" w:rsidR="00D1192F" w:rsidRPr="00C3575D" w:rsidRDefault="00D1192F" w:rsidP="005847A1">
            <w:pPr>
              <w:jc w:val="left"/>
              <w:rPr>
                <w:rFonts w:cs="Arial"/>
                <w:b/>
                <w:color w:val="000000"/>
                <w:sz w:val="20"/>
                <w:szCs w:val="20"/>
              </w:rPr>
            </w:pPr>
          </w:p>
        </w:tc>
        <w:tc>
          <w:tcPr>
            <w:tcW w:w="5528" w:type="dxa"/>
            <w:shd w:val="clear" w:color="auto" w:fill="D6E2EC"/>
            <w:vAlign w:val="center"/>
          </w:tcPr>
          <w:p w14:paraId="1322D425" w14:textId="77777777" w:rsidR="00D1192F" w:rsidRPr="00C3575D" w:rsidRDefault="00D1192F" w:rsidP="003521CC">
            <w:pPr>
              <w:rPr>
                <w:rFonts w:cs="Arial"/>
                <w:sz w:val="20"/>
                <w:szCs w:val="20"/>
              </w:rPr>
            </w:pPr>
            <w:r w:rsidRPr="00C3575D">
              <w:rPr>
                <w:sz w:val="20"/>
                <w:szCs w:val="20"/>
              </w:rPr>
              <w:t>3.1.1. Розвиток мережі об’єктів для туризму та рекреації</w:t>
            </w:r>
          </w:p>
        </w:tc>
      </w:tr>
      <w:tr w:rsidR="00D1192F" w:rsidRPr="00C3575D" w14:paraId="04D003E9" w14:textId="77777777" w:rsidTr="003521CC">
        <w:trPr>
          <w:trHeight w:val="511"/>
        </w:trPr>
        <w:tc>
          <w:tcPr>
            <w:tcW w:w="1838" w:type="dxa"/>
            <w:vMerge/>
            <w:shd w:val="clear" w:color="auto" w:fill="2E5FA7"/>
          </w:tcPr>
          <w:p w14:paraId="0F9EBA83" w14:textId="77777777" w:rsidR="00D1192F" w:rsidRPr="00C3575D" w:rsidRDefault="00D1192F" w:rsidP="003521CC">
            <w:pPr>
              <w:rPr>
                <w:rFonts w:cs="Arial"/>
                <w:b/>
                <w:color w:val="000000"/>
                <w:sz w:val="20"/>
                <w:szCs w:val="20"/>
              </w:rPr>
            </w:pPr>
          </w:p>
        </w:tc>
        <w:tc>
          <w:tcPr>
            <w:tcW w:w="2268" w:type="dxa"/>
            <w:vMerge/>
            <w:shd w:val="clear" w:color="auto" w:fill="F0C979"/>
            <w:vAlign w:val="center"/>
          </w:tcPr>
          <w:p w14:paraId="5765E32B" w14:textId="77777777" w:rsidR="00D1192F" w:rsidRPr="00C3575D" w:rsidRDefault="00D1192F" w:rsidP="005847A1">
            <w:pPr>
              <w:jc w:val="left"/>
              <w:rPr>
                <w:rFonts w:cs="Arial"/>
                <w:b/>
                <w:color w:val="000000"/>
                <w:sz w:val="20"/>
                <w:szCs w:val="20"/>
              </w:rPr>
            </w:pPr>
          </w:p>
        </w:tc>
        <w:tc>
          <w:tcPr>
            <w:tcW w:w="5528" w:type="dxa"/>
            <w:shd w:val="clear" w:color="auto" w:fill="D6E2EC"/>
            <w:vAlign w:val="center"/>
          </w:tcPr>
          <w:p w14:paraId="7AC8CF92" w14:textId="77777777" w:rsidR="00D1192F" w:rsidRPr="00C3575D" w:rsidRDefault="00D1192F" w:rsidP="003521CC">
            <w:pPr>
              <w:rPr>
                <w:sz w:val="20"/>
                <w:szCs w:val="20"/>
              </w:rPr>
            </w:pPr>
            <w:r w:rsidRPr="00C3575D">
              <w:rPr>
                <w:sz w:val="20"/>
                <w:szCs w:val="20"/>
              </w:rPr>
              <w:t xml:space="preserve">3.1.2. Знакування та маркування туристичних </w:t>
            </w:r>
            <w:r w:rsidRPr="00C3575D">
              <w:rPr>
                <w:rFonts w:cs="Arial"/>
                <w:sz w:val="20"/>
                <w:szCs w:val="20"/>
              </w:rPr>
              <w:t>маршрутів.</w:t>
            </w:r>
          </w:p>
        </w:tc>
      </w:tr>
      <w:tr w:rsidR="00D1192F" w:rsidRPr="00C3575D" w14:paraId="008C182C" w14:textId="77777777" w:rsidTr="003521CC">
        <w:tc>
          <w:tcPr>
            <w:tcW w:w="1838" w:type="dxa"/>
            <w:vMerge/>
            <w:shd w:val="clear" w:color="auto" w:fill="2E5FA7"/>
          </w:tcPr>
          <w:p w14:paraId="3B32BC77" w14:textId="77777777" w:rsidR="00D1192F" w:rsidRPr="00C3575D" w:rsidRDefault="00D1192F" w:rsidP="003521CC">
            <w:pPr>
              <w:rPr>
                <w:rFonts w:cs="Arial"/>
                <w:b/>
                <w:sz w:val="20"/>
                <w:szCs w:val="20"/>
              </w:rPr>
            </w:pPr>
          </w:p>
        </w:tc>
        <w:tc>
          <w:tcPr>
            <w:tcW w:w="2268" w:type="dxa"/>
            <w:vMerge/>
            <w:shd w:val="clear" w:color="auto" w:fill="F0C979"/>
          </w:tcPr>
          <w:p w14:paraId="2474EB43" w14:textId="77777777" w:rsidR="00D1192F" w:rsidRPr="00C3575D" w:rsidRDefault="00D1192F" w:rsidP="005847A1">
            <w:pPr>
              <w:jc w:val="left"/>
              <w:rPr>
                <w:rFonts w:cs="Arial"/>
                <w:b/>
                <w:sz w:val="20"/>
                <w:szCs w:val="20"/>
              </w:rPr>
            </w:pPr>
          </w:p>
        </w:tc>
        <w:tc>
          <w:tcPr>
            <w:tcW w:w="5528" w:type="dxa"/>
            <w:shd w:val="clear" w:color="auto" w:fill="D6E2EC"/>
            <w:vAlign w:val="center"/>
          </w:tcPr>
          <w:p w14:paraId="34722E80" w14:textId="77777777" w:rsidR="00D1192F" w:rsidRPr="00C3575D" w:rsidRDefault="00D1192F" w:rsidP="003521CC">
            <w:pPr>
              <w:rPr>
                <w:sz w:val="20"/>
                <w:szCs w:val="20"/>
              </w:rPr>
            </w:pPr>
            <w:r w:rsidRPr="00C3575D">
              <w:rPr>
                <w:sz w:val="20"/>
                <w:szCs w:val="20"/>
              </w:rPr>
              <w:t>3.1.3. Встановлення туристично-</w:t>
            </w:r>
          </w:p>
          <w:p w14:paraId="1B6EB114" w14:textId="77777777" w:rsidR="00D1192F" w:rsidRPr="00C3575D" w:rsidRDefault="00D1192F" w:rsidP="003521CC">
            <w:pPr>
              <w:rPr>
                <w:rFonts w:cs="Arial"/>
                <w:sz w:val="20"/>
                <w:szCs w:val="20"/>
              </w:rPr>
            </w:pPr>
            <w:r w:rsidRPr="00C3575D">
              <w:rPr>
                <w:rFonts w:cs="Arial"/>
                <w:sz w:val="20"/>
                <w:szCs w:val="20"/>
              </w:rPr>
              <w:t>інформаційних вказівників, знаків, стендів.</w:t>
            </w:r>
          </w:p>
        </w:tc>
      </w:tr>
      <w:tr w:rsidR="00D1192F" w:rsidRPr="00C3575D" w14:paraId="553D5D18" w14:textId="77777777" w:rsidTr="003521CC">
        <w:tc>
          <w:tcPr>
            <w:tcW w:w="1838" w:type="dxa"/>
            <w:vMerge/>
            <w:shd w:val="clear" w:color="auto" w:fill="2E5FA7"/>
          </w:tcPr>
          <w:p w14:paraId="1988038A" w14:textId="77777777" w:rsidR="00D1192F" w:rsidRPr="00C3575D" w:rsidRDefault="00D1192F" w:rsidP="003521CC">
            <w:pPr>
              <w:rPr>
                <w:rFonts w:cs="Arial"/>
                <w:b/>
                <w:color w:val="000000"/>
                <w:sz w:val="20"/>
                <w:szCs w:val="20"/>
              </w:rPr>
            </w:pPr>
          </w:p>
        </w:tc>
        <w:tc>
          <w:tcPr>
            <w:tcW w:w="2268" w:type="dxa"/>
            <w:vMerge w:val="restart"/>
            <w:shd w:val="clear" w:color="auto" w:fill="F0C979"/>
            <w:vAlign w:val="center"/>
          </w:tcPr>
          <w:p w14:paraId="11FC776A" w14:textId="77777777" w:rsidR="00D1192F" w:rsidRPr="00C3575D" w:rsidRDefault="00D1192F" w:rsidP="005847A1">
            <w:pPr>
              <w:jc w:val="left"/>
              <w:rPr>
                <w:b/>
                <w:color w:val="000000"/>
                <w:sz w:val="20"/>
                <w:szCs w:val="20"/>
              </w:rPr>
            </w:pPr>
            <w:r w:rsidRPr="00C3575D">
              <w:rPr>
                <w:b/>
                <w:color w:val="000000"/>
                <w:sz w:val="20"/>
                <w:szCs w:val="20"/>
              </w:rPr>
              <w:t>3.2. Екологічна відповідальність</w:t>
            </w:r>
          </w:p>
          <w:p w14:paraId="1D7DD7EB" w14:textId="77777777" w:rsidR="00D1192F" w:rsidRPr="00C3575D" w:rsidRDefault="00D1192F" w:rsidP="005847A1">
            <w:pPr>
              <w:jc w:val="left"/>
              <w:rPr>
                <w:b/>
                <w:color w:val="000000"/>
                <w:sz w:val="20"/>
                <w:szCs w:val="20"/>
              </w:rPr>
            </w:pPr>
          </w:p>
          <w:p w14:paraId="7FD10941" w14:textId="77777777" w:rsidR="00D1192F" w:rsidRPr="00C3575D" w:rsidRDefault="00D1192F" w:rsidP="005847A1">
            <w:pPr>
              <w:jc w:val="left"/>
              <w:rPr>
                <w:b/>
                <w:color w:val="000000"/>
                <w:sz w:val="20"/>
                <w:szCs w:val="20"/>
              </w:rPr>
            </w:pPr>
          </w:p>
          <w:p w14:paraId="115CF19F" w14:textId="77777777" w:rsidR="00D1192F" w:rsidRPr="00C3575D" w:rsidRDefault="00D1192F" w:rsidP="005847A1">
            <w:pPr>
              <w:jc w:val="left"/>
              <w:rPr>
                <w:rFonts w:cs="Arial"/>
                <w:b/>
                <w:sz w:val="20"/>
                <w:szCs w:val="20"/>
              </w:rPr>
            </w:pPr>
            <w:r w:rsidRPr="00C3575D">
              <w:rPr>
                <w:b/>
                <w:color w:val="000000"/>
                <w:sz w:val="20"/>
                <w:szCs w:val="20"/>
              </w:rPr>
              <w:t xml:space="preserve"> </w:t>
            </w:r>
          </w:p>
          <w:p w14:paraId="35AE2B51" w14:textId="77777777" w:rsidR="00D1192F" w:rsidRPr="00C3575D" w:rsidRDefault="00D1192F" w:rsidP="005847A1">
            <w:pPr>
              <w:jc w:val="left"/>
              <w:rPr>
                <w:rFonts w:cs="Arial"/>
                <w:b/>
                <w:sz w:val="20"/>
                <w:szCs w:val="20"/>
              </w:rPr>
            </w:pPr>
          </w:p>
        </w:tc>
        <w:tc>
          <w:tcPr>
            <w:tcW w:w="5528" w:type="dxa"/>
            <w:shd w:val="clear" w:color="auto" w:fill="D6E2EC"/>
            <w:vAlign w:val="center"/>
          </w:tcPr>
          <w:p w14:paraId="75C091FF" w14:textId="77777777" w:rsidR="00D1192F" w:rsidRPr="00C3575D" w:rsidRDefault="00D1192F" w:rsidP="003521CC">
            <w:pPr>
              <w:rPr>
                <w:sz w:val="20"/>
                <w:szCs w:val="20"/>
              </w:rPr>
            </w:pPr>
            <w:r w:rsidRPr="00C3575D">
              <w:rPr>
                <w:sz w:val="20"/>
                <w:szCs w:val="20"/>
              </w:rPr>
              <w:t>3.2.1. Інфраструктурне та інформаційне</w:t>
            </w:r>
          </w:p>
          <w:p w14:paraId="77ADE017" w14:textId="77777777" w:rsidR="00D1192F" w:rsidRPr="00C3575D" w:rsidRDefault="00D1192F" w:rsidP="003521CC">
            <w:pPr>
              <w:rPr>
                <w:sz w:val="20"/>
                <w:szCs w:val="20"/>
              </w:rPr>
            </w:pPr>
            <w:r w:rsidRPr="00C3575D">
              <w:rPr>
                <w:sz w:val="20"/>
                <w:szCs w:val="20"/>
              </w:rPr>
              <w:t>облаштування привабливих для туристичних</w:t>
            </w:r>
          </w:p>
          <w:p w14:paraId="647AC751" w14:textId="77777777" w:rsidR="00D1192F" w:rsidRPr="00C3575D" w:rsidRDefault="00D1192F" w:rsidP="003521CC">
            <w:pPr>
              <w:rPr>
                <w:rFonts w:cs="Arial"/>
                <w:sz w:val="20"/>
                <w:szCs w:val="20"/>
              </w:rPr>
            </w:pPr>
            <w:r w:rsidRPr="00C3575D">
              <w:rPr>
                <w:sz w:val="20"/>
                <w:szCs w:val="20"/>
              </w:rPr>
              <w:t xml:space="preserve">відвідувань об’єктів природної </w:t>
            </w:r>
            <w:r w:rsidRPr="00C3575D">
              <w:rPr>
                <w:rFonts w:cs="Arial"/>
                <w:sz w:val="20"/>
                <w:szCs w:val="20"/>
              </w:rPr>
              <w:t>спадщини.</w:t>
            </w:r>
          </w:p>
        </w:tc>
      </w:tr>
      <w:tr w:rsidR="00D1192F" w:rsidRPr="00C3575D" w14:paraId="1C998ACC" w14:textId="77777777" w:rsidTr="003521CC">
        <w:tc>
          <w:tcPr>
            <w:tcW w:w="1838" w:type="dxa"/>
            <w:vMerge/>
            <w:shd w:val="clear" w:color="auto" w:fill="2E5FA7"/>
          </w:tcPr>
          <w:p w14:paraId="2E29466C" w14:textId="77777777" w:rsidR="00D1192F" w:rsidRPr="00C3575D" w:rsidRDefault="00D1192F" w:rsidP="003521CC">
            <w:pPr>
              <w:rPr>
                <w:rFonts w:cs="Arial"/>
                <w:b/>
                <w:sz w:val="20"/>
                <w:szCs w:val="20"/>
              </w:rPr>
            </w:pPr>
          </w:p>
        </w:tc>
        <w:tc>
          <w:tcPr>
            <w:tcW w:w="2268" w:type="dxa"/>
            <w:vMerge/>
            <w:shd w:val="clear" w:color="auto" w:fill="F0C979"/>
          </w:tcPr>
          <w:p w14:paraId="007F7BDF" w14:textId="77777777" w:rsidR="00D1192F" w:rsidRPr="00C3575D" w:rsidRDefault="00D1192F" w:rsidP="005847A1">
            <w:pPr>
              <w:jc w:val="left"/>
              <w:rPr>
                <w:rFonts w:cs="Arial"/>
                <w:b/>
                <w:sz w:val="20"/>
                <w:szCs w:val="20"/>
              </w:rPr>
            </w:pPr>
          </w:p>
        </w:tc>
        <w:tc>
          <w:tcPr>
            <w:tcW w:w="5528" w:type="dxa"/>
            <w:shd w:val="clear" w:color="auto" w:fill="D6E2EC"/>
            <w:vAlign w:val="center"/>
          </w:tcPr>
          <w:p w14:paraId="35BFDD4C" w14:textId="77777777" w:rsidR="00D1192F" w:rsidRPr="00C3575D" w:rsidRDefault="00D1192F" w:rsidP="003521CC">
            <w:pPr>
              <w:rPr>
                <w:rFonts w:cs="Arial"/>
                <w:sz w:val="20"/>
                <w:szCs w:val="20"/>
              </w:rPr>
            </w:pPr>
            <w:r w:rsidRPr="00C3575D">
              <w:rPr>
                <w:sz w:val="20"/>
                <w:szCs w:val="20"/>
              </w:rPr>
              <w:t>3.2.2. Популяризація екологічного способу життя та дбайливого ставлення до природних багатств громади</w:t>
            </w:r>
          </w:p>
        </w:tc>
      </w:tr>
      <w:tr w:rsidR="00D1192F" w:rsidRPr="00C3575D" w14:paraId="07B01203" w14:textId="77777777" w:rsidTr="003521CC">
        <w:tc>
          <w:tcPr>
            <w:tcW w:w="1838" w:type="dxa"/>
            <w:vMerge/>
            <w:shd w:val="clear" w:color="auto" w:fill="2E5FA7"/>
          </w:tcPr>
          <w:p w14:paraId="496E7F69" w14:textId="77777777" w:rsidR="00D1192F" w:rsidRPr="00C3575D" w:rsidRDefault="00D1192F" w:rsidP="003521CC">
            <w:pPr>
              <w:rPr>
                <w:rFonts w:cs="Arial"/>
                <w:b/>
                <w:sz w:val="20"/>
                <w:szCs w:val="20"/>
              </w:rPr>
            </w:pPr>
          </w:p>
        </w:tc>
        <w:tc>
          <w:tcPr>
            <w:tcW w:w="2268" w:type="dxa"/>
            <w:vMerge/>
            <w:shd w:val="clear" w:color="auto" w:fill="F0C979"/>
          </w:tcPr>
          <w:p w14:paraId="2F1ACE0A" w14:textId="77777777" w:rsidR="00D1192F" w:rsidRPr="00C3575D" w:rsidRDefault="00D1192F" w:rsidP="005847A1">
            <w:pPr>
              <w:jc w:val="left"/>
              <w:rPr>
                <w:rFonts w:cs="Arial"/>
                <w:b/>
                <w:sz w:val="20"/>
                <w:szCs w:val="20"/>
              </w:rPr>
            </w:pPr>
          </w:p>
        </w:tc>
        <w:tc>
          <w:tcPr>
            <w:tcW w:w="5528" w:type="dxa"/>
            <w:shd w:val="clear" w:color="auto" w:fill="D6E2EC"/>
            <w:vAlign w:val="center"/>
          </w:tcPr>
          <w:p w14:paraId="325F28E1" w14:textId="77777777" w:rsidR="00D1192F" w:rsidRPr="00C3575D" w:rsidRDefault="00D1192F" w:rsidP="003521CC">
            <w:pPr>
              <w:rPr>
                <w:sz w:val="20"/>
                <w:szCs w:val="20"/>
              </w:rPr>
            </w:pPr>
            <w:r w:rsidRPr="00C3575D">
              <w:rPr>
                <w:sz w:val="20"/>
                <w:szCs w:val="20"/>
              </w:rPr>
              <w:t>3.3.3. Популяризація системи екопросвітницьких кампаній та практичних занять з раціонального природокористування для учнівської молоді</w:t>
            </w:r>
          </w:p>
        </w:tc>
      </w:tr>
      <w:tr w:rsidR="00D1192F" w:rsidRPr="00C3575D" w14:paraId="346BED79" w14:textId="77777777" w:rsidTr="003521CC">
        <w:tc>
          <w:tcPr>
            <w:tcW w:w="1838" w:type="dxa"/>
            <w:vMerge/>
            <w:shd w:val="clear" w:color="auto" w:fill="2E5FA7"/>
          </w:tcPr>
          <w:p w14:paraId="08AFC181" w14:textId="77777777" w:rsidR="00D1192F" w:rsidRPr="00C3575D" w:rsidRDefault="00D1192F" w:rsidP="003521CC">
            <w:pPr>
              <w:rPr>
                <w:rFonts w:cs="Arial"/>
                <w:b/>
                <w:color w:val="000000"/>
                <w:sz w:val="20"/>
                <w:szCs w:val="20"/>
              </w:rPr>
            </w:pPr>
          </w:p>
        </w:tc>
        <w:tc>
          <w:tcPr>
            <w:tcW w:w="2268" w:type="dxa"/>
            <w:vMerge w:val="restart"/>
            <w:shd w:val="clear" w:color="auto" w:fill="F0C979"/>
            <w:vAlign w:val="center"/>
          </w:tcPr>
          <w:p w14:paraId="599F1F1E" w14:textId="77777777" w:rsidR="00D1192F" w:rsidRPr="00C3575D" w:rsidRDefault="00D1192F" w:rsidP="005847A1">
            <w:pPr>
              <w:jc w:val="left"/>
              <w:rPr>
                <w:rFonts w:cs="Arial"/>
                <w:b/>
                <w:sz w:val="20"/>
                <w:szCs w:val="20"/>
              </w:rPr>
            </w:pPr>
            <w:r w:rsidRPr="00C3575D">
              <w:rPr>
                <w:rFonts w:cs="Arial"/>
                <w:b/>
                <w:color w:val="000000"/>
                <w:sz w:val="20"/>
                <w:szCs w:val="20"/>
              </w:rPr>
              <w:t xml:space="preserve">3.3. </w:t>
            </w:r>
            <w:r w:rsidRPr="00C3575D">
              <w:rPr>
                <w:b/>
                <w:sz w:val="20"/>
                <w:szCs w:val="20"/>
              </w:rPr>
              <w:t>Туристично приваблива громада</w:t>
            </w:r>
            <w:r w:rsidRPr="00C3575D">
              <w:rPr>
                <w:rFonts w:cs="Arial"/>
                <w:b/>
                <w:sz w:val="20"/>
                <w:szCs w:val="20"/>
              </w:rPr>
              <w:t xml:space="preserve"> </w:t>
            </w:r>
          </w:p>
        </w:tc>
        <w:tc>
          <w:tcPr>
            <w:tcW w:w="5528" w:type="dxa"/>
            <w:shd w:val="clear" w:color="auto" w:fill="D6E2EC"/>
            <w:vAlign w:val="center"/>
          </w:tcPr>
          <w:p w14:paraId="4879B703" w14:textId="77777777" w:rsidR="00D1192F" w:rsidRPr="00C3575D" w:rsidRDefault="00D1192F" w:rsidP="003521CC">
            <w:pPr>
              <w:rPr>
                <w:sz w:val="20"/>
                <w:szCs w:val="20"/>
              </w:rPr>
            </w:pPr>
            <w:r w:rsidRPr="00C3575D">
              <w:rPr>
                <w:sz w:val="20"/>
                <w:szCs w:val="20"/>
              </w:rPr>
              <w:t>3.3.1. Сприяння у створенні туристичних та</w:t>
            </w:r>
          </w:p>
          <w:p w14:paraId="006EC443" w14:textId="77777777" w:rsidR="00D1192F" w:rsidRPr="00C3575D" w:rsidRDefault="00D1192F" w:rsidP="003521CC">
            <w:pPr>
              <w:rPr>
                <w:rFonts w:cs="Arial"/>
                <w:sz w:val="20"/>
                <w:szCs w:val="20"/>
              </w:rPr>
            </w:pPr>
            <w:r w:rsidRPr="00C3575D">
              <w:rPr>
                <w:rFonts w:cs="Arial"/>
                <w:sz w:val="20"/>
                <w:szCs w:val="20"/>
              </w:rPr>
              <w:t>екскурсійних продуктів.</w:t>
            </w:r>
          </w:p>
        </w:tc>
      </w:tr>
      <w:tr w:rsidR="00D1192F" w:rsidRPr="00C3575D" w14:paraId="432A0FD7" w14:textId="77777777" w:rsidTr="003521CC">
        <w:tc>
          <w:tcPr>
            <w:tcW w:w="1838" w:type="dxa"/>
            <w:vMerge/>
            <w:shd w:val="clear" w:color="auto" w:fill="2E5FA7"/>
          </w:tcPr>
          <w:p w14:paraId="2B81F81A" w14:textId="77777777" w:rsidR="00D1192F" w:rsidRPr="00C3575D" w:rsidRDefault="00D1192F" w:rsidP="003521CC">
            <w:pPr>
              <w:rPr>
                <w:rFonts w:cs="Arial"/>
                <w:b/>
                <w:sz w:val="20"/>
                <w:szCs w:val="20"/>
              </w:rPr>
            </w:pPr>
          </w:p>
        </w:tc>
        <w:tc>
          <w:tcPr>
            <w:tcW w:w="2268" w:type="dxa"/>
            <w:vMerge/>
            <w:shd w:val="clear" w:color="auto" w:fill="F0C979"/>
          </w:tcPr>
          <w:p w14:paraId="3417C4D1" w14:textId="77777777" w:rsidR="00D1192F" w:rsidRPr="00C3575D" w:rsidRDefault="00D1192F" w:rsidP="005847A1">
            <w:pPr>
              <w:jc w:val="left"/>
              <w:rPr>
                <w:rFonts w:cs="Arial"/>
                <w:b/>
                <w:sz w:val="20"/>
                <w:szCs w:val="20"/>
              </w:rPr>
            </w:pPr>
          </w:p>
        </w:tc>
        <w:tc>
          <w:tcPr>
            <w:tcW w:w="5528" w:type="dxa"/>
            <w:shd w:val="clear" w:color="auto" w:fill="D6E2EC"/>
            <w:vAlign w:val="center"/>
          </w:tcPr>
          <w:p w14:paraId="0EE64D13" w14:textId="77777777" w:rsidR="00D1192F" w:rsidRPr="00C3575D" w:rsidRDefault="00D1192F" w:rsidP="003521CC">
            <w:pPr>
              <w:rPr>
                <w:bCs/>
                <w:sz w:val="20"/>
                <w:szCs w:val="20"/>
              </w:rPr>
            </w:pPr>
            <w:r w:rsidRPr="00C3575D">
              <w:rPr>
                <w:rFonts w:cs="Arial"/>
                <w:bCs/>
                <w:sz w:val="20"/>
                <w:szCs w:val="20"/>
              </w:rPr>
              <w:t xml:space="preserve">3.3.2. </w:t>
            </w:r>
            <w:r w:rsidRPr="00C3575D">
              <w:rPr>
                <w:bCs/>
                <w:sz w:val="20"/>
                <w:szCs w:val="20"/>
              </w:rPr>
              <w:t>Створення сприятливого середовища</w:t>
            </w:r>
          </w:p>
          <w:p w14:paraId="34278425" w14:textId="77777777" w:rsidR="00D1192F" w:rsidRPr="00C3575D" w:rsidRDefault="00D1192F" w:rsidP="003521CC">
            <w:pPr>
              <w:rPr>
                <w:bCs/>
                <w:sz w:val="20"/>
                <w:szCs w:val="20"/>
              </w:rPr>
            </w:pPr>
            <w:r w:rsidRPr="00C3575D">
              <w:rPr>
                <w:bCs/>
                <w:sz w:val="20"/>
                <w:szCs w:val="20"/>
              </w:rPr>
              <w:t>для діяльності суб’єктів туристичної</w:t>
            </w:r>
          </w:p>
          <w:p w14:paraId="6B053E0B" w14:textId="77777777" w:rsidR="00D1192F" w:rsidRPr="00C3575D" w:rsidRDefault="00D1192F" w:rsidP="003521CC">
            <w:pPr>
              <w:rPr>
                <w:rFonts w:cs="Arial"/>
                <w:bCs/>
                <w:sz w:val="20"/>
                <w:szCs w:val="20"/>
              </w:rPr>
            </w:pPr>
            <w:r w:rsidRPr="00C3575D">
              <w:rPr>
                <w:rFonts w:cs="Arial"/>
                <w:bCs/>
                <w:sz w:val="20"/>
                <w:szCs w:val="20"/>
              </w:rPr>
              <w:t>діяльності.</w:t>
            </w:r>
          </w:p>
        </w:tc>
      </w:tr>
      <w:tr w:rsidR="00D1192F" w:rsidRPr="00C3575D" w14:paraId="46F65411" w14:textId="77777777" w:rsidTr="003521CC">
        <w:tc>
          <w:tcPr>
            <w:tcW w:w="1838" w:type="dxa"/>
            <w:vMerge/>
            <w:shd w:val="clear" w:color="auto" w:fill="2E5FA7"/>
          </w:tcPr>
          <w:p w14:paraId="3FAE731D" w14:textId="77777777" w:rsidR="00D1192F" w:rsidRPr="00C3575D" w:rsidRDefault="00D1192F" w:rsidP="003521CC">
            <w:pPr>
              <w:rPr>
                <w:rFonts w:cs="Arial"/>
                <w:b/>
                <w:sz w:val="20"/>
                <w:szCs w:val="20"/>
              </w:rPr>
            </w:pPr>
          </w:p>
        </w:tc>
        <w:tc>
          <w:tcPr>
            <w:tcW w:w="2268" w:type="dxa"/>
            <w:vMerge/>
            <w:shd w:val="clear" w:color="auto" w:fill="F0C979"/>
          </w:tcPr>
          <w:p w14:paraId="2282E85E" w14:textId="77777777" w:rsidR="00D1192F" w:rsidRPr="00C3575D" w:rsidRDefault="00D1192F" w:rsidP="005847A1">
            <w:pPr>
              <w:jc w:val="left"/>
              <w:rPr>
                <w:rFonts w:cs="Arial"/>
                <w:b/>
                <w:sz w:val="20"/>
                <w:szCs w:val="20"/>
              </w:rPr>
            </w:pPr>
          </w:p>
        </w:tc>
        <w:tc>
          <w:tcPr>
            <w:tcW w:w="5528" w:type="dxa"/>
            <w:shd w:val="clear" w:color="auto" w:fill="D6E2EC"/>
            <w:vAlign w:val="center"/>
          </w:tcPr>
          <w:p w14:paraId="131926E8" w14:textId="77777777" w:rsidR="00D1192F" w:rsidRPr="00C3575D" w:rsidRDefault="00D1192F" w:rsidP="003521CC">
            <w:pPr>
              <w:rPr>
                <w:bCs/>
                <w:sz w:val="20"/>
                <w:szCs w:val="20"/>
              </w:rPr>
            </w:pPr>
            <w:r w:rsidRPr="00C3575D">
              <w:rPr>
                <w:rFonts w:cs="Arial"/>
                <w:bCs/>
                <w:sz w:val="20"/>
                <w:szCs w:val="20"/>
              </w:rPr>
              <w:t xml:space="preserve">3.3.3. </w:t>
            </w:r>
            <w:r w:rsidRPr="00C3575D">
              <w:rPr>
                <w:bCs/>
                <w:sz w:val="20"/>
                <w:szCs w:val="20"/>
              </w:rPr>
              <w:t xml:space="preserve">Сприяння створенню мережі </w:t>
            </w:r>
            <w:r w:rsidRPr="00C3575D">
              <w:rPr>
                <w:rFonts w:cs="Arial"/>
                <w:bCs/>
                <w:sz w:val="20"/>
                <w:szCs w:val="20"/>
              </w:rPr>
              <w:t>туристичного кластеру.</w:t>
            </w:r>
          </w:p>
        </w:tc>
      </w:tr>
      <w:tr w:rsidR="00D1192F" w:rsidRPr="00C3575D" w14:paraId="22A918D6" w14:textId="77777777" w:rsidTr="003521CC">
        <w:trPr>
          <w:trHeight w:val="295"/>
        </w:trPr>
        <w:tc>
          <w:tcPr>
            <w:tcW w:w="1838" w:type="dxa"/>
            <w:vMerge w:val="restart"/>
            <w:shd w:val="clear" w:color="auto" w:fill="2E5FA7"/>
          </w:tcPr>
          <w:p w14:paraId="7303FC72" w14:textId="270B1AC8" w:rsidR="00D1192F" w:rsidRPr="00C3575D" w:rsidRDefault="00D1192F" w:rsidP="003521CC">
            <w:pPr>
              <w:rPr>
                <w:rFonts w:cs="Arial"/>
                <w:b/>
                <w:sz w:val="20"/>
                <w:szCs w:val="20"/>
              </w:rPr>
            </w:pPr>
            <w:r w:rsidRPr="00C3575D">
              <w:rPr>
                <w:rFonts w:cs="Arial"/>
                <w:b/>
                <w:color w:val="FFFFFF"/>
                <w:sz w:val="20"/>
                <w:szCs w:val="20"/>
              </w:rPr>
              <w:t>Стратегічна ціль 4. Якісне пр</w:t>
            </w:r>
            <w:r w:rsidR="00543D75">
              <w:rPr>
                <w:rFonts w:cs="Arial"/>
                <w:b/>
                <w:color w:val="FFFFFF"/>
                <w:sz w:val="20"/>
                <w:szCs w:val="20"/>
              </w:rPr>
              <w:t>осторове планування, екологічн</w:t>
            </w:r>
            <w:r w:rsidR="00543D75">
              <w:rPr>
                <w:rFonts w:cs="Arial"/>
                <w:b/>
                <w:color w:val="FFFFFF"/>
                <w:sz w:val="20"/>
                <w:szCs w:val="20"/>
                <w:lang w:val="uk-UA"/>
              </w:rPr>
              <w:t>а</w:t>
            </w:r>
            <w:r w:rsidR="00543D75">
              <w:rPr>
                <w:rFonts w:cs="Arial"/>
                <w:b/>
                <w:color w:val="FFFFFF"/>
                <w:sz w:val="20"/>
                <w:szCs w:val="20"/>
              </w:rPr>
              <w:t xml:space="preserve"> безпек</w:t>
            </w:r>
            <w:r w:rsidR="00543D75">
              <w:rPr>
                <w:rFonts w:cs="Arial"/>
                <w:b/>
                <w:color w:val="FFFFFF"/>
                <w:sz w:val="20"/>
                <w:szCs w:val="20"/>
                <w:lang w:val="uk-UA"/>
              </w:rPr>
              <w:t>а</w:t>
            </w:r>
            <w:r w:rsidR="00543D75">
              <w:rPr>
                <w:rFonts w:cs="Arial"/>
                <w:b/>
                <w:color w:val="FFFFFF"/>
                <w:sz w:val="20"/>
                <w:szCs w:val="20"/>
              </w:rPr>
              <w:t xml:space="preserve"> та раціональн</w:t>
            </w:r>
            <w:r w:rsidR="00543D75">
              <w:rPr>
                <w:rFonts w:cs="Arial"/>
                <w:b/>
                <w:color w:val="FFFFFF"/>
                <w:sz w:val="20"/>
                <w:szCs w:val="20"/>
                <w:lang w:val="uk-UA"/>
              </w:rPr>
              <w:t>е</w:t>
            </w:r>
            <w:r w:rsidRPr="00C3575D">
              <w:rPr>
                <w:rFonts w:cs="Arial"/>
                <w:b/>
                <w:color w:val="FFFFFF"/>
                <w:sz w:val="20"/>
                <w:szCs w:val="20"/>
              </w:rPr>
              <w:t xml:space="preserve"> природокористування </w:t>
            </w:r>
          </w:p>
        </w:tc>
        <w:tc>
          <w:tcPr>
            <w:tcW w:w="2268" w:type="dxa"/>
            <w:vMerge w:val="restart"/>
            <w:shd w:val="clear" w:color="auto" w:fill="F0C979"/>
          </w:tcPr>
          <w:p w14:paraId="1ABFCC9C" w14:textId="74723517" w:rsidR="00D1192F" w:rsidRPr="00C3575D" w:rsidRDefault="00D1192F" w:rsidP="00AB2EC8">
            <w:pPr>
              <w:jc w:val="left"/>
              <w:rPr>
                <w:rFonts w:cs="Arial"/>
                <w:b/>
                <w:sz w:val="20"/>
                <w:szCs w:val="20"/>
              </w:rPr>
            </w:pPr>
            <w:r w:rsidRPr="00C3575D">
              <w:rPr>
                <w:b/>
                <w:sz w:val="20"/>
                <w:szCs w:val="20"/>
              </w:rPr>
              <w:t>4.1. Якісне</w:t>
            </w:r>
            <w:r w:rsidR="00AB2EC8">
              <w:rPr>
                <w:b/>
                <w:sz w:val="20"/>
                <w:szCs w:val="20"/>
                <w:lang w:val="uk-UA"/>
              </w:rPr>
              <w:t xml:space="preserve"> </w:t>
            </w:r>
            <w:r w:rsidRPr="00C3575D">
              <w:rPr>
                <w:b/>
                <w:sz w:val="20"/>
                <w:szCs w:val="20"/>
              </w:rPr>
              <w:t>навколишнє</w:t>
            </w:r>
            <w:r w:rsidR="00AB2EC8">
              <w:rPr>
                <w:b/>
                <w:sz w:val="20"/>
                <w:szCs w:val="20"/>
                <w:lang w:val="uk-UA"/>
              </w:rPr>
              <w:t xml:space="preserve"> </w:t>
            </w:r>
            <w:r w:rsidRPr="00C3575D">
              <w:rPr>
                <w:b/>
                <w:sz w:val="20"/>
                <w:szCs w:val="20"/>
              </w:rPr>
              <w:t xml:space="preserve">середовище на </w:t>
            </w:r>
            <w:r w:rsidR="00AB2EC8">
              <w:rPr>
                <w:b/>
                <w:sz w:val="20"/>
                <w:szCs w:val="20"/>
                <w:lang w:val="uk-UA"/>
              </w:rPr>
              <w:t>п</w:t>
            </w:r>
            <w:r w:rsidRPr="00C3575D">
              <w:rPr>
                <w:b/>
                <w:sz w:val="20"/>
                <w:szCs w:val="20"/>
              </w:rPr>
              <w:t>риродних</w:t>
            </w:r>
            <w:r w:rsidR="00AB2EC8">
              <w:rPr>
                <w:b/>
                <w:sz w:val="20"/>
                <w:szCs w:val="20"/>
                <w:lang w:val="uk-UA"/>
              </w:rPr>
              <w:t xml:space="preserve"> </w:t>
            </w:r>
            <w:r w:rsidRPr="00C3575D">
              <w:rPr>
                <w:b/>
                <w:sz w:val="20"/>
                <w:szCs w:val="20"/>
              </w:rPr>
              <w:t>і урбанізованих територіях громади</w:t>
            </w:r>
          </w:p>
        </w:tc>
        <w:tc>
          <w:tcPr>
            <w:tcW w:w="5528" w:type="dxa"/>
            <w:shd w:val="clear" w:color="auto" w:fill="D6E2EC"/>
            <w:vAlign w:val="center"/>
          </w:tcPr>
          <w:p w14:paraId="4B193F95" w14:textId="77777777" w:rsidR="00D1192F" w:rsidRPr="00C3575D" w:rsidRDefault="00D1192F" w:rsidP="003521CC">
            <w:pPr>
              <w:rPr>
                <w:rFonts w:cs="Arial"/>
                <w:bCs/>
                <w:sz w:val="20"/>
                <w:szCs w:val="20"/>
              </w:rPr>
            </w:pPr>
            <w:r w:rsidRPr="00C3575D">
              <w:rPr>
                <w:bCs/>
                <w:sz w:val="20"/>
                <w:szCs w:val="20"/>
              </w:rPr>
              <w:t xml:space="preserve">4.1.1. </w:t>
            </w:r>
            <w:r>
              <w:rPr>
                <w:sz w:val="20"/>
                <w:szCs w:val="20"/>
              </w:rPr>
              <w:t xml:space="preserve">Реконструкція та </w:t>
            </w:r>
            <w:r w:rsidRPr="00C3575D">
              <w:rPr>
                <w:sz w:val="20"/>
                <w:szCs w:val="20"/>
              </w:rPr>
              <w:t>модернізація водозабірних споруд</w:t>
            </w:r>
          </w:p>
        </w:tc>
      </w:tr>
      <w:tr w:rsidR="00D1192F" w:rsidRPr="00C3575D" w14:paraId="052746EA" w14:textId="77777777" w:rsidTr="003521CC">
        <w:trPr>
          <w:trHeight w:val="422"/>
        </w:trPr>
        <w:tc>
          <w:tcPr>
            <w:tcW w:w="1838" w:type="dxa"/>
            <w:vMerge/>
            <w:shd w:val="clear" w:color="auto" w:fill="2E5FA7"/>
          </w:tcPr>
          <w:p w14:paraId="4C2A9E30" w14:textId="77777777" w:rsidR="00D1192F" w:rsidRPr="00C3575D" w:rsidRDefault="00D1192F" w:rsidP="003521CC">
            <w:pPr>
              <w:rPr>
                <w:rFonts w:cs="Arial"/>
                <w:b/>
                <w:sz w:val="20"/>
                <w:szCs w:val="20"/>
              </w:rPr>
            </w:pPr>
          </w:p>
        </w:tc>
        <w:tc>
          <w:tcPr>
            <w:tcW w:w="2268" w:type="dxa"/>
            <w:vMerge/>
            <w:shd w:val="clear" w:color="auto" w:fill="F0C979"/>
          </w:tcPr>
          <w:p w14:paraId="1A03661D" w14:textId="77777777" w:rsidR="00D1192F" w:rsidRPr="00C3575D" w:rsidRDefault="00D1192F" w:rsidP="005847A1">
            <w:pPr>
              <w:jc w:val="left"/>
              <w:rPr>
                <w:b/>
                <w:sz w:val="20"/>
                <w:szCs w:val="20"/>
              </w:rPr>
            </w:pPr>
          </w:p>
        </w:tc>
        <w:tc>
          <w:tcPr>
            <w:tcW w:w="5528" w:type="dxa"/>
            <w:shd w:val="clear" w:color="auto" w:fill="D6E2EC"/>
            <w:vAlign w:val="center"/>
          </w:tcPr>
          <w:p w14:paraId="0F7135BD" w14:textId="77777777" w:rsidR="00D1192F" w:rsidRPr="00C3575D" w:rsidRDefault="00D1192F" w:rsidP="003521CC">
            <w:pPr>
              <w:rPr>
                <w:bCs/>
                <w:sz w:val="20"/>
                <w:szCs w:val="20"/>
              </w:rPr>
            </w:pPr>
            <w:r w:rsidRPr="00C3575D">
              <w:rPr>
                <w:bCs/>
                <w:sz w:val="20"/>
                <w:szCs w:val="20"/>
              </w:rPr>
              <w:t xml:space="preserve">4.1.2. </w:t>
            </w:r>
            <w:r>
              <w:rPr>
                <w:sz w:val="20"/>
                <w:szCs w:val="20"/>
              </w:rPr>
              <w:t xml:space="preserve">Реконструкція та </w:t>
            </w:r>
            <w:r w:rsidRPr="00C3575D">
              <w:rPr>
                <w:sz w:val="20"/>
                <w:szCs w:val="20"/>
              </w:rPr>
              <w:t xml:space="preserve">модернізація </w:t>
            </w:r>
            <w:r w:rsidRPr="00C3575D">
              <w:rPr>
                <w:bCs/>
                <w:sz w:val="20"/>
                <w:szCs w:val="20"/>
              </w:rPr>
              <w:t>мереж централізованого водовідведення</w:t>
            </w:r>
          </w:p>
        </w:tc>
      </w:tr>
      <w:tr w:rsidR="00D1192F" w:rsidRPr="00C3575D" w14:paraId="4D01F12A" w14:textId="77777777" w:rsidTr="003521CC">
        <w:trPr>
          <w:trHeight w:val="202"/>
        </w:trPr>
        <w:tc>
          <w:tcPr>
            <w:tcW w:w="1838" w:type="dxa"/>
            <w:vMerge/>
            <w:shd w:val="clear" w:color="auto" w:fill="2E5FA7"/>
          </w:tcPr>
          <w:p w14:paraId="4ED83BC6" w14:textId="77777777" w:rsidR="00D1192F" w:rsidRPr="00C3575D" w:rsidRDefault="00D1192F" w:rsidP="003521CC">
            <w:pPr>
              <w:rPr>
                <w:rFonts w:cs="Arial"/>
                <w:b/>
                <w:sz w:val="20"/>
                <w:szCs w:val="20"/>
              </w:rPr>
            </w:pPr>
          </w:p>
        </w:tc>
        <w:tc>
          <w:tcPr>
            <w:tcW w:w="2268" w:type="dxa"/>
            <w:vMerge/>
            <w:shd w:val="clear" w:color="auto" w:fill="F0C979"/>
          </w:tcPr>
          <w:p w14:paraId="587A00AE" w14:textId="77777777" w:rsidR="00D1192F" w:rsidRPr="00C3575D" w:rsidRDefault="00D1192F" w:rsidP="005847A1">
            <w:pPr>
              <w:jc w:val="left"/>
              <w:rPr>
                <w:b/>
                <w:sz w:val="20"/>
                <w:szCs w:val="20"/>
              </w:rPr>
            </w:pPr>
          </w:p>
        </w:tc>
        <w:tc>
          <w:tcPr>
            <w:tcW w:w="5528" w:type="dxa"/>
            <w:shd w:val="clear" w:color="auto" w:fill="D6E2EC"/>
            <w:vAlign w:val="center"/>
          </w:tcPr>
          <w:p w14:paraId="5B7906AD" w14:textId="77777777" w:rsidR="00D1192F" w:rsidRPr="00C3575D" w:rsidRDefault="00D1192F" w:rsidP="003521CC">
            <w:pPr>
              <w:rPr>
                <w:bCs/>
                <w:sz w:val="20"/>
                <w:szCs w:val="20"/>
              </w:rPr>
            </w:pPr>
            <w:r w:rsidRPr="00C3575D">
              <w:rPr>
                <w:bCs/>
                <w:sz w:val="20"/>
                <w:szCs w:val="20"/>
              </w:rPr>
              <w:t xml:space="preserve">4.1.3. </w:t>
            </w:r>
            <w:r w:rsidRPr="00C3575D">
              <w:rPr>
                <w:sz w:val="20"/>
                <w:szCs w:val="20"/>
              </w:rPr>
              <w:t>Реконструкція та модернізація очисних споруд</w:t>
            </w:r>
          </w:p>
        </w:tc>
      </w:tr>
      <w:tr w:rsidR="00D1192F" w:rsidRPr="00C3575D" w14:paraId="717CCDFB" w14:textId="77777777" w:rsidTr="003521CC">
        <w:trPr>
          <w:trHeight w:val="360"/>
        </w:trPr>
        <w:tc>
          <w:tcPr>
            <w:tcW w:w="1838" w:type="dxa"/>
            <w:vMerge/>
            <w:shd w:val="clear" w:color="auto" w:fill="2E5FA7"/>
          </w:tcPr>
          <w:p w14:paraId="5E8DBBB0" w14:textId="77777777" w:rsidR="00D1192F" w:rsidRPr="00C3575D" w:rsidRDefault="00D1192F" w:rsidP="003521CC">
            <w:pPr>
              <w:rPr>
                <w:rFonts w:cs="Arial"/>
                <w:b/>
                <w:sz w:val="20"/>
                <w:szCs w:val="20"/>
              </w:rPr>
            </w:pPr>
          </w:p>
        </w:tc>
        <w:tc>
          <w:tcPr>
            <w:tcW w:w="2268" w:type="dxa"/>
            <w:vMerge w:val="restart"/>
            <w:shd w:val="clear" w:color="auto" w:fill="F0C979"/>
          </w:tcPr>
          <w:p w14:paraId="7ED8581D" w14:textId="6454600B" w:rsidR="00D1192F" w:rsidRPr="00C3575D" w:rsidRDefault="00D1192F" w:rsidP="005847A1">
            <w:pPr>
              <w:jc w:val="left"/>
              <w:rPr>
                <w:b/>
                <w:sz w:val="20"/>
                <w:szCs w:val="20"/>
              </w:rPr>
            </w:pPr>
            <w:r w:rsidRPr="00C3575D">
              <w:rPr>
                <w:b/>
                <w:sz w:val="20"/>
                <w:szCs w:val="20"/>
              </w:rPr>
              <w:t>4.2. Модернізована система захисту</w:t>
            </w:r>
            <w:r w:rsidR="00AB2EC8">
              <w:rPr>
                <w:b/>
                <w:sz w:val="20"/>
                <w:szCs w:val="20"/>
                <w:lang w:val="uk-UA"/>
              </w:rPr>
              <w:t xml:space="preserve"> </w:t>
            </w:r>
            <w:r w:rsidRPr="00C3575D">
              <w:rPr>
                <w:b/>
                <w:sz w:val="20"/>
                <w:szCs w:val="20"/>
              </w:rPr>
              <w:t>територій від природних</w:t>
            </w:r>
            <w:r w:rsidR="00AB2EC8">
              <w:rPr>
                <w:b/>
                <w:sz w:val="20"/>
                <w:szCs w:val="20"/>
                <w:lang w:val="uk-UA"/>
              </w:rPr>
              <w:t xml:space="preserve"> </w:t>
            </w:r>
            <w:r w:rsidRPr="00C3575D">
              <w:rPr>
                <w:b/>
                <w:sz w:val="20"/>
                <w:szCs w:val="20"/>
              </w:rPr>
              <w:t>лих</w:t>
            </w:r>
          </w:p>
          <w:p w14:paraId="4CB95336" w14:textId="77777777" w:rsidR="00D1192F" w:rsidRPr="00C3575D" w:rsidRDefault="00D1192F" w:rsidP="005847A1">
            <w:pPr>
              <w:jc w:val="left"/>
              <w:rPr>
                <w:rFonts w:cs="Arial"/>
                <w:b/>
                <w:sz w:val="20"/>
                <w:szCs w:val="20"/>
              </w:rPr>
            </w:pPr>
          </w:p>
        </w:tc>
        <w:tc>
          <w:tcPr>
            <w:tcW w:w="5528" w:type="dxa"/>
            <w:shd w:val="clear" w:color="auto" w:fill="D6E2EC"/>
            <w:vAlign w:val="center"/>
          </w:tcPr>
          <w:p w14:paraId="7CBA1010" w14:textId="77777777" w:rsidR="00D1192F" w:rsidRPr="00C3575D" w:rsidRDefault="00D1192F" w:rsidP="003521CC">
            <w:pPr>
              <w:rPr>
                <w:bCs/>
                <w:sz w:val="20"/>
                <w:szCs w:val="20"/>
              </w:rPr>
            </w:pPr>
            <w:r w:rsidRPr="00C3575D">
              <w:rPr>
                <w:bCs/>
                <w:sz w:val="20"/>
                <w:szCs w:val="20"/>
              </w:rPr>
              <w:t>4.2.1. Захист територій і населених пунктів</w:t>
            </w:r>
          </w:p>
          <w:p w14:paraId="090720AA" w14:textId="77777777" w:rsidR="00D1192F" w:rsidRPr="00C3575D" w:rsidRDefault="00D1192F" w:rsidP="003521CC">
            <w:pPr>
              <w:rPr>
                <w:rFonts w:cs="Arial"/>
                <w:bCs/>
                <w:sz w:val="20"/>
                <w:szCs w:val="20"/>
              </w:rPr>
            </w:pPr>
            <w:r w:rsidRPr="00C3575D">
              <w:rPr>
                <w:rFonts w:cs="Arial"/>
                <w:bCs/>
                <w:sz w:val="20"/>
                <w:szCs w:val="20"/>
              </w:rPr>
              <w:t>від повеней, паводків та підтоплень.</w:t>
            </w:r>
          </w:p>
        </w:tc>
      </w:tr>
      <w:tr w:rsidR="00D1192F" w:rsidRPr="00C3575D" w14:paraId="2C2F7123" w14:textId="77777777" w:rsidTr="003521CC">
        <w:trPr>
          <w:trHeight w:val="645"/>
        </w:trPr>
        <w:tc>
          <w:tcPr>
            <w:tcW w:w="1838" w:type="dxa"/>
            <w:vMerge/>
            <w:shd w:val="clear" w:color="auto" w:fill="2E5FA7"/>
          </w:tcPr>
          <w:p w14:paraId="5BF7072D" w14:textId="77777777" w:rsidR="00D1192F" w:rsidRPr="00C3575D" w:rsidRDefault="00D1192F" w:rsidP="003521CC">
            <w:pPr>
              <w:rPr>
                <w:rFonts w:cs="Arial"/>
                <w:b/>
                <w:sz w:val="20"/>
                <w:szCs w:val="20"/>
              </w:rPr>
            </w:pPr>
          </w:p>
        </w:tc>
        <w:tc>
          <w:tcPr>
            <w:tcW w:w="2268" w:type="dxa"/>
            <w:vMerge/>
            <w:shd w:val="clear" w:color="auto" w:fill="F0C979"/>
          </w:tcPr>
          <w:p w14:paraId="2EDB1FE4" w14:textId="77777777" w:rsidR="00D1192F" w:rsidRPr="00C3575D" w:rsidRDefault="00D1192F" w:rsidP="005847A1">
            <w:pPr>
              <w:jc w:val="left"/>
              <w:rPr>
                <w:b/>
                <w:sz w:val="20"/>
                <w:szCs w:val="20"/>
              </w:rPr>
            </w:pPr>
          </w:p>
        </w:tc>
        <w:tc>
          <w:tcPr>
            <w:tcW w:w="5528" w:type="dxa"/>
            <w:shd w:val="clear" w:color="auto" w:fill="D6E2EC"/>
            <w:vAlign w:val="center"/>
          </w:tcPr>
          <w:p w14:paraId="27633FCD" w14:textId="77777777" w:rsidR="00D1192F" w:rsidRPr="00C3575D" w:rsidRDefault="00D1192F" w:rsidP="003521CC">
            <w:pPr>
              <w:rPr>
                <w:bCs/>
                <w:sz w:val="20"/>
                <w:szCs w:val="20"/>
              </w:rPr>
            </w:pPr>
            <w:r w:rsidRPr="00C3575D">
              <w:rPr>
                <w:bCs/>
                <w:sz w:val="20"/>
                <w:szCs w:val="20"/>
              </w:rPr>
              <w:t>4.2.2. Створення системи раннього</w:t>
            </w:r>
          </w:p>
          <w:p w14:paraId="25936A60" w14:textId="77777777" w:rsidR="00D1192F" w:rsidRPr="00C3575D" w:rsidRDefault="00D1192F" w:rsidP="003521CC">
            <w:pPr>
              <w:rPr>
                <w:bCs/>
                <w:sz w:val="20"/>
                <w:szCs w:val="20"/>
              </w:rPr>
            </w:pPr>
            <w:r w:rsidRPr="00C3575D">
              <w:rPr>
                <w:bCs/>
                <w:sz w:val="20"/>
                <w:szCs w:val="20"/>
              </w:rPr>
              <w:t>оповіщення та підготовки мешканців</w:t>
            </w:r>
          </w:p>
          <w:p w14:paraId="2364A29E" w14:textId="77777777" w:rsidR="00D1192F" w:rsidRPr="00C3575D" w:rsidRDefault="00D1192F" w:rsidP="003521CC">
            <w:pPr>
              <w:rPr>
                <w:bCs/>
                <w:sz w:val="20"/>
                <w:szCs w:val="20"/>
              </w:rPr>
            </w:pPr>
            <w:r w:rsidRPr="00C3575D">
              <w:rPr>
                <w:bCs/>
                <w:sz w:val="20"/>
                <w:szCs w:val="20"/>
              </w:rPr>
              <w:t>населених пунктів до дій в умовах</w:t>
            </w:r>
          </w:p>
          <w:p w14:paraId="66BF54A6" w14:textId="77777777" w:rsidR="00D1192F" w:rsidRPr="00C3575D" w:rsidRDefault="00D1192F" w:rsidP="003521CC">
            <w:pPr>
              <w:rPr>
                <w:bCs/>
                <w:sz w:val="20"/>
                <w:szCs w:val="20"/>
              </w:rPr>
            </w:pPr>
            <w:r w:rsidRPr="00C3575D">
              <w:rPr>
                <w:bCs/>
                <w:sz w:val="20"/>
                <w:szCs w:val="20"/>
              </w:rPr>
              <w:t>потенційних природних лих і техногенних</w:t>
            </w:r>
          </w:p>
          <w:p w14:paraId="551F488F" w14:textId="77777777" w:rsidR="00D1192F" w:rsidRPr="00C3575D" w:rsidRDefault="00D1192F" w:rsidP="003521CC">
            <w:pPr>
              <w:rPr>
                <w:rFonts w:cs="Arial"/>
                <w:bCs/>
                <w:sz w:val="20"/>
                <w:szCs w:val="20"/>
              </w:rPr>
            </w:pPr>
            <w:r w:rsidRPr="00C3575D">
              <w:rPr>
                <w:rFonts w:cs="Arial"/>
                <w:bCs/>
                <w:sz w:val="20"/>
                <w:szCs w:val="20"/>
              </w:rPr>
              <w:t>катастроф.</w:t>
            </w:r>
          </w:p>
        </w:tc>
      </w:tr>
      <w:tr w:rsidR="00D1192F" w:rsidRPr="00C3575D" w14:paraId="77DB7F53" w14:textId="77777777" w:rsidTr="003521CC">
        <w:trPr>
          <w:trHeight w:val="660"/>
        </w:trPr>
        <w:tc>
          <w:tcPr>
            <w:tcW w:w="1838" w:type="dxa"/>
            <w:vMerge/>
            <w:shd w:val="clear" w:color="auto" w:fill="2E5FA7"/>
          </w:tcPr>
          <w:p w14:paraId="331427BA" w14:textId="77777777" w:rsidR="00D1192F" w:rsidRPr="00C3575D" w:rsidRDefault="00D1192F" w:rsidP="003521CC">
            <w:pPr>
              <w:rPr>
                <w:rFonts w:cs="Arial"/>
                <w:b/>
                <w:sz w:val="20"/>
                <w:szCs w:val="20"/>
              </w:rPr>
            </w:pPr>
          </w:p>
        </w:tc>
        <w:tc>
          <w:tcPr>
            <w:tcW w:w="2268" w:type="dxa"/>
            <w:vMerge/>
            <w:shd w:val="clear" w:color="auto" w:fill="F0C979"/>
          </w:tcPr>
          <w:p w14:paraId="2744E682" w14:textId="77777777" w:rsidR="00D1192F" w:rsidRPr="00C3575D" w:rsidRDefault="00D1192F" w:rsidP="005847A1">
            <w:pPr>
              <w:jc w:val="left"/>
              <w:rPr>
                <w:b/>
                <w:sz w:val="20"/>
                <w:szCs w:val="20"/>
              </w:rPr>
            </w:pPr>
          </w:p>
        </w:tc>
        <w:tc>
          <w:tcPr>
            <w:tcW w:w="5528" w:type="dxa"/>
            <w:shd w:val="clear" w:color="auto" w:fill="D6E2EC"/>
            <w:vAlign w:val="center"/>
          </w:tcPr>
          <w:p w14:paraId="194BDE33" w14:textId="77777777" w:rsidR="00D1192F" w:rsidRPr="00C3575D" w:rsidRDefault="00D1192F" w:rsidP="003521CC">
            <w:pPr>
              <w:rPr>
                <w:bCs/>
                <w:sz w:val="20"/>
                <w:szCs w:val="20"/>
              </w:rPr>
            </w:pPr>
            <w:r w:rsidRPr="00C3575D">
              <w:rPr>
                <w:bCs/>
                <w:sz w:val="20"/>
                <w:szCs w:val="20"/>
              </w:rPr>
              <w:t>4.2.3. Розвиток системи забезпечення</w:t>
            </w:r>
          </w:p>
          <w:p w14:paraId="0E97FD42" w14:textId="77777777" w:rsidR="00D1192F" w:rsidRPr="00C3575D" w:rsidRDefault="00D1192F" w:rsidP="003521CC">
            <w:pPr>
              <w:rPr>
                <w:rFonts w:cs="Arial"/>
                <w:bCs/>
                <w:sz w:val="20"/>
                <w:szCs w:val="20"/>
              </w:rPr>
            </w:pPr>
            <w:r w:rsidRPr="00C3575D">
              <w:rPr>
                <w:rFonts w:cs="Arial"/>
                <w:bCs/>
                <w:sz w:val="20"/>
                <w:szCs w:val="20"/>
              </w:rPr>
              <w:t>пожежної та техногенної безпеки.</w:t>
            </w:r>
          </w:p>
        </w:tc>
      </w:tr>
      <w:tr w:rsidR="00D1192F" w:rsidRPr="00C3575D" w14:paraId="456FB690" w14:textId="77777777" w:rsidTr="003521CC">
        <w:trPr>
          <w:trHeight w:val="975"/>
        </w:trPr>
        <w:tc>
          <w:tcPr>
            <w:tcW w:w="1838" w:type="dxa"/>
            <w:vMerge/>
            <w:shd w:val="clear" w:color="auto" w:fill="2E5FA7"/>
          </w:tcPr>
          <w:p w14:paraId="3AB095C1" w14:textId="77777777" w:rsidR="00D1192F" w:rsidRPr="00C3575D" w:rsidRDefault="00D1192F" w:rsidP="003521CC">
            <w:pPr>
              <w:rPr>
                <w:rFonts w:cs="Arial"/>
                <w:b/>
                <w:sz w:val="20"/>
                <w:szCs w:val="20"/>
              </w:rPr>
            </w:pPr>
          </w:p>
        </w:tc>
        <w:tc>
          <w:tcPr>
            <w:tcW w:w="2268" w:type="dxa"/>
            <w:vMerge w:val="restart"/>
            <w:shd w:val="clear" w:color="auto" w:fill="F0C979"/>
          </w:tcPr>
          <w:p w14:paraId="7E90A4C1" w14:textId="1FE89FD4" w:rsidR="00D1192F" w:rsidRPr="005847A1" w:rsidRDefault="005847A1" w:rsidP="005847A1">
            <w:pPr>
              <w:jc w:val="left"/>
              <w:rPr>
                <w:b/>
                <w:sz w:val="20"/>
                <w:szCs w:val="20"/>
              </w:rPr>
            </w:pPr>
            <w:r>
              <w:rPr>
                <w:b/>
                <w:sz w:val="20"/>
                <w:szCs w:val="20"/>
              </w:rPr>
              <w:t>4.3.Ефективна  система</w:t>
            </w:r>
            <w:r>
              <w:rPr>
                <w:b/>
                <w:sz w:val="20"/>
                <w:szCs w:val="20"/>
                <w:lang w:val="uk-UA"/>
              </w:rPr>
              <w:t xml:space="preserve"> </w:t>
            </w:r>
            <w:r>
              <w:rPr>
                <w:b/>
                <w:sz w:val="20"/>
                <w:szCs w:val="20"/>
              </w:rPr>
              <w:t>поводження з твердими</w:t>
            </w:r>
            <w:r>
              <w:rPr>
                <w:b/>
                <w:sz w:val="20"/>
                <w:szCs w:val="20"/>
                <w:lang w:val="uk-UA"/>
              </w:rPr>
              <w:t xml:space="preserve"> </w:t>
            </w:r>
            <w:r w:rsidR="00D1192F" w:rsidRPr="00C3575D">
              <w:rPr>
                <w:rFonts w:cs="Arial"/>
                <w:b/>
                <w:sz w:val="20"/>
                <w:szCs w:val="20"/>
              </w:rPr>
              <w:t>побутовими відходами</w:t>
            </w:r>
          </w:p>
        </w:tc>
        <w:tc>
          <w:tcPr>
            <w:tcW w:w="5528" w:type="dxa"/>
            <w:shd w:val="clear" w:color="auto" w:fill="D6E2EC"/>
            <w:vAlign w:val="center"/>
          </w:tcPr>
          <w:p w14:paraId="0E0D7501" w14:textId="77777777" w:rsidR="00D1192F" w:rsidRPr="00C3575D" w:rsidRDefault="00D1192F" w:rsidP="003521CC">
            <w:pPr>
              <w:rPr>
                <w:bCs/>
                <w:sz w:val="20"/>
                <w:szCs w:val="20"/>
              </w:rPr>
            </w:pPr>
            <w:r w:rsidRPr="00C3575D">
              <w:rPr>
                <w:bCs/>
                <w:sz w:val="20"/>
                <w:szCs w:val="20"/>
              </w:rPr>
              <w:t>4.3.1. Створення плану поводження з відходами</w:t>
            </w:r>
          </w:p>
          <w:p w14:paraId="354E68A0" w14:textId="77777777" w:rsidR="00D1192F" w:rsidRPr="00C3575D" w:rsidRDefault="00D1192F" w:rsidP="003521CC">
            <w:pPr>
              <w:rPr>
                <w:bCs/>
                <w:sz w:val="20"/>
                <w:szCs w:val="20"/>
              </w:rPr>
            </w:pPr>
            <w:r w:rsidRPr="00C3575D">
              <w:rPr>
                <w:bCs/>
                <w:sz w:val="20"/>
                <w:szCs w:val="20"/>
              </w:rPr>
              <w:t>у відповідності до розробленого та схваленого</w:t>
            </w:r>
          </w:p>
          <w:p w14:paraId="1C10A3FC" w14:textId="77777777" w:rsidR="00D1192F" w:rsidRPr="00C3575D" w:rsidRDefault="00D1192F" w:rsidP="003521CC">
            <w:pPr>
              <w:rPr>
                <w:rFonts w:cs="Arial"/>
                <w:bCs/>
                <w:sz w:val="20"/>
                <w:szCs w:val="20"/>
              </w:rPr>
            </w:pPr>
            <w:r w:rsidRPr="00C3575D">
              <w:rPr>
                <w:rFonts w:cs="Arial"/>
                <w:bCs/>
                <w:sz w:val="20"/>
                <w:szCs w:val="20"/>
              </w:rPr>
              <w:t>регіонального плану.</w:t>
            </w:r>
          </w:p>
        </w:tc>
      </w:tr>
      <w:tr w:rsidR="00D1192F" w:rsidRPr="00C3575D" w14:paraId="06E5B3AA" w14:textId="77777777" w:rsidTr="003521CC">
        <w:trPr>
          <w:trHeight w:val="345"/>
        </w:trPr>
        <w:tc>
          <w:tcPr>
            <w:tcW w:w="1838" w:type="dxa"/>
            <w:vMerge/>
            <w:shd w:val="clear" w:color="auto" w:fill="2E5FA7"/>
          </w:tcPr>
          <w:p w14:paraId="69BB9F1B" w14:textId="77777777" w:rsidR="00D1192F" w:rsidRPr="00C3575D" w:rsidRDefault="00D1192F" w:rsidP="003521CC">
            <w:pPr>
              <w:rPr>
                <w:rFonts w:cs="Arial"/>
                <w:b/>
                <w:sz w:val="20"/>
                <w:szCs w:val="20"/>
              </w:rPr>
            </w:pPr>
          </w:p>
        </w:tc>
        <w:tc>
          <w:tcPr>
            <w:tcW w:w="2268" w:type="dxa"/>
            <w:vMerge/>
            <w:shd w:val="clear" w:color="auto" w:fill="F0C979"/>
          </w:tcPr>
          <w:p w14:paraId="5DD3C51E" w14:textId="77777777" w:rsidR="00D1192F" w:rsidRPr="00C3575D" w:rsidRDefault="00D1192F" w:rsidP="005847A1">
            <w:pPr>
              <w:jc w:val="left"/>
              <w:rPr>
                <w:b/>
                <w:sz w:val="20"/>
                <w:szCs w:val="20"/>
              </w:rPr>
            </w:pPr>
          </w:p>
        </w:tc>
        <w:tc>
          <w:tcPr>
            <w:tcW w:w="5528" w:type="dxa"/>
            <w:shd w:val="clear" w:color="auto" w:fill="D6E2EC"/>
            <w:vAlign w:val="center"/>
          </w:tcPr>
          <w:p w14:paraId="203E08D6" w14:textId="77777777" w:rsidR="00D1192F" w:rsidRPr="00C3575D" w:rsidRDefault="00D1192F" w:rsidP="003521CC">
            <w:pPr>
              <w:rPr>
                <w:bCs/>
                <w:sz w:val="20"/>
                <w:szCs w:val="20"/>
              </w:rPr>
            </w:pPr>
            <w:r w:rsidRPr="00C3575D">
              <w:rPr>
                <w:bCs/>
                <w:sz w:val="20"/>
                <w:szCs w:val="20"/>
              </w:rPr>
              <w:t xml:space="preserve">4.3.2. </w:t>
            </w:r>
            <w:r w:rsidRPr="00C3575D">
              <w:rPr>
                <w:sz w:val="20"/>
                <w:szCs w:val="20"/>
              </w:rPr>
              <w:t>Модернізація системи збору твердих побутових відходів</w:t>
            </w:r>
          </w:p>
        </w:tc>
      </w:tr>
      <w:tr w:rsidR="00D1192F" w:rsidRPr="00C3575D" w14:paraId="67909B26" w14:textId="77777777" w:rsidTr="003521CC">
        <w:trPr>
          <w:trHeight w:val="345"/>
        </w:trPr>
        <w:tc>
          <w:tcPr>
            <w:tcW w:w="1838" w:type="dxa"/>
            <w:vMerge/>
            <w:shd w:val="clear" w:color="auto" w:fill="2E5FA7"/>
          </w:tcPr>
          <w:p w14:paraId="352A43E5" w14:textId="77777777" w:rsidR="00D1192F" w:rsidRPr="00C3575D" w:rsidRDefault="00D1192F" w:rsidP="003521CC">
            <w:pPr>
              <w:rPr>
                <w:rFonts w:cs="Arial"/>
                <w:b/>
                <w:sz w:val="20"/>
                <w:szCs w:val="20"/>
              </w:rPr>
            </w:pPr>
          </w:p>
        </w:tc>
        <w:tc>
          <w:tcPr>
            <w:tcW w:w="2268" w:type="dxa"/>
            <w:vMerge/>
            <w:shd w:val="clear" w:color="auto" w:fill="F0C979"/>
          </w:tcPr>
          <w:p w14:paraId="317B7871" w14:textId="77777777" w:rsidR="00D1192F" w:rsidRPr="00C3575D" w:rsidRDefault="00D1192F" w:rsidP="005847A1">
            <w:pPr>
              <w:jc w:val="left"/>
              <w:rPr>
                <w:b/>
                <w:sz w:val="20"/>
                <w:szCs w:val="20"/>
              </w:rPr>
            </w:pPr>
          </w:p>
        </w:tc>
        <w:tc>
          <w:tcPr>
            <w:tcW w:w="5528" w:type="dxa"/>
            <w:shd w:val="clear" w:color="auto" w:fill="D6E2EC"/>
            <w:vAlign w:val="center"/>
          </w:tcPr>
          <w:p w14:paraId="68C84F21" w14:textId="77777777" w:rsidR="00D1192F" w:rsidRPr="00C3575D" w:rsidRDefault="00D1192F" w:rsidP="003521CC">
            <w:pPr>
              <w:rPr>
                <w:bCs/>
                <w:sz w:val="20"/>
                <w:szCs w:val="20"/>
              </w:rPr>
            </w:pPr>
            <w:r w:rsidRPr="00C3575D">
              <w:rPr>
                <w:bCs/>
                <w:sz w:val="20"/>
                <w:szCs w:val="20"/>
              </w:rPr>
              <w:t>4.3.3. Створення на території громади сміттєсортувальної станції</w:t>
            </w:r>
          </w:p>
        </w:tc>
      </w:tr>
      <w:tr w:rsidR="00D1192F" w:rsidRPr="00C3575D" w14:paraId="3E512742" w14:textId="77777777" w:rsidTr="003521CC">
        <w:trPr>
          <w:trHeight w:val="345"/>
        </w:trPr>
        <w:tc>
          <w:tcPr>
            <w:tcW w:w="1838" w:type="dxa"/>
            <w:vMerge/>
            <w:shd w:val="clear" w:color="auto" w:fill="2E5FA7"/>
          </w:tcPr>
          <w:p w14:paraId="319CEBCE" w14:textId="77777777" w:rsidR="00D1192F" w:rsidRPr="00C3575D" w:rsidRDefault="00D1192F" w:rsidP="003521CC">
            <w:pPr>
              <w:rPr>
                <w:rFonts w:cs="Arial"/>
                <w:b/>
                <w:sz w:val="20"/>
                <w:szCs w:val="20"/>
              </w:rPr>
            </w:pPr>
          </w:p>
        </w:tc>
        <w:tc>
          <w:tcPr>
            <w:tcW w:w="2268" w:type="dxa"/>
            <w:vMerge/>
            <w:shd w:val="clear" w:color="auto" w:fill="F0C979"/>
          </w:tcPr>
          <w:p w14:paraId="6C0EFFFF" w14:textId="77777777" w:rsidR="00D1192F" w:rsidRPr="00C3575D" w:rsidRDefault="00D1192F" w:rsidP="005847A1">
            <w:pPr>
              <w:jc w:val="left"/>
              <w:rPr>
                <w:b/>
                <w:sz w:val="20"/>
                <w:szCs w:val="20"/>
              </w:rPr>
            </w:pPr>
          </w:p>
        </w:tc>
        <w:tc>
          <w:tcPr>
            <w:tcW w:w="5528" w:type="dxa"/>
            <w:shd w:val="clear" w:color="auto" w:fill="D6E2EC"/>
            <w:vAlign w:val="center"/>
          </w:tcPr>
          <w:p w14:paraId="167FC264" w14:textId="77777777" w:rsidR="00D1192F" w:rsidRPr="00C3575D" w:rsidRDefault="00D1192F" w:rsidP="003521CC">
            <w:pPr>
              <w:rPr>
                <w:bCs/>
                <w:sz w:val="20"/>
                <w:szCs w:val="20"/>
              </w:rPr>
            </w:pPr>
            <w:r w:rsidRPr="00C3575D">
              <w:rPr>
                <w:bCs/>
                <w:sz w:val="20"/>
                <w:szCs w:val="20"/>
              </w:rPr>
              <w:t>4.3.4. Створення та промоція системи роздільного збору у громаді</w:t>
            </w:r>
          </w:p>
        </w:tc>
      </w:tr>
      <w:tr w:rsidR="00D1192F" w:rsidRPr="00C3575D" w14:paraId="37CCB755" w14:textId="77777777" w:rsidTr="003521CC">
        <w:trPr>
          <w:trHeight w:val="225"/>
        </w:trPr>
        <w:tc>
          <w:tcPr>
            <w:tcW w:w="1838" w:type="dxa"/>
            <w:vMerge w:val="restart"/>
            <w:shd w:val="clear" w:color="auto" w:fill="2E5FA7"/>
          </w:tcPr>
          <w:p w14:paraId="4A5BD9E8" w14:textId="77777777" w:rsidR="00D1192F" w:rsidRPr="00C3575D" w:rsidRDefault="00D1192F" w:rsidP="003521CC">
            <w:pPr>
              <w:rPr>
                <w:rFonts w:cs="Arial"/>
                <w:sz w:val="20"/>
                <w:szCs w:val="20"/>
              </w:rPr>
            </w:pPr>
            <w:r w:rsidRPr="00C3575D">
              <w:rPr>
                <w:rFonts w:cs="Arial"/>
                <w:b/>
                <w:color w:val="FFFFFF"/>
                <w:sz w:val="20"/>
                <w:szCs w:val="20"/>
              </w:rPr>
              <w:t>Стратегічна ціль 5. Енергоефективна та енергонезалежна громада</w:t>
            </w:r>
          </w:p>
        </w:tc>
        <w:tc>
          <w:tcPr>
            <w:tcW w:w="2268" w:type="dxa"/>
            <w:vMerge w:val="restart"/>
            <w:shd w:val="clear" w:color="auto" w:fill="F0C979"/>
          </w:tcPr>
          <w:p w14:paraId="40C36555" w14:textId="77777777" w:rsidR="00D1192F" w:rsidRPr="00C3575D" w:rsidRDefault="00D1192F" w:rsidP="005847A1">
            <w:pPr>
              <w:jc w:val="left"/>
              <w:rPr>
                <w:rFonts w:cs="Arial"/>
                <w:b/>
                <w:sz w:val="20"/>
                <w:szCs w:val="20"/>
              </w:rPr>
            </w:pPr>
            <w:r w:rsidRPr="00C3575D">
              <w:rPr>
                <w:rFonts w:cs="Arial"/>
                <w:b/>
                <w:sz w:val="20"/>
                <w:szCs w:val="20"/>
              </w:rPr>
              <w:t>5.1. Оптимізовано енергоспоживання у будівлях соціальної і громадської сфер та підвищено кліматичну комфортність приміщень</w:t>
            </w:r>
          </w:p>
        </w:tc>
        <w:tc>
          <w:tcPr>
            <w:tcW w:w="5528" w:type="dxa"/>
            <w:shd w:val="clear" w:color="auto" w:fill="D6E2EC"/>
            <w:vAlign w:val="center"/>
          </w:tcPr>
          <w:p w14:paraId="231355BB" w14:textId="77777777" w:rsidR="00D1192F" w:rsidRPr="00C3575D" w:rsidRDefault="00D1192F" w:rsidP="003521CC">
            <w:pPr>
              <w:rPr>
                <w:rFonts w:cs="Arial"/>
                <w:bCs/>
                <w:sz w:val="20"/>
                <w:szCs w:val="20"/>
              </w:rPr>
            </w:pPr>
            <w:r w:rsidRPr="00C3575D">
              <w:rPr>
                <w:rFonts w:cs="Arial"/>
                <w:bCs/>
                <w:sz w:val="20"/>
                <w:szCs w:val="20"/>
              </w:rPr>
              <w:t>5.1.1. Забезпечення планомірного енергоаудиту будівель соціальної і громадської сфер громади.</w:t>
            </w:r>
          </w:p>
        </w:tc>
      </w:tr>
      <w:tr w:rsidR="00D1192F" w:rsidRPr="00C3575D" w14:paraId="58A359DA" w14:textId="77777777" w:rsidTr="003521CC">
        <w:trPr>
          <w:trHeight w:val="330"/>
        </w:trPr>
        <w:tc>
          <w:tcPr>
            <w:tcW w:w="1838" w:type="dxa"/>
            <w:vMerge/>
            <w:shd w:val="clear" w:color="auto" w:fill="2E5FA7"/>
          </w:tcPr>
          <w:p w14:paraId="43A20DE6" w14:textId="77777777" w:rsidR="00D1192F" w:rsidRPr="00C3575D" w:rsidRDefault="00D1192F" w:rsidP="003521CC">
            <w:pPr>
              <w:rPr>
                <w:rFonts w:cs="Arial"/>
                <w:b/>
                <w:color w:val="FFFFFF"/>
                <w:sz w:val="20"/>
                <w:szCs w:val="20"/>
              </w:rPr>
            </w:pPr>
          </w:p>
        </w:tc>
        <w:tc>
          <w:tcPr>
            <w:tcW w:w="2268" w:type="dxa"/>
            <w:vMerge/>
            <w:shd w:val="clear" w:color="auto" w:fill="F0C979"/>
          </w:tcPr>
          <w:p w14:paraId="3AFBF81D" w14:textId="77777777" w:rsidR="00D1192F" w:rsidRPr="00C3575D" w:rsidRDefault="00D1192F" w:rsidP="005847A1">
            <w:pPr>
              <w:jc w:val="left"/>
              <w:rPr>
                <w:rFonts w:cs="Arial"/>
                <w:b/>
                <w:sz w:val="20"/>
                <w:szCs w:val="20"/>
              </w:rPr>
            </w:pPr>
          </w:p>
        </w:tc>
        <w:tc>
          <w:tcPr>
            <w:tcW w:w="5528" w:type="dxa"/>
            <w:shd w:val="clear" w:color="auto" w:fill="D6E2EC"/>
            <w:vAlign w:val="center"/>
          </w:tcPr>
          <w:p w14:paraId="6F6A35EB" w14:textId="77777777" w:rsidR="00D1192F" w:rsidRPr="00C3575D" w:rsidRDefault="00D1192F" w:rsidP="003521CC">
            <w:pPr>
              <w:rPr>
                <w:rFonts w:cs="Arial"/>
                <w:bCs/>
                <w:sz w:val="20"/>
                <w:szCs w:val="20"/>
              </w:rPr>
            </w:pPr>
            <w:r w:rsidRPr="00C3575D">
              <w:rPr>
                <w:rFonts w:cs="Arial"/>
                <w:bCs/>
                <w:sz w:val="20"/>
                <w:szCs w:val="20"/>
              </w:rPr>
              <w:t xml:space="preserve">5.1.2. Проведення енергетичної сертифікації та впровадження системи енергоменеджменту в </w:t>
            </w:r>
            <w:r>
              <w:rPr>
                <w:rFonts w:cs="Arial"/>
                <w:bCs/>
                <w:sz w:val="20"/>
                <w:szCs w:val="20"/>
              </w:rPr>
              <w:t>громаді</w:t>
            </w:r>
          </w:p>
        </w:tc>
      </w:tr>
      <w:tr w:rsidR="00D1192F" w:rsidRPr="00C3575D" w14:paraId="4CE046A0" w14:textId="77777777" w:rsidTr="003521CC">
        <w:trPr>
          <w:trHeight w:val="435"/>
        </w:trPr>
        <w:tc>
          <w:tcPr>
            <w:tcW w:w="1838" w:type="dxa"/>
            <w:vMerge/>
            <w:shd w:val="clear" w:color="auto" w:fill="2E5FA7"/>
          </w:tcPr>
          <w:p w14:paraId="0DBAE62D" w14:textId="77777777" w:rsidR="00D1192F" w:rsidRPr="00C3575D" w:rsidRDefault="00D1192F" w:rsidP="003521CC">
            <w:pPr>
              <w:rPr>
                <w:rFonts w:cs="Arial"/>
                <w:b/>
                <w:color w:val="FFFFFF"/>
                <w:sz w:val="20"/>
                <w:szCs w:val="20"/>
              </w:rPr>
            </w:pPr>
          </w:p>
        </w:tc>
        <w:tc>
          <w:tcPr>
            <w:tcW w:w="2268" w:type="dxa"/>
            <w:vMerge/>
            <w:shd w:val="clear" w:color="auto" w:fill="F0C979"/>
          </w:tcPr>
          <w:p w14:paraId="561D07FD" w14:textId="77777777" w:rsidR="00D1192F" w:rsidRPr="00C3575D" w:rsidRDefault="00D1192F" w:rsidP="005847A1">
            <w:pPr>
              <w:jc w:val="left"/>
              <w:rPr>
                <w:rFonts w:cs="Arial"/>
                <w:b/>
                <w:sz w:val="20"/>
                <w:szCs w:val="20"/>
              </w:rPr>
            </w:pPr>
          </w:p>
        </w:tc>
        <w:tc>
          <w:tcPr>
            <w:tcW w:w="5528" w:type="dxa"/>
            <w:shd w:val="clear" w:color="auto" w:fill="D6E2EC"/>
            <w:vAlign w:val="center"/>
          </w:tcPr>
          <w:p w14:paraId="32C8653B" w14:textId="7504AE40" w:rsidR="00D1192F" w:rsidRPr="00C3575D" w:rsidRDefault="00D1192F" w:rsidP="003521CC">
            <w:pPr>
              <w:rPr>
                <w:rFonts w:cs="Arial"/>
                <w:bCs/>
                <w:sz w:val="20"/>
                <w:szCs w:val="20"/>
              </w:rPr>
            </w:pPr>
            <w:r>
              <w:rPr>
                <w:rFonts w:cs="Arial"/>
                <w:bCs/>
                <w:sz w:val="20"/>
                <w:szCs w:val="20"/>
              </w:rPr>
              <w:t>5.1.</w:t>
            </w:r>
            <w:r>
              <w:rPr>
                <w:rFonts w:cs="Arial"/>
                <w:bCs/>
                <w:sz w:val="20"/>
                <w:szCs w:val="20"/>
                <w:lang w:val="uk-UA"/>
              </w:rPr>
              <w:t>3</w:t>
            </w:r>
            <w:r w:rsidRPr="00C3575D">
              <w:rPr>
                <w:rFonts w:cs="Arial"/>
                <w:bCs/>
                <w:sz w:val="20"/>
                <w:szCs w:val="20"/>
              </w:rPr>
              <w:t>. Планомірне впровадження ВДЕ в енергопостачання будівель соціальної і громадської сфер громади.</w:t>
            </w:r>
          </w:p>
        </w:tc>
      </w:tr>
      <w:tr w:rsidR="00D1192F" w:rsidRPr="00C3575D" w14:paraId="18F844B1" w14:textId="77777777" w:rsidTr="003521CC">
        <w:trPr>
          <w:trHeight w:val="465"/>
        </w:trPr>
        <w:tc>
          <w:tcPr>
            <w:tcW w:w="1838" w:type="dxa"/>
            <w:vMerge/>
            <w:shd w:val="clear" w:color="auto" w:fill="2E5FA7"/>
          </w:tcPr>
          <w:p w14:paraId="530238D2" w14:textId="77777777" w:rsidR="00D1192F" w:rsidRPr="00C3575D" w:rsidRDefault="00D1192F" w:rsidP="003521CC">
            <w:pPr>
              <w:rPr>
                <w:rFonts w:cs="Arial"/>
                <w:b/>
                <w:color w:val="FFFFFF"/>
                <w:sz w:val="20"/>
                <w:szCs w:val="20"/>
              </w:rPr>
            </w:pPr>
          </w:p>
        </w:tc>
        <w:tc>
          <w:tcPr>
            <w:tcW w:w="2268" w:type="dxa"/>
            <w:vMerge/>
            <w:shd w:val="clear" w:color="auto" w:fill="F0C979"/>
          </w:tcPr>
          <w:p w14:paraId="174AC22F" w14:textId="77777777" w:rsidR="00D1192F" w:rsidRPr="00C3575D" w:rsidRDefault="00D1192F" w:rsidP="005847A1">
            <w:pPr>
              <w:jc w:val="left"/>
              <w:rPr>
                <w:rFonts w:cs="Arial"/>
                <w:b/>
                <w:sz w:val="20"/>
                <w:szCs w:val="20"/>
              </w:rPr>
            </w:pPr>
          </w:p>
        </w:tc>
        <w:tc>
          <w:tcPr>
            <w:tcW w:w="5528" w:type="dxa"/>
            <w:shd w:val="clear" w:color="auto" w:fill="D6E2EC"/>
            <w:vAlign w:val="center"/>
          </w:tcPr>
          <w:p w14:paraId="2A083C26" w14:textId="53D17B35" w:rsidR="00D1192F" w:rsidRPr="00C3575D" w:rsidRDefault="00D1192F" w:rsidP="003521CC">
            <w:pPr>
              <w:rPr>
                <w:rFonts w:cs="Arial"/>
                <w:bCs/>
                <w:sz w:val="20"/>
                <w:szCs w:val="20"/>
              </w:rPr>
            </w:pPr>
            <w:r>
              <w:rPr>
                <w:rFonts w:cs="Arial"/>
                <w:bCs/>
                <w:sz w:val="20"/>
                <w:szCs w:val="20"/>
              </w:rPr>
              <w:t>5.1.</w:t>
            </w:r>
            <w:r>
              <w:rPr>
                <w:rFonts w:cs="Arial"/>
                <w:bCs/>
                <w:sz w:val="20"/>
                <w:szCs w:val="20"/>
                <w:lang w:val="uk-UA"/>
              </w:rPr>
              <w:t>4</w:t>
            </w:r>
            <w:r w:rsidRPr="00C3575D">
              <w:rPr>
                <w:rFonts w:cs="Arial"/>
                <w:bCs/>
                <w:sz w:val="20"/>
                <w:szCs w:val="20"/>
              </w:rPr>
              <w:t>. Підтримка реалізації програм навчання і просвітництва у сферах розумної енергетики серед посадовців, працівників бюджетної сфери і підприємців громади.</w:t>
            </w:r>
          </w:p>
        </w:tc>
      </w:tr>
      <w:tr w:rsidR="00D1192F" w:rsidRPr="00C3575D" w14:paraId="20826720" w14:textId="77777777" w:rsidTr="003521CC">
        <w:trPr>
          <w:trHeight w:val="647"/>
        </w:trPr>
        <w:tc>
          <w:tcPr>
            <w:tcW w:w="1838" w:type="dxa"/>
            <w:vMerge/>
            <w:shd w:val="clear" w:color="auto" w:fill="2E5FA7"/>
          </w:tcPr>
          <w:p w14:paraId="076FE756" w14:textId="77777777" w:rsidR="00D1192F" w:rsidRPr="00C3575D" w:rsidRDefault="00D1192F" w:rsidP="003521CC">
            <w:pPr>
              <w:rPr>
                <w:rFonts w:cs="Arial"/>
                <w:b/>
                <w:sz w:val="20"/>
                <w:szCs w:val="20"/>
              </w:rPr>
            </w:pPr>
          </w:p>
        </w:tc>
        <w:tc>
          <w:tcPr>
            <w:tcW w:w="2268" w:type="dxa"/>
            <w:vMerge w:val="restart"/>
            <w:shd w:val="clear" w:color="auto" w:fill="F0C979"/>
          </w:tcPr>
          <w:p w14:paraId="6B0A8816" w14:textId="77777777" w:rsidR="00D1192F" w:rsidRPr="00C3575D" w:rsidRDefault="00D1192F" w:rsidP="005847A1">
            <w:pPr>
              <w:jc w:val="left"/>
              <w:rPr>
                <w:rFonts w:cs="Arial"/>
                <w:b/>
                <w:sz w:val="20"/>
                <w:szCs w:val="20"/>
              </w:rPr>
            </w:pPr>
            <w:r w:rsidRPr="00C3575D">
              <w:rPr>
                <w:rFonts w:cs="Arial"/>
                <w:b/>
                <w:sz w:val="20"/>
                <w:szCs w:val="20"/>
              </w:rPr>
              <w:t>5.2.Впроваджено ВДЕ як локальні об’єкти розподіленої електрогенерації у громаді</w:t>
            </w:r>
          </w:p>
        </w:tc>
        <w:tc>
          <w:tcPr>
            <w:tcW w:w="5528" w:type="dxa"/>
            <w:shd w:val="clear" w:color="auto" w:fill="D6E2EC"/>
            <w:vAlign w:val="center"/>
          </w:tcPr>
          <w:p w14:paraId="0E139687" w14:textId="77777777" w:rsidR="00D1192F" w:rsidRPr="00C3575D" w:rsidRDefault="00D1192F" w:rsidP="003521CC">
            <w:pPr>
              <w:rPr>
                <w:rFonts w:cs="Arial"/>
                <w:bCs/>
                <w:sz w:val="20"/>
                <w:szCs w:val="20"/>
              </w:rPr>
            </w:pPr>
            <w:r w:rsidRPr="00C3575D">
              <w:rPr>
                <w:rFonts w:cs="Arial"/>
                <w:bCs/>
                <w:sz w:val="20"/>
                <w:szCs w:val="20"/>
              </w:rPr>
              <w:t>5.2.1. Формування системи сталої підтримки впровадження ВДЕ у громаді</w:t>
            </w:r>
          </w:p>
        </w:tc>
      </w:tr>
      <w:tr w:rsidR="00D1192F" w:rsidRPr="00C3575D" w14:paraId="125BD7B7" w14:textId="77777777" w:rsidTr="003521CC">
        <w:trPr>
          <w:trHeight w:val="420"/>
        </w:trPr>
        <w:tc>
          <w:tcPr>
            <w:tcW w:w="1838" w:type="dxa"/>
            <w:vMerge/>
            <w:shd w:val="clear" w:color="auto" w:fill="2E5FA7"/>
          </w:tcPr>
          <w:p w14:paraId="45BB054D" w14:textId="77777777" w:rsidR="00D1192F" w:rsidRPr="00C3575D" w:rsidRDefault="00D1192F" w:rsidP="003521CC">
            <w:pPr>
              <w:rPr>
                <w:rFonts w:cs="Arial"/>
                <w:b/>
                <w:sz w:val="20"/>
                <w:szCs w:val="20"/>
              </w:rPr>
            </w:pPr>
          </w:p>
        </w:tc>
        <w:tc>
          <w:tcPr>
            <w:tcW w:w="2268" w:type="dxa"/>
            <w:vMerge/>
            <w:shd w:val="clear" w:color="auto" w:fill="F0C979"/>
          </w:tcPr>
          <w:p w14:paraId="32C72A2C" w14:textId="77777777" w:rsidR="00D1192F" w:rsidRPr="00C3575D" w:rsidRDefault="00D1192F" w:rsidP="005847A1">
            <w:pPr>
              <w:jc w:val="left"/>
              <w:rPr>
                <w:rFonts w:cs="Arial"/>
                <w:b/>
                <w:sz w:val="20"/>
                <w:szCs w:val="20"/>
              </w:rPr>
            </w:pPr>
          </w:p>
        </w:tc>
        <w:tc>
          <w:tcPr>
            <w:tcW w:w="5528" w:type="dxa"/>
            <w:shd w:val="clear" w:color="auto" w:fill="D6E2EC"/>
            <w:vAlign w:val="center"/>
          </w:tcPr>
          <w:p w14:paraId="1DA9B39A" w14:textId="0BCA5FA5" w:rsidR="00D1192F" w:rsidRPr="00C3575D" w:rsidRDefault="00D1192F" w:rsidP="003521CC">
            <w:pPr>
              <w:rPr>
                <w:rFonts w:cs="Arial"/>
                <w:bCs/>
                <w:sz w:val="20"/>
                <w:szCs w:val="20"/>
              </w:rPr>
            </w:pPr>
            <w:r>
              <w:rPr>
                <w:rFonts w:cs="Arial"/>
                <w:bCs/>
                <w:sz w:val="20"/>
                <w:szCs w:val="20"/>
              </w:rPr>
              <w:t>5.2.</w:t>
            </w:r>
            <w:r>
              <w:rPr>
                <w:rFonts w:cs="Arial"/>
                <w:bCs/>
                <w:sz w:val="20"/>
                <w:szCs w:val="20"/>
                <w:lang w:val="uk-UA"/>
              </w:rPr>
              <w:t>2</w:t>
            </w:r>
            <w:r w:rsidRPr="00C3575D">
              <w:rPr>
                <w:rFonts w:cs="Arial"/>
                <w:bCs/>
                <w:sz w:val="20"/>
                <w:szCs w:val="20"/>
              </w:rPr>
              <w:t>. Підтримка реалізації навчальних програм і просвітництва у сферах розумної  енергетики у громаді</w:t>
            </w:r>
          </w:p>
        </w:tc>
      </w:tr>
      <w:tr w:rsidR="00D1192F" w:rsidRPr="00C3575D" w14:paraId="66BD9AA0" w14:textId="77777777" w:rsidTr="003521CC">
        <w:tc>
          <w:tcPr>
            <w:tcW w:w="1838" w:type="dxa"/>
            <w:vMerge/>
            <w:shd w:val="clear" w:color="auto" w:fill="2E5FA7"/>
          </w:tcPr>
          <w:p w14:paraId="686F46DE" w14:textId="77777777" w:rsidR="00D1192F" w:rsidRPr="00C3575D" w:rsidRDefault="00D1192F" w:rsidP="003521CC">
            <w:pPr>
              <w:rPr>
                <w:rFonts w:cs="Arial"/>
                <w:b/>
                <w:sz w:val="20"/>
                <w:szCs w:val="20"/>
              </w:rPr>
            </w:pPr>
          </w:p>
        </w:tc>
        <w:tc>
          <w:tcPr>
            <w:tcW w:w="2268" w:type="dxa"/>
            <w:vMerge w:val="restart"/>
            <w:shd w:val="clear" w:color="auto" w:fill="F0C979"/>
          </w:tcPr>
          <w:p w14:paraId="0FFEA61E" w14:textId="5D25BB7F" w:rsidR="00D1192F" w:rsidRPr="0083089C" w:rsidRDefault="00D1192F" w:rsidP="005847A1">
            <w:pPr>
              <w:jc w:val="left"/>
              <w:rPr>
                <w:rFonts w:cs="Arial"/>
                <w:b/>
                <w:sz w:val="20"/>
                <w:szCs w:val="20"/>
              </w:rPr>
            </w:pPr>
            <w:r w:rsidRPr="00C3575D">
              <w:rPr>
                <w:rFonts w:cs="Arial"/>
                <w:b/>
                <w:sz w:val="20"/>
                <w:szCs w:val="20"/>
              </w:rPr>
              <w:t>5.3.</w:t>
            </w:r>
            <w:r w:rsidR="0096558A">
              <w:rPr>
                <w:rFonts w:cs="Arial"/>
                <w:b/>
                <w:sz w:val="20"/>
                <w:szCs w:val="20"/>
                <w:lang w:val="uk-UA"/>
              </w:rPr>
              <w:t xml:space="preserve"> </w:t>
            </w:r>
            <w:r w:rsidRPr="00C3575D">
              <w:rPr>
                <w:rFonts w:cs="Arial"/>
                <w:b/>
                <w:sz w:val="20"/>
                <w:szCs w:val="20"/>
              </w:rPr>
              <w:t>Забезпечено енергоефективність при виробленні (генеруванні) теплової енергії</w:t>
            </w:r>
          </w:p>
        </w:tc>
        <w:tc>
          <w:tcPr>
            <w:tcW w:w="5528" w:type="dxa"/>
            <w:shd w:val="clear" w:color="auto" w:fill="D6E2EC"/>
            <w:vAlign w:val="center"/>
          </w:tcPr>
          <w:p w14:paraId="37377CDA" w14:textId="77777777" w:rsidR="00D1192F" w:rsidRPr="00C3575D" w:rsidRDefault="00D1192F" w:rsidP="003521CC">
            <w:pPr>
              <w:rPr>
                <w:rFonts w:cs="Arial"/>
                <w:bCs/>
                <w:sz w:val="20"/>
                <w:szCs w:val="20"/>
              </w:rPr>
            </w:pPr>
            <w:r w:rsidRPr="00C3575D">
              <w:rPr>
                <w:rFonts w:cs="Arial"/>
                <w:bCs/>
                <w:sz w:val="20"/>
                <w:szCs w:val="20"/>
              </w:rPr>
              <w:t>5.3.1. Підтримка модернізації опалювального обладнання на принципах енергоефективності</w:t>
            </w:r>
          </w:p>
        </w:tc>
      </w:tr>
      <w:tr w:rsidR="00D1192F" w:rsidRPr="00C3575D" w14:paraId="147E0548" w14:textId="77777777" w:rsidTr="003521CC">
        <w:trPr>
          <w:trHeight w:val="659"/>
        </w:trPr>
        <w:tc>
          <w:tcPr>
            <w:tcW w:w="1838" w:type="dxa"/>
            <w:vMerge/>
            <w:shd w:val="clear" w:color="auto" w:fill="2E5FA7"/>
          </w:tcPr>
          <w:p w14:paraId="12E1C764" w14:textId="77777777" w:rsidR="00D1192F" w:rsidRPr="00C3575D" w:rsidRDefault="00D1192F" w:rsidP="003521CC">
            <w:pPr>
              <w:rPr>
                <w:rFonts w:cs="Arial"/>
                <w:b/>
                <w:sz w:val="20"/>
                <w:szCs w:val="20"/>
              </w:rPr>
            </w:pPr>
          </w:p>
        </w:tc>
        <w:tc>
          <w:tcPr>
            <w:tcW w:w="2268" w:type="dxa"/>
            <w:vMerge/>
            <w:shd w:val="clear" w:color="auto" w:fill="F0C979"/>
          </w:tcPr>
          <w:p w14:paraId="7AAB03F1" w14:textId="77777777" w:rsidR="00D1192F" w:rsidRPr="00C3575D" w:rsidRDefault="00D1192F" w:rsidP="005847A1">
            <w:pPr>
              <w:jc w:val="left"/>
              <w:rPr>
                <w:rFonts w:cs="Arial"/>
                <w:b/>
                <w:sz w:val="20"/>
                <w:szCs w:val="20"/>
              </w:rPr>
            </w:pPr>
          </w:p>
        </w:tc>
        <w:tc>
          <w:tcPr>
            <w:tcW w:w="5528" w:type="dxa"/>
            <w:shd w:val="clear" w:color="auto" w:fill="D6E2EC"/>
            <w:vAlign w:val="center"/>
          </w:tcPr>
          <w:p w14:paraId="0DC332BC" w14:textId="77777777" w:rsidR="00D1192F" w:rsidRPr="00C3575D" w:rsidRDefault="00D1192F" w:rsidP="003521CC">
            <w:pPr>
              <w:rPr>
                <w:rFonts w:cs="Arial"/>
                <w:bCs/>
                <w:sz w:val="20"/>
                <w:szCs w:val="20"/>
              </w:rPr>
            </w:pPr>
            <w:r w:rsidRPr="00C3575D">
              <w:rPr>
                <w:rFonts w:cs="Arial"/>
                <w:bCs/>
                <w:sz w:val="20"/>
                <w:szCs w:val="20"/>
              </w:rPr>
              <w:t xml:space="preserve">5.3.2. </w:t>
            </w:r>
            <w:r w:rsidRPr="001E0F3F">
              <w:rPr>
                <w:rFonts w:cs="Arial"/>
                <w:bCs/>
                <w:sz w:val="20"/>
                <w:szCs w:val="20"/>
              </w:rPr>
              <w:t>Сприяння впровадженню енергетичного обладнання з комбінованим виробництвом теплової і електричної енергії</w:t>
            </w:r>
          </w:p>
        </w:tc>
      </w:tr>
    </w:tbl>
    <w:p w14:paraId="3C2F8443" w14:textId="77777777" w:rsidR="00C2592B" w:rsidRPr="00D1192F" w:rsidRDefault="00C2592B" w:rsidP="00DC2D80">
      <w:pPr>
        <w:rPr>
          <w:lang w:val="uk-UA"/>
        </w:rPr>
      </w:pPr>
    </w:p>
    <w:p w14:paraId="4CB3810C" w14:textId="386FB863" w:rsidR="00517EE0" w:rsidRPr="00D1192F" w:rsidRDefault="00573A1D" w:rsidP="008E04DB">
      <w:pPr>
        <w:pStyle w:val="3"/>
      </w:pPr>
      <w:bookmarkStart w:id="262" w:name="_Toc231380601"/>
      <w:r w:rsidRPr="0086379F">
        <w:t xml:space="preserve">СТРАТЕГІЧНА ЦІЛЬ 1. </w:t>
      </w:r>
      <w:r w:rsidR="00D1192F" w:rsidRPr="00D1192F">
        <w:t>Розвинута соціальна інфраструктура та якісні і доступні соціальні послуги</w:t>
      </w:r>
      <w:bookmarkEnd w:id="262"/>
      <w:r w:rsidR="00D1192F" w:rsidRPr="00D1192F">
        <w:t xml:space="preserve"> </w:t>
      </w:r>
    </w:p>
    <w:p w14:paraId="73B4A492" w14:textId="27CFCC60" w:rsidR="006F0B7F" w:rsidRPr="006F0B7F" w:rsidRDefault="006F0B7F" w:rsidP="006F0B7F">
      <w:pPr>
        <w:rPr>
          <w:lang w:val="uk-UA"/>
        </w:rPr>
      </w:pPr>
      <w:r w:rsidRPr="006F0B7F">
        <w:rPr>
          <w:lang w:val="uk-UA"/>
        </w:rPr>
        <w:t>Стратегічна ціль</w:t>
      </w:r>
      <w:r>
        <w:rPr>
          <w:lang w:val="uk-UA"/>
        </w:rPr>
        <w:t xml:space="preserve"> 1. </w:t>
      </w:r>
      <w:r w:rsidR="00BF4B56" w:rsidRPr="00BF4B56">
        <w:rPr>
          <w:lang w:val="uk-UA"/>
        </w:rPr>
        <w:t xml:space="preserve">Розвиток соціальної інфраструктури та підвищення якості та доступності соціальних послуг на території громади </w:t>
      </w:r>
      <w:r w:rsidRPr="006F0B7F">
        <w:rPr>
          <w:lang w:val="uk-UA"/>
        </w:rPr>
        <w:t xml:space="preserve">спрямована на підвищення рівня добробуту, безпеки та задоволеності життям мешканців </w:t>
      </w:r>
      <w:r w:rsidR="004D0395">
        <w:rPr>
          <w:lang w:val="uk-UA"/>
        </w:rPr>
        <w:t>Рахівсько</w:t>
      </w:r>
      <w:r w:rsidRPr="006F0B7F">
        <w:rPr>
          <w:lang w:val="uk-UA"/>
        </w:rPr>
        <w:t>ї громади шляхом забезпечення доступу до якісних базових послуг і створення сприятливого соціального середовища. Її реалізація дозволить мешканцям отримувати кращу освіту і медичну допомогу, почуватися соціально захищеними, мати більше можливостей для розвитку, самореалізації та активного дозвілля.</w:t>
      </w:r>
    </w:p>
    <w:p w14:paraId="5B42B105" w14:textId="77777777" w:rsidR="006F0B7F" w:rsidRDefault="006F0B7F" w:rsidP="006F0B7F">
      <w:pPr>
        <w:rPr>
          <w:lang w:val="uk-UA"/>
        </w:rPr>
      </w:pPr>
      <w:r w:rsidRPr="006F0B7F">
        <w:rPr>
          <w:lang w:val="uk-UA"/>
        </w:rPr>
        <w:t>У результаті модернізації освітніх і культурних закладів</w:t>
      </w:r>
      <w:r>
        <w:rPr>
          <w:lang w:val="uk-UA"/>
        </w:rPr>
        <w:t>, а також посилення спроможності</w:t>
      </w:r>
      <w:r w:rsidRPr="006F0B7F">
        <w:rPr>
          <w:lang w:val="uk-UA"/>
        </w:rPr>
        <w:t xml:space="preserve"> медичних</w:t>
      </w:r>
      <w:r>
        <w:rPr>
          <w:lang w:val="uk-UA"/>
        </w:rPr>
        <w:t xml:space="preserve"> закладів,</w:t>
      </w:r>
      <w:r w:rsidRPr="006F0B7F">
        <w:rPr>
          <w:lang w:val="uk-UA"/>
        </w:rPr>
        <w:t xml:space="preserve"> покращаться умови навчання дітей, зменшиться навантаження на сім’ї, підвищиться рівень здоров’я населення та тривалість активного життя. </w:t>
      </w:r>
    </w:p>
    <w:p w14:paraId="66FECAE4" w14:textId="77777777" w:rsidR="006F0B7F" w:rsidRDefault="006F0B7F" w:rsidP="006F0B7F">
      <w:pPr>
        <w:rPr>
          <w:lang w:val="uk-UA"/>
        </w:rPr>
      </w:pPr>
      <w:r w:rsidRPr="006F0B7F">
        <w:rPr>
          <w:lang w:val="uk-UA"/>
        </w:rPr>
        <w:t>Розвиток інклюзивних і соціальних послуг забезпечить підтримку вразливих груп, посилить соціальну згуртованість та рівність можливостей. Підтримка захисників, ветеранів та осіб, що постраждали в наслідок воєнних дій (в т.ч. ВПО), пільгових категорій населення буде одним з пріоритетних завдань.</w:t>
      </w:r>
    </w:p>
    <w:p w14:paraId="6EED59AB" w14:textId="288DE7B5" w:rsidR="006F0B7F" w:rsidRDefault="006F0B7F" w:rsidP="006F0B7F">
      <w:pPr>
        <w:rPr>
          <w:lang w:val="uk-UA"/>
        </w:rPr>
      </w:pPr>
      <w:r w:rsidRPr="006F0B7F">
        <w:rPr>
          <w:lang w:val="uk-UA"/>
        </w:rPr>
        <w:t xml:space="preserve">Активізація культурного, спортивного й молодіжного життя сприятиме формуванню здорового способу життя, зростанню громадської активності та почуття приналежності до громади. </w:t>
      </w:r>
    </w:p>
    <w:p w14:paraId="64284A66" w14:textId="414E5B3F" w:rsidR="00A06F9A" w:rsidRPr="00A06F9A" w:rsidRDefault="006F0B7F" w:rsidP="00A06F9A">
      <w:pPr>
        <w:rPr>
          <w:lang w:val="uk-UA"/>
        </w:rPr>
      </w:pPr>
      <w:r w:rsidRPr="006F0B7F">
        <w:rPr>
          <w:lang w:val="uk-UA"/>
        </w:rPr>
        <w:t>Підвищення рівня безпеки, громадського порядку та створення безбар’єрного середовища зробить громаду більш комфортною для проживання, привабливою для молоді</w:t>
      </w:r>
      <w:r>
        <w:rPr>
          <w:lang w:val="uk-UA"/>
        </w:rPr>
        <w:t xml:space="preserve"> та</w:t>
      </w:r>
      <w:r w:rsidRPr="006F0B7F">
        <w:rPr>
          <w:lang w:val="uk-UA"/>
        </w:rPr>
        <w:t xml:space="preserve"> сімей</w:t>
      </w:r>
      <w:r>
        <w:rPr>
          <w:lang w:val="uk-UA"/>
        </w:rPr>
        <w:t>,</w:t>
      </w:r>
      <w:r w:rsidRPr="006F0B7F">
        <w:rPr>
          <w:lang w:val="uk-UA"/>
        </w:rPr>
        <w:t xml:space="preserve"> сприятиме соціальній інтеграції та підвищенню довіри мешканців до інституцій громади.</w:t>
      </w:r>
    </w:p>
    <w:p w14:paraId="1B581F0C" w14:textId="625013A9" w:rsidR="00DC2D80" w:rsidRPr="0086379F" w:rsidRDefault="0055706B" w:rsidP="00DC2D80">
      <w:pPr>
        <w:rPr>
          <w:b/>
          <w:bCs/>
          <w:color w:val="0067B9"/>
          <w:lang w:val="uk-UA"/>
        </w:rPr>
      </w:pPr>
      <w:bookmarkStart w:id="263" w:name="_Hlk218500805"/>
      <w:r w:rsidRPr="0086379F">
        <w:rPr>
          <w:b/>
          <w:bCs/>
          <w:color w:val="0067B9"/>
          <w:lang w:val="uk-UA"/>
        </w:rPr>
        <w:t xml:space="preserve">Оперативна ціль 1.1. </w:t>
      </w:r>
      <w:r w:rsidR="00C2648B" w:rsidRPr="00C2648B">
        <w:rPr>
          <w:b/>
          <w:bCs/>
          <w:color w:val="0067B9"/>
          <w:lang w:val="uk-UA"/>
        </w:rPr>
        <w:t>Якісна, сучасна та доступна освіта</w:t>
      </w:r>
    </w:p>
    <w:p w14:paraId="5EFC698D" w14:textId="46763F0B" w:rsidR="00AC057B" w:rsidRPr="00AC057B" w:rsidRDefault="00AC057B" w:rsidP="00AC057B">
      <w:pPr>
        <w:rPr>
          <w:lang w:val="uk-UA"/>
        </w:rPr>
      </w:pPr>
      <w:r w:rsidRPr="00AC057B">
        <w:rPr>
          <w:lang w:val="uk-UA"/>
        </w:rPr>
        <w:t xml:space="preserve">Оперативна ціль 1.1 спрямована на формування в </w:t>
      </w:r>
      <w:r w:rsidR="00D1192F">
        <w:rPr>
          <w:lang w:val="uk-UA"/>
        </w:rPr>
        <w:t>Рахівській</w:t>
      </w:r>
      <w:r w:rsidRPr="00AC057B">
        <w:rPr>
          <w:lang w:val="uk-UA"/>
        </w:rPr>
        <w:t xml:space="preserve"> громаді сучасного, безпечного та інклюзивного освітнього середовища, яке забезпечує рівний доступ до якісної освіти для всіх дітей незалежно від місця проживання та індивідуальних потреб. Її реалізація передбачає комплексну модернізацію закладів освіти, оновлення матеріально-технічної бази відповідно до стандартів реформи «Нова українська школа», цифровізацію освітнього процесу та розвиток позашкільної інфраструктури.</w:t>
      </w:r>
    </w:p>
    <w:p w14:paraId="47990942" w14:textId="14D636AF" w:rsidR="00AC057B" w:rsidRPr="00AC057B" w:rsidRDefault="00AC057B" w:rsidP="00AC057B">
      <w:pPr>
        <w:rPr>
          <w:lang w:val="uk-UA"/>
        </w:rPr>
      </w:pPr>
      <w:r w:rsidRPr="00AC057B">
        <w:rPr>
          <w:lang w:val="uk-UA"/>
        </w:rPr>
        <w:t xml:space="preserve">Особливий акцент зроблено на </w:t>
      </w:r>
      <w:r w:rsidR="00D1192F">
        <w:rPr>
          <w:lang w:val="uk-UA"/>
        </w:rPr>
        <w:t>модернізації освітнього середовища</w:t>
      </w:r>
      <w:r w:rsidRPr="00AC057B">
        <w:rPr>
          <w:lang w:val="uk-UA"/>
        </w:rPr>
        <w:t xml:space="preserve">, впровадження сучасних моделей </w:t>
      </w:r>
      <w:r w:rsidR="00D1192F">
        <w:rPr>
          <w:lang w:val="uk-UA"/>
        </w:rPr>
        <w:t>організації освітнього процесу</w:t>
      </w:r>
      <w:r w:rsidRPr="00AC057B">
        <w:rPr>
          <w:lang w:val="uk-UA"/>
        </w:rPr>
        <w:t xml:space="preserve">, </w:t>
      </w:r>
      <w:r w:rsidR="00D1192F">
        <w:rPr>
          <w:lang w:val="uk-UA"/>
        </w:rPr>
        <w:t>що дозволить надати якісні мослуги учасникам освітнього процесу</w:t>
      </w:r>
      <w:r w:rsidRPr="00AC057B">
        <w:rPr>
          <w:lang w:val="uk-UA"/>
        </w:rPr>
        <w:t>. Важливою складовою є підвищення доступності освіти через ефективну систему підвезення учнів, розвиток безбар’єрного простору та створення умов для навчання дітей з особливими освітніми потребами.</w:t>
      </w:r>
    </w:p>
    <w:p w14:paraId="1EABDDF6" w14:textId="5A4B19EC" w:rsidR="007432D9" w:rsidRPr="0086379F" w:rsidRDefault="00AC057B" w:rsidP="00AC057B">
      <w:pPr>
        <w:rPr>
          <w:lang w:val="uk-UA"/>
        </w:rPr>
      </w:pPr>
      <w:r w:rsidRPr="00AC057B">
        <w:rPr>
          <w:lang w:val="uk-UA"/>
        </w:rPr>
        <w:t xml:space="preserve">Реалізація оперативної цілі також спрямована на забезпечення безпеки учасників освітнього процесу шляхом облаштування захисних споруд, покращення фізичної безпеки територій закладів освіти та впровадження систем відеоспостереження. У сукупності ці заходи сприятимуть підвищенню якості життя мешканців громади, створюючи умови для всебічного розвитку дітей, зменшення освітньої нерівності та формування людського капіталу як основи сталого розвитку </w:t>
      </w:r>
      <w:r w:rsidR="00D1192F">
        <w:rPr>
          <w:lang w:val="uk-UA"/>
        </w:rPr>
        <w:t>Рахівської</w:t>
      </w:r>
      <w:r w:rsidRPr="00AC057B">
        <w:rPr>
          <w:lang w:val="uk-UA"/>
        </w:rPr>
        <w:t xml:space="preserve"> громади.</w:t>
      </w:r>
    </w:p>
    <w:p w14:paraId="0F03C5C1" w14:textId="2487BD4C" w:rsidR="00C2592B" w:rsidRPr="0086379F" w:rsidRDefault="00C2592B" w:rsidP="00E912DB">
      <w:pPr>
        <w:pStyle w:val="aff2"/>
        <w:rPr>
          <w:lang w:val="uk-UA"/>
        </w:rPr>
      </w:pPr>
      <w:bookmarkStart w:id="264" w:name="_Toc156752628"/>
      <w:r w:rsidRPr="0086379F">
        <w:rPr>
          <w:lang w:val="uk-UA"/>
        </w:rPr>
        <w:t xml:space="preserve">Таблиця </w:t>
      </w:r>
      <w:r w:rsidR="00D16344" w:rsidRPr="0086379F">
        <w:rPr>
          <w:lang w:val="uk-UA"/>
        </w:rPr>
        <w:fldChar w:fldCharType="begin"/>
      </w:r>
      <w:r w:rsidR="00D16344" w:rsidRPr="0086379F">
        <w:rPr>
          <w:lang w:val="uk-UA"/>
        </w:rPr>
        <w:instrText xml:space="preserve"> STYLEREF 2 \s </w:instrText>
      </w:r>
      <w:r w:rsidR="00D16344" w:rsidRPr="0086379F">
        <w:rPr>
          <w:lang w:val="uk-UA"/>
        </w:rPr>
        <w:fldChar w:fldCharType="separate"/>
      </w:r>
      <w:r w:rsidR="00EF1223">
        <w:rPr>
          <w:noProof/>
          <w:lang w:val="uk-UA"/>
        </w:rPr>
        <w:t>5.1</w:t>
      </w:r>
      <w:r w:rsidR="00D16344" w:rsidRPr="0086379F">
        <w:rPr>
          <w:lang w:val="uk-UA"/>
        </w:rPr>
        <w:fldChar w:fldCharType="end"/>
      </w:r>
      <w:r w:rsidR="00D16344" w:rsidRPr="0086379F">
        <w:rPr>
          <w:lang w:val="uk-UA"/>
        </w:rPr>
        <w:t>.</w:t>
      </w:r>
      <w:r w:rsidR="00D16344" w:rsidRPr="0086379F">
        <w:rPr>
          <w:lang w:val="uk-UA"/>
        </w:rPr>
        <w:fldChar w:fldCharType="begin"/>
      </w:r>
      <w:r w:rsidR="00D16344" w:rsidRPr="0086379F">
        <w:rPr>
          <w:lang w:val="uk-UA"/>
        </w:rPr>
        <w:instrText xml:space="preserve"> SEQ Таблиця \* ARABIC \s 2 </w:instrText>
      </w:r>
      <w:r w:rsidR="00D16344" w:rsidRPr="0086379F">
        <w:rPr>
          <w:lang w:val="uk-UA"/>
        </w:rPr>
        <w:fldChar w:fldCharType="separate"/>
      </w:r>
      <w:r w:rsidR="00EF1223">
        <w:rPr>
          <w:noProof/>
          <w:lang w:val="uk-UA"/>
        </w:rPr>
        <w:t>2</w:t>
      </w:r>
      <w:r w:rsidR="00D16344" w:rsidRPr="0086379F">
        <w:rPr>
          <w:lang w:val="uk-UA"/>
        </w:rPr>
        <w:fldChar w:fldCharType="end"/>
      </w:r>
      <w:r w:rsidR="00572E1A">
        <w:rPr>
          <w:lang w:val="uk-UA"/>
        </w:rPr>
        <w:t>.</w:t>
      </w:r>
      <w:r w:rsidRPr="0086379F">
        <w:rPr>
          <w:lang w:val="uk-UA"/>
        </w:rPr>
        <w:t xml:space="preserve"> Основні завдання досягнення оперативної цілі 1.1 та напрями їх реалізації</w:t>
      </w:r>
      <w:bookmarkEnd w:id="264"/>
    </w:p>
    <w:tbl>
      <w:tblPr>
        <w:tblStyle w:val="a6"/>
        <w:tblW w:w="9634" w:type="dxa"/>
        <w:tblInd w:w="108" w:type="dxa"/>
        <w:tblLook w:val="04A0" w:firstRow="1" w:lastRow="0" w:firstColumn="1" w:lastColumn="0" w:noHBand="0" w:noVBand="1"/>
      </w:tblPr>
      <w:tblGrid>
        <w:gridCol w:w="3573"/>
        <w:gridCol w:w="6061"/>
      </w:tblGrid>
      <w:tr w:rsidR="00B81BCA" w:rsidRPr="00A74ADF" w14:paraId="09831942" w14:textId="77777777" w:rsidTr="00A74ADF">
        <w:trPr>
          <w:tblHeader/>
        </w:trPr>
        <w:tc>
          <w:tcPr>
            <w:tcW w:w="3573" w:type="dxa"/>
            <w:tcBorders>
              <w:bottom w:val="single" w:sz="4" w:space="0" w:color="auto"/>
            </w:tcBorders>
            <w:shd w:val="clear" w:color="auto" w:fill="F4F3EE"/>
          </w:tcPr>
          <w:p w14:paraId="680AA32E" w14:textId="77777777" w:rsidR="00B81BCA" w:rsidRPr="00A74ADF" w:rsidRDefault="00826F76" w:rsidP="00A74ADF">
            <w:pPr>
              <w:spacing w:after="0"/>
              <w:jc w:val="center"/>
              <w:rPr>
                <w:rFonts w:eastAsia="Calibri" w:cs="Arial"/>
                <w:b/>
                <w:color w:val="000000"/>
                <w:sz w:val="20"/>
                <w:szCs w:val="20"/>
                <w:lang w:val="uk-UA" w:eastAsia="uk-UA"/>
              </w:rPr>
            </w:pPr>
            <w:r w:rsidRPr="00A74ADF">
              <w:rPr>
                <w:rFonts w:eastAsia="Calibri" w:cs="Arial"/>
                <w:b/>
                <w:color w:val="000000"/>
                <w:sz w:val="20"/>
                <w:szCs w:val="20"/>
                <w:lang w:val="uk-UA" w:eastAsia="uk-UA"/>
              </w:rPr>
              <w:t>Завдання</w:t>
            </w:r>
          </w:p>
        </w:tc>
        <w:tc>
          <w:tcPr>
            <w:tcW w:w="6061" w:type="dxa"/>
            <w:tcBorders>
              <w:bottom w:val="single" w:sz="4" w:space="0" w:color="auto"/>
            </w:tcBorders>
            <w:shd w:val="clear" w:color="auto" w:fill="F4F3EE"/>
          </w:tcPr>
          <w:p w14:paraId="7B2304FB" w14:textId="77777777" w:rsidR="00B81BCA" w:rsidRPr="00A74ADF" w:rsidRDefault="00826F76" w:rsidP="00A74ADF">
            <w:pPr>
              <w:spacing w:after="0"/>
              <w:jc w:val="center"/>
              <w:rPr>
                <w:rFonts w:eastAsia="Calibri" w:cs="Arial"/>
                <w:b/>
                <w:color w:val="000000"/>
                <w:sz w:val="20"/>
                <w:szCs w:val="20"/>
                <w:lang w:val="uk-UA" w:eastAsia="uk-UA"/>
              </w:rPr>
            </w:pPr>
            <w:r w:rsidRPr="00A74ADF">
              <w:rPr>
                <w:rFonts w:eastAsia="Calibri" w:cs="Arial"/>
                <w:b/>
                <w:color w:val="000000"/>
                <w:sz w:val="20"/>
                <w:szCs w:val="20"/>
                <w:lang w:val="uk-UA" w:eastAsia="uk-UA"/>
              </w:rPr>
              <w:t>Потенційно можливі сфери реалізації проєктів</w:t>
            </w:r>
          </w:p>
        </w:tc>
      </w:tr>
      <w:tr w:rsidR="00A74ADF" w:rsidRPr="00A74ADF" w14:paraId="326A87E1" w14:textId="77777777" w:rsidTr="00A74ADF">
        <w:tc>
          <w:tcPr>
            <w:tcW w:w="3573" w:type="dxa"/>
            <w:tcBorders>
              <w:bottom w:val="single" w:sz="4" w:space="0" w:color="auto"/>
            </w:tcBorders>
            <w:shd w:val="clear" w:color="auto" w:fill="D6E2EC"/>
          </w:tcPr>
          <w:p w14:paraId="056CA710" w14:textId="4795862B" w:rsidR="00A74ADF" w:rsidRPr="00D1192F" w:rsidRDefault="00A74ADF" w:rsidP="00D1192F">
            <w:pPr>
              <w:contextualSpacing/>
              <w:rPr>
                <w:rFonts w:cs="Arial"/>
                <w:sz w:val="20"/>
                <w:szCs w:val="20"/>
              </w:rPr>
            </w:pPr>
            <w:r w:rsidRPr="00A74ADF">
              <w:rPr>
                <w:rFonts w:cs="Arial"/>
                <w:sz w:val="20"/>
                <w:szCs w:val="20"/>
                <w:lang w:val="uk-UA"/>
              </w:rPr>
              <w:t>1.1.1.</w:t>
            </w:r>
            <w:r>
              <w:rPr>
                <w:rFonts w:cs="Arial"/>
                <w:sz w:val="20"/>
                <w:szCs w:val="20"/>
                <w:lang w:val="uk-UA"/>
              </w:rPr>
              <w:t> </w:t>
            </w:r>
            <w:r w:rsidR="00D1192F" w:rsidRPr="00C3575D">
              <w:rPr>
                <w:rFonts w:cs="Arial"/>
                <w:sz w:val="20"/>
                <w:szCs w:val="20"/>
              </w:rPr>
              <w:t>Підвищення якості та безпеки освітніх</w:t>
            </w:r>
            <w:r w:rsidR="00D1192F">
              <w:rPr>
                <w:rFonts w:cs="Arial"/>
                <w:sz w:val="20"/>
                <w:szCs w:val="20"/>
                <w:lang w:val="uk-UA"/>
              </w:rPr>
              <w:t xml:space="preserve"> </w:t>
            </w:r>
            <w:r w:rsidR="00D1192F" w:rsidRPr="00C3575D">
              <w:rPr>
                <w:rFonts w:cs="Arial"/>
                <w:sz w:val="20"/>
                <w:szCs w:val="20"/>
              </w:rPr>
              <w:t>послуг.</w:t>
            </w:r>
          </w:p>
        </w:tc>
        <w:tc>
          <w:tcPr>
            <w:tcW w:w="6061" w:type="dxa"/>
            <w:tcBorders>
              <w:bottom w:val="single" w:sz="4" w:space="0" w:color="auto"/>
            </w:tcBorders>
          </w:tcPr>
          <w:p w14:paraId="00BA6A65" w14:textId="2140E32B" w:rsidR="00A74ADF" w:rsidRPr="00A74ADF" w:rsidRDefault="00A74ADF" w:rsidP="00D77BBF">
            <w:pPr>
              <w:pStyle w:val="ae"/>
              <w:numPr>
                <w:ilvl w:val="0"/>
                <w:numId w:val="22"/>
              </w:numPr>
              <w:tabs>
                <w:tab w:val="left" w:pos="454"/>
              </w:tabs>
              <w:spacing w:after="0" w:line="240" w:lineRule="auto"/>
              <w:ind w:left="288" w:firstLine="0"/>
              <w:rPr>
                <w:rFonts w:cs="Arial"/>
                <w:sz w:val="20"/>
                <w:szCs w:val="20"/>
              </w:rPr>
            </w:pPr>
            <w:r w:rsidRPr="00A74ADF">
              <w:rPr>
                <w:rFonts w:cs="Arial"/>
                <w:sz w:val="20"/>
                <w:szCs w:val="20"/>
              </w:rPr>
              <w:t>Покращення стану будівель освітньої мережі (реконструкція, капітальний ремонт)</w:t>
            </w:r>
            <w:r>
              <w:rPr>
                <w:rFonts w:cs="Arial"/>
                <w:sz w:val="20"/>
                <w:szCs w:val="20"/>
              </w:rPr>
              <w:t>.</w:t>
            </w:r>
          </w:p>
          <w:p w14:paraId="0A905FAA" w14:textId="77777777" w:rsidR="00A74ADF" w:rsidRPr="00A74ADF" w:rsidRDefault="00A74ADF" w:rsidP="00D77BBF">
            <w:pPr>
              <w:pStyle w:val="ae"/>
              <w:numPr>
                <w:ilvl w:val="0"/>
                <w:numId w:val="22"/>
              </w:numPr>
              <w:tabs>
                <w:tab w:val="left" w:pos="454"/>
              </w:tabs>
              <w:spacing w:after="0" w:line="240" w:lineRule="auto"/>
              <w:ind w:left="288" w:firstLine="0"/>
              <w:rPr>
                <w:rFonts w:cs="Arial"/>
                <w:sz w:val="20"/>
                <w:szCs w:val="20"/>
              </w:rPr>
            </w:pPr>
            <w:r w:rsidRPr="00A74ADF">
              <w:rPr>
                <w:rFonts w:cs="Arial"/>
                <w:sz w:val="20"/>
                <w:szCs w:val="20"/>
              </w:rPr>
              <w:t xml:space="preserve"> Покращення мережі освіти у громаді.</w:t>
            </w:r>
          </w:p>
          <w:p w14:paraId="50F1414F" w14:textId="77777777" w:rsidR="00A74ADF" w:rsidRDefault="00A74ADF" w:rsidP="00D77BBF">
            <w:pPr>
              <w:pStyle w:val="ae"/>
              <w:numPr>
                <w:ilvl w:val="0"/>
                <w:numId w:val="22"/>
              </w:numPr>
              <w:tabs>
                <w:tab w:val="left" w:pos="454"/>
              </w:tabs>
              <w:spacing w:after="0" w:line="240" w:lineRule="auto"/>
              <w:ind w:left="288" w:firstLine="0"/>
              <w:rPr>
                <w:rFonts w:cs="Arial"/>
                <w:sz w:val="20"/>
                <w:szCs w:val="20"/>
              </w:rPr>
            </w:pPr>
            <w:r w:rsidRPr="00A74ADF">
              <w:rPr>
                <w:rFonts w:cs="Arial"/>
                <w:sz w:val="20"/>
                <w:szCs w:val="20"/>
              </w:rPr>
              <w:t>Формування якісної інфраструктури позашкільної освіти на базі ЗЗСО.</w:t>
            </w:r>
          </w:p>
          <w:p w14:paraId="14933006" w14:textId="77777777" w:rsidR="00577333" w:rsidRPr="00577333" w:rsidRDefault="00577333" w:rsidP="00D77BBF">
            <w:pPr>
              <w:pStyle w:val="ae"/>
              <w:numPr>
                <w:ilvl w:val="0"/>
                <w:numId w:val="22"/>
              </w:numPr>
              <w:tabs>
                <w:tab w:val="left" w:pos="454"/>
              </w:tabs>
              <w:spacing w:after="0" w:line="240" w:lineRule="auto"/>
              <w:ind w:left="288" w:firstLine="0"/>
              <w:rPr>
                <w:rFonts w:cs="Arial"/>
                <w:sz w:val="20"/>
                <w:szCs w:val="20"/>
              </w:rPr>
            </w:pPr>
            <w:r w:rsidRPr="00577333">
              <w:rPr>
                <w:rFonts w:cs="Arial"/>
                <w:sz w:val="20"/>
                <w:szCs w:val="20"/>
              </w:rPr>
              <w:t>Встановлення камер відеоспостереження у закладах освіти.</w:t>
            </w:r>
          </w:p>
          <w:p w14:paraId="74EFE67F" w14:textId="6DA61F02" w:rsidR="00577333" w:rsidRPr="00A74ADF" w:rsidRDefault="00577333" w:rsidP="00D77BBF">
            <w:pPr>
              <w:pStyle w:val="ae"/>
              <w:numPr>
                <w:ilvl w:val="0"/>
                <w:numId w:val="22"/>
              </w:numPr>
              <w:tabs>
                <w:tab w:val="left" w:pos="454"/>
              </w:tabs>
              <w:spacing w:after="0" w:line="240" w:lineRule="auto"/>
              <w:ind w:left="288" w:firstLine="0"/>
              <w:rPr>
                <w:rFonts w:cs="Arial"/>
                <w:sz w:val="20"/>
                <w:szCs w:val="20"/>
              </w:rPr>
            </w:pPr>
            <w:r w:rsidRPr="00577333">
              <w:rPr>
                <w:rFonts w:cs="Arial"/>
                <w:sz w:val="20"/>
                <w:szCs w:val="20"/>
              </w:rPr>
              <w:t>Встановлення система пожежного захисту в закладах освіти.</w:t>
            </w:r>
          </w:p>
        </w:tc>
      </w:tr>
      <w:tr w:rsidR="00A74ADF" w:rsidRPr="005F1228" w14:paraId="0EBC4559" w14:textId="77777777" w:rsidTr="00A74ADF">
        <w:tc>
          <w:tcPr>
            <w:tcW w:w="3573" w:type="dxa"/>
            <w:tcBorders>
              <w:top w:val="single" w:sz="4" w:space="0" w:color="auto"/>
              <w:left w:val="single" w:sz="4" w:space="0" w:color="auto"/>
              <w:bottom w:val="single" w:sz="4" w:space="0" w:color="auto"/>
              <w:right w:val="single" w:sz="4" w:space="0" w:color="auto"/>
            </w:tcBorders>
            <w:shd w:val="clear" w:color="auto" w:fill="D6E2EC"/>
          </w:tcPr>
          <w:p w14:paraId="3BEB9263" w14:textId="68A8C9E5" w:rsidR="00A74ADF" w:rsidRPr="00D1192F" w:rsidRDefault="00A74ADF" w:rsidP="00D1192F">
            <w:pPr>
              <w:rPr>
                <w:rFonts w:cs="Arial"/>
                <w:sz w:val="20"/>
                <w:szCs w:val="20"/>
              </w:rPr>
            </w:pPr>
            <w:r w:rsidRPr="00A74ADF">
              <w:rPr>
                <w:rFonts w:cs="Arial"/>
                <w:sz w:val="20"/>
                <w:szCs w:val="20"/>
                <w:lang w:val="uk-UA"/>
              </w:rPr>
              <w:t>1.1.2.</w:t>
            </w:r>
            <w:r>
              <w:rPr>
                <w:rFonts w:cs="Arial"/>
                <w:sz w:val="20"/>
                <w:szCs w:val="20"/>
                <w:lang w:val="uk-UA"/>
              </w:rPr>
              <w:t> </w:t>
            </w:r>
            <w:r w:rsidR="00D1192F" w:rsidRPr="00C3575D">
              <w:rPr>
                <w:rFonts w:cs="Arial"/>
                <w:sz w:val="20"/>
                <w:szCs w:val="20"/>
              </w:rPr>
              <w:t>Модернізація освітнього середовища</w:t>
            </w:r>
            <w:r w:rsidR="00D1192F">
              <w:rPr>
                <w:rFonts w:cs="Arial"/>
                <w:sz w:val="20"/>
                <w:szCs w:val="20"/>
                <w:lang w:val="uk-UA"/>
              </w:rPr>
              <w:t xml:space="preserve"> </w:t>
            </w:r>
            <w:r w:rsidR="00D1192F" w:rsidRPr="00C3575D">
              <w:rPr>
                <w:rFonts w:cs="Arial"/>
                <w:sz w:val="20"/>
                <w:szCs w:val="20"/>
              </w:rPr>
              <w:t>закладів освіти та їх матеріально-технічної бази</w:t>
            </w:r>
          </w:p>
        </w:tc>
        <w:tc>
          <w:tcPr>
            <w:tcW w:w="6061" w:type="dxa"/>
            <w:tcBorders>
              <w:top w:val="single" w:sz="4" w:space="0" w:color="auto"/>
              <w:left w:val="single" w:sz="4" w:space="0" w:color="auto"/>
              <w:bottom w:val="single" w:sz="4" w:space="0" w:color="auto"/>
              <w:right w:val="single" w:sz="4" w:space="0" w:color="auto"/>
            </w:tcBorders>
          </w:tcPr>
          <w:p w14:paraId="262D662A" w14:textId="63B846F3" w:rsidR="00A74ADF" w:rsidRPr="00A74ADF" w:rsidRDefault="00A74ADF" w:rsidP="00D77BBF">
            <w:pPr>
              <w:pStyle w:val="ae"/>
              <w:numPr>
                <w:ilvl w:val="0"/>
                <w:numId w:val="22"/>
              </w:numPr>
              <w:tabs>
                <w:tab w:val="left" w:pos="454"/>
              </w:tabs>
              <w:spacing w:after="0" w:line="240" w:lineRule="auto"/>
              <w:ind w:left="288" w:firstLine="0"/>
              <w:rPr>
                <w:rFonts w:cs="Arial"/>
                <w:sz w:val="20"/>
                <w:szCs w:val="20"/>
              </w:rPr>
            </w:pPr>
            <w:r w:rsidRPr="00A74ADF">
              <w:rPr>
                <w:rFonts w:cs="Arial"/>
                <w:sz w:val="20"/>
                <w:szCs w:val="20"/>
              </w:rPr>
              <w:t xml:space="preserve">Удосконалення </w:t>
            </w:r>
            <w:r w:rsidR="00D1192F">
              <w:rPr>
                <w:rFonts w:cs="Arial"/>
                <w:sz w:val="20"/>
                <w:szCs w:val="20"/>
              </w:rPr>
              <w:t>матеріально-технічної бази</w:t>
            </w:r>
            <w:r w:rsidRPr="00A74ADF">
              <w:rPr>
                <w:rFonts w:cs="Arial"/>
                <w:sz w:val="20"/>
                <w:szCs w:val="20"/>
              </w:rPr>
              <w:t xml:space="preserve"> у закладах освіти громади.</w:t>
            </w:r>
          </w:p>
          <w:p w14:paraId="36B532CC" w14:textId="315625B4" w:rsidR="00A74ADF" w:rsidRPr="00A74ADF" w:rsidRDefault="00D1192F"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 xml:space="preserve">Проведення поточних ремонтів у </w:t>
            </w:r>
            <w:r w:rsidR="00577333" w:rsidRPr="00577333">
              <w:rPr>
                <w:rFonts w:cs="Arial"/>
                <w:sz w:val="20"/>
                <w:szCs w:val="20"/>
              </w:rPr>
              <w:t>закладах освіти</w:t>
            </w:r>
            <w:r>
              <w:rPr>
                <w:rFonts w:cs="Arial"/>
                <w:sz w:val="20"/>
                <w:szCs w:val="20"/>
              </w:rPr>
              <w:t>.</w:t>
            </w:r>
          </w:p>
          <w:p w14:paraId="3D763BCD" w14:textId="77777777" w:rsidR="00577333" w:rsidRPr="00577333" w:rsidRDefault="00577333" w:rsidP="00D77BBF">
            <w:pPr>
              <w:pStyle w:val="ae"/>
              <w:numPr>
                <w:ilvl w:val="0"/>
                <w:numId w:val="22"/>
              </w:numPr>
              <w:tabs>
                <w:tab w:val="left" w:pos="430"/>
              </w:tabs>
              <w:spacing w:after="0" w:line="240" w:lineRule="auto"/>
              <w:ind w:left="288" w:firstLine="0"/>
              <w:rPr>
                <w:rFonts w:cs="Arial"/>
                <w:sz w:val="20"/>
                <w:szCs w:val="20"/>
              </w:rPr>
            </w:pPr>
            <w:r w:rsidRPr="00577333">
              <w:rPr>
                <w:rFonts w:cs="Arial"/>
                <w:sz w:val="20"/>
                <w:szCs w:val="20"/>
              </w:rPr>
              <w:t>Оснащення закладів загальної середньої освіти за стандартами реформи «Нова українська школа».</w:t>
            </w:r>
          </w:p>
          <w:p w14:paraId="7BE104D4" w14:textId="77777777" w:rsidR="00577333" w:rsidRPr="00577333" w:rsidRDefault="00577333" w:rsidP="00D77BBF">
            <w:pPr>
              <w:pStyle w:val="ae"/>
              <w:numPr>
                <w:ilvl w:val="0"/>
                <w:numId w:val="22"/>
              </w:numPr>
              <w:tabs>
                <w:tab w:val="left" w:pos="430"/>
              </w:tabs>
              <w:spacing w:after="0" w:line="240" w:lineRule="auto"/>
              <w:ind w:left="288" w:firstLine="0"/>
              <w:rPr>
                <w:rFonts w:cs="Arial"/>
                <w:sz w:val="20"/>
                <w:szCs w:val="20"/>
              </w:rPr>
            </w:pPr>
            <w:r w:rsidRPr="00577333">
              <w:rPr>
                <w:rFonts w:cs="Arial"/>
                <w:sz w:val="20"/>
                <w:szCs w:val="20"/>
              </w:rPr>
              <w:t>Обладнання кабінетів природничо-математичних предметів.</w:t>
            </w:r>
          </w:p>
          <w:p w14:paraId="518C4EEA" w14:textId="773DEDB7" w:rsidR="00577333" w:rsidRPr="00D77BBF" w:rsidRDefault="00577333" w:rsidP="00D77BBF">
            <w:pPr>
              <w:pStyle w:val="ae"/>
              <w:numPr>
                <w:ilvl w:val="0"/>
                <w:numId w:val="22"/>
              </w:numPr>
              <w:tabs>
                <w:tab w:val="left" w:pos="430"/>
              </w:tabs>
              <w:spacing w:after="0" w:line="240" w:lineRule="auto"/>
              <w:ind w:left="288" w:firstLine="0"/>
              <w:rPr>
                <w:rFonts w:cs="Arial"/>
                <w:sz w:val="20"/>
                <w:szCs w:val="20"/>
              </w:rPr>
            </w:pPr>
            <w:r w:rsidRPr="00577333">
              <w:rPr>
                <w:rFonts w:cs="Arial"/>
                <w:sz w:val="20"/>
                <w:szCs w:val="20"/>
              </w:rPr>
              <w:t>Комп’ютеризація закладів загальної середньої освіти, встановлення обладнання, програмного забезпечення, проведення швидкісного інтернету, Wi-Fi .</w:t>
            </w:r>
          </w:p>
        </w:tc>
      </w:tr>
      <w:tr w:rsidR="00A74ADF" w:rsidRPr="00A74ADF" w14:paraId="03C59CB7" w14:textId="77777777" w:rsidTr="00A74ADF">
        <w:tc>
          <w:tcPr>
            <w:tcW w:w="3573" w:type="dxa"/>
            <w:tcBorders>
              <w:top w:val="single" w:sz="4" w:space="0" w:color="auto"/>
              <w:left w:val="single" w:sz="4" w:space="0" w:color="auto"/>
              <w:bottom w:val="single" w:sz="4" w:space="0" w:color="auto"/>
              <w:right w:val="single" w:sz="4" w:space="0" w:color="auto"/>
            </w:tcBorders>
            <w:shd w:val="clear" w:color="auto" w:fill="D6E2EC"/>
          </w:tcPr>
          <w:p w14:paraId="257E2E0C" w14:textId="4097C106" w:rsidR="00A74ADF" w:rsidRPr="00A74ADF" w:rsidRDefault="00A74ADF" w:rsidP="003521CC">
            <w:pPr>
              <w:spacing w:after="0"/>
              <w:rPr>
                <w:rFonts w:cs="Arial"/>
                <w:sz w:val="20"/>
                <w:szCs w:val="20"/>
                <w:lang w:val="uk-UA"/>
              </w:rPr>
            </w:pPr>
            <w:r w:rsidRPr="00A74ADF">
              <w:rPr>
                <w:rFonts w:cs="Arial"/>
                <w:sz w:val="20"/>
                <w:szCs w:val="20"/>
                <w:lang w:val="uk-UA"/>
              </w:rPr>
              <w:t>1.1.3.</w:t>
            </w:r>
            <w:r>
              <w:rPr>
                <w:rFonts w:cs="Arial"/>
                <w:sz w:val="20"/>
                <w:szCs w:val="20"/>
                <w:lang w:val="uk-UA"/>
              </w:rPr>
              <w:t> </w:t>
            </w:r>
            <w:r w:rsidR="003521CC" w:rsidRPr="003521CC">
              <w:rPr>
                <w:rFonts w:cs="Arial"/>
                <w:sz w:val="20"/>
                <w:szCs w:val="20"/>
                <w:lang w:val="uk-UA"/>
              </w:rPr>
              <w:t>Підвищення доступності та інклюзивності  освітніх послуг.</w:t>
            </w:r>
          </w:p>
        </w:tc>
        <w:tc>
          <w:tcPr>
            <w:tcW w:w="6061" w:type="dxa"/>
            <w:tcBorders>
              <w:top w:val="single" w:sz="4" w:space="0" w:color="auto"/>
              <w:left w:val="single" w:sz="4" w:space="0" w:color="auto"/>
              <w:bottom w:val="single" w:sz="4" w:space="0" w:color="auto"/>
              <w:right w:val="single" w:sz="4" w:space="0" w:color="auto"/>
            </w:tcBorders>
          </w:tcPr>
          <w:p w14:paraId="3A6C144F" w14:textId="77777777" w:rsidR="00A74ADF" w:rsidRPr="00A74ADF" w:rsidRDefault="00A74ADF" w:rsidP="00D77BBF">
            <w:pPr>
              <w:pStyle w:val="ae"/>
              <w:numPr>
                <w:ilvl w:val="0"/>
                <w:numId w:val="22"/>
              </w:numPr>
              <w:tabs>
                <w:tab w:val="left" w:pos="454"/>
              </w:tabs>
              <w:spacing w:after="0" w:line="240" w:lineRule="auto"/>
              <w:ind w:left="288" w:firstLine="0"/>
              <w:rPr>
                <w:rFonts w:cs="Arial"/>
                <w:sz w:val="20"/>
                <w:szCs w:val="20"/>
              </w:rPr>
            </w:pPr>
            <w:r w:rsidRPr="00A74ADF">
              <w:rPr>
                <w:rFonts w:cs="Arial"/>
                <w:sz w:val="20"/>
                <w:szCs w:val="20"/>
              </w:rPr>
              <w:t>Удосконалення системи підвезення:  оптимізація витрат та формування ефективної мережі руху шкільних автобусів з метою уникнення тривалого очікування учнями на рейсовий автобус.</w:t>
            </w:r>
          </w:p>
          <w:p w14:paraId="5F53E6C0" w14:textId="77777777" w:rsidR="00A74ADF" w:rsidRPr="00A74ADF" w:rsidRDefault="00A74ADF" w:rsidP="00D77BBF">
            <w:pPr>
              <w:pStyle w:val="ae"/>
              <w:numPr>
                <w:ilvl w:val="0"/>
                <w:numId w:val="22"/>
              </w:numPr>
              <w:tabs>
                <w:tab w:val="left" w:pos="454"/>
              </w:tabs>
              <w:spacing w:after="0" w:line="240" w:lineRule="auto"/>
              <w:ind w:left="288" w:firstLine="0"/>
              <w:rPr>
                <w:rFonts w:cs="Arial"/>
                <w:sz w:val="20"/>
                <w:szCs w:val="20"/>
              </w:rPr>
            </w:pPr>
            <w:r w:rsidRPr="00A74ADF">
              <w:rPr>
                <w:rFonts w:cs="Arial"/>
                <w:sz w:val="20"/>
                <w:szCs w:val="20"/>
              </w:rPr>
              <w:t>Закупівля шкільних автобусів, в тому числі зі спеціально обладнаними місцями для дітей з особливими освітніми потребами.</w:t>
            </w:r>
          </w:p>
          <w:p w14:paraId="74B94CD6" w14:textId="17C8C5C8" w:rsidR="003521CC" w:rsidRPr="00577333" w:rsidRDefault="00A74ADF" w:rsidP="00D77BBF">
            <w:pPr>
              <w:pStyle w:val="ae"/>
              <w:numPr>
                <w:ilvl w:val="0"/>
                <w:numId w:val="22"/>
              </w:numPr>
              <w:tabs>
                <w:tab w:val="left" w:pos="454"/>
              </w:tabs>
              <w:spacing w:after="0" w:line="240" w:lineRule="auto"/>
              <w:ind w:left="288" w:firstLine="0"/>
              <w:rPr>
                <w:rFonts w:cs="Arial"/>
                <w:sz w:val="20"/>
                <w:szCs w:val="20"/>
              </w:rPr>
            </w:pPr>
            <w:r w:rsidRPr="00A74ADF">
              <w:rPr>
                <w:rFonts w:cs="Arial"/>
                <w:sz w:val="20"/>
                <w:szCs w:val="20"/>
              </w:rPr>
              <w:t>Забезпечення закладів освіти безбар’єрним доступом до будівель.</w:t>
            </w:r>
          </w:p>
        </w:tc>
      </w:tr>
    </w:tbl>
    <w:p w14:paraId="67BD0EBE" w14:textId="77777777" w:rsidR="00B81BCA" w:rsidRPr="0086379F" w:rsidRDefault="00B81BCA" w:rsidP="00DC2D80">
      <w:pPr>
        <w:rPr>
          <w:lang w:val="uk-UA"/>
        </w:rPr>
      </w:pPr>
    </w:p>
    <w:bookmarkEnd w:id="263"/>
    <w:p w14:paraId="3DC0732A" w14:textId="77777777" w:rsidR="00C2648B" w:rsidRPr="0086379F" w:rsidRDefault="00C2648B" w:rsidP="00C2648B">
      <w:pPr>
        <w:jc w:val="left"/>
        <w:rPr>
          <w:rFonts w:cs="Arial"/>
          <w:b/>
          <w:color w:val="000000"/>
          <w:szCs w:val="22"/>
          <w:lang w:val="uk-UA" w:eastAsia="zh-CN"/>
        </w:rPr>
      </w:pPr>
      <w:r w:rsidRPr="0086379F">
        <w:rPr>
          <w:rFonts w:cs="Arial"/>
          <w:b/>
          <w:color w:val="000000"/>
          <w:szCs w:val="22"/>
          <w:lang w:val="uk-UA" w:eastAsia="zh-CN"/>
        </w:rPr>
        <w:t>Очікувані результати:</w:t>
      </w:r>
    </w:p>
    <w:p w14:paraId="1B0EE55B" w14:textId="77777777" w:rsidR="00C2648B" w:rsidRPr="0086379F" w:rsidRDefault="00C2648B" w:rsidP="00C2648B">
      <w:pPr>
        <w:numPr>
          <w:ilvl w:val="0"/>
          <w:numId w:val="14"/>
        </w:numPr>
        <w:tabs>
          <w:tab w:val="left" w:pos="567"/>
        </w:tabs>
        <w:ind w:left="284" w:firstLine="0"/>
        <w:contextualSpacing/>
        <w:jc w:val="left"/>
        <w:rPr>
          <w:rFonts w:cs="Arial"/>
          <w:color w:val="000000"/>
          <w:szCs w:val="22"/>
          <w:lang w:val="uk-UA" w:eastAsia="zh-CN"/>
        </w:rPr>
      </w:pPr>
      <w:r w:rsidRPr="0086379F">
        <w:rPr>
          <w:rFonts w:cs="Arial"/>
          <w:color w:val="000000"/>
          <w:szCs w:val="22"/>
          <w:lang w:val="uk-UA" w:eastAsia="zh-CN"/>
        </w:rPr>
        <w:t>Зростання якості освітніх послуг.</w:t>
      </w:r>
    </w:p>
    <w:p w14:paraId="25819865" w14:textId="190761B4" w:rsidR="00C2648B" w:rsidRDefault="00C2648B" w:rsidP="00C2648B">
      <w:pPr>
        <w:numPr>
          <w:ilvl w:val="0"/>
          <w:numId w:val="14"/>
        </w:numPr>
        <w:tabs>
          <w:tab w:val="left" w:pos="567"/>
        </w:tabs>
        <w:ind w:left="284" w:firstLine="0"/>
        <w:contextualSpacing/>
        <w:jc w:val="left"/>
        <w:rPr>
          <w:rFonts w:cs="Arial"/>
          <w:color w:val="000000"/>
          <w:szCs w:val="22"/>
          <w:lang w:val="uk-UA" w:eastAsia="zh-CN"/>
        </w:rPr>
      </w:pPr>
      <w:r w:rsidRPr="0086379F">
        <w:rPr>
          <w:rFonts w:cs="Arial"/>
          <w:color w:val="000000"/>
          <w:szCs w:val="22"/>
          <w:lang w:val="uk-UA" w:eastAsia="zh-CN"/>
        </w:rPr>
        <w:t xml:space="preserve">Підвищення доступності </w:t>
      </w:r>
      <w:r w:rsidR="00AC057B">
        <w:rPr>
          <w:rFonts w:cs="Arial"/>
          <w:color w:val="000000"/>
          <w:szCs w:val="22"/>
          <w:lang w:val="uk-UA" w:eastAsia="zh-CN"/>
        </w:rPr>
        <w:t xml:space="preserve">та інклюзивності </w:t>
      </w:r>
      <w:r w:rsidRPr="0086379F">
        <w:rPr>
          <w:rFonts w:cs="Arial"/>
          <w:color w:val="000000"/>
          <w:szCs w:val="22"/>
          <w:lang w:val="uk-UA" w:eastAsia="zh-CN"/>
        </w:rPr>
        <w:t>освіти.</w:t>
      </w:r>
    </w:p>
    <w:p w14:paraId="29F82387" w14:textId="59702B14" w:rsidR="00AC057B" w:rsidRPr="0086379F" w:rsidRDefault="00AC057B" w:rsidP="00C2648B">
      <w:pPr>
        <w:numPr>
          <w:ilvl w:val="0"/>
          <w:numId w:val="14"/>
        </w:numPr>
        <w:tabs>
          <w:tab w:val="left" w:pos="567"/>
        </w:tabs>
        <w:ind w:left="284" w:firstLine="0"/>
        <w:jc w:val="left"/>
        <w:rPr>
          <w:rFonts w:cs="Arial"/>
          <w:color w:val="000000"/>
          <w:szCs w:val="22"/>
          <w:lang w:val="uk-UA" w:eastAsia="zh-CN"/>
        </w:rPr>
      </w:pPr>
      <w:r>
        <w:rPr>
          <w:rFonts w:cs="Arial"/>
          <w:color w:val="000000"/>
          <w:szCs w:val="22"/>
          <w:lang w:val="uk-UA" w:eastAsia="zh-CN"/>
        </w:rPr>
        <w:t>Покращення безпеки в навчальному процесі.</w:t>
      </w:r>
    </w:p>
    <w:p w14:paraId="77C02757" w14:textId="77777777" w:rsidR="00C2648B" w:rsidRPr="0086379F" w:rsidRDefault="00C2648B" w:rsidP="00C2648B">
      <w:pPr>
        <w:jc w:val="left"/>
        <w:rPr>
          <w:rFonts w:cs="Arial"/>
          <w:color w:val="000000"/>
          <w:szCs w:val="22"/>
          <w:lang w:val="uk-UA" w:eastAsia="zh-CN"/>
        </w:rPr>
      </w:pPr>
      <w:r w:rsidRPr="0086379F">
        <w:rPr>
          <w:rFonts w:cs="Arial"/>
          <w:b/>
          <w:color w:val="000000"/>
          <w:szCs w:val="22"/>
          <w:lang w:val="uk-UA" w:eastAsia="zh-CN"/>
        </w:rPr>
        <w:t>Індикатори виконання оперативної цілі</w:t>
      </w:r>
      <w:r w:rsidRPr="0086379F">
        <w:rPr>
          <w:rFonts w:cs="Arial"/>
          <w:color w:val="000000"/>
          <w:szCs w:val="22"/>
          <w:lang w:val="uk-UA" w:eastAsia="zh-CN"/>
        </w:rPr>
        <w:t>:</w:t>
      </w:r>
    </w:p>
    <w:p w14:paraId="21B22DD7" w14:textId="2B7A6261" w:rsidR="00C2648B" w:rsidRDefault="00FE0D61" w:rsidP="00C2648B">
      <w:pPr>
        <w:numPr>
          <w:ilvl w:val="0"/>
          <w:numId w:val="15"/>
        </w:numPr>
        <w:tabs>
          <w:tab w:val="left" w:pos="567"/>
        </w:tabs>
        <w:ind w:left="567" w:hanging="283"/>
        <w:contextualSpacing/>
        <w:rPr>
          <w:rFonts w:cs="Arial"/>
          <w:color w:val="000000"/>
          <w:szCs w:val="22"/>
          <w:lang w:val="uk-UA" w:eastAsia="zh-CN"/>
        </w:rPr>
      </w:pPr>
      <w:r>
        <w:rPr>
          <w:rFonts w:cs="Arial"/>
          <w:color w:val="000000"/>
          <w:szCs w:val="22"/>
          <w:lang w:val="uk-UA" w:eastAsia="zh-CN"/>
        </w:rPr>
        <w:t>Кількість покращених будівель</w:t>
      </w:r>
    </w:p>
    <w:p w14:paraId="111CED92" w14:textId="2F4A359E" w:rsidR="00FE0D61" w:rsidRDefault="00FE0D61" w:rsidP="00FE0D61">
      <w:pPr>
        <w:numPr>
          <w:ilvl w:val="0"/>
          <w:numId w:val="15"/>
        </w:numPr>
        <w:tabs>
          <w:tab w:val="left" w:pos="567"/>
        </w:tabs>
        <w:contextualSpacing/>
        <w:rPr>
          <w:rFonts w:cs="Arial"/>
          <w:color w:val="000000"/>
          <w:szCs w:val="22"/>
          <w:lang w:val="uk-UA" w:eastAsia="zh-CN"/>
        </w:rPr>
      </w:pPr>
      <w:r>
        <w:rPr>
          <w:rFonts w:cs="Arial"/>
          <w:color w:val="000000"/>
          <w:szCs w:val="22"/>
          <w:lang w:val="uk-UA" w:eastAsia="zh-CN"/>
        </w:rPr>
        <w:t xml:space="preserve">Кількість кабінетів оснащених </w:t>
      </w:r>
      <w:r w:rsidRPr="00FE0D61">
        <w:rPr>
          <w:rFonts w:cs="Arial"/>
          <w:color w:val="000000"/>
          <w:szCs w:val="22"/>
          <w:lang w:val="uk-UA" w:eastAsia="zh-CN"/>
        </w:rPr>
        <w:t>за стандартами реформи «Нова українська школа»</w:t>
      </w:r>
    </w:p>
    <w:p w14:paraId="4B95670C" w14:textId="083B6840" w:rsidR="00C2648B" w:rsidRPr="00FE0D61" w:rsidRDefault="00FE0D61" w:rsidP="00FE0D61">
      <w:pPr>
        <w:numPr>
          <w:ilvl w:val="0"/>
          <w:numId w:val="15"/>
        </w:numPr>
        <w:tabs>
          <w:tab w:val="left" w:pos="567"/>
        </w:tabs>
        <w:contextualSpacing/>
        <w:rPr>
          <w:rFonts w:cs="Arial"/>
          <w:color w:val="000000"/>
          <w:szCs w:val="22"/>
          <w:lang w:val="uk-UA" w:eastAsia="zh-CN"/>
        </w:rPr>
      </w:pPr>
      <w:r>
        <w:rPr>
          <w:rFonts w:cs="Arial"/>
          <w:color w:val="000000"/>
          <w:szCs w:val="22"/>
          <w:lang w:val="uk-UA" w:eastAsia="zh-CN"/>
        </w:rPr>
        <w:t xml:space="preserve">Охоплення дітей забезпечених перевезенням </w:t>
      </w:r>
    </w:p>
    <w:p w14:paraId="1C5AAC92" w14:textId="63D86002" w:rsidR="00C2648B" w:rsidRPr="0086379F" w:rsidRDefault="004226B6" w:rsidP="00C2648B">
      <w:pPr>
        <w:numPr>
          <w:ilvl w:val="0"/>
          <w:numId w:val="15"/>
        </w:numPr>
        <w:tabs>
          <w:tab w:val="left" w:pos="567"/>
        </w:tabs>
        <w:ind w:left="567" w:hanging="283"/>
        <w:contextualSpacing/>
        <w:rPr>
          <w:rFonts w:cs="Arial"/>
          <w:color w:val="000000"/>
          <w:szCs w:val="22"/>
          <w:lang w:val="uk-UA" w:eastAsia="zh-CN"/>
        </w:rPr>
      </w:pPr>
      <w:r>
        <w:rPr>
          <w:rFonts w:cs="Arial"/>
          <w:color w:val="000000"/>
          <w:szCs w:val="22"/>
          <w:lang w:val="uk-UA" w:eastAsia="zh-CN"/>
        </w:rPr>
        <w:t>Частка</w:t>
      </w:r>
      <w:r w:rsidR="00C2648B" w:rsidRPr="0086379F">
        <w:rPr>
          <w:rFonts w:cs="Arial"/>
          <w:color w:val="000000"/>
          <w:szCs w:val="22"/>
          <w:lang w:val="uk-UA" w:eastAsia="zh-CN"/>
        </w:rPr>
        <w:t xml:space="preserve"> закладів з оновленою матеріально-технічною базою.</w:t>
      </w:r>
    </w:p>
    <w:p w14:paraId="5BD211D8" w14:textId="16A074A6" w:rsidR="00C2648B" w:rsidRPr="00AA5FD8" w:rsidRDefault="004226B6" w:rsidP="00C2648B">
      <w:pPr>
        <w:numPr>
          <w:ilvl w:val="0"/>
          <w:numId w:val="15"/>
        </w:numPr>
        <w:tabs>
          <w:tab w:val="left" w:pos="567"/>
        </w:tabs>
        <w:ind w:left="568" w:hanging="284"/>
        <w:contextualSpacing/>
        <w:rPr>
          <w:rFonts w:cs="Arial"/>
          <w:color w:val="000000" w:themeColor="text1"/>
          <w:szCs w:val="22"/>
          <w:lang w:val="uk-UA" w:eastAsia="zh-CN"/>
        </w:rPr>
      </w:pPr>
      <w:r w:rsidRPr="00AA5FD8">
        <w:rPr>
          <w:rFonts w:cs="Arial"/>
          <w:color w:val="000000" w:themeColor="text1"/>
          <w:szCs w:val="22"/>
          <w:lang w:val="uk-UA" w:eastAsia="zh-CN"/>
        </w:rPr>
        <w:t xml:space="preserve">Частка закладів освіти, охоплених системою </w:t>
      </w:r>
      <w:r w:rsidR="00FE0D61">
        <w:rPr>
          <w:rFonts w:cs="Arial"/>
          <w:color w:val="000000" w:themeColor="text1"/>
          <w:szCs w:val="22"/>
          <w:lang w:val="uk-UA" w:eastAsia="zh-CN"/>
        </w:rPr>
        <w:t>захисту</w:t>
      </w:r>
    </w:p>
    <w:p w14:paraId="0FE82BB7" w14:textId="77777777" w:rsidR="00EF1C04" w:rsidRPr="001C7A2F" w:rsidRDefault="00EF1C04" w:rsidP="00EF1C04">
      <w:pPr>
        <w:tabs>
          <w:tab w:val="left" w:pos="284"/>
        </w:tabs>
        <w:ind w:left="284"/>
        <w:rPr>
          <w:rFonts w:cs="Arial"/>
          <w:color w:val="000000"/>
          <w:szCs w:val="22"/>
          <w:lang w:val="uk-UA" w:eastAsia="zh-CN"/>
        </w:rPr>
      </w:pPr>
    </w:p>
    <w:p w14:paraId="656678F9" w14:textId="60CB8228" w:rsidR="003521CC" w:rsidRPr="003521CC" w:rsidRDefault="003521CC" w:rsidP="003521CC">
      <w:pPr>
        <w:rPr>
          <w:b/>
          <w:bCs/>
          <w:color w:val="0067B9"/>
          <w:lang w:val="uk-UA"/>
        </w:rPr>
      </w:pPr>
      <w:bookmarkStart w:id="265" w:name="_Hlk136783664"/>
      <w:r>
        <w:rPr>
          <w:b/>
          <w:bCs/>
          <w:color w:val="0067B9"/>
          <w:lang w:val="uk-UA"/>
        </w:rPr>
        <w:t>Оперативна ціль 1.2</w:t>
      </w:r>
      <w:r w:rsidRPr="003521CC">
        <w:rPr>
          <w:b/>
          <w:bCs/>
          <w:color w:val="0067B9"/>
          <w:lang w:val="uk-UA"/>
        </w:rPr>
        <w:t>. Розширено доступ до культурних послуг та забезпечено культурно-мистецький розвиток</w:t>
      </w:r>
    </w:p>
    <w:p w14:paraId="607483FA" w14:textId="3315DA90" w:rsidR="003521CC" w:rsidRDefault="003521CC" w:rsidP="003521CC">
      <w:pPr>
        <w:rPr>
          <w:lang w:val="uk-UA"/>
        </w:rPr>
      </w:pPr>
      <w:r w:rsidRPr="003521CC">
        <w:rPr>
          <w:lang w:val="uk-UA"/>
        </w:rPr>
        <w:t>Оперативна ціль 1.</w:t>
      </w:r>
      <w:r>
        <w:rPr>
          <w:lang w:val="uk-UA"/>
        </w:rPr>
        <w:t>2</w:t>
      </w:r>
      <w:r w:rsidRPr="003521CC">
        <w:rPr>
          <w:lang w:val="uk-UA"/>
        </w:rPr>
        <w:t xml:space="preserve"> спрямована на перетворення культурного простор</w:t>
      </w:r>
      <w:r>
        <w:rPr>
          <w:lang w:val="uk-UA"/>
        </w:rPr>
        <w:t>у Рахівської громади на сучасне та</w:t>
      </w:r>
      <w:r w:rsidRPr="003521CC">
        <w:rPr>
          <w:lang w:val="uk-UA"/>
        </w:rPr>
        <w:t xml:space="preserve"> динамічне середовище, що базується на збереженні </w:t>
      </w:r>
      <w:r>
        <w:rPr>
          <w:lang w:val="uk-UA"/>
        </w:rPr>
        <w:t xml:space="preserve">існуючих та </w:t>
      </w:r>
      <w:r w:rsidRPr="003521CC">
        <w:rPr>
          <w:lang w:val="uk-UA"/>
        </w:rPr>
        <w:t xml:space="preserve">впровадженні новітніх мистецьких практик. Її реалізація передбачає </w:t>
      </w:r>
      <w:r>
        <w:rPr>
          <w:lang w:val="uk-UA"/>
        </w:rPr>
        <w:t xml:space="preserve">модернізацію закладів культури </w:t>
      </w:r>
      <w:r w:rsidRPr="003521CC">
        <w:rPr>
          <w:lang w:val="uk-UA"/>
        </w:rPr>
        <w:t>перетворюючи їх на мультифункціональні центри громадської активності.</w:t>
      </w:r>
    </w:p>
    <w:p w14:paraId="41490476" w14:textId="3015D9A6" w:rsidR="006610B5" w:rsidRDefault="006610B5" w:rsidP="003521CC">
      <w:pPr>
        <w:rPr>
          <w:lang w:val="uk-UA"/>
        </w:rPr>
      </w:pPr>
      <w:r w:rsidRPr="006610B5">
        <w:rPr>
          <w:lang w:val="uk-UA"/>
        </w:rPr>
        <w:t xml:space="preserve">Пріоритетним напрямком є всебічна підтримка Рахівської </w:t>
      </w:r>
      <w:r>
        <w:rPr>
          <w:lang w:val="uk-UA"/>
        </w:rPr>
        <w:t>школи мистецтв та інших існуючих культурних об’єктів</w:t>
      </w:r>
      <w:r w:rsidRPr="006610B5">
        <w:rPr>
          <w:lang w:val="uk-UA"/>
        </w:rPr>
        <w:t xml:space="preserve">. Реалізація цілі передбачає суттєве оновлення парку музичних інструментів, модернізацію навчальних кабінетів та концертних залів, а також впровадження інноваційних методик викладання. </w:t>
      </w:r>
    </w:p>
    <w:p w14:paraId="5A938196" w14:textId="77777777" w:rsidR="006610B5" w:rsidRDefault="006610B5" w:rsidP="003521CC">
      <w:pPr>
        <w:spacing w:after="200"/>
        <w:rPr>
          <w:lang w:val="uk-UA"/>
        </w:rPr>
      </w:pPr>
      <w:r w:rsidRPr="006610B5">
        <w:rPr>
          <w:lang w:val="uk-UA"/>
        </w:rPr>
        <w:t>Реалізація цієї цілі також включає заходи із забезпечення безпеки відвідувачів закладів культури, адаптацію приміщень до вимог воєнного часу та активне залучення міжнародної донорської підтримки для реставрації пам’яток архітектури. У сукупності ці заходи сприятимуть зростанню якості життя в громаді, перетворюючи культуру на дієвий інструмент соціальної згуртованості та економічного розвитку через синергію з рекреаційно-туристичним сектором.</w:t>
      </w:r>
    </w:p>
    <w:p w14:paraId="388E2998" w14:textId="2FE90994" w:rsidR="003521CC" w:rsidRPr="003521CC" w:rsidRDefault="003521CC" w:rsidP="003521CC">
      <w:pPr>
        <w:spacing w:after="200"/>
        <w:rPr>
          <w:b/>
          <w:bCs/>
          <w:color w:val="000000" w:themeColor="text1"/>
          <w:szCs w:val="22"/>
          <w:lang w:val="uk-UA"/>
        </w:rPr>
      </w:pPr>
      <w:r w:rsidRPr="003521CC">
        <w:rPr>
          <w:b/>
          <w:bCs/>
          <w:color w:val="000000" w:themeColor="text1"/>
          <w:szCs w:val="22"/>
          <w:lang w:val="uk-UA"/>
        </w:rPr>
        <w:t xml:space="preserve">Таблиця </w:t>
      </w:r>
      <w:r w:rsidRPr="003521CC">
        <w:rPr>
          <w:b/>
          <w:bCs/>
          <w:color w:val="000000" w:themeColor="text1"/>
          <w:szCs w:val="22"/>
          <w:lang w:val="uk-UA"/>
        </w:rPr>
        <w:fldChar w:fldCharType="begin"/>
      </w:r>
      <w:r w:rsidRPr="003521CC">
        <w:rPr>
          <w:b/>
          <w:bCs/>
          <w:color w:val="000000" w:themeColor="text1"/>
          <w:szCs w:val="22"/>
          <w:lang w:val="uk-UA"/>
        </w:rPr>
        <w:instrText xml:space="preserve"> STYLEREF 2 \s </w:instrText>
      </w:r>
      <w:r w:rsidRPr="003521CC">
        <w:rPr>
          <w:b/>
          <w:bCs/>
          <w:color w:val="000000" w:themeColor="text1"/>
          <w:szCs w:val="22"/>
          <w:lang w:val="uk-UA"/>
        </w:rPr>
        <w:fldChar w:fldCharType="separate"/>
      </w:r>
      <w:r w:rsidR="00EF1223">
        <w:rPr>
          <w:b/>
          <w:bCs/>
          <w:noProof/>
          <w:color w:val="000000" w:themeColor="text1"/>
          <w:szCs w:val="22"/>
          <w:lang w:val="uk-UA"/>
        </w:rPr>
        <w:t>5.1</w:t>
      </w:r>
      <w:r w:rsidRPr="003521CC">
        <w:rPr>
          <w:b/>
          <w:bCs/>
          <w:color w:val="000000" w:themeColor="text1"/>
          <w:szCs w:val="22"/>
          <w:lang w:val="uk-UA"/>
        </w:rPr>
        <w:fldChar w:fldCharType="end"/>
      </w:r>
      <w:r w:rsidRPr="003521CC">
        <w:rPr>
          <w:b/>
          <w:bCs/>
          <w:color w:val="000000" w:themeColor="text1"/>
          <w:szCs w:val="22"/>
          <w:lang w:val="uk-UA"/>
        </w:rPr>
        <w:t>.</w:t>
      </w:r>
      <w:r w:rsidR="002810B7">
        <w:rPr>
          <w:b/>
          <w:bCs/>
          <w:color w:val="000000" w:themeColor="text1"/>
          <w:szCs w:val="22"/>
          <w:lang w:val="uk-UA"/>
        </w:rPr>
        <w:t>3</w:t>
      </w:r>
      <w:r w:rsidRPr="003521CC">
        <w:rPr>
          <w:b/>
          <w:bCs/>
          <w:color w:val="000000" w:themeColor="text1"/>
          <w:szCs w:val="22"/>
          <w:lang w:val="uk-UA"/>
        </w:rPr>
        <w:t>. Основні завдання досягнення оперативної цілі 1.1 та напрями їх реалізації</w:t>
      </w:r>
    </w:p>
    <w:tbl>
      <w:tblPr>
        <w:tblStyle w:val="170"/>
        <w:tblW w:w="9634" w:type="dxa"/>
        <w:tblInd w:w="108" w:type="dxa"/>
        <w:tblLook w:val="04A0" w:firstRow="1" w:lastRow="0" w:firstColumn="1" w:lastColumn="0" w:noHBand="0" w:noVBand="1"/>
      </w:tblPr>
      <w:tblGrid>
        <w:gridCol w:w="3573"/>
        <w:gridCol w:w="6061"/>
      </w:tblGrid>
      <w:tr w:rsidR="003521CC" w:rsidRPr="003521CC" w14:paraId="4298F454" w14:textId="77777777" w:rsidTr="003521CC">
        <w:trPr>
          <w:tblHeader/>
        </w:trPr>
        <w:tc>
          <w:tcPr>
            <w:tcW w:w="3573" w:type="dxa"/>
            <w:tcBorders>
              <w:bottom w:val="single" w:sz="4" w:space="0" w:color="auto"/>
            </w:tcBorders>
            <w:shd w:val="clear" w:color="auto" w:fill="F4F3EE"/>
          </w:tcPr>
          <w:p w14:paraId="40DE73C7" w14:textId="77777777" w:rsidR="003521CC" w:rsidRPr="003521CC" w:rsidRDefault="003521CC" w:rsidP="003521CC">
            <w:pPr>
              <w:spacing w:after="0"/>
              <w:jc w:val="center"/>
              <w:rPr>
                <w:rFonts w:eastAsia="Calibri" w:cs="Arial"/>
                <w:b/>
                <w:color w:val="000000"/>
                <w:sz w:val="20"/>
                <w:szCs w:val="20"/>
                <w:lang w:val="uk-UA" w:eastAsia="uk-UA"/>
              </w:rPr>
            </w:pPr>
            <w:r w:rsidRPr="003521CC">
              <w:rPr>
                <w:rFonts w:eastAsia="Calibri" w:cs="Arial"/>
                <w:b/>
                <w:color w:val="000000"/>
                <w:sz w:val="20"/>
                <w:szCs w:val="20"/>
                <w:lang w:val="uk-UA" w:eastAsia="uk-UA"/>
              </w:rPr>
              <w:t>Завдання</w:t>
            </w:r>
          </w:p>
        </w:tc>
        <w:tc>
          <w:tcPr>
            <w:tcW w:w="6061" w:type="dxa"/>
            <w:tcBorders>
              <w:bottom w:val="single" w:sz="4" w:space="0" w:color="auto"/>
            </w:tcBorders>
            <w:shd w:val="clear" w:color="auto" w:fill="F4F3EE"/>
          </w:tcPr>
          <w:p w14:paraId="310C5EAE" w14:textId="77777777" w:rsidR="003521CC" w:rsidRPr="003521CC" w:rsidRDefault="003521CC" w:rsidP="003521CC">
            <w:pPr>
              <w:spacing w:after="0"/>
              <w:jc w:val="center"/>
              <w:rPr>
                <w:rFonts w:eastAsia="Calibri" w:cs="Arial"/>
                <w:b/>
                <w:color w:val="000000"/>
                <w:sz w:val="20"/>
                <w:szCs w:val="20"/>
                <w:lang w:val="uk-UA" w:eastAsia="uk-UA"/>
              </w:rPr>
            </w:pPr>
            <w:r w:rsidRPr="003521CC">
              <w:rPr>
                <w:rFonts w:eastAsia="Calibri" w:cs="Arial"/>
                <w:b/>
                <w:color w:val="000000"/>
                <w:sz w:val="20"/>
                <w:szCs w:val="20"/>
                <w:lang w:val="uk-UA" w:eastAsia="uk-UA"/>
              </w:rPr>
              <w:t>Потенційно можливі сфери реалізації проєктів</w:t>
            </w:r>
          </w:p>
        </w:tc>
      </w:tr>
      <w:tr w:rsidR="003521CC" w:rsidRPr="003521CC" w14:paraId="22E13D51" w14:textId="77777777" w:rsidTr="003521CC">
        <w:tc>
          <w:tcPr>
            <w:tcW w:w="3573" w:type="dxa"/>
            <w:tcBorders>
              <w:bottom w:val="single" w:sz="4" w:space="0" w:color="auto"/>
            </w:tcBorders>
            <w:shd w:val="clear" w:color="auto" w:fill="D6E2EC"/>
          </w:tcPr>
          <w:p w14:paraId="00E2206C" w14:textId="015D9D5F" w:rsidR="003521CC" w:rsidRPr="003521CC" w:rsidRDefault="00311E6E" w:rsidP="003521CC">
            <w:pPr>
              <w:contextualSpacing/>
              <w:rPr>
                <w:rFonts w:cs="Arial"/>
                <w:sz w:val="20"/>
                <w:szCs w:val="20"/>
              </w:rPr>
            </w:pPr>
            <w:r>
              <w:rPr>
                <w:rFonts w:cs="Arial"/>
                <w:sz w:val="20"/>
                <w:szCs w:val="20"/>
                <w:lang w:val="uk-UA"/>
              </w:rPr>
              <w:t>1.2</w:t>
            </w:r>
            <w:r w:rsidR="003521CC" w:rsidRPr="003521CC">
              <w:rPr>
                <w:rFonts w:cs="Arial"/>
                <w:sz w:val="20"/>
                <w:szCs w:val="20"/>
                <w:lang w:val="uk-UA"/>
              </w:rPr>
              <w:t>.1. </w:t>
            </w:r>
            <w:r w:rsidR="006610B5" w:rsidRPr="006610B5">
              <w:rPr>
                <w:rFonts w:cs="Arial"/>
                <w:sz w:val="20"/>
                <w:szCs w:val="20"/>
              </w:rPr>
              <w:t>Модернізація закладів сфери культури.</w:t>
            </w:r>
          </w:p>
        </w:tc>
        <w:tc>
          <w:tcPr>
            <w:tcW w:w="6061" w:type="dxa"/>
            <w:tcBorders>
              <w:bottom w:val="single" w:sz="4" w:space="0" w:color="auto"/>
            </w:tcBorders>
          </w:tcPr>
          <w:p w14:paraId="7E0283E8" w14:textId="2E350C42" w:rsidR="003521CC" w:rsidRPr="003521CC" w:rsidRDefault="003521CC" w:rsidP="00D77BBF">
            <w:pPr>
              <w:pStyle w:val="ae"/>
              <w:numPr>
                <w:ilvl w:val="0"/>
                <w:numId w:val="22"/>
              </w:numPr>
              <w:tabs>
                <w:tab w:val="left" w:pos="454"/>
              </w:tabs>
              <w:spacing w:after="0" w:line="240" w:lineRule="auto"/>
              <w:ind w:left="288" w:firstLine="0"/>
              <w:rPr>
                <w:rFonts w:cs="Arial"/>
                <w:sz w:val="20"/>
                <w:szCs w:val="20"/>
              </w:rPr>
            </w:pPr>
            <w:r w:rsidRPr="003521CC">
              <w:rPr>
                <w:rFonts w:cs="Arial"/>
                <w:sz w:val="20"/>
                <w:szCs w:val="20"/>
              </w:rPr>
              <w:t xml:space="preserve">Покращення стану будівель </w:t>
            </w:r>
            <w:r w:rsidR="006610B5">
              <w:rPr>
                <w:rFonts w:cs="Arial"/>
                <w:sz w:val="20"/>
                <w:szCs w:val="20"/>
              </w:rPr>
              <w:t>культурної</w:t>
            </w:r>
            <w:r w:rsidRPr="003521CC">
              <w:rPr>
                <w:rFonts w:cs="Arial"/>
                <w:sz w:val="20"/>
                <w:szCs w:val="20"/>
              </w:rPr>
              <w:t xml:space="preserve"> мережі (реконструкція, капітальний ремонт).</w:t>
            </w:r>
          </w:p>
          <w:p w14:paraId="6DAD0D39" w14:textId="56E940C2" w:rsidR="003521CC" w:rsidRPr="000A74C2" w:rsidRDefault="003521CC" w:rsidP="00D77BBF">
            <w:pPr>
              <w:pStyle w:val="ae"/>
              <w:numPr>
                <w:ilvl w:val="0"/>
                <w:numId w:val="22"/>
              </w:numPr>
              <w:tabs>
                <w:tab w:val="left" w:pos="454"/>
              </w:tabs>
              <w:spacing w:after="0" w:line="240" w:lineRule="auto"/>
              <w:ind w:left="288" w:firstLine="0"/>
              <w:rPr>
                <w:rFonts w:cs="Arial"/>
                <w:sz w:val="20"/>
                <w:szCs w:val="20"/>
              </w:rPr>
            </w:pPr>
            <w:r w:rsidRPr="003521CC">
              <w:rPr>
                <w:rFonts w:cs="Arial"/>
                <w:sz w:val="20"/>
                <w:szCs w:val="20"/>
              </w:rPr>
              <w:t xml:space="preserve"> Покращення мережі </w:t>
            </w:r>
            <w:r w:rsidR="006610B5">
              <w:rPr>
                <w:rFonts w:cs="Arial"/>
                <w:sz w:val="20"/>
                <w:szCs w:val="20"/>
              </w:rPr>
              <w:t>культури</w:t>
            </w:r>
            <w:r w:rsidRPr="003521CC">
              <w:rPr>
                <w:rFonts w:cs="Arial"/>
                <w:sz w:val="20"/>
                <w:szCs w:val="20"/>
              </w:rPr>
              <w:t xml:space="preserve"> у громаді.</w:t>
            </w:r>
          </w:p>
        </w:tc>
      </w:tr>
      <w:tr w:rsidR="003521CC" w:rsidRPr="003521CC" w14:paraId="0A9EC751" w14:textId="77777777" w:rsidTr="003521CC">
        <w:tc>
          <w:tcPr>
            <w:tcW w:w="3573" w:type="dxa"/>
            <w:tcBorders>
              <w:top w:val="single" w:sz="4" w:space="0" w:color="auto"/>
              <w:left w:val="single" w:sz="4" w:space="0" w:color="auto"/>
              <w:bottom w:val="single" w:sz="4" w:space="0" w:color="auto"/>
              <w:right w:val="single" w:sz="4" w:space="0" w:color="auto"/>
            </w:tcBorders>
            <w:shd w:val="clear" w:color="auto" w:fill="D6E2EC"/>
          </w:tcPr>
          <w:p w14:paraId="35FA1EC6" w14:textId="7BFE4E4E" w:rsidR="003521CC" w:rsidRPr="003521CC" w:rsidRDefault="00311E6E" w:rsidP="003521CC">
            <w:pPr>
              <w:rPr>
                <w:rFonts w:cs="Arial"/>
                <w:sz w:val="20"/>
                <w:szCs w:val="20"/>
              </w:rPr>
            </w:pPr>
            <w:r>
              <w:rPr>
                <w:rFonts w:cs="Arial"/>
                <w:sz w:val="20"/>
                <w:szCs w:val="20"/>
                <w:lang w:val="uk-UA"/>
              </w:rPr>
              <w:t>1.2</w:t>
            </w:r>
            <w:r w:rsidR="003521CC" w:rsidRPr="003521CC">
              <w:rPr>
                <w:rFonts w:cs="Arial"/>
                <w:sz w:val="20"/>
                <w:szCs w:val="20"/>
                <w:lang w:val="uk-UA"/>
              </w:rPr>
              <w:t>.2. </w:t>
            </w:r>
            <w:r w:rsidR="006610B5" w:rsidRPr="006610B5">
              <w:rPr>
                <w:rFonts w:cs="Arial"/>
                <w:sz w:val="20"/>
                <w:szCs w:val="20"/>
              </w:rPr>
              <w:t>Поновлення матеріально-технічної бази</w:t>
            </w:r>
          </w:p>
        </w:tc>
        <w:tc>
          <w:tcPr>
            <w:tcW w:w="6061" w:type="dxa"/>
            <w:tcBorders>
              <w:top w:val="single" w:sz="4" w:space="0" w:color="auto"/>
              <w:left w:val="single" w:sz="4" w:space="0" w:color="auto"/>
              <w:bottom w:val="single" w:sz="4" w:space="0" w:color="auto"/>
              <w:right w:val="single" w:sz="4" w:space="0" w:color="auto"/>
            </w:tcBorders>
          </w:tcPr>
          <w:p w14:paraId="246B9861" w14:textId="77777777" w:rsidR="006610B5" w:rsidRPr="006610B5" w:rsidRDefault="006610B5" w:rsidP="00D77BBF">
            <w:pPr>
              <w:pStyle w:val="ae"/>
              <w:numPr>
                <w:ilvl w:val="0"/>
                <w:numId w:val="22"/>
              </w:numPr>
              <w:tabs>
                <w:tab w:val="left" w:pos="454"/>
              </w:tabs>
              <w:spacing w:after="0" w:line="240" w:lineRule="auto"/>
              <w:ind w:left="288" w:firstLine="0"/>
              <w:rPr>
                <w:rFonts w:cs="Arial"/>
                <w:sz w:val="20"/>
                <w:szCs w:val="20"/>
              </w:rPr>
            </w:pPr>
            <w:r w:rsidRPr="006610B5">
              <w:rPr>
                <w:rFonts w:cs="Arial"/>
                <w:sz w:val="20"/>
                <w:szCs w:val="20"/>
              </w:rPr>
              <w:t>Закупівля музичних інструментів та обладнань.</w:t>
            </w:r>
          </w:p>
          <w:p w14:paraId="32B76F33" w14:textId="60F91D68" w:rsidR="003521CC" w:rsidRPr="003521CC" w:rsidRDefault="006610B5"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Закупівля книг у біблліотеки</w:t>
            </w:r>
            <w:r w:rsidR="003521CC" w:rsidRPr="003521CC">
              <w:rPr>
                <w:rFonts w:cs="Arial"/>
                <w:sz w:val="20"/>
                <w:szCs w:val="20"/>
              </w:rPr>
              <w:t>.</w:t>
            </w:r>
          </w:p>
          <w:p w14:paraId="4231C6A7" w14:textId="4D3073EE" w:rsidR="000A74C2" w:rsidRPr="000A74C2" w:rsidRDefault="006610B5"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Підвищення рівня кваліфікації викладачів</w:t>
            </w:r>
          </w:p>
        </w:tc>
      </w:tr>
      <w:tr w:rsidR="003521CC" w:rsidRPr="003521CC" w14:paraId="27D06374" w14:textId="77777777" w:rsidTr="003521CC">
        <w:tc>
          <w:tcPr>
            <w:tcW w:w="3573" w:type="dxa"/>
            <w:tcBorders>
              <w:top w:val="single" w:sz="4" w:space="0" w:color="auto"/>
              <w:left w:val="single" w:sz="4" w:space="0" w:color="auto"/>
              <w:bottom w:val="single" w:sz="4" w:space="0" w:color="auto"/>
              <w:right w:val="single" w:sz="4" w:space="0" w:color="auto"/>
            </w:tcBorders>
            <w:shd w:val="clear" w:color="auto" w:fill="D6E2EC"/>
          </w:tcPr>
          <w:p w14:paraId="08512F51" w14:textId="41C74249" w:rsidR="003521CC" w:rsidRPr="003521CC" w:rsidRDefault="00311E6E" w:rsidP="003521CC">
            <w:pPr>
              <w:spacing w:after="0"/>
              <w:rPr>
                <w:rFonts w:cs="Arial"/>
                <w:sz w:val="20"/>
                <w:szCs w:val="20"/>
                <w:lang w:val="uk-UA"/>
              </w:rPr>
            </w:pPr>
            <w:r>
              <w:rPr>
                <w:rFonts w:cs="Arial"/>
                <w:sz w:val="20"/>
                <w:szCs w:val="20"/>
                <w:lang w:val="uk-UA"/>
              </w:rPr>
              <w:t>1.2</w:t>
            </w:r>
            <w:r w:rsidR="003521CC" w:rsidRPr="003521CC">
              <w:rPr>
                <w:rFonts w:cs="Arial"/>
                <w:sz w:val="20"/>
                <w:szCs w:val="20"/>
                <w:lang w:val="uk-UA"/>
              </w:rPr>
              <w:t>.3. </w:t>
            </w:r>
            <w:r w:rsidR="006610B5" w:rsidRPr="006610B5">
              <w:rPr>
                <w:rFonts w:cs="Arial"/>
                <w:sz w:val="20"/>
                <w:szCs w:val="20"/>
                <w:lang w:val="uk-UA"/>
              </w:rPr>
              <w:t>Створення культурних продуктів</w:t>
            </w:r>
          </w:p>
        </w:tc>
        <w:tc>
          <w:tcPr>
            <w:tcW w:w="6061" w:type="dxa"/>
            <w:tcBorders>
              <w:top w:val="single" w:sz="4" w:space="0" w:color="auto"/>
              <w:left w:val="single" w:sz="4" w:space="0" w:color="auto"/>
              <w:bottom w:val="single" w:sz="4" w:space="0" w:color="auto"/>
              <w:right w:val="single" w:sz="4" w:space="0" w:color="auto"/>
            </w:tcBorders>
          </w:tcPr>
          <w:p w14:paraId="2D90F571" w14:textId="59AEA771" w:rsidR="003521CC" w:rsidRPr="003521CC" w:rsidRDefault="006610B5"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Всебічна участь учасників культу</w:t>
            </w:r>
            <w:r w:rsidR="00147A8D">
              <w:rPr>
                <w:rFonts w:cs="Arial"/>
                <w:sz w:val="20"/>
                <w:szCs w:val="20"/>
              </w:rPr>
              <w:t>рного процесу до виступів та між</w:t>
            </w:r>
            <w:r>
              <w:rPr>
                <w:rFonts w:cs="Arial"/>
                <w:sz w:val="20"/>
                <w:szCs w:val="20"/>
              </w:rPr>
              <w:t>народних фестивалів</w:t>
            </w:r>
          </w:p>
          <w:p w14:paraId="2D24C0AD" w14:textId="295162B8" w:rsidR="003521CC" w:rsidRPr="003521CC" w:rsidRDefault="006610B5"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Проведення виставок</w:t>
            </w:r>
          </w:p>
          <w:p w14:paraId="76007167" w14:textId="10EEF322" w:rsidR="003521CC" w:rsidRPr="003521CC" w:rsidRDefault="006610B5"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Проведенян конкурсів та фестивалів</w:t>
            </w:r>
          </w:p>
          <w:p w14:paraId="76E0C41C" w14:textId="25FC3BEC" w:rsidR="003521CC" w:rsidRPr="006610B5" w:rsidRDefault="006610B5"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Забезпечення матеріалами для створення картин тощо</w:t>
            </w:r>
          </w:p>
        </w:tc>
      </w:tr>
    </w:tbl>
    <w:p w14:paraId="00842798" w14:textId="77777777" w:rsidR="003521CC" w:rsidRPr="003521CC" w:rsidRDefault="003521CC" w:rsidP="003521CC">
      <w:pPr>
        <w:rPr>
          <w:lang w:val="uk-UA"/>
        </w:rPr>
      </w:pPr>
    </w:p>
    <w:p w14:paraId="68EFAC83" w14:textId="77777777" w:rsidR="003521CC" w:rsidRPr="003521CC" w:rsidRDefault="003521CC" w:rsidP="003521CC">
      <w:pPr>
        <w:jc w:val="left"/>
        <w:rPr>
          <w:rFonts w:cs="Arial"/>
          <w:b/>
          <w:color w:val="000000"/>
          <w:szCs w:val="22"/>
          <w:lang w:val="uk-UA" w:eastAsia="zh-CN"/>
        </w:rPr>
      </w:pPr>
      <w:r w:rsidRPr="003521CC">
        <w:rPr>
          <w:rFonts w:cs="Arial"/>
          <w:b/>
          <w:color w:val="000000"/>
          <w:szCs w:val="22"/>
          <w:lang w:val="uk-UA" w:eastAsia="zh-CN"/>
        </w:rPr>
        <w:t>Очікувані результати:</w:t>
      </w:r>
    </w:p>
    <w:p w14:paraId="4DBA0391" w14:textId="127DAEC8" w:rsidR="003521CC" w:rsidRPr="003521CC" w:rsidRDefault="006610B5" w:rsidP="006610B5">
      <w:pPr>
        <w:numPr>
          <w:ilvl w:val="0"/>
          <w:numId w:val="14"/>
        </w:numPr>
        <w:tabs>
          <w:tab w:val="left" w:pos="567"/>
        </w:tabs>
        <w:contextualSpacing/>
        <w:jc w:val="left"/>
        <w:rPr>
          <w:rFonts w:cs="Arial"/>
          <w:color w:val="000000"/>
          <w:szCs w:val="22"/>
          <w:lang w:val="uk-UA" w:eastAsia="zh-CN"/>
        </w:rPr>
      </w:pPr>
      <w:r w:rsidRPr="006610B5">
        <w:rPr>
          <w:rFonts w:cs="Arial"/>
          <w:color w:val="000000"/>
          <w:szCs w:val="22"/>
          <w:lang w:val="uk-UA" w:eastAsia="zh-CN"/>
        </w:rPr>
        <w:t>Зростання якості та різноманітності культурних послуг</w:t>
      </w:r>
      <w:r w:rsidR="003521CC" w:rsidRPr="003521CC">
        <w:rPr>
          <w:rFonts w:cs="Arial"/>
          <w:color w:val="000000"/>
          <w:szCs w:val="22"/>
          <w:lang w:val="uk-UA" w:eastAsia="zh-CN"/>
        </w:rPr>
        <w:t>.</w:t>
      </w:r>
    </w:p>
    <w:p w14:paraId="7427BF25" w14:textId="4A5C287C" w:rsidR="003521CC" w:rsidRPr="003521CC" w:rsidRDefault="006610B5" w:rsidP="006610B5">
      <w:pPr>
        <w:numPr>
          <w:ilvl w:val="0"/>
          <w:numId w:val="14"/>
        </w:numPr>
        <w:tabs>
          <w:tab w:val="left" w:pos="567"/>
        </w:tabs>
        <w:contextualSpacing/>
        <w:jc w:val="left"/>
        <w:rPr>
          <w:rFonts w:cs="Arial"/>
          <w:color w:val="000000"/>
          <w:szCs w:val="22"/>
          <w:lang w:val="uk-UA" w:eastAsia="zh-CN"/>
        </w:rPr>
      </w:pPr>
      <w:r w:rsidRPr="006610B5">
        <w:rPr>
          <w:rFonts w:cs="Arial"/>
          <w:color w:val="000000"/>
          <w:szCs w:val="22"/>
          <w:lang w:val="uk-UA" w:eastAsia="zh-CN"/>
        </w:rPr>
        <w:t>Підвищення доступності та інклюзивності культури</w:t>
      </w:r>
      <w:r w:rsidR="003521CC" w:rsidRPr="003521CC">
        <w:rPr>
          <w:rFonts w:cs="Arial"/>
          <w:color w:val="000000"/>
          <w:szCs w:val="22"/>
          <w:lang w:val="uk-UA" w:eastAsia="zh-CN"/>
        </w:rPr>
        <w:t>.</w:t>
      </w:r>
    </w:p>
    <w:p w14:paraId="33DCD6BE" w14:textId="6EE06CF3" w:rsidR="003521CC" w:rsidRPr="003521CC" w:rsidRDefault="006610B5" w:rsidP="006610B5">
      <w:pPr>
        <w:numPr>
          <w:ilvl w:val="0"/>
          <w:numId w:val="14"/>
        </w:numPr>
        <w:tabs>
          <w:tab w:val="left" w:pos="567"/>
        </w:tabs>
        <w:jc w:val="left"/>
        <w:rPr>
          <w:rFonts w:cs="Arial"/>
          <w:color w:val="000000"/>
          <w:szCs w:val="22"/>
          <w:lang w:val="uk-UA" w:eastAsia="zh-CN"/>
        </w:rPr>
      </w:pPr>
      <w:r w:rsidRPr="006610B5">
        <w:rPr>
          <w:rFonts w:cs="Arial"/>
          <w:color w:val="000000"/>
          <w:szCs w:val="22"/>
          <w:lang w:val="uk-UA" w:eastAsia="zh-CN"/>
        </w:rPr>
        <w:t xml:space="preserve">Збереження та популяризація </w:t>
      </w:r>
      <w:r>
        <w:rPr>
          <w:rFonts w:cs="Arial"/>
          <w:color w:val="000000"/>
          <w:szCs w:val="22"/>
          <w:lang w:val="uk-UA" w:eastAsia="zh-CN"/>
        </w:rPr>
        <w:t>культурного середовища</w:t>
      </w:r>
      <w:r w:rsidR="003521CC" w:rsidRPr="003521CC">
        <w:rPr>
          <w:rFonts w:cs="Arial"/>
          <w:color w:val="000000"/>
          <w:szCs w:val="22"/>
          <w:lang w:val="uk-UA" w:eastAsia="zh-CN"/>
        </w:rPr>
        <w:t>.</w:t>
      </w:r>
    </w:p>
    <w:p w14:paraId="06D8CA4F" w14:textId="00F0BEF8" w:rsidR="003521CC" w:rsidRPr="003521CC" w:rsidRDefault="003521CC" w:rsidP="00FE0D61">
      <w:pPr>
        <w:jc w:val="left"/>
        <w:rPr>
          <w:rFonts w:cs="Arial"/>
          <w:color w:val="000000"/>
          <w:szCs w:val="22"/>
          <w:lang w:val="uk-UA" w:eastAsia="zh-CN"/>
        </w:rPr>
      </w:pPr>
      <w:r w:rsidRPr="003521CC">
        <w:rPr>
          <w:rFonts w:cs="Arial"/>
          <w:b/>
          <w:color w:val="000000"/>
          <w:szCs w:val="22"/>
          <w:lang w:val="uk-UA" w:eastAsia="zh-CN"/>
        </w:rPr>
        <w:t>Індикатори виконання оперативної цілі</w:t>
      </w:r>
      <w:r w:rsidRPr="003521CC">
        <w:rPr>
          <w:rFonts w:cs="Arial"/>
          <w:color w:val="000000"/>
          <w:szCs w:val="22"/>
          <w:lang w:val="uk-UA" w:eastAsia="zh-CN"/>
        </w:rPr>
        <w:t>:</w:t>
      </w:r>
    </w:p>
    <w:p w14:paraId="2614214A" w14:textId="7CB85063" w:rsidR="00FE0D61" w:rsidRDefault="00FE0D61" w:rsidP="00FE0D61">
      <w:pPr>
        <w:numPr>
          <w:ilvl w:val="0"/>
          <w:numId w:val="15"/>
        </w:numPr>
        <w:tabs>
          <w:tab w:val="left" w:pos="567"/>
        </w:tabs>
        <w:contextualSpacing/>
        <w:rPr>
          <w:rFonts w:cs="Arial"/>
          <w:color w:val="000000"/>
          <w:szCs w:val="22"/>
          <w:lang w:val="uk-UA" w:eastAsia="zh-CN"/>
        </w:rPr>
      </w:pPr>
      <w:r w:rsidRPr="00FE0D61">
        <w:rPr>
          <w:rFonts w:cs="Arial"/>
          <w:color w:val="000000"/>
          <w:szCs w:val="22"/>
          <w:lang w:val="uk-UA" w:eastAsia="zh-CN"/>
        </w:rPr>
        <w:t>Обсяг коштів, залучених для реалізації проєктів в  установах культури</w:t>
      </w:r>
    </w:p>
    <w:p w14:paraId="05A4D33A" w14:textId="5DF995C0" w:rsidR="00FE0D61" w:rsidRDefault="00FE0D61" w:rsidP="00FE0D61">
      <w:pPr>
        <w:numPr>
          <w:ilvl w:val="0"/>
          <w:numId w:val="15"/>
        </w:numPr>
        <w:tabs>
          <w:tab w:val="left" w:pos="567"/>
        </w:tabs>
        <w:contextualSpacing/>
        <w:rPr>
          <w:rFonts w:cs="Arial"/>
          <w:color w:val="000000"/>
          <w:szCs w:val="22"/>
          <w:lang w:val="uk-UA" w:eastAsia="zh-CN"/>
        </w:rPr>
      </w:pPr>
      <w:r w:rsidRPr="00FE0D61">
        <w:rPr>
          <w:rFonts w:cs="Arial"/>
          <w:color w:val="000000"/>
          <w:szCs w:val="22"/>
          <w:lang w:val="uk-UA" w:eastAsia="zh-CN"/>
        </w:rPr>
        <w:t>Кількість оновленого обладнання та інструментів  для закладів кільтури</w:t>
      </w:r>
    </w:p>
    <w:p w14:paraId="162C0B3F" w14:textId="1426E80A" w:rsidR="00FE0D61" w:rsidRDefault="00FE0D61" w:rsidP="00FE0D61">
      <w:pPr>
        <w:numPr>
          <w:ilvl w:val="0"/>
          <w:numId w:val="15"/>
        </w:numPr>
        <w:tabs>
          <w:tab w:val="left" w:pos="567"/>
        </w:tabs>
        <w:contextualSpacing/>
        <w:rPr>
          <w:rFonts w:cs="Arial"/>
          <w:color w:val="000000"/>
          <w:szCs w:val="22"/>
          <w:lang w:val="uk-UA" w:eastAsia="zh-CN"/>
        </w:rPr>
      </w:pPr>
      <w:r w:rsidRPr="00FE0D61">
        <w:rPr>
          <w:rFonts w:cs="Arial"/>
          <w:color w:val="000000"/>
          <w:szCs w:val="22"/>
          <w:lang w:val="uk-UA" w:eastAsia="zh-CN"/>
        </w:rPr>
        <w:t>Кількість оновленої матеріально-технічної бази</w:t>
      </w:r>
    </w:p>
    <w:p w14:paraId="01DEB09C" w14:textId="56E60A85" w:rsidR="003521CC" w:rsidRPr="003521CC" w:rsidRDefault="006610B5" w:rsidP="006610B5">
      <w:pPr>
        <w:numPr>
          <w:ilvl w:val="0"/>
          <w:numId w:val="15"/>
        </w:numPr>
        <w:tabs>
          <w:tab w:val="left" w:pos="567"/>
        </w:tabs>
        <w:contextualSpacing/>
        <w:rPr>
          <w:rFonts w:cs="Arial"/>
          <w:color w:val="000000"/>
          <w:szCs w:val="22"/>
          <w:lang w:val="uk-UA" w:eastAsia="zh-CN"/>
        </w:rPr>
      </w:pPr>
      <w:r w:rsidRPr="006610B5">
        <w:rPr>
          <w:rFonts w:cs="Arial"/>
          <w:color w:val="000000"/>
          <w:szCs w:val="22"/>
          <w:lang w:val="uk-UA" w:eastAsia="zh-CN"/>
        </w:rPr>
        <w:t>Частка закладів культури (бібліотек, шкіл мистецтв), які мають оновлену матеріально-технічну базу</w:t>
      </w:r>
      <w:r w:rsidR="003521CC" w:rsidRPr="003521CC">
        <w:rPr>
          <w:rFonts w:cs="Arial"/>
          <w:color w:val="000000"/>
          <w:szCs w:val="22"/>
          <w:lang w:val="uk-UA" w:eastAsia="zh-CN"/>
        </w:rPr>
        <w:t>.</w:t>
      </w:r>
    </w:p>
    <w:p w14:paraId="5729F516" w14:textId="5E0911EE" w:rsidR="003521CC" w:rsidRPr="003521CC" w:rsidRDefault="006610B5" w:rsidP="006610B5">
      <w:pPr>
        <w:numPr>
          <w:ilvl w:val="0"/>
          <w:numId w:val="15"/>
        </w:numPr>
        <w:tabs>
          <w:tab w:val="left" w:pos="567"/>
        </w:tabs>
        <w:contextualSpacing/>
        <w:rPr>
          <w:rFonts w:cs="Arial"/>
          <w:color w:val="000000" w:themeColor="text1"/>
          <w:szCs w:val="22"/>
          <w:lang w:val="uk-UA" w:eastAsia="zh-CN"/>
        </w:rPr>
      </w:pPr>
      <w:r w:rsidRPr="006610B5">
        <w:rPr>
          <w:rFonts w:cs="Arial"/>
          <w:color w:val="000000"/>
          <w:szCs w:val="22"/>
          <w:lang w:val="uk-UA" w:eastAsia="zh-CN"/>
        </w:rPr>
        <w:t>Кількість проведених культурно-мистецьких заходів</w:t>
      </w:r>
      <w:r w:rsidR="003521CC" w:rsidRPr="003521CC">
        <w:rPr>
          <w:rFonts w:cs="Arial"/>
          <w:color w:val="000000" w:themeColor="text1"/>
          <w:szCs w:val="22"/>
          <w:lang w:val="uk-UA" w:eastAsia="zh-CN"/>
        </w:rPr>
        <w:t>.</w:t>
      </w:r>
    </w:p>
    <w:p w14:paraId="7FAC3178" w14:textId="36E11BC6" w:rsidR="003521CC" w:rsidRPr="003521CC" w:rsidRDefault="00FE0D61" w:rsidP="00FE0D61">
      <w:pPr>
        <w:numPr>
          <w:ilvl w:val="0"/>
          <w:numId w:val="15"/>
        </w:numPr>
        <w:tabs>
          <w:tab w:val="left" w:pos="567"/>
        </w:tabs>
        <w:contextualSpacing/>
        <w:rPr>
          <w:rFonts w:cs="Arial"/>
          <w:color w:val="000000" w:themeColor="text1"/>
          <w:szCs w:val="22"/>
          <w:lang w:val="uk-UA" w:eastAsia="zh-CN"/>
        </w:rPr>
      </w:pPr>
      <w:r w:rsidRPr="00FE0D61">
        <w:rPr>
          <w:rFonts w:cs="Arial"/>
          <w:color w:val="000000" w:themeColor="text1"/>
          <w:szCs w:val="22"/>
          <w:lang w:val="uk-UA" w:eastAsia="zh-CN"/>
        </w:rPr>
        <w:t>Кількість створених культурних продуктів</w:t>
      </w:r>
    </w:p>
    <w:p w14:paraId="7D167FF4" w14:textId="77777777" w:rsidR="003521CC" w:rsidRDefault="003521CC" w:rsidP="004226B6">
      <w:pPr>
        <w:rPr>
          <w:b/>
          <w:bCs/>
          <w:color w:val="0067B9"/>
          <w:lang w:val="uk-UA"/>
        </w:rPr>
      </w:pPr>
    </w:p>
    <w:p w14:paraId="7B515098" w14:textId="135B7FBC" w:rsidR="006F5B83" w:rsidRPr="006F5B83" w:rsidRDefault="006F5B83" w:rsidP="006F5B83">
      <w:pPr>
        <w:rPr>
          <w:b/>
          <w:bCs/>
          <w:color w:val="0067B9"/>
          <w:lang w:val="uk-UA"/>
        </w:rPr>
      </w:pPr>
      <w:r w:rsidRPr="006F5B83">
        <w:rPr>
          <w:b/>
          <w:bCs/>
          <w:color w:val="0067B9"/>
          <w:lang w:val="uk-UA"/>
        </w:rPr>
        <w:t>Оперативна ціль 1.3.</w:t>
      </w:r>
      <w:r w:rsidRPr="006F5B83">
        <w:rPr>
          <w:lang w:val="uk-UA"/>
        </w:rPr>
        <w:t xml:space="preserve"> </w:t>
      </w:r>
      <w:r w:rsidRPr="006F5B83">
        <w:rPr>
          <w:b/>
          <w:bCs/>
          <w:color w:val="0067B9"/>
          <w:lang w:val="uk-UA"/>
        </w:rPr>
        <w:t>Збережені об’єкти і території історико-архітектурної та культурної спадщини</w:t>
      </w:r>
    </w:p>
    <w:p w14:paraId="798DD851" w14:textId="48B5ABDB" w:rsidR="006F5B83" w:rsidRPr="006F5B83" w:rsidRDefault="006F5B83" w:rsidP="006F5B83">
      <w:pPr>
        <w:pBdr>
          <w:top w:val="nil"/>
          <w:left w:val="nil"/>
          <w:bottom w:val="nil"/>
          <w:right w:val="nil"/>
          <w:between w:val="nil"/>
        </w:pBdr>
        <w:ind w:hanging="2"/>
        <w:rPr>
          <w:color w:val="000000" w:themeColor="text1"/>
          <w:lang w:val="uk-UA"/>
        </w:rPr>
      </w:pPr>
      <w:r w:rsidRPr="006F5B83">
        <w:rPr>
          <w:color w:val="000000" w:themeColor="text1"/>
          <w:lang w:val="uk-UA"/>
        </w:rPr>
        <w:t>Оперативна ціль 1.3 спрямована на системне збереження, відновлення та популяризацію унікальної історико-архітектурної та культурної спадщини Рахівської громади як фундаментальної основи її ідентичності та туристичної привабливості. Її реалізація передбачає проведення повної інвентаризації пам’яток, розробку проєктів зон охорони та забезпечення їх належного утримання відповідно до сучасних стандартів пам’яткоохоронного законодавства.</w:t>
      </w:r>
    </w:p>
    <w:p w14:paraId="23909798" w14:textId="77777777" w:rsidR="006F5B83" w:rsidRDefault="006F5B83" w:rsidP="006F5B83">
      <w:pPr>
        <w:spacing w:after="200"/>
        <w:rPr>
          <w:color w:val="000000" w:themeColor="text1"/>
          <w:lang w:val="uk-UA"/>
        </w:rPr>
      </w:pPr>
      <w:r w:rsidRPr="006F5B83">
        <w:rPr>
          <w:color w:val="000000" w:themeColor="text1"/>
          <w:lang w:val="uk-UA"/>
        </w:rPr>
        <w:t>Реалізація оперативної цілі також передбачає залучення міжнародних грантів та донорської допомоги для реставраційних робіт, оскільки обмеженість місцевого бюджету вимагає активного пошуку позабюджетних ресурсів. У сукупності ці заходи забезпечать формування високої естетичної якості життєвого середовища, підвищення рівня національно-патріотичної самосвідомості мешканців та сталий розвиток Рахівщини як культурно-історичного центру Карпат</w:t>
      </w:r>
    </w:p>
    <w:p w14:paraId="7F21434D" w14:textId="510041D5" w:rsidR="006F5B83" w:rsidRPr="006F5B83" w:rsidRDefault="006F5B83" w:rsidP="006F5B83">
      <w:pPr>
        <w:spacing w:after="200"/>
        <w:rPr>
          <w:b/>
          <w:bCs/>
          <w:color w:val="000000" w:themeColor="text1"/>
          <w:szCs w:val="22"/>
          <w:lang w:val="uk-UA"/>
        </w:rPr>
      </w:pPr>
      <w:r w:rsidRPr="006F5B83">
        <w:rPr>
          <w:b/>
          <w:bCs/>
          <w:color w:val="000000" w:themeColor="text1"/>
          <w:szCs w:val="22"/>
          <w:lang w:val="uk-UA"/>
        </w:rPr>
        <w:t xml:space="preserve">Таблиця </w:t>
      </w:r>
      <w:r w:rsidRPr="006F5B83">
        <w:rPr>
          <w:b/>
          <w:bCs/>
          <w:color w:val="000000" w:themeColor="text1"/>
          <w:szCs w:val="22"/>
          <w:lang w:val="uk-UA"/>
        </w:rPr>
        <w:fldChar w:fldCharType="begin"/>
      </w:r>
      <w:r w:rsidRPr="006F5B83">
        <w:rPr>
          <w:b/>
          <w:bCs/>
          <w:color w:val="000000" w:themeColor="text1"/>
          <w:szCs w:val="22"/>
          <w:lang w:val="uk-UA"/>
        </w:rPr>
        <w:instrText xml:space="preserve"> STYLEREF 2 \s </w:instrText>
      </w:r>
      <w:r w:rsidRPr="006F5B83">
        <w:rPr>
          <w:b/>
          <w:bCs/>
          <w:color w:val="000000" w:themeColor="text1"/>
          <w:szCs w:val="22"/>
          <w:lang w:val="uk-UA"/>
        </w:rPr>
        <w:fldChar w:fldCharType="separate"/>
      </w:r>
      <w:r w:rsidR="00EF1223">
        <w:rPr>
          <w:b/>
          <w:bCs/>
          <w:noProof/>
          <w:color w:val="000000" w:themeColor="text1"/>
          <w:szCs w:val="22"/>
          <w:lang w:val="uk-UA"/>
        </w:rPr>
        <w:t>5.1</w:t>
      </w:r>
      <w:r w:rsidRPr="006F5B83">
        <w:rPr>
          <w:b/>
          <w:bCs/>
          <w:color w:val="000000" w:themeColor="text1"/>
          <w:szCs w:val="22"/>
          <w:lang w:val="uk-UA"/>
        </w:rPr>
        <w:fldChar w:fldCharType="end"/>
      </w:r>
      <w:r w:rsidRPr="006F5B83">
        <w:rPr>
          <w:b/>
          <w:bCs/>
          <w:color w:val="000000" w:themeColor="text1"/>
          <w:szCs w:val="22"/>
          <w:lang w:val="uk-UA"/>
        </w:rPr>
        <w:t>.</w:t>
      </w:r>
      <w:r w:rsidR="00641932">
        <w:rPr>
          <w:b/>
          <w:bCs/>
          <w:color w:val="000000" w:themeColor="text1"/>
          <w:szCs w:val="22"/>
          <w:lang w:val="uk-UA"/>
        </w:rPr>
        <w:t>4</w:t>
      </w:r>
      <w:r w:rsidRPr="006F5B83">
        <w:rPr>
          <w:b/>
          <w:bCs/>
          <w:color w:val="000000" w:themeColor="text1"/>
          <w:szCs w:val="22"/>
          <w:lang w:val="uk-UA"/>
        </w:rPr>
        <w:t>. Основні завдання досягнення оперативної цілі 1.3 та напрями їх реалізації</w:t>
      </w:r>
    </w:p>
    <w:tbl>
      <w:tblPr>
        <w:tblStyle w:val="180"/>
        <w:tblW w:w="9634" w:type="dxa"/>
        <w:tblInd w:w="108" w:type="dxa"/>
        <w:tblLook w:val="04A0" w:firstRow="1" w:lastRow="0" w:firstColumn="1" w:lastColumn="0" w:noHBand="0" w:noVBand="1"/>
      </w:tblPr>
      <w:tblGrid>
        <w:gridCol w:w="3964"/>
        <w:gridCol w:w="5670"/>
      </w:tblGrid>
      <w:tr w:rsidR="006F5B83" w:rsidRPr="006F5B83" w14:paraId="55FFFE70" w14:textId="77777777" w:rsidTr="005E78DD">
        <w:trPr>
          <w:tblHeader/>
        </w:trPr>
        <w:tc>
          <w:tcPr>
            <w:tcW w:w="3964" w:type="dxa"/>
            <w:shd w:val="clear" w:color="auto" w:fill="F4F3EE"/>
          </w:tcPr>
          <w:p w14:paraId="3A1FDCE8" w14:textId="77777777" w:rsidR="006F5B83" w:rsidRPr="006F5B83" w:rsidRDefault="006F5B83" w:rsidP="006F5B83">
            <w:pPr>
              <w:spacing w:after="0"/>
              <w:jc w:val="center"/>
              <w:rPr>
                <w:rFonts w:cs="Arial"/>
                <w:b/>
                <w:bCs/>
                <w:color w:val="000000" w:themeColor="text1"/>
                <w:sz w:val="20"/>
                <w:szCs w:val="20"/>
                <w:lang w:val="uk-UA"/>
              </w:rPr>
            </w:pPr>
            <w:r w:rsidRPr="006F5B83">
              <w:rPr>
                <w:rFonts w:cs="Arial"/>
                <w:b/>
                <w:bCs/>
                <w:color w:val="000000" w:themeColor="text1"/>
                <w:sz w:val="20"/>
                <w:szCs w:val="20"/>
                <w:lang w:val="uk-UA"/>
              </w:rPr>
              <w:t>Завдання</w:t>
            </w:r>
          </w:p>
        </w:tc>
        <w:tc>
          <w:tcPr>
            <w:tcW w:w="5670" w:type="dxa"/>
            <w:shd w:val="clear" w:color="auto" w:fill="F4F3EE"/>
          </w:tcPr>
          <w:p w14:paraId="736A7463" w14:textId="77777777" w:rsidR="006F5B83" w:rsidRPr="006F5B83" w:rsidRDefault="006F5B83" w:rsidP="006F5B83">
            <w:pPr>
              <w:spacing w:after="0"/>
              <w:jc w:val="center"/>
              <w:rPr>
                <w:rFonts w:cs="Arial"/>
                <w:b/>
                <w:bCs/>
                <w:color w:val="000000" w:themeColor="text1"/>
                <w:sz w:val="20"/>
                <w:szCs w:val="20"/>
                <w:lang w:val="uk-UA"/>
              </w:rPr>
            </w:pPr>
            <w:r w:rsidRPr="006F5B83">
              <w:rPr>
                <w:rFonts w:cs="Arial"/>
                <w:b/>
                <w:bCs/>
                <w:color w:val="000000" w:themeColor="text1"/>
                <w:sz w:val="20"/>
                <w:szCs w:val="20"/>
                <w:lang w:val="uk-UA"/>
              </w:rPr>
              <w:t>Потенційно можливі сфери реалізації проєктів</w:t>
            </w:r>
          </w:p>
        </w:tc>
      </w:tr>
      <w:tr w:rsidR="006F5B83" w:rsidRPr="006F5B83" w14:paraId="1520788E" w14:textId="77777777" w:rsidTr="005E78DD">
        <w:tc>
          <w:tcPr>
            <w:tcW w:w="3964" w:type="dxa"/>
            <w:shd w:val="clear" w:color="auto" w:fill="D6E2EC"/>
            <w:vAlign w:val="center"/>
          </w:tcPr>
          <w:p w14:paraId="2F085C94" w14:textId="77777777" w:rsidR="006F5B83" w:rsidRPr="006F5B83" w:rsidRDefault="006F5B83" w:rsidP="006F5B83">
            <w:pPr>
              <w:spacing w:after="0"/>
              <w:rPr>
                <w:rFonts w:cs="Arial"/>
                <w:sz w:val="20"/>
                <w:szCs w:val="20"/>
                <w:lang w:val="uk-UA"/>
              </w:rPr>
            </w:pPr>
            <w:r w:rsidRPr="006F5B83">
              <w:rPr>
                <w:rFonts w:cs="Arial"/>
                <w:sz w:val="20"/>
                <w:szCs w:val="20"/>
                <w:lang w:val="uk-UA"/>
              </w:rPr>
              <w:t>1.3.1. Збереження та поліпшення стану</w:t>
            </w:r>
          </w:p>
          <w:p w14:paraId="6ED45568" w14:textId="77777777" w:rsidR="006F5B83" w:rsidRPr="006F5B83" w:rsidRDefault="006F5B83" w:rsidP="006F5B83">
            <w:pPr>
              <w:spacing w:after="0"/>
              <w:rPr>
                <w:rFonts w:cs="Arial"/>
                <w:sz w:val="20"/>
                <w:szCs w:val="20"/>
                <w:lang w:val="uk-UA"/>
              </w:rPr>
            </w:pPr>
            <w:r w:rsidRPr="006F5B83">
              <w:rPr>
                <w:rFonts w:cs="Arial"/>
                <w:sz w:val="20"/>
                <w:szCs w:val="20"/>
                <w:lang w:val="uk-UA"/>
              </w:rPr>
              <w:t xml:space="preserve">об’єктів історико-архітектурної та </w:t>
            </w:r>
          </w:p>
          <w:p w14:paraId="58D0EDEC" w14:textId="62DD6719" w:rsidR="006F5B83" w:rsidRPr="006F5B83" w:rsidRDefault="006F5B83" w:rsidP="006F5B83">
            <w:pPr>
              <w:spacing w:after="0"/>
              <w:rPr>
                <w:rFonts w:cs="Arial"/>
                <w:sz w:val="20"/>
                <w:szCs w:val="20"/>
                <w:lang w:val="uk-UA"/>
              </w:rPr>
            </w:pPr>
            <w:r w:rsidRPr="006F5B83">
              <w:rPr>
                <w:rFonts w:cs="Arial"/>
                <w:sz w:val="20"/>
                <w:szCs w:val="20"/>
                <w:lang w:val="uk-UA"/>
              </w:rPr>
              <w:t>культурної спадщини.</w:t>
            </w:r>
          </w:p>
        </w:tc>
        <w:tc>
          <w:tcPr>
            <w:tcW w:w="5670" w:type="dxa"/>
          </w:tcPr>
          <w:p w14:paraId="310B2F40" w14:textId="46602EBF" w:rsidR="006F5B83" w:rsidRPr="000A74C2" w:rsidRDefault="006F5B83"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 xml:space="preserve">Проведення капітальних та поточних ремонтів обєктів </w:t>
            </w:r>
            <w:r w:rsidRPr="006F5B83">
              <w:rPr>
                <w:rFonts w:cs="Arial"/>
                <w:sz w:val="20"/>
                <w:szCs w:val="20"/>
              </w:rPr>
              <w:t>історико-архітектурної та культурної спадщини</w:t>
            </w:r>
          </w:p>
        </w:tc>
      </w:tr>
      <w:tr w:rsidR="006F5B83" w:rsidRPr="006F5B83" w14:paraId="10CA06B5" w14:textId="77777777" w:rsidTr="005E78DD">
        <w:tc>
          <w:tcPr>
            <w:tcW w:w="3964" w:type="dxa"/>
            <w:shd w:val="clear" w:color="auto" w:fill="D6E2EC"/>
            <w:vAlign w:val="center"/>
          </w:tcPr>
          <w:p w14:paraId="19BD8BF2" w14:textId="0223F195" w:rsidR="006F5B83" w:rsidRPr="006F5B83" w:rsidRDefault="006F5B83" w:rsidP="006F5B83">
            <w:pPr>
              <w:rPr>
                <w:rFonts w:cs="Arial"/>
                <w:sz w:val="20"/>
                <w:szCs w:val="20"/>
              </w:rPr>
            </w:pPr>
            <w:r w:rsidRPr="006F5B83">
              <w:rPr>
                <w:rFonts w:cs="Arial"/>
                <w:sz w:val="20"/>
                <w:szCs w:val="20"/>
                <w:lang w:val="uk-UA"/>
              </w:rPr>
              <w:t>1.3.2. </w:t>
            </w:r>
            <w:r w:rsidRPr="00C3575D">
              <w:rPr>
                <w:rFonts w:cs="Arial"/>
                <w:sz w:val="20"/>
                <w:szCs w:val="20"/>
              </w:rPr>
              <w:t>Збереження і промоція матеріальної та</w:t>
            </w:r>
            <w:r>
              <w:rPr>
                <w:rFonts w:cs="Arial"/>
                <w:sz w:val="20"/>
                <w:szCs w:val="20"/>
                <w:lang w:val="uk-UA"/>
              </w:rPr>
              <w:t xml:space="preserve"> </w:t>
            </w:r>
            <w:r w:rsidRPr="00C3575D">
              <w:rPr>
                <w:rFonts w:cs="Arial"/>
                <w:sz w:val="20"/>
                <w:szCs w:val="20"/>
              </w:rPr>
              <w:t>нематеріальної культурної спадщини.</w:t>
            </w:r>
          </w:p>
        </w:tc>
        <w:tc>
          <w:tcPr>
            <w:tcW w:w="5670" w:type="dxa"/>
          </w:tcPr>
          <w:p w14:paraId="65B1B6C9" w14:textId="2BC97A76" w:rsidR="006F5B83" w:rsidRPr="00D77BBF" w:rsidRDefault="006F5B83"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Промоція фестивалю «Гуцулська бриндзя»</w:t>
            </w:r>
            <w:r w:rsidR="00147A8D">
              <w:rPr>
                <w:rFonts w:cs="Arial"/>
                <w:sz w:val="20"/>
                <w:szCs w:val="20"/>
              </w:rPr>
              <w:t xml:space="preserve"> та інших культуриних надбань</w:t>
            </w:r>
          </w:p>
          <w:p w14:paraId="5E94E2B4" w14:textId="447F6EFB" w:rsidR="000A74C2" w:rsidRPr="00D77BBF" w:rsidRDefault="006F5B83"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Оснащення безпеки</w:t>
            </w:r>
            <w:r w:rsidR="000A74C2">
              <w:rPr>
                <w:rFonts w:cs="Arial"/>
                <w:sz w:val="20"/>
                <w:szCs w:val="20"/>
              </w:rPr>
              <w:t xml:space="preserve"> матеріальної та нематеріальної </w:t>
            </w:r>
            <w:r w:rsidRPr="006F5B83">
              <w:rPr>
                <w:rFonts w:cs="Arial"/>
                <w:sz w:val="20"/>
                <w:szCs w:val="20"/>
              </w:rPr>
              <w:t>культурної спадщини</w:t>
            </w:r>
            <w:r>
              <w:rPr>
                <w:rFonts w:cs="Arial"/>
                <w:sz w:val="20"/>
                <w:szCs w:val="20"/>
              </w:rPr>
              <w:t xml:space="preserve"> </w:t>
            </w:r>
          </w:p>
        </w:tc>
      </w:tr>
      <w:tr w:rsidR="006F5B83" w:rsidRPr="006F5B83" w14:paraId="4C07821A" w14:textId="77777777" w:rsidTr="005E78DD">
        <w:tc>
          <w:tcPr>
            <w:tcW w:w="3964" w:type="dxa"/>
            <w:shd w:val="clear" w:color="auto" w:fill="D6E2EC"/>
            <w:vAlign w:val="center"/>
          </w:tcPr>
          <w:p w14:paraId="31701623" w14:textId="73049425" w:rsidR="006F5B83" w:rsidRPr="006F5B83" w:rsidRDefault="006F5B83" w:rsidP="006F5B83">
            <w:pPr>
              <w:spacing w:after="0"/>
              <w:rPr>
                <w:rFonts w:cs="Arial"/>
                <w:sz w:val="20"/>
                <w:szCs w:val="20"/>
                <w:lang w:val="uk-UA"/>
              </w:rPr>
            </w:pPr>
            <w:r w:rsidRPr="006F5B83">
              <w:rPr>
                <w:rFonts w:cs="Arial"/>
                <w:sz w:val="20"/>
                <w:szCs w:val="20"/>
                <w:lang w:val="uk-UA"/>
              </w:rPr>
              <w:t>1.3.3. Проведення інвентаризації об’єктів історико-архітектурної та культурної спадщини</w:t>
            </w:r>
          </w:p>
        </w:tc>
        <w:tc>
          <w:tcPr>
            <w:tcW w:w="5670" w:type="dxa"/>
          </w:tcPr>
          <w:p w14:paraId="340E0206" w14:textId="05F1C9F2" w:rsidR="006F5B83" w:rsidRPr="00D77BBF" w:rsidRDefault="00311E6E"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Проведення паспортизації обєктів історико-культурної спадщини</w:t>
            </w:r>
          </w:p>
          <w:p w14:paraId="1B815786" w14:textId="624063E1" w:rsidR="006F5B83" w:rsidRPr="00D77BBF" w:rsidRDefault="00311E6E"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Присвоєння охоронного номеру обєктам</w:t>
            </w:r>
            <w:r w:rsidR="000A74C2" w:rsidRPr="00D77BBF">
              <w:rPr>
                <w:rFonts w:cs="Arial"/>
                <w:sz w:val="20"/>
                <w:szCs w:val="20"/>
              </w:rPr>
              <w:t>, які будуть визнаними як об’єктами</w:t>
            </w:r>
            <w:r w:rsidR="00147A8D" w:rsidRPr="00D77BBF">
              <w:rPr>
                <w:rFonts w:cs="Arial"/>
                <w:sz w:val="20"/>
                <w:szCs w:val="20"/>
              </w:rPr>
              <w:t xml:space="preserve"> культкрної</w:t>
            </w:r>
            <w:r w:rsidR="000A74C2" w:rsidRPr="00D77BBF">
              <w:rPr>
                <w:rFonts w:cs="Arial"/>
                <w:sz w:val="20"/>
                <w:szCs w:val="20"/>
              </w:rPr>
              <w:t xml:space="preserve"> спадщини</w:t>
            </w:r>
          </w:p>
        </w:tc>
      </w:tr>
    </w:tbl>
    <w:p w14:paraId="726EA0ED" w14:textId="77777777" w:rsidR="006F5B83" w:rsidRPr="006F5B83" w:rsidRDefault="006F5B83" w:rsidP="006F5B83">
      <w:pPr>
        <w:rPr>
          <w:rFonts w:cs="Arial"/>
          <w:szCs w:val="22"/>
          <w:highlight w:val="green"/>
          <w:lang w:val="uk-UA"/>
        </w:rPr>
      </w:pPr>
    </w:p>
    <w:p w14:paraId="19209B16" w14:textId="77777777" w:rsidR="006F5B83" w:rsidRPr="006F5B83" w:rsidRDefault="006F5B83" w:rsidP="006F5B83">
      <w:pPr>
        <w:tabs>
          <w:tab w:val="left" w:pos="851"/>
        </w:tabs>
        <w:jc w:val="left"/>
        <w:rPr>
          <w:rFonts w:cs="Arial"/>
          <w:b/>
          <w:color w:val="000000"/>
          <w:szCs w:val="22"/>
          <w:lang w:val="uk-UA" w:eastAsia="zh-CN"/>
        </w:rPr>
      </w:pPr>
      <w:r w:rsidRPr="006F5B83">
        <w:rPr>
          <w:rFonts w:cs="Arial"/>
          <w:b/>
          <w:color w:val="000000"/>
          <w:szCs w:val="22"/>
          <w:lang w:val="uk-UA" w:eastAsia="zh-CN"/>
        </w:rPr>
        <w:t>Очікувані результати:</w:t>
      </w:r>
    </w:p>
    <w:p w14:paraId="12EA5F8E" w14:textId="154C9B54" w:rsidR="006F5B83" w:rsidRPr="006F5B83" w:rsidRDefault="00311E6E" w:rsidP="00311E6E">
      <w:pPr>
        <w:numPr>
          <w:ilvl w:val="0"/>
          <w:numId w:val="17"/>
        </w:numPr>
        <w:tabs>
          <w:tab w:val="left" w:pos="709"/>
        </w:tabs>
        <w:contextualSpacing/>
        <w:rPr>
          <w:rFonts w:cs="Arial"/>
          <w:color w:val="000000"/>
          <w:szCs w:val="22"/>
          <w:lang w:val="uk-UA" w:eastAsia="zh-CN"/>
        </w:rPr>
      </w:pPr>
      <w:r w:rsidRPr="00311E6E">
        <w:rPr>
          <w:rFonts w:cs="Arial"/>
          <w:color w:val="000000"/>
          <w:szCs w:val="22"/>
          <w:lang w:val="uk-UA" w:eastAsia="zh-CN"/>
        </w:rPr>
        <w:t>Підвищення рівня збереженості та автентичності об’єктів історико-архітектурної спадщини Рахівщини</w:t>
      </w:r>
      <w:r w:rsidR="006F5B83" w:rsidRPr="006F5B83">
        <w:rPr>
          <w:rFonts w:cs="Arial"/>
          <w:color w:val="000000"/>
          <w:szCs w:val="22"/>
          <w:lang w:val="uk-UA" w:eastAsia="zh-CN"/>
        </w:rPr>
        <w:t>.</w:t>
      </w:r>
    </w:p>
    <w:p w14:paraId="446085C8" w14:textId="3D7DC930" w:rsidR="006F5B83" w:rsidRPr="006F5B83" w:rsidRDefault="00311E6E" w:rsidP="00311E6E">
      <w:pPr>
        <w:numPr>
          <w:ilvl w:val="0"/>
          <w:numId w:val="17"/>
        </w:numPr>
        <w:tabs>
          <w:tab w:val="left" w:pos="709"/>
        </w:tabs>
        <w:spacing w:after="0"/>
        <w:rPr>
          <w:rFonts w:cs="Arial"/>
          <w:color w:val="000000"/>
          <w:szCs w:val="22"/>
          <w:lang w:val="uk-UA" w:eastAsia="zh-CN"/>
        </w:rPr>
      </w:pPr>
      <w:r w:rsidRPr="00311E6E">
        <w:rPr>
          <w:rFonts w:cs="Arial"/>
          <w:color w:val="000000"/>
          <w:szCs w:val="22"/>
          <w:lang w:val="uk-UA" w:eastAsia="zh-CN"/>
        </w:rPr>
        <w:t>Створення нових культурно-пізнавальних локацій</w:t>
      </w:r>
      <w:r w:rsidR="006F5B83" w:rsidRPr="006F5B83">
        <w:rPr>
          <w:rFonts w:cs="Arial"/>
          <w:color w:val="000000"/>
          <w:szCs w:val="22"/>
          <w:lang w:val="uk-UA" w:eastAsia="zh-CN"/>
        </w:rPr>
        <w:t>.</w:t>
      </w:r>
    </w:p>
    <w:p w14:paraId="45F9102A" w14:textId="79063BE3" w:rsidR="006F5B83" w:rsidRPr="006F5B83" w:rsidRDefault="00311E6E" w:rsidP="00311E6E">
      <w:pPr>
        <w:numPr>
          <w:ilvl w:val="0"/>
          <w:numId w:val="17"/>
        </w:numPr>
        <w:tabs>
          <w:tab w:val="left" w:pos="709"/>
        </w:tabs>
        <w:spacing w:after="0"/>
        <w:rPr>
          <w:rFonts w:cs="Arial"/>
          <w:color w:val="000000"/>
          <w:szCs w:val="22"/>
          <w:lang w:val="uk-UA" w:eastAsia="zh-CN"/>
        </w:rPr>
      </w:pPr>
      <w:r w:rsidRPr="00311E6E">
        <w:rPr>
          <w:rFonts w:cs="Arial"/>
          <w:color w:val="000000"/>
          <w:szCs w:val="22"/>
          <w:lang w:val="uk-UA" w:eastAsia="zh-CN"/>
        </w:rPr>
        <w:t>Активізація залучення мешканців та молоді</w:t>
      </w:r>
      <w:r>
        <w:rPr>
          <w:rFonts w:cs="Arial"/>
          <w:color w:val="000000"/>
          <w:szCs w:val="22"/>
          <w:lang w:val="uk-UA" w:eastAsia="zh-CN"/>
        </w:rPr>
        <w:t xml:space="preserve"> </w:t>
      </w:r>
      <w:r w:rsidRPr="00311E6E">
        <w:rPr>
          <w:rFonts w:cs="Arial"/>
          <w:color w:val="000000"/>
          <w:szCs w:val="22"/>
          <w:lang w:val="uk-UA" w:eastAsia="zh-CN"/>
        </w:rPr>
        <w:t>до охорони культурної спадщини та відродження традиційних ремесел</w:t>
      </w:r>
      <w:r w:rsidR="006F5B83" w:rsidRPr="006F5B83">
        <w:rPr>
          <w:rFonts w:cs="Arial"/>
          <w:color w:val="000000"/>
          <w:szCs w:val="22"/>
          <w:lang w:val="uk-UA" w:eastAsia="zh-CN"/>
        </w:rPr>
        <w:t>.</w:t>
      </w:r>
    </w:p>
    <w:p w14:paraId="7EEDF22C" w14:textId="27386BF7" w:rsidR="006F5B83" w:rsidRPr="006F5B83" w:rsidRDefault="00311E6E" w:rsidP="00311E6E">
      <w:pPr>
        <w:numPr>
          <w:ilvl w:val="0"/>
          <w:numId w:val="17"/>
        </w:numPr>
        <w:tabs>
          <w:tab w:val="left" w:pos="709"/>
        </w:tabs>
        <w:spacing w:after="0"/>
        <w:rPr>
          <w:rFonts w:cs="Arial"/>
          <w:color w:val="000000"/>
          <w:szCs w:val="22"/>
          <w:lang w:val="uk-UA" w:eastAsia="zh-CN"/>
        </w:rPr>
      </w:pPr>
      <w:r w:rsidRPr="00311E6E">
        <w:rPr>
          <w:rFonts w:cs="Arial"/>
          <w:color w:val="000000"/>
          <w:szCs w:val="22"/>
          <w:lang w:val="uk-UA" w:eastAsia="zh-CN"/>
        </w:rPr>
        <w:t>Зростання обізнаності громадян про історичну цінність громади</w:t>
      </w:r>
      <w:r w:rsidR="006F5B83" w:rsidRPr="006F5B83">
        <w:rPr>
          <w:rFonts w:cs="Arial"/>
          <w:color w:val="000000"/>
          <w:szCs w:val="22"/>
          <w:lang w:val="uk-UA" w:eastAsia="zh-CN"/>
        </w:rPr>
        <w:t>.</w:t>
      </w:r>
    </w:p>
    <w:p w14:paraId="3A8A50D8" w14:textId="77777777" w:rsidR="006F5B83" w:rsidRPr="006F5B83" w:rsidRDefault="006F5B83" w:rsidP="006F5B83">
      <w:pPr>
        <w:tabs>
          <w:tab w:val="left" w:pos="851"/>
        </w:tabs>
        <w:jc w:val="left"/>
        <w:rPr>
          <w:rFonts w:cs="Arial"/>
          <w:color w:val="000000"/>
          <w:szCs w:val="22"/>
          <w:lang w:val="uk-UA" w:eastAsia="zh-CN"/>
        </w:rPr>
      </w:pPr>
      <w:r w:rsidRPr="006F5B83">
        <w:rPr>
          <w:rFonts w:cs="Arial"/>
          <w:b/>
          <w:color w:val="000000"/>
          <w:szCs w:val="22"/>
          <w:lang w:val="uk-UA" w:eastAsia="zh-CN"/>
        </w:rPr>
        <w:t>Індикатори виконання операційної цілі</w:t>
      </w:r>
      <w:r w:rsidRPr="006F5B83">
        <w:rPr>
          <w:rFonts w:cs="Arial"/>
          <w:color w:val="000000"/>
          <w:szCs w:val="22"/>
          <w:lang w:val="uk-UA" w:eastAsia="zh-CN"/>
        </w:rPr>
        <w:t>:</w:t>
      </w:r>
    </w:p>
    <w:p w14:paraId="2AD3BEF0" w14:textId="7640ED23" w:rsidR="00727950" w:rsidRDefault="00727950" w:rsidP="00311E6E">
      <w:pPr>
        <w:numPr>
          <w:ilvl w:val="0"/>
          <w:numId w:val="16"/>
        </w:numPr>
        <w:tabs>
          <w:tab w:val="left" w:pos="709"/>
        </w:tabs>
        <w:spacing w:after="0"/>
        <w:rPr>
          <w:rFonts w:cs="Arial"/>
          <w:color w:val="000000" w:themeColor="text1"/>
          <w:szCs w:val="22"/>
          <w:lang w:val="uk-UA" w:eastAsia="zh-CN"/>
        </w:rPr>
      </w:pPr>
      <w:r>
        <w:rPr>
          <w:rFonts w:cs="Arial"/>
          <w:color w:val="000000" w:themeColor="text1"/>
          <w:szCs w:val="22"/>
          <w:lang w:val="uk-UA" w:eastAsia="zh-CN"/>
        </w:rPr>
        <w:t>Проведення інвентаризації об’єктів</w:t>
      </w:r>
    </w:p>
    <w:p w14:paraId="70A8D908" w14:textId="25977E18" w:rsidR="006F5B83" w:rsidRPr="005346FF" w:rsidRDefault="00311E6E" w:rsidP="005346FF">
      <w:pPr>
        <w:numPr>
          <w:ilvl w:val="0"/>
          <w:numId w:val="16"/>
        </w:numPr>
        <w:tabs>
          <w:tab w:val="left" w:pos="709"/>
        </w:tabs>
        <w:spacing w:after="0"/>
        <w:rPr>
          <w:rFonts w:cs="Arial"/>
          <w:color w:val="000000" w:themeColor="text1"/>
          <w:szCs w:val="22"/>
          <w:lang w:val="uk-UA" w:eastAsia="zh-CN"/>
        </w:rPr>
      </w:pPr>
      <w:r w:rsidRPr="00311E6E">
        <w:rPr>
          <w:rFonts w:cs="Arial"/>
          <w:color w:val="000000" w:themeColor="text1"/>
          <w:szCs w:val="22"/>
          <w:lang w:val="uk-UA" w:eastAsia="zh-CN"/>
        </w:rPr>
        <w:t>Кількість відреставрованих або законсервованих пам’яток</w:t>
      </w:r>
      <w:r w:rsidR="006F5B83" w:rsidRPr="006F5B83">
        <w:rPr>
          <w:rFonts w:cs="Arial"/>
          <w:color w:val="000000" w:themeColor="text1"/>
          <w:szCs w:val="22"/>
          <w:lang w:val="uk-UA" w:eastAsia="zh-CN"/>
        </w:rPr>
        <w:t>.</w:t>
      </w:r>
      <w:r w:rsidR="006F5B83" w:rsidRPr="005346FF">
        <w:rPr>
          <w:rFonts w:cs="Arial"/>
          <w:color w:val="000000" w:themeColor="text1"/>
          <w:szCs w:val="22"/>
          <w:lang w:val="uk-UA" w:eastAsia="zh-CN"/>
        </w:rPr>
        <w:t>.</w:t>
      </w:r>
    </w:p>
    <w:p w14:paraId="189AEA5D" w14:textId="2E8B75D6" w:rsidR="006F5B83" w:rsidRPr="006F5B83" w:rsidRDefault="00311E6E" w:rsidP="00311E6E">
      <w:pPr>
        <w:numPr>
          <w:ilvl w:val="0"/>
          <w:numId w:val="16"/>
        </w:numPr>
        <w:tabs>
          <w:tab w:val="left" w:pos="709"/>
        </w:tabs>
        <w:spacing w:after="0"/>
        <w:rPr>
          <w:rFonts w:cs="Arial"/>
          <w:color w:val="000000" w:themeColor="text1"/>
          <w:szCs w:val="22"/>
          <w:lang w:val="uk-UA" w:eastAsia="zh-CN"/>
        </w:rPr>
      </w:pPr>
      <w:r w:rsidRPr="00311E6E">
        <w:rPr>
          <w:rFonts w:cs="Arial"/>
          <w:color w:val="000000" w:themeColor="text1"/>
          <w:szCs w:val="22"/>
          <w:lang w:val="uk-UA" w:eastAsia="zh-CN"/>
        </w:rPr>
        <w:t>Кількість проведених культурно-просвітницьких заходів</w:t>
      </w:r>
      <w:r w:rsidR="006F5B83" w:rsidRPr="006F5B83">
        <w:rPr>
          <w:rFonts w:cs="Arial"/>
          <w:color w:val="000000" w:themeColor="text1"/>
          <w:szCs w:val="22"/>
          <w:lang w:val="uk-UA" w:eastAsia="zh-CN"/>
        </w:rPr>
        <w:t>.</w:t>
      </w:r>
    </w:p>
    <w:p w14:paraId="0A1DBF31" w14:textId="2AC49970" w:rsidR="006F5B83" w:rsidRPr="006F5B83" w:rsidRDefault="00311E6E" w:rsidP="00311E6E">
      <w:pPr>
        <w:numPr>
          <w:ilvl w:val="0"/>
          <w:numId w:val="16"/>
        </w:numPr>
        <w:tabs>
          <w:tab w:val="left" w:pos="709"/>
        </w:tabs>
        <w:spacing w:after="0"/>
        <w:rPr>
          <w:rFonts w:cs="Arial"/>
          <w:color w:val="000000" w:themeColor="text1"/>
          <w:szCs w:val="22"/>
          <w:lang w:val="uk-UA" w:eastAsia="zh-CN"/>
        </w:rPr>
      </w:pPr>
      <w:r w:rsidRPr="00311E6E">
        <w:rPr>
          <w:rFonts w:cs="Arial"/>
          <w:color w:val="000000" w:themeColor="text1"/>
          <w:szCs w:val="22"/>
          <w:lang w:val="uk-UA" w:eastAsia="zh-CN"/>
        </w:rPr>
        <w:t>Кількість встановлених інформаційних таблиць</w:t>
      </w:r>
      <w:r w:rsidR="006F5B83" w:rsidRPr="006F5B83">
        <w:rPr>
          <w:rFonts w:cs="Arial"/>
          <w:color w:val="000000" w:themeColor="text1"/>
          <w:szCs w:val="22"/>
          <w:lang w:val="uk-UA" w:eastAsia="zh-CN"/>
        </w:rPr>
        <w:t>.</w:t>
      </w:r>
    </w:p>
    <w:p w14:paraId="35EA2DCA" w14:textId="77777777" w:rsidR="006F5B83" w:rsidRDefault="006F5B83" w:rsidP="004226B6">
      <w:pPr>
        <w:rPr>
          <w:b/>
          <w:bCs/>
          <w:color w:val="0067B9"/>
          <w:lang w:val="uk-UA"/>
        </w:rPr>
      </w:pPr>
    </w:p>
    <w:p w14:paraId="148936A5" w14:textId="24942326" w:rsidR="00B81BCA" w:rsidRPr="006F5B83" w:rsidRDefault="001D11DE" w:rsidP="0030347F">
      <w:pPr>
        <w:rPr>
          <w:b/>
          <w:bCs/>
          <w:color w:val="0067B9"/>
          <w:lang w:val="uk-UA"/>
        </w:rPr>
      </w:pPr>
      <w:r w:rsidRPr="0086379F">
        <w:rPr>
          <w:b/>
          <w:bCs/>
          <w:color w:val="0067B9"/>
          <w:lang w:val="uk-UA"/>
        </w:rPr>
        <w:t>Оперативна ціль</w:t>
      </w:r>
      <w:r w:rsidR="006F5B83">
        <w:rPr>
          <w:b/>
          <w:bCs/>
          <w:color w:val="0067B9"/>
          <w:lang w:val="uk-UA"/>
        </w:rPr>
        <w:t xml:space="preserve"> 1.</w:t>
      </w:r>
      <w:r w:rsidR="00311E6E">
        <w:rPr>
          <w:b/>
          <w:bCs/>
          <w:color w:val="0067B9"/>
          <w:lang w:val="uk-UA"/>
        </w:rPr>
        <w:t>4</w:t>
      </w:r>
      <w:r w:rsidRPr="0086379F">
        <w:rPr>
          <w:b/>
          <w:bCs/>
          <w:color w:val="0067B9"/>
          <w:lang w:val="uk-UA"/>
        </w:rPr>
        <w:t xml:space="preserve">. </w:t>
      </w:r>
      <w:r w:rsidR="0030347F" w:rsidRPr="0030347F">
        <w:rPr>
          <w:b/>
          <w:bCs/>
          <w:color w:val="0067B9"/>
          <w:lang w:val="uk-UA"/>
        </w:rPr>
        <w:t>Пок</w:t>
      </w:r>
      <w:r w:rsidR="0030347F">
        <w:rPr>
          <w:b/>
          <w:bCs/>
          <w:color w:val="0067B9"/>
          <w:lang w:val="uk-UA"/>
        </w:rPr>
        <w:t xml:space="preserve">ращена сфера надання соціальних </w:t>
      </w:r>
      <w:r w:rsidR="0030347F" w:rsidRPr="0030347F">
        <w:rPr>
          <w:b/>
          <w:bCs/>
          <w:color w:val="0067B9"/>
          <w:lang w:val="uk-UA"/>
        </w:rPr>
        <w:t>послуг громади</w:t>
      </w:r>
    </w:p>
    <w:p w14:paraId="1938B18C" w14:textId="4E684A77" w:rsidR="00A9329C" w:rsidRPr="00A9329C" w:rsidRDefault="006F5B83" w:rsidP="00A9329C">
      <w:pPr>
        <w:rPr>
          <w:lang w:val="uk-UA"/>
        </w:rPr>
      </w:pPr>
      <w:bookmarkStart w:id="266" w:name="_Hlk136803315"/>
      <w:bookmarkEnd w:id="265"/>
      <w:r>
        <w:rPr>
          <w:lang w:val="uk-UA"/>
        </w:rPr>
        <w:t>Опера</w:t>
      </w:r>
      <w:r w:rsidR="0030347F">
        <w:rPr>
          <w:lang w:val="uk-UA"/>
        </w:rPr>
        <w:t>тивна ціль 1.4</w:t>
      </w:r>
      <w:r w:rsidR="00A9329C" w:rsidRPr="00A9329C">
        <w:rPr>
          <w:lang w:val="uk-UA"/>
        </w:rPr>
        <w:t xml:space="preserve"> спрямована на підвищення якості та доступності </w:t>
      </w:r>
      <w:r w:rsidR="0030347F">
        <w:rPr>
          <w:lang w:val="uk-UA"/>
        </w:rPr>
        <w:t>соціальних</w:t>
      </w:r>
      <w:r w:rsidR="00D50C29">
        <w:rPr>
          <w:lang w:val="uk-UA"/>
        </w:rPr>
        <w:t xml:space="preserve"> послуг</w:t>
      </w:r>
      <w:r w:rsidR="00A9329C" w:rsidRPr="00A9329C">
        <w:rPr>
          <w:lang w:val="uk-UA"/>
        </w:rPr>
        <w:t xml:space="preserve"> у </w:t>
      </w:r>
      <w:r w:rsidR="00311E6E">
        <w:rPr>
          <w:lang w:val="uk-UA"/>
        </w:rPr>
        <w:t>Рахівській</w:t>
      </w:r>
      <w:r w:rsidR="00A9329C" w:rsidRPr="00A9329C">
        <w:rPr>
          <w:lang w:val="uk-UA"/>
        </w:rPr>
        <w:t xml:space="preserve"> громаді як </w:t>
      </w:r>
      <w:r w:rsidR="0030347F">
        <w:rPr>
          <w:lang w:val="uk-UA"/>
        </w:rPr>
        <w:t>ключової передумови збереження</w:t>
      </w:r>
      <w:r w:rsidR="00A9329C" w:rsidRPr="00A9329C">
        <w:rPr>
          <w:lang w:val="uk-UA"/>
        </w:rPr>
        <w:t xml:space="preserve"> соціальної згуртованості та гідної якості життя мешканців. Її реалізація передбачає зміцнення спроможності ланки </w:t>
      </w:r>
      <w:r w:rsidR="0030347F">
        <w:rPr>
          <w:lang w:val="uk-UA"/>
        </w:rPr>
        <w:t>соціальної сфери</w:t>
      </w:r>
      <w:r w:rsidR="00A9329C" w:rsidRPr="00A9329C">
        <w:rPr>
          <w:lang w:val="uk-UA"/>
        </w:rPr>
        <w:t xml:space="preserve">, , а також забезпечення населення сучасними </w:t>
      </w:r>
      <w:r w:rsidR="0030347F">
        <w:rPr>
          <w:lang w:val="uk-UA"/>
        </w:rPr>
        <w:t>послугами.</w:t>
      </w:r>
    </w:p>
    <w:p w14:paraId="28EEA31A" w14:textId="28015300" w:rsidR="004226B6" w:rsidRDefault="00A9329C" w:rsidP="00A9329C">
      <w:pPr>
        <w:rPr>
          <w:lang w:val="uk-UA"/>
        </w:rPr>
      </w:pPr>
      <w:r w:rsidRPr="00A9329C">
        <w:rPr>
          <w:lang w:val="uk-UA"/>
        </w:rPr>
        <w:t xml:space="preserve">У результаті досягнення оперативної цілі мешканці </w:t>
      </w:r>
      <w:r w:rsidR="00311E6E">
        <w:rPr>
          <w:lang w:val="uk-UA"/>
        </w:rPr>
        <w:t>Рахівської</w:t>
      </w:r>
      <w:r w:rsidRPr="00A9329C">
        <w:rPr>
          <w:lang w:val="uk-UA"/>
        </w:rPr>
        <w:t xml:space="preserve"> громади отримають більш я</w:t>
      </w:r>
      <w:r w:rsidR="00772F20">
        <w:rPr>
          <w:lang w:val="uk-UA"/>
        </w:rPr>
        <w:t>кісні та своєчасні</w:t>
      </w:r>
      <w:r w:rsidRPr="00A9329C">
        <w:rPr>
          <w:lang w:val="uk-UA"/>
        </w:rPr>
        <w:t xml:space="preserve"> </w:t>
      </w:r>
      <w:r w:rsidR="00772F20">
        <w:rPr>
          <w:lang w:val="uk-UA"/>
        </w:rPr>
        <w:t>соціальні послуги</w:t>
      </w:r>
      <w:r w:rsidRPr="00A9329C">
        <w:rPr>
          <w:lang w:val="uk-UA"/>
        </w:rPr>
        <w:t>, що безпосередньо позитивно вплине на тривалість і якість життя, рівень добробуту та соціальної стійкості громади.</w:t>
      </w:r>
    </w:p>
    <w:p w14:paraId="71F9E036" w14:textId="0884FF01" w:rsidR="00C2592B" w:rsidRPr="0086379F" w:rsidRDefault="00C2592B" w:rsidP="00E912DB">
      <w:pPr>
        <w:pStyle w:val="aff2"/>
        <w:rPr>
          <w:lang w:val="uk-UA"/>
        </w:rPr>
      </w:pPr>
      <w:bookmarkStart w:id="267" w:name="_Toc156752629"/>
      <w:bookmarkStart w:id="268" w:name="_Hlk136353335"/>
      <w:bookmarkStart w:id="269" w:name="_Hlk136783700"/>
      <w:bookmarkEnd w:id="266"/>
      <w:r w:rsidRPr="0086379F">
        <w:rPr>
          <w:lang w:val="uk-UA"/>
        </w:rPr>
        <w:t xml:space="preserve">Таблиця </w:t>
      </w:r>
      <w:r w:rsidR="00D16344" w:rsidRPr="0086379F">
        <w:rPr>
          <w:lang w:val="uk-UA"/>
        </w:rPr>
        <w:fldChar w:fldCharType="begin"/>
      </w:r>
      <w:r w:rsidR="00D16344" w:rsidRPr="0086379F">
        <w:rPr>
          <w:lang w:val="uk-UA"/>
        </w:rPr>
        <w:instrText xml:space="preserve"> STYLEREF 2 \s </w:instrText>
      </w:r>
      <w:r w:rsidR="00D16344" w:rsidRPr="0086379F">
        <w:rPr>
          <w:lang w:val="uk-UA"/>
        </w:rPr>
        <w:fldChar w:fldCharType="separate"/>
      </w:r>
      <w:r w:rsidR="00EF1223">
        <w:rPr>
          <w:noProof/>
          <w:lang w:val="uk-UA"/>
        </w:rPr>
        <w:t>5.1</w:t>
      </w:r>
      <w:r w:rsidR="00D16344" w:rsidRPr="0086379F">
        <w:rPr>
          <w:lang w:val="uk-UA"/>
        </w:rPr>
        <w:fldChar w:fldCharType="end"/>
      </w:r>
      <w:r w:rsidR="00D16344" w:rsidRPr="0086379F">
        <w:rPr>
          <w:lang w:val="uk-UA"/>
        </w:rPr>
        <w:t>.</w:t>
      </w:r>
      <w:r w:rsidR="002810B7">
        <w:rPr>
          <w:lang w:val="uk-UA"/>
        </w:rPr>
        <w:t>5</w:t>
      </w:r>
      <w:r w:rsidR="00572E1A">
        <w:rPr>
          <w:lang w:val="uk-UA"/>
        </w:rPr>
        <w:t>.</w:t>
      </w:r>
      <w:r w:rsidRPr="0086379F">
        <w:rPr>
          <w:lang w:val="uk-UA"/>
        </w:rPr>
        <w:t xml:space="preserve"> Основні завдання досягнення оперативної цілі 1.2 та напрями їх реалізації</w:t>
      </w:r>
      <w:bookmarkEnd w:id="267"/>
    </w:p>
    <w:tbl>
      <w:tblPr>
        <w:tblStyle w:val="a6"/>
        <w:tblW w:w="9634" w:type="dxa"/>
        <w:tblInd w:w="108" w:type="dxa"/>
        <w:tblLook w:val="04A0" w:firstRow="1" w:lastRow="0" w:firstColumn="1" w:lastColumn="0" w:noHBand="0" w:noVBand="1"/>
      </w:tblPr>
      <w:tblGrid>
        <w:gridCol w:w="3964"/>
        <w:gridCol w:w="5670"/>
      </w:tblGrid>
      <w:tr w:rsidR="001D11DE" w:rsidRPr="0063062D" w14:paraId="20681E8B" w14:textId="77777777" w:rsidTr="0063062D">
        <w:trPr>
          <w:tblHeader/>
        </w:trPr>
        <w:tc>
          <w:tcPr>
            <w:tcW w:w="3964" w:type="dxa"/>
            <w:shd w:val="clear" w:color="auto" w:fill="F4F3EE"/>
          </w:tcPr>
          <w:p w14:paraId="2592AF13" w14:textId="77777777" w:rsidR="001D11DE" w:rsidRPr="0063062D" w:rsidRDefault="001D11DE" w:rsidP="0063062D">
            <w:pPr>
              <w:spacing w:after="0"/>
              <w:jc w:val="center"/>
              <w:rPr>
                <w:rFonts w:cs="Arial"/>
                <w:b/>
                <w:bCs/>
                <w:color w:val="000000" w:themeColor="text1"/>
                <w:sz w:val="20"/>
                <w:szCs w:val="20"/>
                <w:lang w:val="uk-UA"/>
              </w:rPr>
            </w:pPr>
            <w:r w:rsidRPr="0063062D">
              <w:rPr>
                <w:rFonts w:cs="Arial"/>
                <w:b/>
                <w:bCs/>
                <w:color w:val="000000" w:themeColor="text1"/>
                <w:sz w:val="20"/>
                <w:szCs w:val="20"/>
                <w:lang w:val="uk-UA"/>
              </w:rPr>
              <w:t>Завдання</w:t>
            </w:r>
          </w:p>
        </w:tc>
        <w:tc>
          <w:tcPr>
            <w:tcW w:w="5670" w:type="dxa"/>
            <w:shd w:val="clear" w:color="auto" w:fill="F4F3EE"/>
          </w:tcPr>
          <w:p w14:paraId="07534419" w14:textId="77777777" w:rsidR="001D11DE" w:rsidRPr="0063062D" w:rsidRDefault="001D11DE" w:rsidP="0063062D">
            <w:pPr>
              <w:spacing w:after="0"/>
              <w:jc w:val="center"/>
              <w:rPr>
                <w:rFonts w:cs="Arial"/>
                <w:b/>
                <w:bCs/>
                <w:color w:val="000000" w:themeColor="text1"/>
                <w:sz w:val="20"/>
                <w:szCs w:val="20"/>
                <w:lang w:val="uk-UA"/>
              </w:rPr>
            </w:pPr>
            <w:r w:rsidRPr="0063062D">
              <w:rPr>
                <w:rFonts w:cs="Arial"/>
                <w:b/>
                <w:bCs/>
                <w:color w:val="000000" w:themeColor="text1"/>
                <w:sz w:val="20"/>
                <w:szCs w:val="20"/>
                <w:lang w:val="uk-UA"/>
              </w:rPr>
              <w:t>Потенційно можливі сфери реалізації проєктів</w:t>
            </w:r>
          </w:p>
        </w:tc>
      </w:tr>
      <w:tr w:rsidR="0063062D" w:rsidRPr="0030347F" w14:paraId="7FF1ABAE" w14:textId="77777777" w:rsidTr="00C730B2">
        <w:tc>
          <w:tcPr>
            <w:tcW w:w="3964" w:type="dxa"/>
            <w:shd w:val="clear" w:color="auto" w:fill="D6E2EC"/>
            <w:vAlign w:val="center"/>
          </w:tcPr>
          <w:p w14:paraId="55687B75" w14:textId="5265C042" w:rsidR="0063062D" w:rsidRPr="0030347F" w:rsidRDefault="009F5D18" w:rsidP="0030347F">
            <w:pPr>
              <w:rPr>
                <w:rFonts w:cs="Arial"/>
                <w:sz w:val="20"/>
                <w:szCs w:val="20"/>
              </w:rPr>
            </w:pPr>
            <w:r w:rsidRPr="009F5D18">
              <w:rPr>
                <w:rFonts w:cs="Arial"/>
                <w:sz w:val="20"/>
                <w:szCs w:val="20"/>
                <w:lang w:val="uk-UA"/>
              </w:rPr>
              <w:t>1.4.1. Розширення спектру надання соціальних послуг, впровадження новітніх технологій та інноваційних моделей соціальної роботи.</w:t>
            </w:r>
          </w:p>
        </w:tc>
        <w:tc>
          <w:tcPr>
            <w:tcW w:w="5670" w:type="dxa"/>
          </w:tcPr>
          <w:p w14:paraId="203EC459" w14:textId="1D893BE7" w:rsidR="0063062D" w:rsidRPr="00D77BBF" w:rsidRDefault="0063062D"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 xml:space="preserve">Капітальний ремонт та оновлення матеріально-технічної бази </w:t>
            </w:r>
            <w:r w:rsidR="009F5D18" w:rsidRPr="00D77BBF">
              <w:rPr>
                <w:rFonts w:cs="Arial"/>
                <w:sz w:val="20"/>
                <w:szCs w:val="20"/>
              </w:rPr>
              <w:t>приміщень та об’єктів надання соціальних послуг</w:t>
            </w:r>
          </w:p>
          <w:p w14:paraId="3520FDCE" w14:textId="4E4FC137" w:rsidR="0063062D" w:rsidRPr="00D77BBF" w:rsidRDefault="0030347F"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Закупівля сучасного обладнання</w:t>
            </w:r>
            <w:r w:rsidR="00727950" w:rsidRPr="00D77BBF">
              <w:rPr>
                <w:rFonts w:cs="Arial"/>
                <w:sz w:val="20"/>
                <w:szCs w:val="20"/>
              </w:rPr>
              <w:t xml:space="preserve"> для впровадження електронних послуг </w:t>
            </w:r>
          </w:p>
          <w:p w14:paraId="1B8CB468" w14:textId="560E8E6D" w:rsidR="0030347F" w:rsidRPr="00D77BBF" w:rsidRDefault="0063062D"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 xml:space="preserve">Забезпечення населення необхідними </w:t>
            </w:r>
            <w:r w:rsidR="0030347F" w:rsidRPr="00D77BBF">
              <w:rPr>
                <w:rFonts w:cs="Arial"/>
                <w:sz w:val="20"/>
                <w:szCs w:val="20"/>
              </w:rPr>
              <w:t>послугами</w:t>
            </w:r>
          </w:p>
        </w:tc>
      </w:tr>
      <w:tr w:rsidR="0063062D" w:rsidRPr="005F1228" w14:paraId="45677994" w14:textId="77777777" w:rsidTr="00C730B2">
        <w:tc>
          <w:tcPr>
            <w:tcW w:w="3964" w:type="dxa"/>
            <w:shd w:val="clear" w:color="auto" w:fill="D6E2EC"/>
            <w:vAlign w:val="center"/>
          </w:tcPr>
          <w:p w14:paraId="7554315C" w14:textId="2EC872E9" w:rsidR="0063062D" w:rsidRPr="0030347F" w:rsidRDefault="009F5D18" w:rsidP="00772F20">
            <w:pPr>
              <w:rPr>
                <w:rFonts w:cs="Arial"/>
                <w:sz w:val="20"/>
                <w:szCs w:val="20"/>
              </w:rPr>
            </w:pPr>
            <w:r w:rsidRPr="009F5D18">
              <w:rPr>
                <w:rFonts w:cs="Arial"/>
                <w:sz w:val="20"/>
                <w:szCs w:val="20"/>
              </w:rPr>
              <w:t>1.4.2. Модернізація матеріально-технічної бази установ та закладів сфери соціального захисту населення</w:t>
            </w:r>
          </w:p>
        </w:tc>
        <w:tc>
          <w:tcPr>
            <w:tcW w:w="5670" w:type="dxa"/>
          </w:tcPr>
          <w:p w14:paraId="4B28A324" w14:textId="718F8AFB" w:rsidR="0063062D" w:rsidRPr="00D77BBF" w:rsidRDefault="0030347F" w:rsidP="00D77BBF">
            <w:pPr>
              <w:pStyle w:val="ae"/>
              <w:numPr>
                <w:ilvl w:val="0"/>
                <w:numId w:val="22"/>
              </w:numPr>
              <w:tabs>
                <w:tab w:val="left" w:pos="454"/>
              </w:tabs>
              <w:spacing w:after="0" w:line="240" w:lineRule="auto"/>
              <w:ind w:left="288" w:firstLine="0"/>
              <w:rPr>
                <w:rFonts w:cs="Arial"/>
                <w:sz w:val="20"/>
                <w:szCs w:val="20"/>
              </w:rPr>
            </w:pPr>
            <w:bookmarkStart w:id="270" w:name="_Hlk218608479"/>
            <w:r w:rsidRPr="00D77BBF">
              <w:rPr>
                <w:rFonts w:cs="Arial"/>
                <w:sz w:val="20"/>
                <w:szCs w:val="20"/>
              </w:rPr>
              <w:t>Закупівля сучасного обладнання</w:t>
            </w:r>
            <w:bookmarkEnd w:id="270"/>
            <w:r w:rsidR="00727950" w:rsidRPr="00D77BBF">
              <w:rPr>
                <w:rFonts w:cs="Arial"/>
                <w:sz w:val="20"/>
                <w:szCs w:val="20"/>
              </w:rPr>
              <w:t xml:space="preserve"> для створення безпечного та комфортного середовища</w:t>
            </w:r>
          </w:p>
          <w:p w14:paraId="39F6A011" w14:textId="419D2A88" w:rsidR="0030347F" w:rsidRPr="00D77BBF" w:rsidRDefault="009F5D18"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Оновлення м</w:t>
            </w:r>
            <w:r w:rsidR="0030347F" w:rsidRPr="00D77BBF">
              <w:rPr>
                <w:rFonts w:cs="Arial"/>
                <w:sz w:val="20"/>
                <w:szCs w:val="20"/>
              </w:rPr>
              <w:t>атеріально-технічної бази</w:t>
            </w:r>
          </w:p>
        </w:tc>
      </w:tr>
      <w:tr w:rsidR="0030347F" w:rsidRPr="0030347F" w14:paraId="1E7C9F09" w14:textId="77777777" w:rsidTr="00C730B2">
        <w:tc>
          <w:tcPr>
            <w:tcW w:w="3964" w:type="dxa"/>
            <w:shd w:val="clear" w:color="auto" w:fill="D6E2EC"/>
            <w:vAlign w:val="center"/>
          </w:tcPr>
          <w:p w14:paraId="14BD0E42" w14:textId="19C91791" w:rsidR="0030347F" w:rsidRPr="0063062D" w:rsidRDefault="009F5D18" w:rsidP="0030347F">
            <w:pPr>
              <w:spacing w:after="0"/>
              <w:rPr>
                <w:rFonts w:cs="Arial"/>
                <w:sz w:val="20"/>
                <w:szCs w:val="20"/>
                <w:lang w:val="uk-UA"/>
              </w:rPr>
            </w:pPr>
            <w:r w:rsidRPr="009F5D18">
              <w:rPr>
                <w:rFonts w:cs="Arial"/>
                <w:sz w:val="20"/>
                <w:szCs w:val="20"/>
                <w:lang w:val="uk-UA"/>
              </w:rPr>
              <w:t>1.4.3.Розвиток сімейних форм виховання дітей-сиріт, дітей, позбавлених батьківського піклування, запобігання дитячій бездоглядності.</w:t>
            </w:r>
          </w:p>
        </w:tc>
        <w:tc>
          <w:tcPr>
            <w:tcW w:w="5670" w:type="dxa"/>
          </w:tcPr>
          <w:p w14:paraId="46157B77" w14:textId="3853C50A" w:rsidR="009F5D18" w:rsidRPr="009F5D18" w:rsidRDefault="009F5D18" w:rsidP="00D77BBF">
            <w:pPr>
              <w:pStyle w:val="ae"/>
              <w:numPr>
                <w:ilvl w:val="0"/>
                <w:numId w:val="22"/>
              </w:numPr>
              <w:tabs>
                <w:tab w:val="left" w:pos="454"/>
              </w:tabs>
              <w:spacing w:after="0" w:line="240" w:lineRule="auto"/>
              <w:ind w:left="288" w:firstLine="0"/>
              <w:rPr>
                <w:rFonts w:cs="Arial"/>
                <w:sz w:val="20"/>
                <w:szCs w:val="20"/>
              </w:rPr>
            </w:pPr>
            <w:r w:rsidRPr="009F5D18">
              <w:rPr>
                <w:rFonts w:cs="Arial"/>
                <w:sz w:val="20"/>
                <w:szCs w:val="20"/>
              </w:rPr>
              <w:t>розвиток сімейних форм виховання</w:t>
            </w:r>
          </w:p>
          <w:p w14:paraId="412E62DD" w14:textId="77777777" w:rsidR="009F5D18" w:rsidRPr="009F5D18" w:rsidRDefault="009F5D18" w:rsidP="00D77BBF">
            <w:pPr>
              <w:pStyle w:val="ae"/>
              <w:numPr>
                <w:ilvl w:val="0"/>
                <w:numId w:val="22"/>
              </w:numPr>
              <w:tabs>
                <w:tab w:val="left" w:pos="454"/>
              </w:tabs>
              <w:spacing w:after="0" w:line="240" w:lineRule="auto"/>
              <w:ind w:left="288" w:firstLine="0"/>
              <w:rPr>
                <w:rFonts w:cs="Arial"/>
                <w:sz w:val="20"/>
                <w:szCs w:val="20"/>
              </w:rPr>
            </w:pPr>
            <w:r w:rsidRPr="009F5D18">
              <w:rPr>
                <w:rFonts w:cs="Arial"/>
                <w:sz w:val="20"/>
                <w:szCs w:val="20"/>
              </w:rPr>
              <w:t>(прийомні сім’ї, ДБСТ, патронат);</w:t>
            </w:r>
          </w:p>
          <w:p w14:paraId="097D2EEF" w14:textId="5005CBB4" w:rsidR="009F5D18" w:rsidRPr="009F5D18" w:rsidRDefault="009F5D18" w:rsidP="00D77BBF">
            <w:pPr>
              <w:pStyle w:val="ae"/>
              <w:numPr>
                <w:ilvl w:val="0"/>
                <w:numId w:val="22"/>
              </w:numPr>
              <w:tabs>
                <w:tab w:val="left" w:pos="454"/>
              </w:tabs>
              <w:spacing w:after="0" w:line="240" w:lineRule="auto"/>
              <w:ind w:left="288" w:firstLine="0"/>
              <w:rPr>
                <w:rFonts w:cs="Arial"/>
                <w:sz w:val="20"/>
                <w:szCs w:val="20"/>
              </w:rPr>
            </w:pPr>
            <w:r w:rsidRPr="009F5D18">
              <w:rPr>
                <w:rFonts w:cs="Arial"/>
                <w:sz w:val="20"/>
                <w:szCs w:val="20"/>
              </w:rPr>
              <w:t>профілактика соціального сирітства;</w:t>
            </w:r>
          </w:p>
          <w:p w14:paraId="33D8C7FA" w14:textId="749AD876" w:rsidR="0030347F" w:rsidRPr="009F5D18" w:rsidRDefault="009F5D18" w:rsidP="00D77BBF">
            <w:pPr>
              <w:pStyle w:val="ae"/>
              <w:numPr>
                <w:ilvl w:val="0"/>
                <w:numId w:val="22"/>
              </w:numPr>
              <w:tabs>
                <w:tab w:val="left" w:pos="454"/>
              </w:tabs>
              <w:spacing w:after="0" w:line="240" w:lineRule="auto"/>
              <w:ind w:left="288" w:firstLine="0"/>
              <w:rPr>
                <w:rFonts w:cs="Arial"/>
                <w:sz w:val="20"/>
                <w:szCs w:val="20"/>
              </w:rPr>
            </w:pPr>
            <w:r w:rsidRPr="009F5D18">
              <w:rPr>
                <w:rFonts w:cs="Arial"/>
                <w:sz w:val="20"/>
                <w:szCs w:val="20"/>
              </w:rPr>
              <w:t>інформаційна робота щодо відповідального</w:t>
            </w:r>
            <w:r>
              <w:rPr>
                <w:rFonts w:cs="Arial"/>
                <w:sz w:val="20"/>
                <w:szCs w:val="20"/>
              </w:rPr>
              <w:t xml:space="preserve"> </w:t>
            </w:r>
            <w:r w:rsidRPr="009F5D18">
              <w:rPr>
                <w:rFonts w:cs="Arial"/>
                <w:sz w:val="20"/>
                <w:szCs w:val="20"/>
              </w:rPr>
              <w:t>батьківства та усиновлення.</w:t>
            </w:r>
          </w:p>
        </w:tc>
      </w:tr>
      <w:tr w:rsidR="0030347F" w:rsidRPr="0030347F" w14:paraId="14ED6707" w14:textId="77777777" w:rsidTr="00C730B2">
        <w:tc>
          <w:tcPr>
            <w:tcW w:w="3964" w:type="dxa"/>
            <w:shd w:val="clear" w:color="auto" w:fill="D6E2EC"/>
            <w:vAlign w:val="center"/>
          </w:tcPr>
          <w:p w14:paraId="2DEDCE40" w14:textId="2DCCEEC1" w:rsidR="0030347F" w:rsidRPr="00772F20" w:rsidRDefault="009F5D18" w:rsidP="0030347F">
            <w:pPr>
              <w:rPr>
                <w:rFonts w:cs="Arial"/>
                <w:sz w:val="20"/>
                <w:szCs w:val="20"/>
                <w:lang w:val="uk-UA"/>
              </w:rPr>
            </w:pPr>
            <w:r w:rsidRPr="009F5D18">
              <w:rPr>
                <w:rFonts w:cs="Arial"/>
                <w:sz w:val="20"/>
                <w:szCs w:val="20"/>
                <w:lang w:val="uk-UA"/>
              </w:rPr>
              <w:t>1.4.4. Формування здорового способу життя у дітей та молоді.</w:t>
            </w:r>
          </w:p>
        </w:tc>
        <w:tc>
          <w:tcPr>
            <w:tcW w:w="5670" w:type="dxa"/>
          </w:tcPr>
          <w:p w14:paraId="573839AA" w14:textId="6F7D08E8" w:rsidR="009F5D18" w:rsidRPr="009F5D18" w:rsidRDefault="009F5D18" w:rsidP="00D77BBF">
            <w:pPr>
              <w:pStyle w:val="ae"/>
              <w:numPr>
                <w:ilvl w:val="0"/>
                <w:numId w:val="22"/>
              </w:numPr>
              <w:tabs>
                <w:tab w:val="left" w:pos="454"/>
              </w:tabs>
              <w:spacing w:after="0" w:line="240" w:lineRule="auto"/>
              <w:ind w:left="288" w:firstLine="0"/>
              <w:rPr>
                <w:rFonts w:cs="Arial"/>
                <w:sz w:val="20"/>
                <w:szCs w:val="20"/>
              </w:rPr>
            </w:pPr>
            <w:r w:rsidRPr="009F5D18">
              <w:rPr>
                <w:rFonts w:cs="Arial"/>
                <w:sz w:val="20"/>
                <w:szCs w:val="20"/>
              </w:rPr>
              <w:t>популяризація фізичної активності та</w:t>
            </w:r>
            <w:r>
              <w:rPr>
                <w:rFonts w:cs="Arial"/>
                <w:sz w:val="20"/>
                <w:szCs w:val="20"/>
              </w:rPr>
              <w:t xml:space="preserve"> </w:t>
            </w:r>
            <w:r w:rsidRPr="009F5D18">
              <w:rPr>
                <w:rFonts w:cs="Arial"/>
                <w:sz w:val="20"/>
                <w:szCs w:val="20"/>
              </w:rPr>
              <w:t>спорту;</w:t>
            </w:r>
          </w:p>
          <w:p w14:paraId="230909B9" w14:textId="2ACB9974" w:rsidR="009F5D18" w:rsidRPr="009F5D18" w:rsidRDefault="009F5D18" w:rsidP="00D77BBF">
            <w:pPr>
              <w:pStyle w:val="ae"/>
              <w:numPr>
                <w:ilvl w:val="0"/>
                <w:numId w:val="22"/>
              </w:numPr>
              <w:tabs>
                <w:tab w:val="left" w:pos="454"/>
              </w:tabs>
              <w:spacing w:after="0" w:line="240" w:lineRule="auto"/>
              <w:ind w:left="288" w:firstLine="0"/>
              <w:rPr>
                <w:rFonts w:cs="Arial"/>
                <w:sz w:val="20"/>
                <w:szCs w:val="20"/>
              </w:rPr>
            </w:pPr>
            <w:r w:rsidRPr="009F5D18">
              <w:rPr>
                <w:rFonts w:cs="Arial"/>
                <w:sz w:val="20"/>
                <w:szCs w:val="20"/>
              </w:rPr>
              <w:t>профілактика шкідливих звичок;</w:t>
            </w:r>
          </w:p>
          <w:p w14:paraId="608C765C" w14:textId="12E17ADF" w:rsidR="009F5D18" w:rsidRPr="009F5D18" w:rsidRDefault="009F5D18" w:rsidP="00D77BBF">
            <w:pPr>
              <w:pStyle w:val="ae"/>
              <w:numPr>
                <w:ilvl w:val="0"/>
                <w:numId w:val="22"/>
              </w:numPr>
              <w:tabs>
                <w:tab w:val="left" w:pos="454"/>
              </w:tabs>
              <w:spacing w:after="0" w:line="240" w:lineRule="auto"/>
              <w:ind w:left="288" w:firstLine="0"/>
              <w:rPr>
                <w:rFonts w:cs="Arial"/>
                <w:sz w:val="20"/>
                <w:szCs w:val="20"/>
              </w:rPr>
            </w:pPr>
            <w:r w:rsidRPr="009F5D18">
              <w:rPr>
                <w:rFonts w:cs="Arial"/>
                <w:sz w:val="20"/>
                <w:szCs w:val="20"/>
              </w:rPr>
              <w:t>формування культури здорового</w:t>
            </w:r>
            <w:r>
              <w:rPr>
                <w:rFonts w:cs="Arial"/>
                <w:sz w:val="20"/>
                <w:szCs w:val="20"/>
              </w:rPr>
              <w:t xml:space="preserve"> </w:t>
            </w:r>
            <w:r w:rsidRPr="009F5D18">
              <w:rPr>
                <w:rFonts w:cs="Arial"/>
                <w:sz w:val="20"/>
                <w:szCs w:val="20"/>
              </w:rPr>
              <w:t>харчування;</w:t>
            </w:r>
          </w:p>
          <w:p w14:paraId="78368124" w14:textId="523122D8" w:rsidR="009F5D18" w:rsidRPr="009F5D18" w:rsidRDefault="009F5D18" w:rsidP="00D77BBF">
            <w:pPr>
              <w:pStyle w:val="ae"/>
              <w:numPr>
                <w:ilvl w:val="0"/>
                <w:numId w:val="22"/>
              </w:numPr>
              <w:tabs>
                <w:tab w:val="left" w:pos="454"/>
              </w:tabs>
              <w:spacing w:after="0" w:line="240" w:lineRule="auto"/>
              <w:ind w:left="288" w:firstLine="0"/>
              <w:rPr>
                <w:rFonts w:cs="Arial"/>
                <w:sz w:val="20"/>
                <w:szCs w:val="20"/>
              </w:rPr>
            </w:pPr>
            <w:r w:rsidRPr="009F5D18">
              <w:rPr>
                <w:rFonts w:cs="Arial"/>
                <w:sz w:val="20"/>
                <w:szCs w:val="20"/>
              </w:rPr>
              <w:t>проведення просвітницьких заходів і</w:t>
            </w:r>
            <w:r>
              <w:rPr>
                <w:rFonts w:cs="Arial"/>
                <w:sz w:val="20"/>
                <w:szCs w:val="20"/>
              </w:rPr>
              <w:t xml:space="preserve"> </w:t>
            </w:r>
            <w:r w:rsidRPr="009F5D18">
              <w:rPr>
                <w:rFonts w:cs="Arial"/>
                <w:sz w:val="20"/>
                <w:szCs w:val="20"/>
              </w:rPr>
              <w:t>тренінгів;</w:t>
            </w:r>
          </w:p>
          <w:p w14:paraId="170E26A6" w14:textId="5FEE4099" w:rsidR="0030347F" w:rsidRPr="0063062D" w:rsidRDefault="009F5D18" w:rsidP="00D77BBF">
            <w:pPr>
              <w:pStyle w:val="ae"/>
              <w:numPr>
                <w:ilvl w:val="0"/>
                <w:numId w:val="22"/>
              </w:numPr>
              <w:tabs>
                <w:tab w:val="left" w:pos="454"/>
              </w:tabs>
              <w:spacing w:after="0" w:line="240" w:lineRule="auto"/>
              <w:ind w:left="288" w:firstLine="0"/>
              <w:rPr>
                <w:rFonts w:cs="Arial"/>
                <w:sz w:val="20"/>
                <w:szCs w:val="20"/>
              </w:rPr>
            </w:pPr>
            <w:r w:rsidRPr="009F5D18">
              <w:rPr>
                <w:rFonts w:cs="Arial"/>
                <w:sz w:val="20"/>
                <w:szCs w:val="20"/>
              </w:rPr>
              <w:t>підтримка психічного здоров’я.</w:t>
            </w:r>
          </w:p>
        </w:tc>
      </w:tr>
      <w:tr w:rsidR="00772F20" w:rsidRPr="0030347F" w14:paraId="091B1082" w14:textId="77777777" w:rsidTr="00772F20">
        <w:trPr>
          <w:trHeight w:val="611"/>
        </w:trPr>
        <w:tc>
          <w:tcPr>
            <w:tcW w:w="3964" w:type="dxa"/>
            <w:shd w:val="clear" w:color="auto" w:fill="D6E2EC"/>
            <w:vAlign w:val="center"/>
          </w:tcPr>
          <w:p w14:paraId="11EA52C7" w14:textId="7CCB4576" w:rsidR="00772F20" w:rsidRPr="0063062D" w:rsidRDefault="009F5D18" w:rsidP="0030347F">
            <w:pPr>
              <w:rPr>
                <w:rFonts w:cs="Arial"/>
                <w:sz w:val="20"/>
                <w:szCs w:val="20"/>
                <w:lang w:val="uk-UA"/>
              </w:rPr>
            </w:pPr>
            <w:r w:rsidRPr="009F5D18">
              <w:rPr>
                <w:rFonts w:cs="Arial"/>
                <w:sz w:val="20"/>
                <w:szCs w:val="20"/>
              </w:rPr>
              <w:t>1.4.5. Модернізація та розвиток спортивної інфраструктури.</w:t>
            </w:r>
          </w:p>
        </w:tc>
        <w:tc>
          <w:tcPr>
            <w:tcW w:w="5670" w:type="dxa"/>
          </w:tcPr>
          <w:p w14:paraId="1ED5797F" w14:textId="494D6EDF" w:rsidR="00772F20" w:rsidRDefault="009F5D18"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 xml:space="preserve">Оновлення та модернізація </w:t>
            </w:r>
            <w:r w:rsidR="006D388E">
              <w:rPr>
                <w:rFonts w:cs="Arial"/>
                <w:sz w:val="20"/>
                <w:szCs w:val="20"/>
              </w:rPr>
              <w:t xml:space="preserve">наявної </w:t>
            </w:r>
            <w:r>
              <w:rPr>
                <w:rFonts w:cs="Arial"/>
                <w:sz w:val="20"/>
                <w:szCs w:val="20"/>
              </w:rPr>
              <w:t>спортивної інфраструктури</w:t>
            </w:r>
          </w:p>
          <w:p w14:paraId="135E550A" w14:textId="77777777" w:rsidR="009F5D18" w:rsidRDefault="006D388E"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Проведення спортивних заходів</w:t>
            </w:r>
          </w:p>
          <w:p w14:paraId="65765EAD" w14:textId="16CBAE2A" w:rsidR="006D388E" w:rsidRPr="0063062D" w:rsidRDefault="006D388E"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Створення нових спортивних майданчиків та площадок.</w:t>
            </w:r>
          </w:p>
        </w:tc>
      </w:tr>
      <w:bookmarkEnd w:id="268"/>
    </w:tbl>
    <w:p w14:paraId="63A659F4" w14:textId="77777777" w:rsidR="0063062D" w:rsidRDefault="0063062D" w:rsidP="0063062D">
      <w:pPr>
        <w:jc w:val="left"/>
        <w:rPr>
          <w:rFonts w:cs="Arial"/>
          <w:b/>
          <w:color w:val="000000"/>
          <w:szCs w:val="22"/>
          <w:lang w:val="uk-UA" w:eastAsia="zh-CN"/>
        </w:rPr>
      </w:pPr>
    </w:p>
    <w:p w14:paraId="23271032" w14:textId="3B0255E7" w:rsidR="0063062D" w:rsidRPr="0086379F" w:rsidRDefault="0063062D" w:rsidP="0063062D">
      <w:pPr>
        <w:jc w:val="left"/>
        <w:rPr>
          <w:rFonts w:cs="Arial"/>
          <w:b/>
          <w:color w:val="000000"/>
          <w:szCs w:val="22"/>
          <w:lang w:val="uk-UA" w:eastAsia="zh-CN"/>
        </w:rPr>
      </w:pPr>
      <w:r w:rsidRPr="0086379F">
        <w:rPr>
          <w:rFonts w:cs="Arial"/>
          <w:b/>
          <w:color w:val="000000"/>
          <w:szCs w:val="22"/>
          <w:lang w:val="uk-UA" w:eastAsia="zh-CN"/>
        </w:rPr>
        <w:t>Очікувані результати:</w:t>
      </w:r>
    </w:p>
    <w:p w14:paraId="0D1A9527" w14:textId="62588466" w:rsidR="006B40AC" w:rsidRPr="006B40AC" w:rsidRDefault="006B40AC" w:rsidP="006B40AC">
      <w:pPr>
        <w:numPr>
          <w:ilvl w:val="0"/>
          <w:numId w:val="15"/>
        </w:numPr>
        <w:tabs>
          <w:tab w:val="left" w:pos="709"/>
        </w:tabs>
        <w:ind w:left="0" w:firstLine="415"/>
        <w:contextualSpacing/>
        <w:rPr>
          <w:rFonts w:cs="Arial"/>
          <w:color w:val="000000"/>
          <w:szCs w:val="22"/>
          <w:lang w:val="uk-UA" w:eastAsia="zh-CN"/>
        </w:rPr>
      </w:pPr>
      <w:r w:rsidRPr="006B40AC">
        <w:rPr>
          <w:rFonts w:cs="Arial"/>
          <w:color w:val="000000"/>
          <w:szCs w:val="22"/>
          <w:lang w:val="uk-UA" w:eastAsia="zh-CN"/>
        </w:rPr>
        <w:t>Підвищено якість та доступність соціальних послуг для громади завдяки оновленню приміщень.</w:t>
      </w:r>
    </w:p>
    <w:p w14:paraId="4FD8A659" w14:textId="63D8078C" w:rsidR="006B40AC" w:rsidRPr="006B40AC" w:rsidRDefault="006B40AC" w:rsidP="006B40AC">
      <w:pPr>
        <w:numPr>
          <w:ilvl w:val="0"/>
          <w:numId w:val="15"/>
        </w:numPr>
        <w:tabs>
          <w:tab w:val="left" w:pos="709"/>
        </w:tabs>
        <w:ind w:left="0" w:firstLine="415"/>
        <w:contextualSpacing/>
        <w:rPr>
          <w:rFonts w:cs="Arial"/>
          <w:color w:val="000000"/>
          <w:szCs w:val="22"/>
          <w:lang w:val="uk-UA" w:eastAsia="zh-CN"/>
        </w:rPr>
      </w:pPr>
      <w:r w:rsidRPr="006B40AC">
        <w:rPr>
          <w:rFonts w:cs="Arial"/>
          <w:color w:val="000000"/>
          <w:szCs w:val="22"/>
          <w:lang w:val="uk-UA" w:eastAsia="zh-CN"/>
        </w:rPr>
        <w:t>Створено умови для надання електронних соціальних послуг, що скоротило час на оформлення допомоги та зменшило черги.</w:t>
      </w:r>
    </w:p>
    <w:p w14:paraId="4572927A" w14:textId="597F8A6D" w:rsidR="006B40AC" w:rsidRPr="006B40AC" w:rsidRDefault="006B40AC" w:rsidP="006B40AC">
      <w:pPr>
        <w:numPr>
          <w:ilvl w:val="0"/>
          <w:numId w:val="15"/>
        </w:numPr>
        <w:tabs>
          <w:tab w:val="left" w:pos="709"/>
        </w:tabs>
        <w:ind w:left="0" w:firstLine="415"/>
        <w:contextualSpacing/>
        <w:rPr>
          <w:rFonts w:cs="Arial"/>
          <w:color w:val="000000"/>
          <w:szCs w:val="22"/>
          <w:lang w:val="uk-UA" w:eastAsia="zh-CN"/>
        </w:rPr>
      </w:pPr>
      <w:r w:rsidRPr="006B40AC">
        <w:rPr>
          <w:rFonts w:cs="Arial"/>
          <w:color w:val="000000"/>
          <w:szCs w:val="22"/>
          <w:lang w:val="uk-UA" w:eastAsia="zh-CN"/>
        </w:rPr>
        <w:t>Забезпечено 100% охоплення вразливих верств населення базовими та інноваційними соцпослугами відповідно до їхніх потреб.</w:t>
      </w:r>
    </w:p>
    <w:p w14:paraId="58028FDC" w14:textId="77777777" w:rsidR="0063062D" w:rsidRPr="0086379F" w:rsidRDefault="0063062D" w:rsidP="0063062D">
      <w:pPr>
        <w:tabs>
          <w:tab w:val="left" w:pos="709"/>
        </w:tabs>
        <w:ind w:firstLine="415"/>
        <w:contextualSpacing/>
        <w:jc w:val="left"/>
        <w:rPr>
          <w:rFonts w:cs="Arial"/>
          <w:color w:val="000000"/>
          <w:szCs w:val="22"/>
          <w:lang w:val="uk-UA" w:eastAsia="zh-CN"/>
        </w:rPr>
      </w:pPr>
    </w:p>
    <w:p w14:paraId="7555D05F" w14:textId="77777777" w:rsidR="0063062D" w:rsidRPr="0086379F" w:rsidRDefault="0063062D" w:rsidP="0063062D">
      <w:pPr>
        <w:tabs>
          <w:tab w:val="left" w:pos="709"/>
        </w:tabs>
        <w:ind w:firstLine="415"/>
        <w:jc w:val="left"/>
        <w:rPr>
          <w:rFonts w:cs="Arial"/>
          <w:color w:val="000000"/>
          <w:szCs w:val="22"/>
          <w:lang w:val="uk-UA" w:eastAsia="zh-CN"/>
        </w:rPr>
      </w:pPr>
      <w:r w:rsidRPr="0086379F">
        <w:rPr>
          <w:rFonts w:cs="Arial"/>
          <w:b/>
          <w:color w:val="000000"/>
          <w:szCs w:val="22"/>
          <w:lang w:val="uk-UA" w:eastAsia="zh-CN"/>
        </w:rPr>
        <w:t>Індикатори виконання оперативної цілі</w:t>
      </w:r>
      <w:r w:rsidRPr="0086379F">
        <w:rPr>
          <w:rFonts w:cs="Arial"/>
          <w:color w:val="000000"/>
          <w:szCs w:val="22"/>
          <w:lang w:val="uk-UA" w:eastAsia="zh-CN"/>
        </w:rPr>
        <w:t>:</w:t>
      </w:r>
    </w:p>
    <w:p w14:paraId="0ACED0EE" w14:textId="3B549ECA" w:rsidR="006B40AC" w:rsidRPr="006B40AC" w:rsidRDefault="006B40AC" w:rsidP="006B40AC">
      <w:pPr>
        <w:numPr>
          <w:ilvl w:val="0"/>
          <w:numId w:val="15"/>
        </w:numPr>
        <w:tabs>
          <w:tab w:val="left" w:pos="709"/>
        </w:tabs>
        <w:contextualSpacing/>
        <w:rPr>
          <w:rFonts w:cs="Arial"/>
          <w:color w:val="000000"/>
          <w:szCs w:val="22"/>
          <w:lang w:val="uk-UA" w:eastAsia="zh-CN"/>
        </w:rPr>
      </w:pPr>
      <w:r w:rsidRPr="006B40AC">
        <w:rPr>
          <w:rFonts w:cs="Arial"/>
          <w:color w:val="000000"/>
          <w:szCs w:val="22"/>
          <w:lang w:val="uk-UA" w:eastAsia="zh-CN"/>
        </w:rPr>
        <w:t>Кількість оновлених об'єктів/приміщень соціальної сфери (од.).</w:t>
      </w:r>
    </w:p>
    <w:p w14:paraId="06877618" w14:textId="4E736E3B" w:rsidR="006B40AC" w:rsidRPr="006B40AC" w:rsidRDefault="006B40AC" w:rsidP="006B40AC">
      <w:pPr>
        <w:numPr>
          <w:ilvl w:val="0"/>
          <w:numId w:val="15"/>
        </w:numPr>
        <w:tabs>
          <w:tab w:val="left" w:pos="709"/>
        </w:tabs>
        <w:contextualSpacing/>
        <w:rPr>
          <w:rFonts w:cs="Arial"/>
          <w:color w:val="000000"/>
          <w:szCs w:val="22"/>
          <w:lang w:val="uk-UA" w:eastAsia="zh-CN"/>
        </w:rPr>
      </w:pPr>
      <w:r w:rsidRPr="006B40AC">
        <w:rPr>
          <w:rFonts w:cs="Arial"/>
          <w:color w:val="000000"/>
          <w:szCs w:val="22"/>
          <w:lang w:val="uk-UA" w:eastAsia="zh-CN"/>
        </w:rPr>
        <w:t xml:space="preserve">Кількість </w:t>
      </w:r>
      <w:r w:rsidR="005346FF">
        <w:rPr>
          <w:rFonts w:cs="Arial"/>
          <w:color w:val="000000"/>
          <w:szCs w:val="22"/>
          <w:lang w:val="uk-UA" w:eastAsia="zh-CN"/>
        </w:rPr>
        <w:t>оновленої матеріально-технічної бази</w:t>
      </w:r>
      <w:r w:rsidRPr="006B40AC">
        <w:rPr>
          <w:rFonts w:cs="Arial"/>
          <w:color w:val="000000"/>
          <w:szCs w:val="22"/>
          <w:lang w:val="uk-UA" w:eastAsia="zh-CN"/>
        </w:rPr>
        <w:t xml:space="preserve"> (шт.).</w:t>
      </w:r>
    </w:p>
    <w:p w14:paraId="08FAE3BE" w14:textId="1C3E3EF8" w:rsidR="006B40AC" w:rsidRDefault="005346FF" w:rsidP="006B40AC">
      <w:pPr>
        <w:numPr>
          <w:ilvl w:val="0"/>
          <w:numId w:val="15"/>
        </w:numPr>
        <w:tabs>
          <w:tab w:val="left" w:pos="709"/>
        </w:tabs>
        <w:contextualSpacing/>
        <w:rPr>
          <w:rFonts w:cs="Arial"/>
          <w:color w:val="000000"/>
          <w:szCs w:val="22"/>
          <w:lang w:val="uk-UA" w:eastAsia="zh-CN"/>
        </w:rPr>
      </w:pPr>
      <w:r>
        <w:rPr>
          <w:rFonts w:cs="Arial"/>
          <w:color w:val="000000"/>
          <w:szCs w:val="22"/>
          <w:lang w:val="uk-UA" w:eastAsia="zh-CN"/>
        </w:rPr>
        <w:t>Кількість</w:t>
      </w:r>
      <w:r w:rsidR="006B40AC" w:rsidRPr="006B40AC">
        <w:rPr>
          <w:rFonts w:cs="Arial"/>
          <w:color w:val="000000"/>
          <w:szCs w:val="22"/>
          <w:lang w:val="uk-UA" w:eastAsia="zh-CN"/>
        </w:rPr>
        <w:t xml:space="preserve"> громадян, які скористалися соціальними послугами в електронному форматі, від загальної кількості звернень (%).</w:t>
      </w:r>
    </w:p>
    <w:p w14:paraId="48324BF7" w14:textId="75E99A0F" w:rsidR="005346FF" w:rsidRPr="006B40AC" w:rsidRDefault="005346FF" w:rsidP="006B40AC">
      <w:pPr>
        <w:numPr>
          <w:ilvl w:val="0"/>
          <w:numId w:val="15"/>
        </w:numPr>
        <w:tabs>
          <w:tab w:val="left" w:pos="709"/>
        </w:tabs>
        <w:contextualSpacing/>
        <w:rPr>
          <w:rFonts w:cs="Arial"/>
          <w:color w:val="000000"/>
          <w:szCs w:val="22"/>
          <w:lang w:val="uk-UA" w:eastAsia="zh-CN"/>
        </w:rPr>
      </w:pPr>
      <w:r>
        <w:rPr>
          <w:rFonts w:cs="Arial"/>
          <w:color w:val="000000"/>
          <w:szCs w:val="22"/>
          <w:lang w:val="uk-UA" w:eastAsia="zh-CN"/>
        </w:rPr>
        <w:t>Кількість створених прийомних сімей</w:t>
      </w:r>
    </w:p>
    <w:p w14:paraId="1F853C67" w14:textId="1708414D" w:rsidR="0063062D" w:rsidRDefault="006B40AC" w:rsidP="006B40AC">
      <w:pPr>
        <w:numPr>
          <w:ilvl w:val="0"/>
          <w:numId w:val="15"/>
        </w:numPr>
        <w:tabs>
          <w:tab w:val="left" w:pos="709"/>
        </w:tabs>
        <w:contextualSpacing/>
        <w:rPr>
          <w:rFonts w:cs="Arial"/>
          <w:color w:val="000000"/>
          <w:szCs w:val="22"/>
          <w:lang w:val="uk-UA" w:eastAsia="zh-CN"/>
        </w:rPr>
      </w:pPr>
      <w:r w:rsidRPr="006B40AC">
        <w:rPr>
          <w:rFonts w:cs="Arial"/>
          <w:color w:val="000000"/>
          <w:szCs w:val="22"/>
          <w:lang w:val="uk-UA" w:eastAsia="zh-CN"/>
        </w:rPr>
        <w:t xml:space="preserve">Кількість </w:t>
      </w:r>
      <w:r w:rsidR="005346FF">
        <w:rPr>
          <w:rFonts w:cs="Arial"/>
          <w:color w:val="000000"/>
          <w:szCs w:val="22"/>
          <w:lang w:val="uk-UA" w:eastAsia="zh-CN"/>
        </w:rPr>
        <w:t>проведених заходів</w:t>
      </w:r>
    </w:p>
    <w:p w14:paraId="6EE5EC62" w14:textId="528A820F" w:rsidR="009F5D18" w:rsidRPr="009F5D18" w:rsidRDefault="009F5D18" w:rsidP="006B40AC">
      <w:pPr>
        <w:spacing w:before="240"/>
        <w:rPr>
          <w:b/>
          <w:bCs/>
          <w:color w:val="0067B9"/>
          <w:lang w:val="uk-UA"/>
        </w:rPr>
      </w:pPr>
      <w:r w:rsidRPr="009F5D18">
        <w:rPr>
          <w:b/>
          <w:bCs/>
          <w:color w:val="0067B9"/>
          <w:lang w:val="uk-UA"/>
        </w:rPr>
        <w:t>Оперативна ціль 1.</w:t>
      </w:r>
      <w:r>
        <w:rPr>
          <w:b/>
          <w:bCs/>
          <w:color w:val="0067B9"/>
          <w:lang w:val="uk-UA"/>
        </w:rPr>
        <w:t>5</w:t>
      </w:r>
      <w:r w:rsidRPr="009F5D18">
        <w:rPr>
          <w:b/>
          <w:bCs/>
          <w:color w:val="0067B9"/>
          <w:lang w:val="uk-UA"/>
        </w:rPr>
        <w:t xml:space="preserve">. Покращена сфера надання </w:t>
      </w:r>
      <w:r>
        <w:rPr>
          <w:b/>
          <w:bCs/>
          <w:color w:val="0067B9"/>
          <w:lang w:val="uk-UA"/>
        </w:rPr>
        <w:t xml:space="preserve">медичних </w:t>
      </w:r>
      <w:r w:rsidRPr="009F5D18">
        <w:rPr>
          <w:b/>
          <w:bCs/>
          <w:color w:val="0067B9"/>
          <w:lang w:val="uk-UA"/>
        </w:rPr>
        <w:t>послуг громади</w:t>
      </w:r>
    </w:p>
    <w:p w14:paraId="05AA4F4C" w14:textId="6BEE6F37" w:rsidR="009F5D18" w:rsidRPr="009F5D18" w:rsidRDefault="009F5D18" w:rsidP="009F5D18">
      <w:pPr>
        <w:rPr>
          <w:lang w:val="uk-UA"/>
        </w:rPr>
      </w:pPr>
      <w:r w:rsidRPr="009F5D18">
        <w:rPr>
          <w:lang w:val="uk-UA"/>
        </w:rPr>
        <w:t>Оперативна</w:t>
      </w:r>
      <w:r w:rsidR="006B40AC">
        <w:rPr>
          <w:lang w:val="uk-UA"/>
        </w:rPr>
        <w:t xml:space="preserve"> ціль 1.5</w:t>
      </w:r>
      <w:r w:rsidRPr="009F5D18">
        <w:rPr>
          <w:lang w:val="uk-UA"/>
        </w:rPr>
        <w:t xml:space="preserve"> спрямована на </w:t>
      </w:r>
      <w:r w:rsidR="00D50C29" w:rsidRPr="00D50C29">
        <w:rPr>
          <w:lang w:val="uk-UA"/>
        </w:rPr>
        <w:t>підвищення якості, доступності та своєчасності медичних послуг у Рахівській громаді як ключової передумови збереження здоров’я населення, соціальної згуртованості та гідної якості життя мешканців.</w:t>
      </w:r>
      <w:r w:rsidRPr="009F5D18">
        <w:rPr>
          <w:lang w:val="uk-UA"/>
        </w:rPr>
        <w:t>.</w:t>
      </w:r>
    </w:p>
    <w:p w14:paraId="263F5283" w14:textId="38151C31" w:rsidR="00D50C29" w:rsidRDefault="00D50C29" w:rsidP="009F5D18">
      <w:pPr>
        <w:spacing w:after="200"/>
        <w:rPr>
          <w:lang w:val="uk-UA"/>
        </w:rPr>
      </w:pPr>
      <w:r w:rsidRPr="00D50C29">
        <w:rPr>
          <w:lang w:val="uk-UA"/>
        </w:rPr>
        <w:t>Її реалізація передбачає суттєве зміцнення спроможності закладів охорони здоров'я (як первинної, так і вторинної ланки), модернізацію їхньої матеріально-технічної бази, розвиток кадрового потенціалу, а також впровадження сучасних цифрових технологій, що є особливо критичним для мешканців віддалених гірських населених пунктів.</w:t>
      </w:r>
    </w:p>
    <w:p w14:paraId="27427449" w14:textId="795E0E88" w:rsidR="009F5D18" w:rsidRPr="009F5D18" w:rsidRDefault="009F5D18" w:rsidP="009F5D18">
      <w:pPr>
        <w:spacing w:after="200"/>
        <w:rPr>
          <w:b/>
          <w:bCs/>
          <w:color w:val="000000" w:themeColor="text1"/>
          <w:szCs w:val="22"/>
          <w:lang w:val="uk-UA"/>
        </w:rPr>
      </w:pPr>
      <w:r w:rsidRPr="009F5D18">
        <w:rPr>
          <w:b/>
          <w:bCs/>
          <w:color w:val="000000" w:themeColor="text1"/>
          <w:szCs w:val="22"/>
          <w:lang w:val="uk-UA"/>
        </w:rPr>
        <w:t xml:space="preserve">Таблиця </w:t>
      </w:r>
      <w:r w:rsidRPr="009F5D18">
        <w:rPr>
          <w:b/>
          <w:bCs/>
          <w:color w:val="000000" w:themeColor="text1"/>
          <w:szCs w:val="22"/>
          <w:lang w:val="uk-UA"/>
        </w:rPr>
        <w:fldChar w:fldCharType="begin"/>
      </w:r>
      <w:r w:rsidRPr="009F5D18">
        <w:rPr>
          <w:b/>
          <w:bCs/>
          <w:color w:val="000000" w:themeColor="text1"/>
          <w:szCs w:val="22"/>
          <w:lang w:val="uk-UA"/>
        </w:rPr>
        <w:instrText xml:space="preserve"> STYLEREF 2 \s </w:instrText>
      </w:r>
      <w:r w:rsidRPr="009F5D18">
        <w:rPr>
          <w:b/>
          <w:bCs/>
          <w:color w:val="000000" w:themeColor="text1"/>
          <w:szCs w:val="22"/>
          <w:lang w:val="uk-UA"/>
        </w:rPr>
        <w:fldChar w:fldCharType="separate"/>
      </w:r>
      <w:r w:rsidR="00EF1223">
        <w:rPr>
          <w:b/>
          <w:bCs/>
          <w:noProof/>
          <w:color w:val="000000" w:themeColor="text1"/>
          <w:szCs w:val="22"/>
          <w:lang w:val="uk-UA"/>
        </w:rPr>
        <w:t>5.1</w:t>
      </w:r>
      <w:r w:rsidRPr="009F5D18">
        <w:rPr>
          <w:b/>
          <w:bCs/>
          <w:color w:val="000000" w:themeColor="text1"/>
          <w:szCs w:val="22"/>
          <w:lang w:val="uk-UA"/>
        </w:rPr>
        <w:fldChar w:fldCharType="end"/>
      </w:r>
      <w:r w:rsidRPr="009F5D18">
        <w:rPr>
          <w:b/>
          <w:bCs/>
          <w:color w:val="000000" w:themeColor="text1"/>
          <w:szCs w:val="22"/>
          <w:lang w:val="uk-UA"/>
        </w:rPr>
        <w:t>.</w:t>
      </w:r>
      <w:r w:rsidR="002810B7">
        <w:rPr>
          <w:b/>
          <w:bCs/>
          <w:color w:val="000000" w:themeColor="text1"/>
          <w:szCs w:val="22"/>
          <w:lang w:val="uk-UA"/>
        </w:rPr>
        <w:t>6</w:t>
      </w:r>
      <w:r w:rsidRPr="009F5D18">
        <w:rPr>
          <w:b/>
          <w:bCs/>
          <w:color w:val="000000" w:themeColor="text1"/>
          <w:szCs w:val="22"/>
          <w:lang w:val="uk-UA"/>
        </w:rPr>
        <w:t>. Основні завдання досягнення оперативної цілі 1.2 та напрями їх реалізації</w:t>
      </w:r>
    </w:p>
    <w:tbl>
      <w:tblPr>
        <w:tblStyle w:val="200"/>
        <w:tblW w:w="9634" w:type="dxa"/>
        <w:tblInd w:w="108" w:type="dxa"/>
        <w:tblLook w:val="04A0" w:firstRow="1" w:lastRow="0" w:firstColumn="1" w:lastColumn="0" w:noHBand="0" w:noVBand="1"/>
      </w:tblPr>
      <w:tblGrid>
        <w:gridCol w:w="3964"/>
        <w:gridCol w:w="5670"/>
      </w:tblGrid>
      <w:tr w:rsidR="009F5D18" w:rsidRPr="009F5D18" w14:paraId="38022D22" w14:textId="77777777" w:rsidTr="006D388E">
        <w:trPr>
          <w:tblHeader/>
        </w:trPr>
        <w:tc>
          <w:tcPr>
            <w:tcW w:w="3964" w:type="dxa"/>
            <w:shd w:val="clear" w:color="auto" w:fill="F4F3EE"/>
          </w:tcPr>
          <w:p w14:paraId="3B73DC87" w14:textId="77777777" w:rsidR="009F5D18" w:rsidRPr="009F5D18" w:rsidRDefault="009F5D18" w:rsidP="009F5D18">
            <w:pPr>
              <w:spacing w:after="0"/>
              <w:jc w:val="center"/>
              <w:rPr>
                <w:rFonts w:cs="Arial"/>
                <w:b/>
                <w:bCs/>
                <w:color w:val="000000" w:themeColor="text1"/>
                <w:sz w:val="20"/>
                <w:szCs w:val="20"/>
                <w:lang w:val="uk-UA"/>
              </w:rPr>
            </w:pPr>
            <w:r w:rsidRPr="009F5D18">
              <w:rPr>
                <w:rFonts w:cs="Arial"/>
                <w:b/>
                <w:bCs/>
                <w:color w:val="000000" w:themeColor="text1"/>
                <w:sz w:val="20"/>
                <w:szCs w:val="20"/>
                <w:lang w:val="uk-UA"/>
              </w:rPr>
              <w:t>Завдання</w:t>
            </w:r>
          </w:p>
        </w:tc>
        <w:tc>
          <w:tcPr>
            <w:tcW w:w="5670" w:type="dxa"/>
            <w:shd w:val="clear" w:color="auto" w:fill="F4F3EE"/>
          </w:tcPr>
          <w:p w14:paraId="66DFEFDF" w14:textId="77777777" w:rsidR="009F5D18" w:rsidRPr="009F5D18" w:rsidRDefault="009F5D18" w:rsidP="009F5D18">
            <w:pPr>
              <w:spacing w:after="0"/>
              <w:jc w:val="center"/>
              <w:rPr>
                <w:rFonts w:cs="Arial"/>
                <w:b/>
                <w:bCs/>
                <w:color w:val="000000" w:themeColor="text1"/>
                <w:sz w:val="20"/>
                <w:szCs w:val="20"/>
                <w:lang w:val="uk-UA"/>
              </w:rPr>
            </w:pPr>
            <w:r w:rsidRPr="009F5D18">
              <w:rPr>
                <w:rFonts w:cs="Arial"/>
                <w:b/>
                <w:bCs/>
                <w:color w:val="000000" w:themeColor="text1"/>
                <w:sz w:val="20"/>
                <w:szCs w:val="20"/>
                <w:lang w:val="uk-UA"/>
              </w:rPr>
              <w:t>Потенційно можливі сфери реалізації проєктів</w:t>
            </w:r>
          </w:p>
        </w:tc>
      </w:tr>
      <w:tr w:rsidR="009F5D18" w:rsidRPr="009F5D18" w14:paraId="7EAFA866" w14:textId="77777777" w:rsidTr="006D388E">
        <w:tc>
          <w:tcPr>
            <w:tcW w:w="3964" w:type="dxa"/>
            <w:shd w:val="clear" w:color="auto" w:fill="D6E2EC"/>
            <w:vAlign w:val="center"/>
          </w:tcPr>
          <w:p w14:paraId="468A3323" w14:textId="77777777" w:rsidR="009F5D18" w:rsidRPr="009F5D18" w:rsidRDefault="009F5D18" w:rsidP="009F5D18">
            <w:pPr>
              <w:rPr>
                <w:rFonts w:cs="Arial"/>
                <w:sz w:val="20"/>
                <w:szCs w:val="20"/>
              </w:rPr>
            </w:pPr>
            <w:r w:rsidRPr="009F5D18">
              <w:rPr>
                <w:rFonts w:cs="Arial"/>
                <w:sz w:val="20"/>
                <w:szCs w:val="20"/>
                <w:lang w:val="uk-UA"/>
              </w:rPr>
              <w:t>1.5.1. Підвищення доступності закладів охорони здоров’я</w:t>
            </w:r>
          </w:p>
        </w:tc>
        <w:tc>
          <w:tcPr>
            <w:tcW w:w="5670" w:type="dxa"/>
          </w:tcPr>
          <w:p w14:paraId="3ED8B1FD" w14:textId="3FDC786E" w:rsidR="009F5D18" w:rsidRPr="00D77BBF" w:rsidRDefault="009F5D18"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 xml:space="preserve">Капітальний ремонт </w:t>
            </w:r>
            <w:r w:rsidR="00D50C29" w:rsidRPr="00D77BBF">
              <w:rPr>
                <w:rFonts w:cs="Arial"/>
                <w:sz w:val="20"/>
                <w:szCs w:val="20"/>
              </w:rPr>
              <w:t>ліфтів на базі КП «Рахівська районна лікарня»</w:t>
            </w:r>
            <w:r w:rsidRPr="00D77BBF">
              <w:rPr>
                <w:rFonts w:cs="Arial"/>
                <w:sz w:val="20"/>
                <w:szCs w:val="20"/>
              </w:rPr>
              <w:t xml:space="preserve"> </w:t>
            </w:r>
          </w:p>
          <w:p w14:paraId="64516A78" w14:textId="19C70758" w:rsidR="009F5D18" w:rsidRPr="00D77BBF" w:rsidRDefault="00D50C29"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Створення при вході до закладів охорони здоров’я пандусів, відповідно до стандартів</w:t>
            </w:r>
          </w:p>
          <w:p w14:paraId="226E5B42" w14:textId="435C6DEB" w:rsidR="009F5D18" w:rsidRPr="00D77BBF" w:rsidRDefault="00D50C29"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Забезпечення інших заходів щодо доступності закладів охорони здоров’я</w:t>
            </w:r>
          </w:p>
        </w:tc>
      </w:tr>
      <w:tr w:rsidR="009F5D18" w:rsidRPr="009F5D18" w14:paraId="4E89BEFF" w14:textId="77777777" w:rsidTr="006D388E">
        <w:tc>
          <w:tcPr>
            <w:tcW w:w="3964" w:type="dxa"/>
            <w:shd w:val="clear" w:color="auto" w:fill="D6E2EC"/>
            <w:vAlign w:val="center"/>
          </w:tcPr>
          <w:p w14:paraId="33DC3E73" w14:textId="77777777" w:rsidR="009F5D18" w:rsidRPr="009F5D18" w:rsidRDefault="009F5D18" w:rsidP="009F5D18">
            <w:pPr>
              <w:rPr>
                <w:rFonts w:cs="Arial"/>
                <w:sz w:val="20"/>
                <w:szCs w:val="20"/>
              </w:rPr>
            </w:pPr>
            <w:r w:rsidRPr="009F5D18">
              <w:rPr>
                <w:rFonts w:cs="Arial"/>
                <w:sz w:val="20"/>
                <w:szCs w:val="20"/>
              </w:rPr>
              <w:t>1.5.2.Покращення якості надання медичних послуг</w:t>
            </w:r>
          </w:p>
        </w:tc>
        <w:tc>
          <w:tcPr>
            <w:tcW w:w="5670" w:type="dxa"/>
          </w:tcPr>
          <w:p w14:paraId="2354A31C" w14:textId="77777777" w:rsidR="009F5D18" w:rsidRPr="00D77BBF" w:rsidRDefault="009F5D18"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Закупівля сучасного обладнання</w:t>
            </w:r>
          </w:p>
          <w:p w14:paraId="1E08CBDD" w14:textId="1DC6B9A9" w:rsidR="00D50C29" w:rsidRPr="00D77BBF" w:rsidRDefault="00D50C29"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 xml:space="preserve">Капітальний ремонт та оновлення матеріально-технічної бази </w:t>
            </w:r>
          </w:p>
          <w:p w14:paraId="01024124" w14:textId="3DD490C9" w:rsidR="009F5D18" w:rsidRPr="00D77BBF" w:rsidRDefault="00D50C29"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Оновлення м</w:t>
            </w:r>
            <w:r w:rsidR="009F5D18" w:rsidRPr="00D77BBF">
              <w:rPr>
                <w:rFonts w:cs="Arial"/>
                <w:sz w:val="20"/>
                <w:szCs w:val="20"/>
              </w:rPr>
              <w:t>атеріально-технічної бази</w:t>
            </w:r>
          </w:p>
        </w:tc>
      </w:tr>
      <w:tr w:rsidR="009F5D18" w:rsidRPr="009F5D18" w14:paraId="1ACCF365" w14:textId="77777777" w:rsidTr="006D388E">
        <w:tc>
          <w:tcPr>
            <w:tcW w:w="3964" w:type="dxa"/>
            <w:shd w:val="clear" w:color="auto" w:fill="D6E2EC"/>
            <w:vAlign w:val="center"/>
          </w:tcPr>
          <w:p w14:paraId="157109F8" w14:textId="77777777" w:rsidR="009F5D18" w:rsidRPr="009F5D18" w:rsidRDefault="009F5D18" w:rsidP="009F5D18">
            <w:pPr>
              <w:spacing w:after="0"/>
              <w:rPr>
                <w:rFonts w:cs="Arial"/>
                <w:sz w:val="20"/>
                <w:szCs w:val="20"/>
                <w:lang w:val="uk-UA"/>
              </w:rPr>
            </w:pPr>
            <w:r w:rsidRPr="009F5D18">
              <w:rPr>
                <w:rFonts w:cs="Arial"/>
                <w:sz w:val="20"/>
                <w:szCs w:val="20"/>
                <w:lang w:val="uk-UA"/>
              </w:rPr>
              <w:t>1.5.3. Покращення безпеки закладів охорони здоров’я</w:t>
            </w:r>
          </w:p>
        </w:tc>
        <w:tc>
          <w:tcPr>
            <w:tcW w:w="5670" w:type="dxa"/>
          </w:tcPr>
          <w:p w14:paraId="6205FD22" w14:textId="79C4A223" w:rsidR="009F5D18" w:rsidRPr="00D50C29" w:rsidRDefault="00D50C29"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Створення/модернізація укриттів на базі закладів сфери охорони здоров’я</w:t>
            </w:r>
          </w:p>
        </w:tc>
      </w:tr>
      <w:tr w:rsidR="009F5D18" w:rsidRPr="00D50C29" w14:paraId="0617FD0E" w14:textId="77777777" w:rsidTr="006D388E">
        <w:tc>
          <w:tcPr>
            <w:tcW w:w="3964" w:type="dxa"/>
            <w:shd w:val="clear" w:color="auto" w:fill="D6E2EC"/>
            <w:vAlign w:val="center"/>
          </w:tcPr>
          <w:p w14:paraId="43A22EB3" w14:textId="77777777" w:rsidR="009F5D18" w:rsidRPr="009F5D18" w:rsidRDefault="009F5D18" w:rsidP="009F5D18">
            <w:pPr>
              <w:rPr>
                <w:rFonts w:cs="Arial"/>
                <w:sz w:val="20"/>
                <w:szCs w:val="20"/>
                <w:lang w:val="uk-UA"/>
              </w:rPr>
            </w:pPr>
            <w:r w:rsidRPr="009F5D18">
              <w:rPr>
                <w:rFonts w:cs="Arial"/>
                <w:sz w:val="20"/>
                <w:szCs w:val="20"/>
                <w:lang w:val="uk-UA"/>
              </w:rPr>
              <w:t>1.5.4. Розвиток системи комплексної реабілітації, включно з реабілітацією військовослужбовців та ветеранів</w:t>
            </w:r>
          </w:p>
        </w:tc>
        <w:tc>
          <w:tcPr>
            <w:tcW w:w="5670" w:type="dxa"/>
          </w:tcPr>
          <w:p w14:paraId="3D6F3546" w14:textId="77777777" w:rsidR="009F5D18" w:rsidRDefault="00D50C29" w:rsidP="00D77BBF">
            <w:pPr>
              <w:pStyle w:val="ae"/>
              <w:numPr>
                <w:ilvl w:val="0"/>
                <w:numId w:val="22"/>
              </w:numPr>
              <w:tabs>
                <w:tab w:val="left" w:pos="454"/>
              </w:tabs>
              <w:spacing w:after="0" w:line="240" w:lineRule="auto"/>
              <w:ind w:left="288" w:firstLine="0"/>
              <w:rPr>
                <w:rFonts w:cs="Arial"/>
                <w:sz w:val="20"/>
                <w:szCs w:val="20"/>
              </w:rPr>
            </w:pPr>
            <w:r w:rsidRPr="00D50C29">
              <w:rPr>
                <w:rFonts w:cs="Arial"/>
                <w:sz w:val="20"/>
                <w:szCs w:val="20"/>
              </w:rPr>
              <w:t>Ств</w:t>
            </w:r>
            <w:r>
              <w:rPr>
                <w:rFonts w:cs="Arial"/>
                <w:sz w:val="20"/>
                <w:szCs w:val="20"/>
              </w:rPr>
              <w:t xml:space="preserve">орення сучасної інфраструктури, а саме </w:t>
            </w:r>
            <w:r w:rsidRPr="00D50C29">
              <w:rPr>
                <w:rFonts w:cs="Arial"/>
                <w:sz w:val="20"/>
                <w:szCs w:val="20"/>
              </w:rPr>
              <w:t>стаціонарне та амбулаторне реабілітаційне відділення із сучасним ерготерапевтичним та фізичним обладнанням.</w:t>
            </w:r>
          </w:p>
          <w:p w14:paraId="3FE66E08" w14:textId="3778D252" w:rsidR="00D50C29" w:rsidRPr="00D50C29" w:rsidRDefault="00D50C29"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Закупівля/оновлення  матеріально-технічної бази</w:t>
            </w:r>
          </w:p>
        </w:tc>
      </w:tr>
      <w:tr w:rsidR="009F5D18" w:rsidRPr="009F5D18" w14:paraId="738FB1EB" w14:textId="77777777" w:rsidTr="006D388E">
        <w:trPr>
          <w:trHeight w:val="611"/>
        </w:trPr>
        <w:tc>
          <w:tcPr>
            <w:tcW w:w="3964" w:type="dxa"/>
            <w:shd w:val="clear" w:color="auto" w:fill="D6E2EC"/>
            <w:vAlign w:val="center"/>
          </w:tcPr>
          <w:p w14:paraId="6153B4E3" w14:textId="77777777" w:rsidR="009F5D18" w:rsidRPr="009F5D18" w:rsidRDefault="009F5D18" w:rsidP="009F5D18">
            <w:pPr>
              <w:rPr>
                <w:rFonts w:cs="Arial"/>
                <w:sz w:val="20"/>
                <w:szCs w:val="20"/>
                <w:lang w:val="uk-UA"/>
              </w:rPr>
            </w:pPr>
            <w:r w:rsidRPr="009F5D18">
              <w:rPr>
                <w:rFonts w:cs="Arial"/>
                <w:sz w:val="20"/>
                <w:szCs w:val="20"/>
              </w:rPr>
              <w:t>1.5.5. Закупівля та модернізація матеріально-технічної бази</w:t>
            </w:r>
          </w:p>
        </w:tc>
        <w:tc>
          <w:tcPr>
            <w:tcW w:w="5670" w:type="dxa"/>
          </w:tcPr>
          <w:p w14:paraId="0F676483" w14:textId="3EEFB279" w:rsidR="009F5D18" w:rsidRDefault="00D50C29"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 xml:space="preserve">Закупівля </w:t>
            </w:r>
            <w:r w:rsidR="007C6ABD">
              <w:rPr>
                <w:rFonts w:cs="Arial"/>
                <w:sz w:val="20"/>
                <w:szCs w:val="20"/>
              </w:rPr>
              <w:t xml:space="preserve">медичного та </w:t>
            </w:r>
            <w:r>
              <w:rPr>
                <w:rFonts w:cs="Arial"/>
                <w:sz w:val="20"/>
                <w:szCs w:val="20"/>
              </w:rPr>
              <w:t>діагностичного обладнання</w:t>
            </w:r>
          </w:p>
          <w:p w14:paraId="634F4825" w14:textId="0964B20F" w:rsidR="00D50C29" w:rsidRPr="009F5D18" w:rsidRDefault="00D50C29"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 xml:space="preserve">Закупівля/оновлення </w:t>
            </w:r>
            <w:r w:rsidR="007C6ABD" w:rsidRPr="007C6ABD">
              <w:rPr>
                <w:rFonts w:cs="Arial"/>
                <w:sz w:val="20"/>
                <w:szCs w:val="20"/>
              </w:rPr>
              <w:t>твердого та м'якого інвентарю</w:t>
            </w:r>
          </w:p>
        </w:tc>
      </w:tr>
      <w:tr w:rsidR="009F5D18" w:rsidRPr="009F5D18" w14:paraId="5D7B5107" w14:textId="77777777" w:rsidTr="006D388E">
        <w:trPr>
          <w:trHeight w:val="611"/>
        </w:trPr>
        <w:tc>
          <w:tcPr>
            <w:tcW w:w="3964" w:type="dxa"/>
            <w:shd w:val="clear" w:color="auto" w:fill="D6E2EC"/>
            <w:vAlign w:val="center"/>
          </w:tcPr>
          <w:p w14:paraId="6AA97596" w14:textId="77777777" w:rsidR="009F5D18" w:rsidRPr="009F5D18" w:rsidRDefault="009F5D18" w:rsidP="009F5D18">
            <w:pPr>
              <w:rPr>
                <w:rFonts w:cs="Arial"/>
                <w:sz w:val="20"/>
                <w:szCs w:val="20"/>
              </w:rPr>
            </w:pPr>
            <w:r w:rsidRPr="009F5D18">
              <w:rPr>
                <w:rFonts w:cs="Arial"/>
                <w:sz w:val="20"/>
                <w:szCs w:val="20"/>
              </w:rPr>
              <w:t>1.5.6. Охорона материнства та дитинства.</w:t>
            </w:r>
          </w:p>
        </w:tc>
        <w:tc>
          <w:tcPr>
            <w:tcW w:w="5670" w:type="dxa"/>
          </w:tcPr>
          <w:p w14:paraId="05F7A239" w14:textId="77777777" w:rsidR="007C6ABD" w:rsidRDefault="007C6ABD"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Реконструкція/модернізація пологового відділення</w:t>
            </w:r>
          </w:p>
          <w:p w14:paraId="28631874" w14:textId="77777777" w:rsidR="007C6ABD" w:rsidRDefault="007C6ABD"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Просвітницькі програми «Школа відповідального батьківства</w:t>
            </w:r>
            <w:r w:rsidRPr="007C6ABD">
              <w:rPr>
                <w:rFonts w:cs="Arial"/>
                <w:sz w:val="20"/>
                <w:szCs w:val="20"/>
              </w:rPr>
              <w:t>»</w:t>
            </w:r>
          </w:p>
          <w:p w14:paraId="1E1404D7" w14:textId="77777777" w:rsidR="007C6ABD" w:rsidRDefault="007C6ABD"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Закупівля сучасного обладнання в пологове відділення</w:t>
            </w:r>
          </w:p>
          <w:p w14:paraId="0210E705" w14:textId="4667CF4E" w:rsidR="009F5D18" w:rsidRPr="007C6ABD" w:rsidRDefault="007C6ABD"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Покращення педіатричного супроводу дітей з перших днів життя</w:t>
            </w:r>
          </w:p>
        </w:tc>
      </w:tr>
      <w:tr w:rsidR="009F5D18" w:rsidRPr="007C6ABD" w14:paraId="02C0AF7A" w14:textId="77777777" w:rsidTr="006D388E">
        <w:trPr>
          <w:trHeight w:val="611"/>
        </w:trPr>
        <w:tc>
          <w:tcPr>
            <w:tcW w:w="3964" w:type="dxa"/>
            <w:shd w:val="clear" w:color="auto" w:fill="D6E2EC"/>
            <w:vAlign w:val="center"/>
          </w:tcPr>
          <w:p w14:paraId="5EE06BCF" w14:textId="77777777" w:rsidR="009F5D18" w:rsidRPr="009F5D18" w:rsidRDefault="009F5D18" w:rsidP="009F5D18">
            <w:pPr>
              <w:rPr>
                <w:rFonts w:cs="Arial"/>
                <w:sz w:val="20"/>
                <w:szCs w:val="20"/>
              </w:rPr>
            </w:pPr>
            <w:r w:rsidRPr="009F5D18">
              <w:rPr>
                <w:rFonts w:cs="Arial"/>
                <w:sz w:val="20"/>
                <w:szCs w:val="20"/>
              </w:rPr>
              <w:t>1.5.7. Запровадження послуг підтримки ментального здоров’я</w:t>
            </w:r>
          </w:p>
        </w:tc>
        <w:tc>
          <w:tcPr>
            <w:tcW w:w="5670" w:type="dxa"/>
          </w:tcPr>
          <w:p w14:paraId="5B9461CB" w14:textId="77777777" w:rsidR="009F5D18" w:rsidRDefault="007C6ABD" w:rsidP="00D77BBF">
            <w:pPr>
              <w:pStyle w:val="ae"/>
              <w:numPr>
                <w:ilvl w:val="0"/>
                <w:numId w:val="22"/>
              </w:numPr>
              <w:tabs>
                <w:tab w:val="left" w:pos="454"/>
              </w:tabs>
              <w:spacing w:after="0" w:line="240" w:lineRule="auto"/>
              <w:ind w:left="288" w:firstLine="0"/>
              <w:rPr>
                <w:rFonts w:cs="Arial"/>
                <w:sz w:val="20"/>
                <w:szCs w:val="20"/>
              </w:rPr>
            </w:pPr>
            <w:r w:rsidRPr="007C6ABD">
              <w:rPr>
                <w:rFonts w:cs="Arial"/>
                <w:sz w:val="20"/>
                <w:szCs w:val="20"/>
              </w:rPr>
              <w:t>Сімейні лікарі та педіатри громади пройшли навчання за міжнародним курсом mhGAP та здатні розпізнавати, діагностувати й надавати базову психологічну допомогу на первинному рівні.</w:t>
            </w:r>
          </w:p>
          <w:p w14:paraId="6969A941" w14:textId="77777777" w:rsidR="007C6ABD" w:rsidRDefault="007C6ABD"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Н</w:t>
            </w:r>
            <w:r w:rsidRPr="007C6ABD">
              <w:rPr>
                <w:rFonts w:cs="Arial"/>
                <w:sz w:val="20"/>
                <w:szCs w:val="20"/>
              </w:rPr>
              <w:t xml:space="preserve">а базі медичної </w:t>
            </w:r>
            <w:r>
              <w:rPr>
                <w:rFonts w:cs="Arial"/>
                <w:sz w:val="20"/>
                <w:szCs w:val="20"/>
              </w:rPr>
              <w:t xml:space="preserve">інфраструктури </w:t>
            </w:r>
            <w:r w:rsidRPr="007C6ABD">
              <w:rPr>
                <w:rFonts w:cs="Arial"/>
                <w:sz w:val="20"/>
                <w:szCs w:val="20"/>
              </w:rPr>
              <w:t xml:space="preserve">громади створено </w:t>
            </w:r>
            <w:r>
              <w:rPr>
                <w:rFonts w:cs="Arial"/>
                <w:sz w:val="20"/>
                <w:szCs w:val="20"/>
              </w:rPr>
              <w:t>кабінети ментального здоров'я</w:t>
            </w:r>
            <w:r w:rsidRPr="007C6ABD">
              <w:rPr>
                <w:rFonts w:cs="Arial"/>
                <w:sz w:val="20"/>
                <w:szCs w:val="20"/>
              </w:rPr>
              <w:t>, де надаються безоплатні індивідуальні та групові консультації.</w:t>
            </w:r>
          </w:p>
          <w:p w14:paraId="6294D51D" w14:textId="4F32D07B" w:rsidR="007C6ABD" w:rsidRPr="009F5D18" w:rsidRDefault="007C6ABD"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 xml:space="preserve">Проведенян семінарів/тренінгів для </w:t>
            </w:r>
            <w:r w:rsidRPr="007C6ABD">
              <w:rPr>
                <w:rFonts w:cs="Arial"/>
                <w:sz w:val="20"/>
                <w:szCs w:val="20"/>
              </w:rPr>
              <w:t>обізнаності мешканців громад</w:t>
            </w:r>
            <w:r>
              <w:rPr>
                <w:rFonts w:cs="Arial"/>
                <w:sz w:val="20"/>
                <w:szCs w:val="20"/>
              </w:rPr>
              <w:t>и щодо ментального здоров'я</w:t>
            </w:r>
          </w:p>
        </w:tc>
      </w:tr>
    </w:tbl>
    <w:p w14:paraId="35188B0D" w14:textId="77777777" w:rsidR="009F5D18" w:rsidRPr="009F5D18" w:rsidRDefault="009F5D18" w:rsidP="009F5D18">
      <w:pPr>
        <w:jc w:val="left"/>
        <w:rPr>
          <w:rFonts w:cs="Arial"/>
          <w:b/>
          <w:color w:val="000000"/>
          <w:szCs w:val="22"/>
          <w:lang w:val="uk-UA" w:eastAsia="zh-CN"/>
        </w:rPr>
      </w:pPr>
    </w:p>
    <w:p w14:paraId="099B4041" w14:textId="77777777" w:rsidR="009F5D18" w:rsidRPr="009F5D18" w:rsidRDefault="009F5D18" w:rsidP="009F5D18">
      <w:pPr>
        <w:jc w:val="left"/>
        <w:rPr>
          <w:rFonts w:cs="Arial"/>
          <w:b/>
          <w:color w:val="000000"/>
          <w:szCs w:val="22"/>
          <w:lang w:val="uk-UA" w:eastAsia="zh-CN"/>
        </w:rPr>
      </w:pPr>
      <w:r w:rsidRPr="009F5D18">
        <w:rPr>
          <w:rFonts w:cs="Arial"/>
          <w:b/>
          <w:color w:val="000000"/>
          <w:szCs w:val="22"/>
          <w:lang w:val="uk-UA" w:eastAsia="zh-CN"/>
        </w:rPr>
        <w:t>Очікувані результати:</w:t>
      </w:r>
    </w:p>
    <w:p w14:paraId="23FCAF84" w14:textId="77777777" w:rsidR="009F5D18" w:rsidRPr="009F5D18" w:rsidRDefault="009F5D18" w:rsidP="009F5D18">
      <w:pPr>
        <w:numPr>
          <w:ilvl w:val="0"/>
          <w:numId w:val="17"/>
        </w:numPr>
        <w:tabs>
          <w:tab w:val="left" w:pos="709"/>
          <w:tab w:val="left" w:pos="851"/>
        </w:tabs>
        <w:spacing w:after="0"/>
        <w:ind w:left="709" w:hanging="284"/>
        <w:jc w:val="left"/>
        <w:rPr>
          <w:rFonts w:cs="Arial"/>
          <w:color w:val="000000"/>
          <w:szCs w:val="22"/>
          <w:lang w:val="uk-UA" w:eastAsia="zh-CN"/>
        </w:rPr>
      </w:pPr>
      <w:r w:rsidRPr="009F5D18">
        <w:rPr>
          <w:rFonts w:cs="Arial"/>
          <w:color w:val="000000"/>
          <w:szCs w:val="22"/>
          <w:lang w:val="uk-UA" w:eastAsia="zh-CN"/>
        </w:rPr>
        <w:t xml:space="preserve">Покращення якості медичних послуг. </w:t>
      </w:r>
    </w:p>
    <w:p w14:paraId="2FE633BF" w14:textId="77777777" w:rsidR="009F5D18" w:rsidRPr="009F5D18" w:rsidRDefault="009F5D18" w:rsidP="009F5D18">
      <w:pPr>
        <w:numPr>
          <w:ilvl w:val="0"/>
          <w:numId w:val="17"/>
        </w:numPr>
        <w:tabs>
          <w:tab w:val="left" w:pos="709"/>
          <w:tab w:val="left" w:pos="851"/>
        </w:tabs>
        <w:spacing w:after="0"/>
        <w:ind w:left="709" w:hanging="284"/>
        <w:jc w:val="left"/>
        <w:rPr>
          <w:rFonts w:cs="Arial"/>
          <w:color w:val="000000"/>
          <w:szCs w:val="22"/>
          <w:lang w:val="uk-UA" w:eastAsia="zh-CN"/>
        </w:rPr>
      </w:pPr>
      <w:r w:rsidRPr="009F5D18">
        <w:rPr>
          <w:rFonts w:cs="Arial"/>
          <w:color w:val="000000"/>
          <w:szCs w:val="22"/>
          <w:lang w:val="uk-UA" w:eastAsia="zh-CN"/>
        </w:rPr>
        <w:t xml:space="preserve">Покращення системи охорони здоров’я. </w:t>
      </w:r>
    </w:p>
    <w:p w14:paraId="392914CB" w14:textId="1D35AB01" w:rsidR="009F5D18" w:rsidRPr="002810B7" w:rsidRDefault="009F5D18" w:rsidP="002810B7">
      <w:pPr>
        <w:numPr>
          <w:ilvl w:val="0"/>
          <w:numId w:val="17"/>
        </w:numPr>
        <w:tabs>
          <w:tab w:val="left" w:pos="709"/>
          <w:tab w:val="left" w:pos="851"/>
        </w:tabs>
        <w:ind w:left="709" w:hanging="284"/>
        <w:jc w:val="left"/>
        <w:rPr>
          <w:rFonts w:cs="Arial"/>
          <w:color w:val="000000"/>
          <w:szCs w:val="22"/>
          <w:lang w:val="uk-UA" w:eastAsia="zh-CN"/>
        </w:rPr>
      </w:pPr>
      <w:r w:rsidRPr="009F5D18">
        <w:rPr>
          <w:rFonts w:cs="Arial"/>
          <w:color w:val="000000"/>
          <w:szCs w:val="22"/>
          <w:lang w:val="uk-UA" w:eastAsia="zh-CN"/>
        </w:rPr>
        <w:t>Підтримка</w:t>
      </w:r>
      <w:r w:rsidR="00D77BBF">
        <w:rPr>
          <w:rFonts w:cs="Arial"/>
          <w:color w:val="000000"/>
          <w:szCs w:val="22"/>
          <w:lang w:val="uk-UA" w:eastAsia="zh-CN"/>
        </w:rPr>
        <w:t xml:space="preserve"> </w:t>
      </w:r>
      <w:r w:rsidR="002810B7">
        <w:rPr>
          <w:rFonts w:cs="Arial"/>
          <w:color w:val="000000"/>
          <w:szCs w:val="22"/>
          <w:lang w:val="uk-UA" w:eastAsia="zh-CN"/>
        </w:rPr>
        <w:t>фізична та психологічна підтримка</w:t>
      </w:r>
      <w:r w:rsidRPr="009F5D18">
        <w:rPr>
          <w:rFonts w:cs="Arial"/>
          <w:color w:val="000000"/>
          <w:szCs w:val="22"/>
          <w:lang w:val="uk-UA" w:eastAsia="zh-CN"/>
        </w:rPr>
        <w:t xml:space="preserve"> вразливих категорій населення</w:t>
      </w:r>
    </w:p>
    <w:p w14:paraId="780F78B9" w14:textId="77777777" w:rsidR="009F5D18" w:rsidRPr="009F5D18" w:rsidRDefault="009F5D18" w:rsidP="002810B7">
      <w:pPr>
        <w:tabs>
          <w:tab w:val="left" w:pos="709"/>
        </w:tabs>
        <w:jc w:val="left"/>
        <w:rPr>
          <w:rFonts w:cs="Arial"/>
          <w:color w:val="000000"/>
          <w:szCs w:val="22"/>
          <w:lang w:val="uk-UA" w:eastAsia="zh-CN"/>
        </w:rPr>
      </w:pPr>
      <w:r w:rsidRPr="009F5D18">
        <w:rPr>
          <w:rFonts w:cs="Arial"/>
          <w:b/>
          <w:color w:val="000000"/>
          <w:szCs w:val="22"/>
          <w:lang w:val="uk-UA" w:eastAsia="zh-CN"/>
        </w:rPr>
        <w:t>Індикатори виконання оперативної цілі</w:t>
      </w:r>
      <w:r w:rsidRPr="009F5D18">
        <w:rPr>
          <w:rFonts w:cs="Arial"/>
          <w:color w:val="000000"/>
          <w:szCs w:val="22"/>
          <w:lang w:val="uk-UA" w:eastAsia="zh-CN"/>
        </w:rPr>
        <w:t>:</w:t>
      </w:r>
    </w:p>
    <w:p w14:paraId="561CDE51" w14:textId="6CF8FAE9" w:rsidR="002B770B" w:rsidRDefault="002B770B" w:rsidP="002B770B">
      <w:pPr>
        <w:numPr>
          <w:ilvl w:val="0"/>
          <w:numId w:val="15"/>
        </w:numPr>
        <w:tabs>
          <w:tab w:val="left" w:pos="709"/>
        </w:tabs>
        <w:contextualSpacing/>
        <w:rPr>
          <w:rFonts w:cs="Arial"/>
          <w:color w:val="000000"/>
          <w:szCs w:val="22"/>
          <w:lang w:val="uk-UA" w:eastAsia="zh-CN"/>
        </w:rPr>
      </w:pPr>
      <w:r w:rsidRPr="002B770B">
        <w:rPr>
          <w:rFonts w:cs="Arial"/>
          <w:color w:val="000000"/>
          <w:szCs w:val="22"/>
          <w:lang w:val="uk-UA" w:eastAsia="zh-CN"/>
        </w:rPr>
        <w:t xml:space="preserve">Кількість закупленого сучасного обладнання, зокрема діагностичного </w:t>
      </w:r>
    </w:p>
    <w:p w14:paraId="76FB1484" w14:textId="2C89A2E4" w:rsidR="005346FF" w:rsidRDefault="005346FF" w:rsidP="002B770B">
      <w:pPr>
        <w:numPr>
          <w:ilvl w:val="0"/>
          <w:numId w:val="15"/>
        </w:numPr>
        <w:tabs>
          <w:tab w:val="left" w:pos="709"/>
        </w:tabs>
        <w:contextualSpacing/>
        <w:rPr>
          <w:rFonts w:cs="Arial"/>
          <w:color w:val="000000"/>
          <w:szCs w:val="22"/>
          <w:lang w:val="uk-UA" w:eastAsia="zh-CN"/>
        </w:rPr>
      </w:pPr>
      <w:r w:rsidRPr="005346FF">
        <w:rPr>
          <w:rFonts w:cs="Arial"/>
          <w:color w:val="000000"/>
          <w:szCs w:val="22"/>
          <w:lang w:val="uk-UA" w:eastAsia="zh-CN"/>
        </w:rPr>
        <w:t>Кількість оновлених приміщень на базі закладів охорони здоров’я</w:t>
      </w:r>
    </w:p>
    <w:p w14:paraId="4D63BCC9" w14:textId="575F641E" w:rsidR="005346FF" w:rsidRDefault="005346FF" w:rsidP="005346FF">
      <w:pPr>
        <w:numPr>
          <w:ilvl w:val="0"/>
          <w:numId w:val="15"/>
        </w:numPr>
        <w:tabs>
          <w:tab w:val="left" w:pos="709"/>
        </w:tabs>
        <w:contextualSpacing/>
        <w:rPr>
          <w:rFonts w:cs="Arial"/>
          <w:color w:val="000000"/>
          <w:szCs w:val="22"/>
          <w:lang w:val="uk-UA" w:eastAsia="zh-CN"/>
        </w:rPr>
      </w:pPr>
      <w:r w:rsidRPr="005346FF">
        <w:rPr>
          <w:rFonts w:cs="Arial"/>
          <w:color w:val="000000"/>
          <w:szCs w:val="22"/>
          <w:lang w:val="uk-UA" w:eastAsia="zh-CN"/>
        </w:rPr>
        <w:t>Кількість новостворених послуг</w:t>
      </w:r>
    </w:p>
    <w:p w14:paraId="07734C62" w14:textId="7DB67A95" w:rsidR="005346FF" w:rsidRPr="002B770B" w:rsidRDefault="009F5D18" w:rsidP="002B770B">
      <w:pPr>
        <w:numPr>
          <w:ilvl w:val="0"/>
          <w:numId w:val="15"/>
        </w:numPr>
        <w:tabs>
          <w:tab w:val="left" w:pos="709"/>
        </w:tabs>
        <w:ind w:left="0" w:firstLine="415"/>
        <w:contextualSpacing/>
        <w:rPr>
          <w:rFonts w:cs="Arial"/>
          <w:color w:val="000000"/>
          <w:szCs w:val="22"/>
          <w:lang w:val="uk-UA" w:eastAsia="zh-CN"/>
        </w:rPr>
      </w:pPr>
      <w:r w:rsidRPr="009F5D18">
        <w:rPr>
          <w:rFonts w:cs="Arial"/>
          <w:color w:val="000000"/>
          <w:szCs w:val="22"/>
          <w:lang w:val="uk-UA" w:eastAsia="zh-CN"/>
        </w:rPr>
        <w:t>Обсяг коштів, залучених для реалізації проєктів в медичних установах.</w:t>
      </w:r>
    </w:p>
    <w:p w14:paraId="4D06943D" w14:textId="77777777" w:rsidR="001D11DE" w:rsidRDefault="001D11DE" w:rsidP="006A121C">
      <w:pPr>
        <w:rPr>
          <w:rFonts w:cs="Arial"/>
          <w:szCs w:val="22"/>
          <w:lang w:val="uk-UA"/>
        </w:rPr>
      </w:pPr>
    </w:p>
    <w:p w14:paraId="415D7F8A" w14:textId="0A0DC981" w:rsidR="0030347F" w:rsidRPr="0030347F" w:rsidRDefault="0030347F" w:rsidP="00772F20">
      <w:pPr>
        <w:rPr>
          <w:b/>
          <w:bCs/>
          <w:color w:val="0067B9"/>
          <w:lang w:val="uk-UA"/>
        </w:rPr>
      </w:pPr>
      <w:r w:rsidRPr="0030347F">
        <w:rPr>
          <w:b/>
          <w:bCs/>
          <w:color w:val="0067B9"/>
          <w:lang w:val="uk-UA"/>
        </w:rPr>
        <w:t>Оперативна ціль 1.</w:t>
      </w:r>
      <w:r w:rsidR="00772F20">
        <w:rPr>
          <w:b/>
          <w:bCs/>
          <w:color w:val="0067B9"/>
          <w:lang w:val="uk-UA"/>
        </w:rPr>
        <w:t>6</w:t>
      </w:r>
      <w:r w:rsidRPr="0030347F">
        <w:rPr>
          <w:b/>
          <w:bCs/>
          <w:color w:val="0067B9"/>
          <w:lang w:val="uk-UA"/>
        </w:rPr>
        <w:t xml:space="preserve">. </w:t>
      </w:r>
      <w:r w:rsidR="00772F20">
        <w:rPr>
          <w:b/>
          <w:bCs/>
          <w:color w:val="0067B9"/>
          <w:lang w:val="uk-UA"/>
        </w:rPr>
        <w:t xml:space="preserve">Зміцнення громадянського суспільства, соціальної сфери та соціальної </w:t>
      </w:r>
      <w:r w:rsidR="00772F20" w:rsidRPr="00772F20">
        <w:rPr>
          <w:b/>
          <w:bCs/>
          <w:color w:val="0067B9"/>
          <w:lang w:val="uk-UA"/>
        </w:rPr>
        <w:t>включеності</w:t>
      </w:r>
    </w:p>
    <w:p w14:paraId="0BE07543" w14:textId="67B57FF8" w:rsidR="0030347F" w:rsidRPr="0030347F" w:rsidRDefault="0030347F" w:rsidP="00772F20">
      <w:pPr>
        <w:rPr>
          <w:lang w:val="uk-UA"/>
        </w:rPr>
      </w:pPr>
      <w:r w:rsidRPr="0030347F">
        <w:rPr>
          <w:lang w:val="uk-UA"/>
        </w:rPr>
        <w:t>Оперативна ціль 1.</w:t>
      </w:r>
      <w:r w:rsidR="00772F20">
        <w:rPr>
          <w:lang w:val="uk-UA"/>
        </w:rPr>
        <w:t>6</w:t>
      </w:r>
      <w:r w:rsidRPr="0030347F">
        <w:rPr>
          <w:lang w:val="uk-UA"/>
        </w:rPr>
        <w:t xml:space="preserve"> </w:t>
      </w:r>
    </w:p>
    <w:p w14:paraId="3CFF30CE" w14:textId="17B12F3B" w:rsidR="0030347F" w:rsidRPr="0030347F" w:rsidRDefault="0030347F" w:rsidP="0030347F">
      <w:pPr>
        <w:spacing w:after="200"/>
        <w:rPr>
          <w:b/>
          <w:bCs/>
          <w:color w:val="000000" w:themeColor="text1"/>
          <w:szCs w:val="22"/>
          <w:lang w:val="uk-UA"/>
        </w:rPr>
      </w:pPr>
      <w:r w:rsidRPr="0030347F">
        <w:rPr>
          <w:b/>
          <w:bCs/>
          <w:color w:val="000000" w:themeColor="text1"/>
          <w:szCs w:val="22"/>
          <w:lang w:val="uk-UA"/>
        </w:rPr>
        <w:t xml:space="preserve">Таблиця </w:t>
      </w:r>
      <w:r w:rsidRPr="0030347F">
        <w:rPr>
          <w:b/>
          <w:bCs/>
          <w:color w:val="000000" w:themeColor="text1"/>
          <w:szCs w:val="22"/>
          <w:lang w:val="uk-UA"/>
        </w:rPr>
        <w:fldChar w:fldCharType="begin"/>
      </w:r>
      <w:r w:rsidRPr="0030347F">
        <w:rPr>
          <w:b/>
          <w:bCs/>
          <w:color w:val="000000" w:themeColor="text1"/>
          <w:szCs w:val="22"/>
          <w:lang w:val="uk-UA"/>
        </w:rPr>
        <w:instrText xml:space="preserve"> STYLEREF 2 \s </w:instrText>
      </w:r>
      <w:r w:rsidRPr="0030347F">
        <w:rPr>
          <w:b/>
          <w:bCs/>
          <w:color w:val="000000" w:themeColor="text1"/>
          <w:szCs w:val="22"/>
          <w:lang w:val="uk-UA"/>
        </w:rPr>
        <w:fldChar w:fldCharType="separate"/>
      </w:r>
      <w:r w:rsidR="00EF1223">
        <w:rPr>
          <w:b/>
          <w:bCs/>
          <w:noProof/>
          <w:color w:val="000000" w:themeColor="text1"/>
          <w:szCs w:val="22"/>
          <w:lang w:val="uk-UA"/>
        </w:rPr>
        <w:t>5.1</w:t>
      </w:r>
      <w:r w:rsidRPr="0030347F">
        <w:rPr>
          <w:b/>
          <w:bCs/>
          <w:color w:val="000000" w:themeColor="text1"/>
          <w:szCs w:val="22"/>
          <w:lang w:val="uk-UA"/>
        </w:rPr>
        <w:fldChar w:fldCharType="end"/>
      </w:r>
      <w:r w:rsidRPr="0030347F">
        <w:rPr>
          <w:b/>
          <w:bCs/>
          <w:color w:val="000000" w:themeColor="text1"/>
          <w:szCs w:val="22"/>
          <w:lang w:val="uk-UA"/>
        </w:rPr>
        <w:t>.</w:t>
      </w:r>
      <w:r w:rsidR="002810B7">
        <w:rPr>
          <w:b/>
          <w:bCs/>
          <w:color w:val="000000" w:themeColor="text1"/>
          <w:szCs w:val="22"/>
          <w:lang w:val="uk-UA"/>
        </w:rPr>
        <w:t>7</w:t>
      </w:r>
      <w:r w:rsidRPr="0030347F">
        <w:rPr>
          <w:b/>
          <w:bCs/>
          <w:color w:val="000000" w:themeColor="text1"/>
          <w:szCs w:val="22"/>
          <w:lang w:val="uk-UA"/>
        </w:rPr>
        <w:t>. Основні завдання досягнення оперативної цілі 1.2 та напрями їх реалізації</w:t>
      </w:r>
    </w:p>
    <w:tbl>
      <w:tblPr>
        <w:tblStyle w:val="190"/>
        <w:tblW w:w="9634" w:type="dxa"/>
        <w:tblInd w:w="108" w:type="dxa"/>
        <w:tblLook w:val="04A0" w:firstRow="1" w:lastRow="0" w:firstColumn="1" w:lastColumn="0" w:noHBand="0" w:noVBand="1"/>
      </w:tblPr>
      <w:tblGrid>
        <w:gridCol w:w="3964"/>
        <w:gridCol w:w="5670"/>
      </w:tblGrid>
      <w:tr w:rsidR="0030347F" w:rsidRPr="0030347F" w14:paraId="19C127C4" w14:textId="77777777" w:rsidTr="005F7B09">
        <w:trPr>
          <w:tblHeader/>
        </w:trPr>
        <w:tc>
          <w:tcPr>
            <w:tcW w:w="3964" w:type="dxa"/>
            <w:shd w:val="clear" w:color="auto" w:fill="F4F3EE"/>
          </w:tcPr>
          <w:p w14:paraId="250021C9" w14:textId="77777777" w:rsidR="0030347F" w:rsidRPr="0030347F" w:rsidRDefault="0030347F" w:rsidP="0030347F">
            <w:pPr>
              <w:spacing w:after="0"/>
              <w:jc w:val="center"/>
              <w:rPr>
                <w:rFonts w:cs="Arial"/>
                <w:b/>
                <w:bCs/>
                <w:color w:val="000000" w:themeColor="text1"/>
                <w:sz w:val="20"/>
                <w:szCs w:val="20"/>
                <w:lang w:val="uk-UA"/>
              </w:rPr>
            </w:pPr>
            <w:r w:rsidRPr="0030347F">
              <w:rPr>
                <w:rFonts w:cs="Arial"/>
                <w:b/>
                <w:bCs/>
                <w:color w:val="000000" w:themeColor="text1"/>
                <w:sz w:val="20"/>
                <w:szCs w:val="20"/>
                <w:lang w:val="uk-UA"/>
              </w:rPr>
              <w:t>Завдання</w:t>
            </w:r>
          </w:p>
        </w:tc>
        <w:tc>
          <w:tcPr>
            <w:tcW w:w="5670" w:type="dxa"/>
            <w:shd w:val="clear" w:color="auto" w:fill="F4F3EE"/>
          </w:tcPr>
          <w:p w14:paraId="111CD26C" w14:textId="77777777" w:rsidR="0030347F" w:rsidRPr="0030347F" w:rsidRDefault="0030347F" w:rsidP="0030347F">
            <w:pPr>
              <w:spacing w:after="0"/>
              <w:jc w:val="center"/>
              <w:rPr>
                <w:rFonts w:cs="Arial"/>
                <w:b/>
                <w:bCs/>
                <w:color w:val="000000" w:themeColor="text1"/>
                <w:sz w:val="20"/>
                <w:szCs w:val="20"/>
                <w:lang w:val="uk-UA"/>
              </w:rPr>
            </w:pPr>
            <w:r w:rsidRPr="0030347F">
              <w:rPr>
                <w:rFonts w:cs="Arial"/>
                <w:b/>
                <w:bCs/>
                <w:color w:val="000000" w:themeColor="text1"/>
                <w:sz w:val="20"/>
                <w:szCs w:val="20"/>
                <w:lang w:val="uk-UA"/>
              </w:rPr>
              <w:t>Потенційно можливі сфери реалізації проєктів</w:t>
            </w:r>
          </w:p>
        </w:tc>
      </w:tr>
      <w:tr w:rsidR="0030347F" w:rsidRPr="0030347F" w14:paraId="3A8A6D6A" w14:textId="77777777" w:rsidTr="005F7B09">
        <w:tc>
          <w:tcPr>
            <w:tcW w:w="3964" w:type="dxa"/>
            <w:shd w:val="clear" w:color="auto" w:fill="D6E2EC"/>
            <w:vAlign w:val="center"/>
          </w:tcPr>
          <w:p w14:paraId="221F5C54" w14:textId="15B2C990" w:rsidR="0030347F" w:rsidRPr="0030347F" w:rsidRDefault="00772F20" w:rsidP="00772F20">
            <w:pPr>
              <w:rPr>
                <w:rFonts w:cs="Arial"/>
                <w:sz w:val="20"/>
                <w:szCs w:val="20"/>
              </w:rPr>
            </w:pPr>
            <w:r w:rsidRPr="00772F20">
              <w:rPr>
                <w:rFonts w:cs="Arial"/>
                <w:sz w:val="20"/>
                <w:szCs w:val="20"/>
              </w:rPr>
              <w:t xml:space="preserve">1.6.1. </w:t>
            </w:r>
            <w:r w:rsidR="000A74C2">
              <w:rPr>
                <w:rFonts w:cs="Arial"/>
                <w:sz w:val="20"/>
                <w:szCs w:val="20"/>
              </w:rPr>
              <w:t>Підтримка громадських ініціатив</w:t>
            </w:r>
            <w:r w:rsidR="000A74C2">
              <w:rPr>
                <w:rFonts w:cs="Arial"/>
                <w:sz w:val="20"/>
                <w:szCs w:val="20"/>
                <w:lang w:val="uk-UA"/>
              </w:rPr>
              <w:t xml:space="preserve"> </w:t>
            </w:r>
            <w:r w:rsidRPr="00772F20">
              <w:rPr>
                <w:rFonts w:cs="Arial"/>
                <w:sz w:val="20"/>
                <w:szCs w:val="20"/>
              </w:rPr>
              <w:t>молоді, молодіжних громадських організацій.</w:t>
            </w:r>
          </w:p>
        </w:tc>
        <w:tc>
          <w:tcPr>
            <w:tcW w:w="5670" w:type="dxa"/>
          </w:tcPr>
          <w:p w14:paraId="2825B8FE" w14:textId="2DBDAD83" w:rsidR="0030347F" w:rsidRPr="00D77BBF" w:rsidRDefault="000A74C2"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Створення дорадчо-консультативного органу «Молодіжна рада»</w:t>
            </w:r>
          </w:p>
          <w:p w14:paraId="2B38BBD4" w14:textId="60B64059" w:rsidR="0030347F" w:rsidRPr="0030347F" w:rsidRDefault="0030347F" w:rsidP="000A74C2">
            <w:pPr>
              <w:tabs>
                <w:tab w:val="left" w:pos="454"/>
              </w:tabs>
              <w:spacing w:after="0"/>
              <w:contextualSpacing/>
              <w:rPr>
                <w:rFonts w:cs="Arial"/>
                <w:color w:val="000000" w:themeColor="text1"/>
                <w:sz w:val="20"/>
                <w:szCs w:val="20"/>
                <w:lang w:val="uk-UA" w:eastAsia="uk-UA"/>
              </w:rPr>
            </w:pPr>
          </w:p>
        </w:tc>
      </w:tr>
    </w:tbl>
    <w:p w14:paraId="349803AA" w14:textId="77777777" w:rsidR="0030347F" w:rsidRPr="0030347F" w:rsidRDefault="0030347F" w:rsidP="0030347F">
      <w:pPr>
        <w:jc w:val="left"/>
        <w:rPr>
          <w:rFonts w:cs="Arial"/>
          <w:b/>
          <w:color w:val="000000"/>
          <w:szCs w:val="22"/>
          <w:lang w:val="uk-UA" w:eastAsia="zh-CN"/>
        </w:rPr>
      </w:pPr>
    </w:p>
    <w:p w14:paraId="46D16AD2" w14:textId="77777777" w:rsidR="0030347F" w:rsidRPr="0030347F" w:rsidRDefault="0030347F" w:rsidP="0030347F">
      <w:pPr>
        <w:jc w:val="left"/>
        <w:rPr>
          <w:rFonts w:cs="Arial"/>
          <w:b/>
          <w:color w:val="000000"/>
          <w:szCs w:val="22"/>
          <w:lang w:val="uk-UA" w:eastAsia="zh-CN"/>
        </w:rPr>
      </w:pPr>
      <w:r w:rsidRPr="0030347F">
        <w:rPr>
          <w:rFonts w:cs="Arial"/>
          <w:b/>
          <w:color w:val="000000"/>
          <w:szCs w:val="22"/>
          <w:lang w:val="uk-UA" w:eastAsia="zh-CN"/>
        </w:rPr>
        <w:t>Очікувані результати:</w:t>
      </w:r>
    </w:p>
    <w:p w14:paraId="3EB26AB7" w14:textId="008BCEA6" w:rsidR="0030347F" w:rsidRDefault="00772F20" w:rsidP="00772F20">
      <w:pPr>
        <w:numPr>
          <w:ilvl w:val="0"/>
          <w:numId w:val="17"/>
        </w:numPr>
        <w:tabs>
          <w:tab w:val="left" w:pos="709"/>
          <w:tab w:val="left" w:pos="851"/>
        </w:tabs>
        <w:spacing w:after="0"/>
        <w:ind w:left="709" w:hanging="284"/>
        <w:jc w:val="left"/>
        <w:rPr>
          <w:rFonts w:cs="Arial"/>
          <w:color w:val="000000"/>
          <w:szCs w:val="22"/>
          <w:lang w:val="uk-UA" w:eastAsia="zh-CN"/>
        </w:rPr>
      </w:pPr>
      <w:r>
        <w:rPr>
          <w:rFonts w:cs="Arial"/>
          <w:color w:val="000000"/>
          <w:szCs w:val="22"/>
          <w:lang w:val="uk-UA" w:eastAsia="zh-CN"/>
        </w:rPr>
        <w:t>Підтримка г</w:t>
      </w:r>
      <w:r w:rsidRPr="00772F20">
        <w:rPr>
          <w:rFonts w:cs="Arial"/>
          <w:color w:val="000000"/>
          <w:szCs w:val="22"/>
          <w:lang w:val="uk-UA" w:eastAsia="zh-CN"/>
        </w:rPr>
        <w:t>ромадських ініціатив</w:t>
      </w:r>
      <w:r>
        <w:rPr>
          <w:rFonts w:cs="Arial"/>
          <w:color w:val="000000"/>
          <w:szCs w:val="22"/>
          <w:lang w:val="uk-UA" w:eastAsia="zh-CN"/>
        </w:rPr>
        <w:t xml:space="preserve"> </w:t>
      </w:r>
      <w:r w:rsidRPr="00772F20">
        <w:rPr>
          <w:rFonts w:cs="Arial"/>
          <w:color w:val="000000"/>
          <w:szCs w:val="22"/>
          <w:lang w:val="uk-UA" w:eastAsia="zh-CN"/>
        </w:rPr>
        <w:t>молоді, молодіжних громадських організацій</w:t>
      </w:r>
    </w:p>
    <w:p w14:paraId="27B47A17" w14:textId="00D651ED" w:rsidR="000A74C2" w:rsidRDefault="000A74C2" w:rsidP="002810B7">
      <w:pPr>
        <w:numPr>
          <w:ilvl w:val="0"/>
          <w:numId w:val="17"/>
        </w:numPr>
        <w:tabs>
          <w:tab w:val="left" w:pos="709"/>
          <w:tab w:val="left" w:pos="851"/>
        </w:tabs>
        <w:spacing w:after="0"/>
        <w:jc w:val="left"/>
        <w:rPr>
          <w:rFonts w:cs="Arial"/>
          <w:color w:val="000000"/>
          <w:szCs w:val="22"/>
          <w:lang w:val="uk-UA" w:eastAsia="zh-CN"/>
        </w:rPr>
      </w:pPr>
      <w:r w:rsidRPr="000A74C2">
        <w:rPr>
          <w:rFonts w:cs="Arial"/>
          <w:color w:val="000000"/>
          <w:szCs w:val="22"/>
          <w:lang w:val="uk-UA" w:eastAsia="zh-CN"/>
        </w:rPr>
        <w:t xml:space="preserve">Зростання рівня залученості </w:t>
      </w:r>
      <w:r>
        <w:rPr>
          <w:rFonts w:cs="Arial"/>
          <w:color w:val="000000"/>
          <w:szCs w:val="22"/>
          <w:lang w:val="uk-UA" w:eastAsia="zh-CN"/>
        </w:rPr>
        <w:t xml:space="preserve">молоді </w:t>
      </w:r>
      <w:r w:rsidRPr="000A74C2">
        <w:rPr>
          <w:rFonts w:cs="Arial"/>
          <w:color w:val="000000"/>
          <w:szCs w:val="22"/>
          <w:lang w:val="uk-UA" w:eastAsia="zh-CN"/>
        </w:rPr>
        <w:t xml:space="preserve">до управління громадою </w:t>
      </w:r>
    </w:p>
    <w:p w14:paraId="39118FBE" w14:textId="77777777" w:rsidR="002810B7" w:rsidRPr="002810B7" w:rsidRDefault="002810B7" w:rsidP="002810B7">
      <w:pPr>
        <w:tabs>
          <w:tab w:val="left" w:pos="709"/>
          <w:tab w:val="left" w:pos="851"/>
        </w:tabs>
        <w:spacing w:after="0"/>
        <w:ind w:left="720"/>
        <w:jc w:val="left"/>
        <w:rPr>
          <w:rFonts w:cs="Arial"/>
          <w:color w:val="000000"/>
          <w:szCs w:val="22"/>
          <w:lang w:val="uk-UA" w:eastAsia="zh-CN"/>
        </w:rPr>
      </w:pPr>
    </w:p>
    <w:p w14:paraId="5DB4C95E" w14:textId="77777777" w:rsidR="0030347F" w:rsidRPr="0030347F" w:rsidRDefault="0030347F" w:rsidP="0030347F">
      <w:pPr>
        <w:tabs>
          <w:tab w:val="left" w:pos="709"/>
        </w:tabs>
        <w:ind w:firstLine="415"/>
        <w:jc w:val="left"/>
        <w:rPr>
          <w:rFonts w:cs="Arial"/>
          <w:color w:val="000000"/>
          <w:szCs w:val="22"/>
          <w:lang w:val="uk-UA" w:eastAsia="zh-CN"/>
        </w:rPr>
      </w:pPr>
      <w:r w:rsidRPr="0030347F">
        <w:rPr>
          <w:rFonts w:cs="Arial"/>
          <w:b/>
          <w:color w:val="000000"/>
          <w:szCs w:val="22"/>
          <w:lang w:val="uk-UA" w:eastAsia="zh-CN"/>
        </w:rPr>
        <w:t>Індикатори виконання оперативної цілі</w:t>
      </w:r>
      <w:r w:rsidRPr="0030347F">
        <w:rPr>
          <w:rFonts w:cs="Arial"/>
          <w:color w:val="000000"/>
          <w:szCs w:val="22"/>
          <w:lang w:val="uk-UA" w:eastAsia="zh-CN"/>
        </w:rPr>
        <w:t>:</w:t>
      </w:r>
    </w:p>
    <w:p w14:paraId="326D5E6A" w14:textId="669C626D" w:rsidR="000A74C2" w:rsidRPr="005346FF" w:rsidRDefault="005346FF" w:rsidP="005346FF">
      <w:pPr>
        <w:numPr>
          <w:ilvl w:val="0"/>
          <w:numId w:val="16"/>
        </w:numPr>
        <w:rPr>
          <w:rFonts w:cs="Arial"/>
          <w:color w:val="000000"/>
          <w:szCs w:val="22"/>
          <w:lang w:val="uk-UA" w:eastAsia="zh-CN"/>
        </w:rPr>
      </w:pPr>
      <w:r>
        <w:rPr>
          <w:rFonts w:cs="Arial"/>
          <w:color w:val="000000"/>
          <w:szCs w:val="22"/>
          <w:lang w:val="uk-UA" w:eastAsia="zh-CN"/>
        </w:rPr>
        <w:t>Створено молодіжну раду</w:t>
      </w:r>
      <w:r w:rsidR="000A74C2" w:rsidRPr="005346FF">
        <w:rPr>
          <w:rFonts w:cs="Arial"/>
          <w:color w:val="000000"/>
          <w:szCs w:val="22"/>
          <w:lang w:val="uk-UA" w:eastAsia="zh-CN"/>
        </w:rPr>
        <w:t>.</w:t>
      </w:r>
    </w:p>
    <w:p w14:paraId="59DBE20D" w14:textId="6F332412" w:rsidR="002810B7" w:rsidRDefault="000A74C2" w:rsidP="002810B7">
      <w:pPr>
        <w:numPr>
          <w:ilvl w:val="0"/>
          <w:numId w:val="16"/>
        </w:numPr>
        <w:rPr>
          <w:rFonts w:cs="Arial"/>
          <w:color w:val="000000"/>
          <w:szCs w:val="22"/>
          <w:lang w:val="uk-UA" w:eastAsia="zh-CN"/>
        </w:rPr>
      </w:pPr>
      <w:r w:rsidRPr="000A74C2">
        <w:rPr>
          <w:rFonts w:cs="Arial"/>
          <w:color w:val="000000"/>
          <w:szCs w:val="22"/>
          <w:lang w:val="uk-UA" w:eastAsia="zh-CN"/>
        </w:rPr>
        <w:t>Кількість р</w:t>
      </w:r>
      <w:r w:rsidR="005346FF">
        <w:rPr>
          <w:rFonts w:cs="Arial"/>
          <w:color w:val="000000"/>
          <w:szCs w:val="22"/>
          <w:lang w:val="uk-UA" w:eastAsia="zh-CN"/>
        </w:rPr>
        <w:t>еалізованих молодіжних проєктів</w:t>
      </w:r>
    </w:p>
    <w:p w14:paraId="17FBACBE" w14:textId="20F016C2" w:rsidR="005346FF" w:rsidRPr="002810B7" w:rsidRDefault="005346FF" w:rsidP="002810B7">
      <w:pPr>
        <w:numPr>
          <w:ilvl w:val="0"/>
          <w:numId w:val="16"/>
        </w:numPr>
        <w:rPr>
          <w:rFonts w:cs="Arial"/>
          <w:color w:val="000000"/>
          <w:szCs w:val="22"/>
          <w:lang w:val="uk-UA" w:eastAsia="zh-CN"/>
        </w:rPr>
      </w:pPr>
      <w:r>
        <w:rPr>
          <w:rFonts w:cs="Arial"/>
          <w:color w:val="000000"/>
          <w:szCs w:val="22"/>
          <w:lang w:val="uk-UA" w:eastAsia="zh-CN"/>
        </w:rPr>
        <w:t>Кількість проведених заходів</w:t>
      </w:r>
    </w:p>
    <w:p w14:paraId="5C1F3843" w14:textId="6497C1E0" w:rsidR="002810B7" w:rsidRPr="002810B7" w:rsidRDefault="002810B7" w:rsidP="002810B7">
      <w:pPr>
        <w:rPr>
          <w:b/>
          <w:bCs/>
          <w:color w:val="0067B9"/>
          <w:lang w:val="uk-UA"/>
        </w:rPr>
      </w:pPr>
      <w:r w:rsidRPr="002810B7">
        <w:rPr>
          <w:b/>
          <w:bCs/>
          <w:color w:val="0067B9"/>
          <w:lang w:val="uk-UA"/>
        </w:rPr>
        <w:t>Оперативна ціль 1.</w:t>
      </w:r>
      <w:r w:rsidR="005A7E82">
        <w:rPr>
          <w:b/>
          <w:bCs/>
          <w:color w:val="0067B9"/>
          <w:lang w:val="uk-UA"/>
        </w:rPr>
        <w:t>7</w:t>
      </w:r>
      <w:r w:rsidRPr="002810B7">
        <w:rPr>
          <w:b/>
          <w:bCs/>
          <w:color w:val="0067B9"/>
          <w:lang w:val="uk-UA"/>
        </w:rPr>
        <w:t>. Безпечна громада</w:t>
      </w:r>
    </w:p>
    <w:p w14:paraId="34BE4432" w14:textId="5BFB2B74" w:rsidR="002810B7" w:rsidRPr="002810B7" w:rsidRDefault="002810B7" w:rsidP="002810B7">
      <w:pPr>
        <w:rPr>
          <w:color w:val="000000" w:themeColor="text1"/>
          <w:lang w:val="uk-UA"/>
        </w:rPr>
      </w:pPr>
      <w:r w:rsidRPr="002810B7">
        <w:rPr>
          <w:color w:val="000000" w:themeColor="text1"/>
          <w:lang w:val="uk-UA"/>
        </w:rPr>
        <w:t>Оперативна ціль 1.</w:t>
      </w:r>
      <w:r>
        <w:rPr>
          <w:color w:val="000000" w:themeColor="text1"/>
          <w:lang w:val="uk-UA"/>
        </w:rPr>
        <w:t>6</w:t>
      </w:r>
      <w:r w:rsidRPr="002810B7">
        <w:rPr>
          <w:color w:val="000000" w:themeColor="text1"/>
          <w:lang w:val="uk-UA"/>
        </w:rPr>
        <w:t>. Безпечна громада спрямована на створення у громаді безпечного, захищеного та комфортного середовища для проживання всіх мешканців незалежно від віку, стану здоров’я чи рівня мобільності. Її реалізація передбачає підвищення рівня громадської безпеки та правопорядку через розвиток систем оповіщення і відеоспостереження, що сприятиме оперативному реагуванню на надзвичайні ситуації та профілактиці правопорушень.</w:t>
      </w:r>
    </w:p>
    <w:p w14:paraId="1560054B" w14:textId="6B69BECE" w:rsidR="002810B7" w:rsidRPr="002810B7" w:rsidRDefault="002810B7" w:rsidP="002810B7">
      <w:pPr>
        <w:spacing w:after="200"/>
        <w:rPr>
          <w:b/>
          <w:bCs/>
          <w:color w:val="000000" w:themeColor="text1"/>
          <w:szCs w:val="22"/>
          <w:lang w:val="uk-UA"/>
        </w:rPr>
      </w:pPr>
      <w:r w:rsidRPr="002810B7">
        <w:rPr>
          <w:b/>
          <w:bCs/>
          <w:color w:val="000000" w:themeColor="text1"/>
          <w:szCs w:val="22"/>
          <w:lang w:val="uk-UA"/>
        </w:rPr>
        <w:t xml:space="preserve">Таблиця </w:t>
      </w:r>
      <w:r w:rsidRPr="002810B7">
        <w:rPr>
          <w:b/>
          <w:bCs/>
          <w:color w:val="000000" w:themeColor="text1"/>
          <w:szCs w:val="22"/>
          <w:lang w:val="uk-UA"/>
        </w:rPr>
        <w:fldChar w:fldCharType="begin"/>
      </w:r>
      <w:r w:rsidRPr="002810B7">
        <w:rPr>
          <w:b/>
          <w:bCs/>
          <w:color w:val="000000" w:themeColor="text1"/>
          <w:szCs w:val="22"/>
          <w:lang w:val="uk-UA"/>
        </w:rPr>
        <w:instrText xml:space="preserve"> STYLEREF 2 \s </w:instrText>
      </w:r>
      <w:r w:rsidRPr="002810B7">
        <w:rPr>
          <w:b/>
          <w:bCs/>
          <w:color w:val="000000" w:themeColor="text1"/>
          <w:szCs w:val="22"/>
          <w:lang w:val="uk-UA"/>
        </w:rPr>
        <w:fldChar w:fldCharType="separate"/>
      </w:r>
      <w:r w:rsidR="00EF1223">
        <w:rPr>
          <w:b/>
          <w:bCs/>
          <w:noProof/>
          <w:color w:val="000000" w:themeColor="text1"/>
          <w:szCs w:val="22"/>
          <w:lang w:val="uk-UA"/>
        </w:rPr>
        <w:t>5.1</w:t>
      </w:r>
      <w:r w:rsidRPr="002810B7">
        <w:rPr>
          <w:b/>
          <w:bCs/>
          <w:color w:val="000000" w:themeColor="text1"/>
          <w:szCs w:val="22"/>
          <w:lang w:val="uk-UA"/>
        </w:rPr>
        <w:fldChar w:fldCharType="end"/>
      </w:r>
      <w:r w:rsidRPr="002810B7">
        <w:rPr>
          <w:b/>
          <w:bCs/>
          <w:color w:val="000000" w:themeColor="text1"/>
          <w:szCs w:val="22"/>
          <w:lang w:val="uk-UA"/>
        </w:rPr>
        <w:t>.</w:t>
      </w:r>
      <w:r>
        <w:rPr>
          <w:b/>
          <w:bCs/>
          <w:color w:val="000000" w:themeColor="text1"/>
          <w:szCs w:val="22"/>
          <w:lang w:val="uk-UA"/>
        </w:rPr>
        <w:t>8</w:t>
      </w:r>
      <w:r w:rsidRPr="002810B7">
        <w:rPr>
          <w:b/>
          <w:bCs/>
          <w:color w:val="000000" w:themeColor="text1"/>
          <w:szCs w:val="22"/>
          <w:lang w:val="uk-UA"/>
        </w:rPr>
        <w:t>. Основні завдання досягнення оперативної цілі 1.</w:t>
      </w:r>
      <w:r>
        <w:rPr>
          <w:b/>
          <w:bCs/>
          <w:color w:val="000000" w:themeColor="text1"/>
          <w:szCs w:val="22"/>
          <w:lang w:val="uk-UA"/>
        </w:rPr>
        <w:t>6.</w:t>
      </w:r>
      <w:r w:rsidRPr="002810B7">
        <w:rPr>
          <w:b/>
          <w:bCs/>
          <w:color w:val="000000" w:themeColor="text1"/>
          <w:szCs w:val="22"/>
          <w:lang w:val="uk-UA"/>
        </w:rPr>
        <w:t xml:space="preserve"> та напрями їх реалізації</w:t>
      </w:r>
    </w:p>
    <w:tbl>
      <w:tblPr>
        <w:tblStyle w:val="260"/>
        <w:tblW w:w="9634" w:type="dxa"/>
        <w:tblInd w:w="108" w:type="dxa"/>
        <w:tblLook w:val="04A0" w:firstRow="1" w:lastRow="0" w:firstColumn="1" w:lastColumn="0" w:noHBand="0" w:noVBand="1"/>
      </w:tblPr>
      <w:tblGrid>
        <w:gridCol w:w="3964"/>
        <w:gridCol w:w="5670"/>
      </w:tblGrid>
      <w:tr w:rsidR="002810B7" w:rsidRPr="002810B7" w14:paraId="411FE2E0" w14:textId="77777777" w:rsidTr="002810B7">
        <w:trPr>
          <w:tblHeader/>
        </w:trPr>
        <w:tc>
          <w:tcPr>
            <w:tcW w:w="3964" w:type="dxa"/>
            <w:shd w:val="clear" w:color="auto" w:fill="F4F3EE"/>
          </w:tcPr>
          <w:p w14:paraId="1FB7DE33" w14:textId="77777777" w:rsidR="002810B7" w:rsidRPr="002810B7" w:rsidRDefault="002810B7" w:rsidP="002810B7">
            <w:pPr>
              <w:spacing w:after="0"/>
              <w:jc w:val="center"/>
              <w:rPr>
                <w:rFonts w:cs="Arial"/>
                <w:b/>
                <w:bCs/>
                <w:color w:val="000000" w:themeColor="text1"/>
                <w:sz w:val="20"/>
                <w:szCs w:val="20"/>
                <w:lang w:val="uk-UA"/>
              </w:rPr>
            </w:pPr>
            <w:r w:rsidRPr="002810B7">
              <w:rPr>
                <w:rFonts w:cs="Arial"/>
                <w:b/>
                <w:bCs/>
                <w:color w:val="000000" w:themeColor="text1"/>
                <w:sz w:val="20"/>
                <w:szCs w:val="20"/>
                <w:lang w:val="uk-UA"/>
              </w:rPr>
              <w:t>Завдання</w:t>
            </w:r>
          </w:p>
        </w:tc>
        <w:tc>
          <w:tcPr>
            <w:tcW w:w="5670" w:type="dxa"/>
            <w:shd w:val="clear" w:color="auto" w:fill="F4F3EE"/>
          </w:tcPr>
          <w:p w14:paraId="6BD40DBC" w14:textId="77777777" w:rsidR="002810B7" w:rsidRPr="002810B7" w:rsidRDefault="002810B7" w:rsidP="002810B7">
            <w:pPr>
              <w:spacing w:after="0"/>
              <w:jc w:val="center"/>
              <w:rPr>
                <w:rFonts w:cs="Arial"/>
                <w:b/>
                <w:bCs/>
                <w:color w:val="000000" w:themeColor="text1"/>
                <w:sz w:val="20"/>
                <w:szCs w:val="20"/>
                <w:lang w:val="uk-UA"/>
              </w:rPr>
            </w:pPr>
            <w:r w:rsidRPr="002810B7">
              <w:rPr>
                <w:rFonts w:cs="Arial"/>
                <w:b/>
                <w:bCs/>
                <w:color w:val="000000" w:themeColor="text1"/>
                <w:sz w:val="20"/>
                <w:szCs w:val="20"/>
                <w:lang w:val="uk-UA"/>
              </w:rPr>
              <w:t>Потенційно можливі сфери реалізації проєктів</w:t>
            </w:r>
          </w:p>
        </w:tc>
      </w:tr>
      <w:tr w:rsidR="002810B7" w:rsidRPr="002810B7" w14:paraId="28B7BA49" w14:textId="77777777" w:rsidTr="002810B7">
        <w:tc>
          <w:tcPr>
            <w:tcW w:w="3964" w:type="dxa"/>
            <w:shd w:val="clear" w:color="auto" w:fill="D6E2EC"/>
            <w:vAlign w:val="center"/>
          </w:tcPr>
          <w:p w14:paraId="7F4F95B2" w14:textId="078F6A5B" w:rsidR="002810B7" w:rsidRPr="002810B7" w:rsidRDefault="002810B7" w:rsidP="002810B7">
            <w:pPr>
              <w:spacing w:after="0"/>
              <w:rPr>
                <w:rFonts w:cs="Arial"/>
                <w:sz w:val="20"/>
                <w:szCs w:val="20"/>
                <w:lang w:val="uk-UA"/>
              </w:rPr>
            </w:pPr>
            <w:r w:rsidRPr="002810B7">
              <w:rPr>
                <w:rFonts w:cs="Arial"/>
                <w:sz w:val="20"/>
                <w:szCs w:val="20"/>
                <w:lang w:val="uk-UA"/>
              </w:rPr>
              <w:t>1.7.1 Розвиток мережі укриттів всіх видів та рівнів (ремонт існуючих та спорудження нових) в громаді та бюджетних закладах.</w:t>
            </w:r>
          </w:p>
        </w:tc>
        <w:tc>
          <w:tcPr>
            <w:tcW w:w="5670" w:type="dxa"/>
          </w:tcPr>
          <w:p w14:paraId="6C4D9DEB" w14:textId="77777777" w:rsidR="002810B7" w:rsidRPr="00D77BBF" w:rsidRDefault="002810B7"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Капітальний ремонт і розширення наявних підвальних приміщень</w:t>
            </w:r>
          </w:p>
          <w:p w14:paraId="3C29C001" w14:textId="1D9CA44A" w:rsidR="002810B7" w:rsidRPr="002810B7" w:rsidRDefault="002810B7" w:rsidP="00D77BBF">
            <w:pPr>
              <w:pStyle w:val="ae"/>
              <w:numPr>
                <w:ilvl w:val="0"/>
                <w:numId w:val="22"/>
              </w:numPr>
              <w:tabs>
                <w:tab w:val="left" w:pos="454"/>
              </w:tabs>
              <w:spacing w:after="0" w:line="240" w:lineRule="auto"/>
              <w:ind w:left="288" w:firstLine="0"/>
              <w:rPr>
                <w:rFonts w:cs="Arial"/>
                <w:color w:val="000000" w:themeColor="text1"/>
                <w:sz w:val="20"/>
                <w:szCs w:val="20"/>
              </w:rPr>
            </w:pPr>
            <w:r w:rsidRPr="00D77BBF">
              <w:rPr>
                <w:rFonts w:cs="Arial"/>
                <w:sz w:val="20"/>
                <w:szCs w:val="20"/>
              </w:rPr>
              <w:t>Оновлення/закупівля матеріально-технічного забезпечення укриттів</w:t>
            </w:r>
            <w:r>
              <w:rPr>
                <w:rFonts w:cs="Arial"/>
                <w:color w:val="000000" w:themeColor="text1"/>
                <w:sz w:val="20"/>
                <w:szCs w:val="20"/>
              </w:rPr>
              <w:t xml:space="preserve"> </w:t>
            </w:r>
          </w:p>
        </w:tc>
      </w:tr>
    </w:tbl>
    <w:p w14:paraId="2D2FA97D" w14:textId="77777777" w:rsidR="002810B7" w:rsidRPr="002810B7" w:rsidRDefault="002810B7" w:rsidP="002810B7">
      <w:pPr>
        <w:rPr>
          <w:rFonts w:cs="Arial"/>
          <w:szCs w:val="22"/>
          <w:highlight w:val="green"/>
          <w:lang w:val="uk-UA"/>
        </w:rPr>
      </w:pPr>
    </w:p>
    <w:p w14:paraId="1885DBAE" w14:textId="77777777" w:rsidR="002810B7" w:rsidRPr="002810B7" w:rsidRDefault="002810B7" w:rsidP="002810B7">
      <w:pPr>
        <w:shd w:val="clear" w:color="auto" w:fill="FFFFFF"/>
        <w:jc w:val="left"/>
        <w:rPr>
          <w:rFonts w:cs="Arial"/>
          <w:b/>
          <w:color w:val="000000" w:themeColor="text1"/>
          <w:szCs w:val="22"/>
          <w:lang w:val="uk-UA" w:eastAsia="zh-CN"/>
        </w:rPr>
      </w:pPr>
      <w:r w:rsidRPr="002810B7">
        <w:rPr>
          <w:rFonts w:cs="Arial"/>
          <w:b/>
          <w:color w:val="000000" w:themeColor="text1"/>
          <w:szCs w:val="22"/>
          <w:lang w:val="uk-UA" w:eastAsia="zh-CN"/>
        </w:rPr>
        <w:t>Очікувані результати:</w:t>
      </w:r>
    </w:p>
    <w:p w14:paraId="4CE9D03C" w14:textId="77777777" w:rsidR="00300A9E" w:rsidRDefault="002810B7" w:rsidP="00300A9E">
      <w:pPr>
        <w:numPr>
          <w:ilvl w:val="0"/>
          <w:numId w:val="13"/>
        </w:numPr>
        <w:shd w:val="clear" w:color="auto" w:fill="FFFFFF"/>
        <w:ind w:left="714" w:hanging="357"/>
        <w:contextualSpacing/>
        <w:jc w:val="left"/>
        <w:rPr>
          <w:rFonts w:cs="Arial"/>
          <w:color w:val="000000" w:themeColor="text1"/>
          <w:szCs w:val="22"/>
          <w:lang w:val="uk-UA" w:eastAsia="zh-CN"/>
        </w:rPr>
      </w:pPr>
      <w:r w:rsidRPr="002810B7">
        <w:rPr>
          <w:rFonts w:cs="Arial"/>
          <w:color w:val="000000" w:themeColor="text1"/>
          <w:szCs w:val="22"/>
          <w:lang w:val="uk-UA" w:eastAsia="zh-CN"/>
        </w:rPr>
        <w:t>Підвищення рівня громадської безпеки та правопорядку.</w:t>
      </w:r>
    </w:p>
    <w:p w14:paraId="364E85BC" w14:textId="610EB64D" w:rsidR="002810B7" w:rsidRPr="00300A9E" w:rsidRDefault="002810B7" w:rsidP="00300A9E">
      <w:pPr>
        <w:shd w:val="clear" w:color="auto" w:fill="FFFFFF"/>
        <w:ind w:left="714"/>
        <w:contextualSpacing/>
        <w:jc w:val="left"/>
        <w:rPr>
          <w:rFonts w:cs="Arial"/>
          <w:color w:val="000000" w:themeColor="text1"/>
          <w:szCs w:val="22"/>
          <w:lang w:val="uk-UA" w:eastAsia="zh-CN"/>
        </w:rPr>
      </w:pPr>
    </w:p>
    <w:p w14:paraId="7D6D4C1E" w14:textId="77777777" w:rsidR="002810B7" w:rsidRPr="002810B7" w:rsidRDefault="002810B7" w:rsidP="002810B7">
      <w:pPr>
        <w:shd w:val="clear" w:color="auto" w:fill="FFFFFF"/>
        <w:jc w:val="left"/>
        <w:rPr>
          <w:rFonts w:cs="Arial"/>
          <w:b/>
          <w:color w:val="000000" w:themeColor="text1"/>
          <w:szCs w:val="22"/>
          <w:lang w:val="uk-UA" w:eastAsia="zh-CN"/>
        </w:rPr>
      </w:pPr>
      <w:r w:rsidRPr="002810B7">
        <w:rPr>
          <w:rFonts w:cs="Arial"/>
          <w:b/>
          <w:color w:val="000000" w:themeColor="text1"/>
          <w:szCs w:val="22"/>
          <w:lang w:val="uk-UA" w:eastAsia="zh-CN"/>
        </w:rPr>
        <w:t>Індикатори виконання операційної цілі:</w:t>
      </w:r>
    </w:p>
    <w:p w14:paraId="650E1E65" w14:textId="237BB859" w:rsidR="002810B7" w:rsidRPr="002810B7" w:rsidRDefault="00300A9E" w:rsidP="00300A9E">
      <w:pPr>
        <w:numPr>
          <w:ilvl w:val="0"/>
          <w:numId w:val="12"/>
        </w:numPr>
        <w:tabs>
          <w:tab w:val="left" w:pos="284"/>
        </w:tabs>
        <w:contextualSpacing/>
        <w:rPr>
          <w:rFonts w:cs="Arial"/>
          <w:color w:val="000000" w:themeColor="text1"/>
          <w:szCs w:val="22"/>
          <w:lang w:val="uk-UA" w:eastAsia="zh-CN"/>
        </w:rPr>
      </w:pPr>
      <w:r w:rsidRPr="00300A9E">
        <w:rPr>
          <w:rFonts w:cs="Arial"/>
          <w:color w:val="000000" w:themeColor="text1"/>
          <w:szCs w:val="22"/>
          <w:lang w:val="uk-UA" w:eastAsia="zh-CN"/>
        </w:rPr>
        <w:t>Кількість капітально відремонтованих та розширених наявних підвальних приміщень у бюджетних закладах</w:t>
      </w:r>
      <w:r w:rsidR="002810B7" w:rsidRPr="002810B7">
        <w:rPr>
          <w:rFonts w:cs="Arial"/>
          <w:color w:val="000000" w:themeColor="text1"/>
          <w:szCs w:val="22"/>
          <w:lang w:val="uk-UA" w:eastAsia="zh-CN"/>
        </w:rPr>
        <w:t>.</w:t>
      </w:r>
    </w:p>
    <w:p w14:paraId="69B10080" w14:textId="30057D68" w:rsidR="002810B7" w:rsidRPr="002810B7" w:rsidRDefault="00300A9E" w:rsidP="002810B7">
      <w:pPr>
        <w:numPr>
          <w:ilvl w:val="0"/>
          <w:numId w:val="12"/>
        </w:numPr>
        <w:tabs>
          <w:tab w:val="left" w:pos="284"/>
        </w:tabs>
        <w:ind w:left="0" w:firstLine="357"/>
        <w:contextualSpacing/>
        <w:rPr>
          <w:rFonts w:cs="Arial"/>
          <w:color w:val="000000" w:themeColor="text1"/>
          <w:szCs w:val="22"/>
          <w:lang w:val="uk-UA" w:eastAsia="zh-CN"/>
        </w:rPr>
      </w:pPr>
      <w:r>
        <w:rPr>
          <w:rFonts w:cs="Arial"/>
          <w:color w:val="000000" w:themeColor="text1"/>
          <w:szCs w:val="22"/>
          <w:lang w:val="uk-UA" w:eastAsia="zh-CN"/>
        </w:rPr>
        <w:t>Частка населення, охопленим захисними укриттями</w:t>
      </w:r>
    </w:p>
    <w:p w14:paraId="627245EB" w14:textId="77777777" w:rsidR="002810B7" w:rsidRPr="002810B7" w:rsidRDefault="002810B7" w:rsidP="002810B7">
      <w:pPr>
        <w:tabs>
          <w:tab w:val="left" w:pos="284"/>
        </w:tabs>
        <w:contextualSpacing/>
        <w:rPr>
          <w:rFonts w:cs="Arial"/>
          <w:color w:val="EE0000"/>
          <w:szCs w:val="22"/>
          <w:lang w:val="uk-UA" w:eastAsia="zh-CN"/>
        </w:rPr>
      </w:pPr>
    </w:p>
    <w:p w14:paraId="0A9CDC17" w14:textId="50B8C78C" w:rsidR="00300A9E" w:rsidRPr="00300A9E" w:rsidRDefault="00300A9E" w:rsidP="00300A9E">
      <w:pPr>
        <w:rPr>
          <w:rFonts w:cs="Arial"/>
          <w:szCs w:val="22"/>
          <w:highlight w:val="green"/>
          <w:lang w:val="uk-UA"/>
        </w:rPr>
      </w:pPr>
      <w:r w:rsidRPr="00300A9E">
        <w:rPr>
          <w:b/>
          <w:bCs/>
          <w:color w:val="0067B9"/>
          <w:lang w:val="uk-UA"/>
        </w:rPr>
        <w:t>Оперативна ціль 1.8. Інтегровані та включені ВПО в суспільне життя громади</w:t>
      </w:r>
      <w:r w:rsidRPr="00300A9E">
        <w:rPr>
          <w:b/>
          <w:bCs/>
          <w:color w:val="0067B9"/>
          <w:lang w:val="uk-UA"/>
        </w:rPr>
        <w:tab/>
      </w:r>
    </w:p>
    <w:p w14:paraId="7439D744" w14:textId="77777777" w:rsidR="001F2C27" w:rsidRDefault="00300A9E" w:rsidP="001F2C27">
      <w:pPr>
        <w:pBdr>
          <w:top w:val="nil"/>
          <w:left w:val="nil"/>
          <w:bottom w:val="nil"/>
          <w:right w:val="nil"/>
          <w:between w:val="nil"/>
        </w:pBdr>
        <w:ind w:hanging="2"/>
        <w:rPr>
          <w:color w:val="000000" w:themeColor="text1"/>
          <w:lang w:val="uk-UA"/>
        </w:rPr>
      </w:pPr>
      <w:r w:rsidRPr="00300A9E">
        <w:rPr>
          <w:color w:val="000000" w:themeColor="text1"/>
          <w:lang w:val="uk-UA"/>
        </w:rPr>
        <w:t>Оперативна ціль 1.</w:t>
      </w:r>
      <w:r w:rsidRPr="001F2C27">
        <w:rPr>
          <w:color w:val="000000" w:themeColor="text1"/>
          <w:lang w:val="uk-UA"/>
        </w:rPr>
        <w:t>8</w:t>
      </w:r>
      <w:r w:rsidRPr="00300A9E">
        <w:rPr>
          <w:color w:val="000000" w:themeColor="text1"/>
          <w:lang w:val="uk-UA"/>
        </w:rPr>
        <w:t xml:space="preserve"> спрямована на</w:t>
      </w:r>
      <w:r w:rsidR="001F2C27">
        <w:rPr>
          <w:color w:val="000000" w:themeColor="text1"/>
          <w:lang w:val="uk-UA"/>
        </w:rPr>
        <w:t xml:space="preserve"> те , щоб перетворити</w:t>
      </w:r>
      <w:r w:rsidRPr="00300A9E">
        <w:rPr>
          <w:color w:val="000000" w:themeColor="text1"/>
          <w:lang w:val="uk-UA"/>
        </w:rPr>
        <w:t xml:space="preserve"> </w:t>
      </w:r>
      <w:r w:rsidR="001F2C27" w:rsidRPr="001F2C27">
        <w:rPr>
          <w:color w:val="000000" w:themeColor="text1"/>
          <w:lang w:val="uk-UA"/>
        </w:rPr>
        <w:t xml:space="preserve">внутрішньо переміщених осіб (ВПО) з категорії «людей, які потребують тимчасової допомоги» на повноправних, активних та самодостатніх членів Рахівської громади. Фокус зміщується від базового виживання та гуманітарної підтримки до довгострокової адаптації, житлової та економічної незалежності. </w:t>
      </w:r>
    </w:p>
    <w:p w14:paraId="2E50797B" w14:textId="75F27787" w:rsidR="00300A9E" w:rsidRPr="00300A9E" w:rsidRDefault="00300A9E" w:rsidP="001F2C27">
      <w:pPr>
        <w:pBdr>
          <w:top w:val="nil"/>
          <w:left w:val="nil"/>
          <w:bottom w:val="nil"/>
          <w:right w:val="nil"/>
          <w:between w:val="nil"/>
        </w:pBdr>
        <w:ind w:hanging="2"/>
        <w:rPr>
          <w:b/>
          <w:bCs/>
          <w:color w:val="000000" w:themeColor="text1"/>
          <w:szCs w:val="22"/>
          <w:lang w:val="uk-UA"/>
        </w:rPr>
      </w:pPr>
      <w:r w:rsidRPr="00300A9E">
        <w:rPr>
          <w:b/>
          <w:bCs/>
          <w:color w:val="000000" w:themeColor="text1"/>
          <w:szCs w:val="22"/>
          <w:lang w:val="uk-UA"/>
        </w:rPr>
        <w:t xml:space="preserve">Таблиця </w:t>
      </w:r>
      <w:r w:rsidRPr="00300A9E">
        <w:rPr>
          <w:b/>
          <w:bCs/>
          <w:color w:val="000000" w:themeColor="text1"/>
          <w:szCs w:val="22"/>
          <w:lang w:val="uk-UA"/>
        </w:rPr>
        <w:fldChar w:fldCharType="begin"/>
      </w:r>
      <w:r w:rsidRPr="00300A9E">
        <w:rPr>
          <w:b/>
          <w:bCs/>
          <w:color w:val="000000" w:themeColor="text1"/>
          <w:szCs w:val="22"/>
          <w:lang w:val="uk-UA"/>
        </w:rPr>
        <w:instrText xml:space="preserve"> STYLEREF 2 \s </w:instrText>
      </w:r>
      <w:r w:rsidRPr="00300A9E">
        <w:rPr>
          <w:b/>
          <w:bCs/>
          <w:color w:val="000000" w:themeColor="text1"/>
          <w:szCs w:val="22"/>
          <w:lang w:val="uk-UA"/>
        </w:rPr>
        <w:fldChar w:fldCharType="separate"/>
      </w:r>
      <w:r w:rsidR="00EF1223">
        <w:rPr>
          <w:b/>
          <w:bCs/>
          <w:noProof/>
          <w:color w:val="000000" w:themeColor="text1"/>
          <w:szCs w:val="22"/>
          <w:lang w:val="uk-UA"/>
        </w:rPr>
        <w:t>5.1</w:t>
      </w:r>
      <w:r w:rsidRPr="00300A9E">
        <w:rPr>
          <w:b/>
          <w:bCs/>
          <w:color w:val="000000" w:themeColor="text1"/>
          <w:szCs w:val="22"/>
          <w:lang w:val="uk-UA"/>
        </w:rPr>
        <w:fldChar w:fldCharType="end"/>
      </w:r>
      <w:r w:rsidRPr="00300A9E">
        <w:rPr>
          <w:b/>
          <w:bCs/>
          <w:color w:val="000000" w:themeColor="text1"/>
          <w:szCs w:val="22"/>
          <w:lang w:val="uk-UA"/>
        </w:rPr>
        <w:t>.</w:t>
      </w:r>
      <w:r w:rsidR="001F2C27">
        <w:rPr>
          <w:b/>
          <w:bCs/>
          <w:color w:val="000000" w:themeColor="text1"/>
          <w:szCs w:val="22"/>
          <w:lang w:val="uk-UA"/>
        </w:rPr>
        <w:t>9</w:t>
      </w:r>
      <w:r w:rsidRPr="00300A9E">
        <w:rPr>
          <w:b/>
          <w:bCs/>
          <w:color w:val="000000" w:themeColor="text1"/>
          <w:szCs w:val="22"/>
          <w:lang w:val="uk-UA"/>
        </w:rPr>
        <w:t>. Основні завдання досягнення оперативної цілі 1.</w:t>
      </w:r>
      <w:r w:rsidR="001F2C27">
        <w:rPr>
          <w:b/>
          <w:bCs/>
          <w:color w:val="000000" w:themeColor="text1"/>
          <w:szCs w:val="22"/>
          <w:lang w:val="uk-UA"/>
        </w:rPr>
        <w:t>8</w:t>
      </w:r>
      <w:r w:rsidRPr="00300A9E">
        <w:rPr>
          <w:b/>
          <w:bCs/>
          <w:color w:val="000000" w:themeColor="text1"/>
          <w:szCs w:val="22"/>
          <w:lang w:val="uk-UA"/>
        </w:rPr>
        <w:t xml:space="preserve"> та напрями їх реалізації</w:t>
      </w:r>
    </w:p>
    <w:tbl>
      <w:tblPr>
        <w:tblStyle w:val="270"/>
        <w:tblW w:w="9634" w:type="dxa"/>
        <w:tblInd w:w="108" w:type="dxa"/>
        <w:tblLook w:val="04A0" w:firstRow="1" w:lastRow="0" w:firstColumn="1" w:lastColumn="0" w:noHBand="0" w:noVBand="1"/>
      </w:tblPr>
      <w:tblGrid>
        <w:gridCol w:w="3964"/>
        <w:gridCol w:w="5670"/>
      </w:tblGrid>
      <w:tr w:rsidR="00300A9E" w:rsidRPr="00300A9E" w14:paraId="71743B2B" w14:textId="77777777" w:rsidTr="00CF03D2">
        <w:trPr>
          <w:tblHeader/>
        </w:trPr>
        <w:tc>
          <w:tcPr>
            <w:tcW w:w="3964" w:type="dxa"/>
            <w:shd w:val="clear" w:color="auto" w:fill="F4F3EE"/>
          </w:tcPr>
          <w:p w14:paraId="60512E63" w14:textId="77777777" w:rsidR="00300A9E" w:rsidRPr="00300A9E" w:rsidRDefault="00300A9E" w:rsidP="00300A9E">
            <w:pPr>
              <w:spacing w:after="0"/>
              <w:jc w:val="center"/>
              <w:rPr>
                <w:rFonts w:cs="Arial"/>
                <w:b/>
                <w:bCs/>
                <w:color w:val="000000" w:themeColor="text1"/>
                <w:sz w:val="20"/>
                <w:szCs w:val="20"/>
                <w:lang w:val="uk-UA"/>
              </w:rPr>
            </w:pPr>
            <w:r w:rsidRPr="00300A9E">
              <w:rPr>
                <w:rFonts w:cs="Arial"/>
                <w:b/>
                <w:bCs/>
                <w:color w:val="000000" w:themeColor="text1"/>
                <w:sz w:val="20"/>
                <w:szCs w:val="20"/>
                <w:lang w:val="uk-UA"/>
              </w:rPr>
              <w:t>Завдання</w:t>
            </w:r>
          </w:p>
        </w:tc>
        <w:tc>
          <w:tcPr>
            <w:tcW w:w="5670" w:type="dxa"/>
            <w:shd w:val="clear" w:color="auto" w:fill="F4F3EE"/>
          </w:tcPr>
          <w:p w14:paraId="256D697A" w14:textId="77777777" w:rsidR="00300A9E" w:rsidRPr="00300A9E" w:rsidRDefault="00300A9E" w:rsidP="00300A9E">
            <w:pPr>
              <w:spacing w:after="0"/>
              <w:jc w:val="center"/>
              <w:rPr>
                <w:rFonts w:cs="Arial"/>
                <w:b/>
                <w:bCs/>
                <w:color w:val="000000" w:themeColor="text1"/>
                <w:sz w:val="20"/>
                <w:szCs w:val="20"/>
                <w:lang w:val="uk-UA"/>
              </w:rPr>
            </w:pPr>
            <w:r w:rsidRPr="00300A9E">
              <w:rPr>
                <w:rFonts w:cs="Arial"/>
                <w:b/>
                <w:bCs/>
                <w:color w:val="000000" w:themeColor="text1"/>
                <w:sz w:val="20"/>
                <w:szCs w:val="20"/>
                <w:lang w:val="uk-UA"/>
              </w:rPr>
              <w:t>Потенційно можливі сфери реалізації проєктів</w:t>
            </w:r>
          </w:p>
        </w:tc>
      </w:tr>
      <w:tr w:rsidR="00300A9E" w:rsidRPr="00300A9E" w14:paraId="682386F5" w14:textId="77777777" w:rsidTr="00CF03D2">
        <w:tc>
          <w:tcPr>
            <w:tcW w:w="3964" w:type="dxa"/>
            <w:shd w:val="clear" w:color="auto" w:fill="D6E2EC"/>
          </w:tcPr>
          <w:p w14:paraId="130ED643" w14:textId="214DF229" w:rsidR="00300A9E" w:rsidRPr="00300A9E" w:rsidRDefault="001F2C27" w:rsidP="00300A9E">
            <w:pPr>
              <w:spacing w:after="0"/>
              <w:rPr>
                <w:rFonts w:cs="Arial"/>
                <w:sz w:val="20"/>
                <w:szCs w:val="20"/>
                <w:lang w:val="uk-UA"/>
              </w:rPr>
            </w:pPr>
            <w:r w:rsidRPr="001F2C27">
              <w:rPr>
                <w:sz w:val="20"/>
                <w:szCs w:val="20"/>
              </w:rPr>
              <w:t>1.8.1 Реалізація програм з підтримки внутрішньо переміщених осіб та їх інтеграція в громаду.</w:t>
            </w:r>
          </w:p>
        </w:tc>
        <w:tc>
          <w:tcPr>
            <w:tcW w:w="5670" w:type="dxa"/>
          </w:tcPr>
          <w:p w14:paraId="23074093" w14:textId="77777777" w:rsidR="00300A9E" w:rsidRPr="00D77BBF" w:rsidRDefault="001F2C27" w:rsidP="00D77BBF">
            <w:pPr>
              <w:pStyle w:val="ae"/>
              <w:numPr>
                <w:ilvl w:val="0"/>
                <w:numId w:val="22"/>
              </w:numPr>
              <w:tabs>
                <w:tab w:val="left" w:pos="454"/>
              </w:tabs>
              <w:spacing w:after="0" w:line="240" w:lineRule="auto"/>
              <w:ind w:left="288" w:firstLine="0"/>
              <w:rPr>
                <w:rFonts w:cs="Arial"/>
                <w:sz w:val="20"/>
                <w:szCs w:val="20"/>
              </w:rPr>
            </w:pPr>
            <w:r w:rsidRPr="001F2C27">
              <w:rPr>
                <w:rFonts w:cs="Arial"/>
                <w:sz w:val="20"/>
                <w:szCs w:val="20"/>
              </w:rPr>
              <w:t>Залучення ВПО до життя громади</w:t>
            </w:r>
          </w:p>
          <w:p w14:paraId="246164DE" w14:textId="77777777" w:rsidR="001F2C27" w:rsidRPr="00D77BBF" w:rsidRDefault="001F2C27"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 xml:space="preserve">Забезпечення всебіної підтримки ВПО задля працевлаштування </w:t>
            </w:r>
          </w:p>
          <w:p w14:paraId="31438FD4" w14:textId="311E2C8F" w:rsidR="001F2C27" w:rsidRPr="00D77BBF" w:rsidRDefault="001F2C27" w:rsidP="00D77BBF">
            <w:pPr>
              <w:pStyle w:val="ae"/>
              <w:numPr>
                <w:ilvl w:val="0"/>
                <w:numId w:val="22"/>
              </w:numPr>
              <w:tabs>
                <w:tab w:val="left" w:pos="454"/>
              </w:tabs>
              <w:spacing w:after="0" w:line="240" w:lineRule="auto"/>
              <w:ind w:left="288" w:firstLine="0"/>
              <w:rPr>
                <w:rFonts w:cs="Arial"/>
                <w:sz w:val="20"/>
                <w:szCs w:val="20"/>
              </w:rPr>
            </w:pPr>
            <w:r>
              <w:rPr>
                <w:rFonts w:cs="Arial"/>
                <w:sz w:val="20"/>
                <w:szCs w:val="20"/>
              </w:rPr>
              <w:t>Проведення інформаційних зустрічей для підтримки ВПО</w:t>
            </w:r>
          </w:p>
          <w:p w14:paraId="3B3E828F" w14:textId="0C6BCFE1" w:rsidR="001F2C27" w:rsidRPr="00300A9E" w:rsidRDefault="001F2C27" w:rsidP="00D77BBF">
            <w:pPr>
              <w:pStyle w:val="ae"/>
              <w:numPr>
                <w:ilvl w:val="0"/>
                <w:numId w:val="22"/>
              </w:numPr>
              <w:tabs>
                <w:tab w:val="left" w:pos="454"/>
              </w:tabs>
              <w:spacing w:after="0" w:line="240" w:lineRule="auto"/>
              <w:ind w:left="288" w:firstLine="0"/>
              <w:rPr>
                <w:rFonts w:cs="Arial"/>
                <w:color w:val="000000" w:themeColor="text1"/>
                <w:sz w:val="20"/>
                <w:szCs w:val="20"/>
              </w:rPr>
            </w:pPr>
            <w:r w:rsidRPr="00D77BBF">
              <w:rPr>
                <w:rFonts w:cs="Arial"/>
                <w:sz w:val="20"/>
                <w:szCs w:val="20"/>
              </w:rPr>
              <w:t>Включення ВПО до громадських ініціатив</w:t>
            </w:r>
          </w:p>
        </w:tc>
      </w:tr>
    </w:tbl>
    <w:p w14:paraId="4E2D421D" w14:textId="77777777" w:rsidR="00300A9E" w:rsidRPr="00300A9E" w:rsidRDefault="00300A9E" w:rsidP="00300A9E">
      <w:pPr>
        <w:rPr>
          <w:rFonts w:cs="Arial"/>
          <w:szCs w:val="22"/>
          <w:highlight w:val="green"/>
          <w:lang w:val="uk-UA"/>
        </w:rPr>
      </w:pPr>
    </w:p>
    <w:p w14:paraId="394E1E70" w14:textId="77777777" w:rsidR="00300A9E" w:rsidRPr="00300A9E" w:rsidRDefault="00300A9E" w:rsidP="00300A9E">
      <w:pPr>
        <w:tabs>
          <w:tab w:val="left" w:pos="851"/>
        </w:tabs>
        <w:jc w:val="left"/>
        <w:rPr>
          <w:rFonts w:cs="Arial"/>
          <w:b/>
          <w:color w:val="000000"/>
          <w:szCs w:val="22"/>
          <w:lang w:val="uk-UA" w:eastAsia="zh-CN"/>
        </w:rPr>
      </w:pPr>
      <w:r w:rsidRPr="00300A9E">
        <w:rPr>
          <w:rFonts w:cs="Arial"/>
          <w:b/>
          <w:color w:val="000000"/>
          <w:szCs w:val="22"/>
          <w:lang w:val="uk-UA" w:eastAsia="zh-CN"/>
        </w:rPr>
        <w:t>Очікувані результати:</w:t>
      </w:r>
    </w:p>
    <w:p w14:paraId="51941AAE" w14:textId="338A7329" w:rsidR="001F2C27" w:rsidRDefault="001F2C27" w:rsidP="001F2C27">
      <w:pPr>
        <w:numPr>
          <w:ilvl w:val="0"/>
          <w:numId w:val="17"/>
        </w:numPr>
        <w:tabs>
          <w:tab w:val="left" w:pos="709"/>
        </w:tabs>
        <w:spacing w:after="0"/>
        <w:rPr>
          <w:rFonts w:cs="Arial"/>
          <w:color w:val="000000"/>
          <w:szCs w:val="22"/>
          <w:lang w:val="uk-UA" w:eastAsia="zh-CN"/>
        </w:rPr>
      </w:pPr>
      <w:r w:rsidRPr="001F2C27">
        <w:rPr>
          <w:rFonts w:cs="Arial"/>
          <w:color w:val="000000"/>
          <w:szCs w:val="22"/>
          <w:lang w:val="uk-UA" w:eastAsia="zh-CN"/>
        </w:rPr>
        <w:t>Економічна самодостатність та зайнятість</w:t>
      </w:r>
      <w:r>
        <w:rPr>
          <w:rFonts w:cs="Arial"/>
          <w:color w:val="000000"/>
          <w:szCs w:val="22"/>
          <w:lang w:val="uk-UA" w:eastAsia="zh-CN"/>
        </w:rPr>
        <w:t xml:space="preserve"> ВПО;</w:t>
      </w:r>
    </w:p>
    <w:p w14:paraId="676F5495" w14:textId="349341AD" w:rsidR="00300A9E" w:rsidRPr="00300A9E" w:rsidRDefault="001F2C27" w:rsidP="001F2C27">
      <w:pPr>
        <w:numPr>
          <w:ilvl w:val="0"/>
          <w:numId w:val="17"/>
        </w:numPr>
        <w:tabs>
          <w:tab w:val="left" w:pos="709"/>
        </w:tabs>
        <w:spacing w:after="0"/>
        <w:rPr>
          <w:rFonts w:cs="Arial"/>
          <w:color w:val="000000"/>
          <w:szCs w:val="22"/>
          <w:lang w:val="uk-UA" w:eastAsia="zh-CN"/>
        </w:rPr>
      </w:pPr>
      <w:r w:rsidRPr="001F2C27">
        <w:rPr>
          <w:rFonts w:cs="Arial"/>
          <w:color w:val="000000"/>
          <w:szCs w:val="22"/>
          <w:lang w:val="uk-UA" w:eastAsia="zh-CN"/>
        </w:rPr>
        <w:t>Громадянська активність та включеність</w:t>
      </w:r>
      <w:r>
        <w:rPr>
          <w:rFonts w:cs="Arial"/>
          <w:color w:val="000000"/>
          <w:szCs w:val="22"/>
          <w:lang w:val="uk-UA" w:eastAsia="zh-CN"/>
        </w:rPr>
        <w:t>;</w:t>
      </w:r>
    </w:p>
    <w:p w14:paraId="4824AE70" w14:textId="0D34B935" w:rsidR="00300A9E" w:rsidRPr="00300A9E" w:rsidRDefault="001F2C27" w:rsidP="001F2C27">
      <w:pPr>
        <w:numPr>
          <w:ilvl w:val="0"/>
          <w:numId w:val="17"/>
        </w:numPr>
        <w:tabs>
          <w:tab w:val="left" w:pos="709"/>
        </w:tabs>
        <w:spacing w:after="0"/>
        <w:rPr>
          <w:rFonts w:cs="Arial"/>
          <w:color w:val="000000"/>
          <w:szCs w:val="22"/>
          <w:lang w:val="uk-UA" w:eastAsia="zh-CN"/>
        </w:rPr>
      </w:pPr>
      <w:r w:rsidRPr="001F2C27">
        <w:rPr>
          <w:rFonts w:cs="Arial"/>
          <w:color w:val="000000"/>
          <w:szCs w:val="22"/>
          <w:lang w:val="uk-UA" w:eastAsia="zh-CN"/>
        </w:rPr>
        <w:t>Поінформованість та правова підтримка</w:t>
      </w:r>
      <w:r w:rsidR="00300A9E" w:rsidRPr="00300A9E">
        <w:rPr>
          <w:rFonts w:cs="Arial"/>
          <w:color w:val="000000"/>
          <w:szCs w:val="22"/>
          <w:lang w:val="uk-UA" w:eastAsia="zh-CN"/>
        </w:rPr>
        <w:t>.</w:t>
      </w:r>
    </w:p>
    <w:p w14:paraId="4244ED48" w14:textId="77777777" w:rsidR="00300A9E" w:rsidRPr="00300A9E" w:rsidRDefault="00300A9E" w:rsidP="00300A9E">
      <w:pPr>
        <w:tabs>
          <w:tab w:val="left" w:pos="851"/>
        </w:tabs>
        <w:jc w:val="left"/>
        <w:rPr>
          <w:rFonts w:cs="Arial"/>
          <w:color w:val="000000"/>
          <w:szCs w:val="22"/>
          <w:lang w:val="uk-UA" w:eastAsia="zh-CN"/>
        </w:rPr>
      </w:pPr>
      <w:r w:rsidRPr="00300A9E">
        <w:rPr>
          <w:rFonts w:cs="Arial"/>
          <w:b/>
          <w:color w:val="000000"/>
          <w:szCs w:val="22"/>
          <w:lang w:val="uk-UA" w:eastAsia="zh-CN"/>
        </w:rPr>
        <w:t>Індикатори виконання операційної цілі</w:t>
      </w:r>
      <w:r w:rsidRPr="00300A9E">
        <w:rPr>
          <w:rFonts w:cs="Arial"/>
          <w:color w:val="000000"/>
          <w:szCs w:val="22"/>
          <w:lang w:val="uk-UA" w:eastAsia="zh-CN"/>
        </w:rPr>
        <w:t>:</w:t>
      </w:r>
    </w:p>
    <w:p w14:paraId="694FC0E4" w14:textId="06B9263E" w:rsidR="00300A9E" w:rsidRPr="00300A9E" w:rsidRDefault="001F2C27" w:rsidP="001F2C27">
      <w:pPr>
        <w:numPr>
          <w:ilvl w:val="0"/>
          <w:numId w:val="16"/>
        </w:numPr>
        <w:tabs>
          <w:tab w:val="left" w:pos="709"/>
        </w:tabs>
        <w:spacing w:after="0"/>
        <w:rPr>
          <w:rFonts w:cs="Arial"/>
          <w:color w:val="000000" w:themeColor="text1"/>
          <w:szCs w:val="22"/>
          <w:lang w:val="uk-UA" w:eastAsia="zh-CN"/>
        </w:rPr>
      </w:pPr>
      <w:r w:rsidRPr="001F2C27">
        <w:rPr>
          <w:rFonts w:cs="Arial"/>
          <w:color w:val="000000" w:themeColor="text1"/>
          <w:szCs w:val="22"/>
          <w:lang w:val="uk-UA" w:eastAsia="zh-CN"/>
        </w:rPr>
        <w:t>Кількість внутрішньо переміщених осіб, які отримали допомогу у працевлаштуванні або були офіційно працевлаштовані у громаді</w:t>
      </w:r>
      <w:r w:rsidR="00300A9E" w:rsidRPr="00300A9E">
        <w:rPr>
          <w:rFonts w:cs="Arial"/>
          <w:color w:val="000000" w:themeColor="text1"/>
          <w:szCs w:val="22"/>
          <w:lang w:val="uk-UA" w:eastAsia="zh-CN"/>
        </w:rPr>
        <w:t>.</w:t>
      </w:r>
    </w:p>
    <w:p w14:paraId="09320FDB" w14:textId="77777777" w:rsidR="005A7E82" w:rsidRDefault="005A7E82" w:rsidP="005A7E82">
      <w:pPr>
        <w:numPr>
          <w:ilvl w:val="0"/>
          <w:numId w:val="16"/>
        </w:numPr>
        <w:tabs>
          <w:tab w:val="left" w:pos="709"/>
        </w:tabs>
        <w:spacing w:after="0"/>
        <w:rPr>
          <w:rFonts w:cs="Arial"/>
          <w:color w:val="000000" w:themeColor="text1"/>
          <w:szCs w:val="22"/>
          <w:lang w:val="uk-UA" w:eastAsia="zh-CN"/>
        </w:rPr>
      </w:pPr>
      <w:r w:rsidRPr="005A7E82">
        <w:rPr>
          <w:rFonts w:cs="Arial"/>
          <w:color w:val="000000" w:themeColor="text1"/>
          <w:szCs w:val="22"/>
          <w:lang w:val="uk-UA" w:eastAsia="zh-CN"/>
        </w:rPr>
        <w:t>Кількість осіб із числа ВПО, які отримали індивідуальні консультації.</w:t>
      </w:r>
    </w:p>
    <w:p w14:paraId="54E2D22F" w14:textId="3E518515" w:rsidR="001F2C27" w:rsidRDefault="005A7E82" w:rsidP="001F2C27">
      <w:pPr>
        <w:tabs>
          <w:tab w:val="left" w:pos="709"/>
        </w:tabs>
        <w:spacing w:after="0"/>
        <w:ind w:left="720"/>
        <w:rPr>
          <w:rFonts w:cs="Arial"/>
          <w:color w:val="000000" w:themeColor="text1"/>
          <w:szCs w:val="22"/>
          <w:lang w:val="uk-UA" w:eastAsia="zh-CN"/>
        </w:rPr>
      </w:pPr>
      <w:r w:rsidRPr="005A7E82">
        <w:rPr>
          <w:rFonts w:cs="Arial"/>
          <w:color w:val="000000" w:themeColor="text1"/>
          <w:szCs w:val="22"/>
          <w:lang w:val="uk-UA" w:eastAsia="zh-CN"/>
        </w:rPr>
        <w:t>Кількість проведених відкритих інформаційних зустрічей, круглих столів.</w:t>
      </w:r>
    </w:p>
    <w:p w14:paraId="586B588F" w14:textId="77777777" w:rsidR="005A7E82" w:rsidRDefault="005A7E82" w:rsidP="001F2C27">
      <w:pPr>
        <w:tabs>
          <w:tab w:val="left" w:pos="709"/>
        </w:tabs>
        <w:spacing w:after="0"/>
        <w:ind w:left="720"/>
        <w:rPr>
          <w:rFonts w:cs="Arial"/>
          <w:color w:val="000000" w:themeColor="text1"/>
          <w:szCs w:val="22"/>
          <w:lang w:val="uk-UA" w:eastAsia="zh-CN"/>
        </w:rPr>
      </w:pPr>
    </w:p>
    <w:p w14:paraId="74E69320" w14:textId="0121AC86" w:rsidR="001F2C27" w:rsidRPr="001F2C27" w:rsidRDefault="001F2C27" w:rsidP="001F2C27">
      <w:pPr>
        <w:rPr>
          <w:rFonts w:cs="Arial"/>
          <w:szCs w:val="22"/>
          <w:highlight w:val="green"/>
          <w:lang w:val="uk-UA"/>
        </w:rPr>
      </w:pPr>
      <w:r w:rsidRPr="001F2C27">
        <w:rPr>
          <w:b/>
          <w:bCs/>
          <w:color w:val="0067B9"/>
          <w:lang w:val="uk-UA"/>
        </w:rPr>
        <w:t>Оперативна ціль 1.</w:t>
      </w:r>
      <w:r>
        <w:rPr>
          <w:b/>
          <w:bCs/>
          <w:color w:val="0067B9"/>
          <w:lang w:val="uk-UA"/>
        </w:rPr>
        <w:t>9</w:t>
      </w:r>
      <w:r w:rsidRPr="001F2C27">
        <w:rPr>
          <w:b/>
          <w:bCs/>
          <w:color w:val="0067B9"/>
          <w:lang w:val="uk-UA"/>
        </w:rPr>
        <w:t>.</w:t>
      </w:r>
      <w:r w:rsidRPr="001F2C27">
        <w:rPr>
          <w:lang w:val="uk-UA"/>
        </w:rPr>
        <w:t xml:space="preserve"> </w:t>
      </w:r>
      <w:r w:rsidRPr="001F2C27">
        <w:rPr>
          <w:b/>
          <w:bCs/>
          <w:color w:val="0067B9"/>
          <w:lang w:val="uk-UA"/>
        </w:rPr>
        <w:t>Забезпечено соціальну підтримку та супровід ветеранів війни, сімей загиблих</w:t>
      </w:r>
      <w:r>
        <w:rPr>
          <w:b/>
          <w:bCs/>
          <w:color w:val="0067B9"/>
          <w:lang w:val="uk-UA"/>
        </w:rPr>
        <w:t xml:space="preserve"> </w:t>
      </w:r>
      <w:r w:rsidRPr="001F2C27">
        <w:rPr>
          <w:b/>
          <w:bCs/>
          <w:color w:val="0067B9"/>
          <w:lang w:val="uk-UA"/>
        </w:rPr>
        <w:t>та зниклих безвісти.</w:t>
      </w:r>
      <w:r w:rsidRPr="001F2C27">
        <w:rPr>
          <w:b/>
          <w:bCs/>
          <w:color w:val="0067B9"/>
          <w:lang w:val="uk-UA"/>
        </w:rPr>
        <w:tab/>
      </w:r>
    </w:p>
    <w:p w14:paraId="4CA72411" w14:textId="3DD9F67A" w:rsidR="001F2C27" w:rsidRPr="001F2C27" w:rsidRDefault="001F2C27" w:rsidP="001F2C27">
      <w:pPr>
        <w:pBdr>
          <w:top w:val="nil"/>
          <w:left w:val="nil"/>
          <w:bottom w:val="nil"/>
          <w:right w:val="nil"/>
          <w:between w:val="nil"/>
        </w:pBdr>
        <w:ind w:hanging="2"/>
        <w:rPr>
          <w:color w:val="000000" w:themeColor="text1"/>
          <w:lang w:val="uk-UA"/>
        </w:rPr>
      </w:pPr>
      <w:r w:rsidRPr="001F2C27">
        <w:rPr>
          <w:color w:val="000000" w:themeColor="text1"/>
          <w:lang w:val="uk-UA"/>
        </w:rPr>
        <w:t>Оперативна ціль 1.</w:t>
      </w:r>
      <w:r>
        <w:rPr>
          <w:color w:val="000000" w:themeColor="text1"/>
          <w:lang w:val="uk-UA"/>
        </w:rPr>
        <w:t>9</w:t>
      </w:r>
      <w:r w:rsidRPr="001F2C27">
        <w:rPr>
          <w:color w:val="000000" w:themeColor="text1"/>
          <w:lang w:val="uk-UA"/>
        </w:rPr>
        <w:t xml:space="preserve"> спрямована на формування </w:t>
      </w:r>
      <w:r w:rsidR="00E87974">
        <w:rPr>
          <w:color w:val="000000" w:themeColor="text1"/>
          <w:lang w:val="uk-UA"/>
        </w:rPr>
        <w:t>формування комплексної та</w:t>
      </w:r>
      <w:r w:rsidR="00E87974" w:rsidRPr="00E87974">
        <w:rPr>
          <w:color w:val="000000" w:themeColor="text1"/>
          <w:lang w:val="uk-UA"/>
        </w:rPr>
        <w:t xml:space="preserve"> дієвої системи підтримки людей, які пожертвували своїм здоров'ям ради захисту держави, а також родин, які зазнали найважчих втра</w:t>
      </w:r>
      <w:r w:rsidRPr="001F2C27">
        <w:rPr>
          <w:color w:val="000000" w:themeColor="text1"/>
          <w:lang w:val="uk-UA"/>
        </w:rPr>
        <w:t>.</w:t>
      </w:r>
    </w:p>
    <w:p w14:paraId="6F2ADAE4" w14:textId="77777777" w:rsidR="00E87974" w:rsidRDefault="00E87974" w:rsidP="00E87974">
      <w:pPr>
        <w:pStyle w:val="ac"/>
        <w:spacing w:before="0" w:beforeAutospacing="0" w:after="0" w:afterAutospacing="0"/>
      </w:pPr>
      <w:r>
        <w:t>Сім’ї загиблих і зниклих безвісти часто перебувають у стані тривалого емоційного стресу, невизначеності та соціальної вразливості, що потребує постійної підтримки та супроводу.</w:t>
      </w:r>
    </w:p>
    <w:p w14:paraId="5A1C4F51" w14:textId="77777777" w:rsidR="00E87974" w:rsidRDefault="00E87974" w:rsidP="00E87974">
      <w:pPr>
        <w:pStyle w:val="ac"/>
        <w:spacing w:before="0" w:beforeAutospacing="0" w:after="0" w:afterAutospacing="0"/>
      </w:pPr>
      <w:r>
        <w:t>Відсутність комплексного підходу та індивідуального супроводу призводить до зниження якості життя цих категорій населення. Саме тому існує нагальна потреба у створенні ефективної, скоординованої системи соціальної підтримки на рівні громади.</w:t>
      </w:r>
    </w:p>
    <w:p w14:paraId="2903AAE3" w14:textId="77777777" w:rsidR="00E87974" w:rsidRDefault="00E87974" w:rsidP="001F2C27">
      <w:pPr>
        <w:spacing w:after="200"/>
        <w:rPr>
          <w:color w:val="000000" w:themeColor="text1"/>
          <w:lang w:val="uk-UA"/>
        </w:rPr>
      </w:pPr>
    </w:p>
    <w:p w14:paraId="402921CC" w14:textId="3F078ED6" w:rsidR="001F2C27" w:rsidRPr="001F2C27" w:rsidRDefault="001F2C27" w:rsidP="001F2C27">
      <w:pPr>
        <w:spacing w:after="200"/>
        <w:rPr>
          <w:b/>
          <w:bCs/>
          <w:color w:val="000000" w:themeColor="text1"/>
          <w:szCs w:val="22"/>
          <w:lang w:val="uk-UA"/>
        </w:rPr>
      </w:pPr>
      <w:r w:rsidRPr="001F2C27">
        <w:rPr>
          <w:b/>
          <w:bCs/>
          <w:color w:val="000000" w:themeColor="text1"/>
          <w:szCs w:val="22"/>
          <w:lang w:val="uk-UA"/>
        </w:rPr>
        <w:t xml:space="preserve">Таблиця </w:t>
      </w:r>
      <w:r w:rsidRPr="001F2C27">
        <w:rPr>
          <w:b/>
          <w:bCs/>
          <w:color w:val="000000" w:themeColor="text1"/>
          <w:szCs w:val="22"/>
          <w:lang w:val="uk-UA"/>
        </w:rPr>
        <w:fldChar w:fldCharType="begin"/>
      </w:r>
      <w:r w:rsidRPr="001F2C27">
        <w:rPr>
          <w:b/>
          <w:bCs/>
          <w:color w:val="000000" w:themeColor="text1"/>
          <w:szCs w:val="22"/>
          <w:lang w:val="uk-UA"/>
        </w:rPr>
        <w:instrText xml:space="preserve"> STYLEREF 2 \s </w:instrText>
      </w:r>
      <w:r w:rsidRPr="001F2C27">
        <w:rPr>
          <w:b/>
          <w:bCs/>
          <w:color w:val="000000" w:themeColor="text1"/>
          <w:szCs w:val="22"/>
          <w:lang w:val="uk-UA"/>
        </w:rPr>
        <w:fldChar w:fldCharType="separate"/>
      </w:r>
      <w:r w:rsidR="00EF1223">
        <w:rPr>
          <w:b/>
          <w:bCs/>
          <w:noProof/>
          <w:color w:val="000000" w:themeColor="text1"/>
          <w:szCs w:val="22"/>
          <w:lang w:val="uk-UA"/>
        </w:rPr>
        <w:t>5.1</w:t>
      </w:r>
      <w:r w:rsidRPr="001F2C27">
        <w:rPr>
          <w:b/>
          <w:bCs/>
          <w:color w:val="000000" w:themeColor="text1"/>
          <w:szCs w:val="22"/>
          <w:lang w:val="uk-UA"/>
        </w:rPr>
        <w:fldChar w:fldCharType="end"/>
      </w:r>
      <w:r w:rsidRPr="001F2C27">
        <w:rPr>
          <w:b/>
          <w:bCs/>
          <w:color w:val="000000" w:themeColor="text1"/>
          <w:szCs w:val="22"/>
          <w:lang w:val="uk-UA"/>
        </w:rPr>
        <w:t>.</w:t>
      </w:r>
      <w:r>
        <w:rPr>
          <w:b/>
          <w:bCs/>
          <w:color w:val="000000" w:themeColor="text1"/>
          <w:szCs w:val="22"/>
          <w:lang w:val="uk-UA"/>
        </w:rPr>
        <w:t>10</w:t>
      </w:r>
      <w:r w:rsidRPr="001F2C27">
        <w:rPr>
          <w:b/>
          <w:bCs/>
          <w:color w:val="000000" w:themeColor="text1"/>
          <w:szCs w:val="22"/>
          <w:lang w:val="uk-UA"/>
        </w:rPr>
        <w:t>. Основні завдання досягнення оперативної цілі 1.</w:t>
      </w:r>
      <w:r>
        <w:rPr>
          <w:b/>
          <w:bCs/>
          <w:color w:val="000000" w:themeColor="text1"/>
          <w:szCs w:val="22"/>
          <w:lang w:val="uk-UA"/>
        </w:rPr>
        <w:t>9</w:t>
      </w:r>
      <w:r w:rsidRPr="001F2C27">
        <w:rPr>
          <w:b/>
          <w:bCs/>
          <w:color w:val="000000" w:themeColor="text1"/>
          <w:szCs w:val="22"/>
          <w:lang w:val="uk-UA"/>
        </w:rPr>
        <w:t xml:space="preserve"> та напрями їх реалізації</w:t>
      </w:r>
    </w:p>
    <w:tbl>
      <w:tblPr>
        <w:tblStyle w:val="280"/>
        <w:tblW w:w="9634" w:type="dxa"/>
        <w:tblInd w:w="108" w:type="dxa"/>
        <w:tblLook w:val="04A0" w:firstRow="1" w:lastRow="0" w:firstColumn="1" w:lastColumn="0" w:noHBand="0" w:noVBand="1"/>
      </w:tblPr>
      <w:tblGrid>
        <w:gridCol w:w="3964"/>
        <w:gridCol w:w="5670"/>
      </w:tblGrid>
      <w:tr w:rsidR="001F2C27" w:rsidRPr="001F2C27" w14:paraId="229F6086" w14:textId="77777777" w:rsidTr="00CF03D2">
        <w:trPr>
          <w:tblHeader/>
        </w:trPr>
        <w:tc>
          <w:tcPr>
            <w:tcW w:w="3964" w:type="dxa"/>
            <w:shd w:val="clear" w:color="auto" w:fill="F4F3EE"/>
          </w:tcPr>
          <w:p w14:paraId="05025E16" w14:textId="77777777" w:rsidR="001F2C27" w:rsidRPr="001F2C27" w:rsidRDefault="001F2C27" w:rsidP="001F2C27">
            <w:pPr>
              <w:spacing w:after="0"/>
              <w:jc w:val="center"/>
              <w:rPr>
                <w:rFonts w:cs="Arial"/>
                <w:b/>
                <w:bCs/>
                <w:color w:val="000000" w:themeColor="text1"/>
                <w:sz w:val="20"/>
                <w:szCs w:val="20"/>
                <w:lang w:val="uk-UA"/>
              </w:rPr>
            </w:pPr>
            <w:r w:rsidRPr="001F2C27">
              <w:rPr>
                <w:rFonts w:cs="Arial"/>
                <w:b/>
                <w:bCs/>
                <w:color w:val="000000" w:themeColor="text1"/>
                <w:sz w:val="20"/>
                <w:szCs w:val="20"/>
                <w:lang w:val="uk-UA"/>
              </w:rPr>
              <w:t>Завдання</w:t>
            </w:r>
          </w:p>
        </w:tc>
        <w:tc>
          <w:tcPr>
            <w:tcW w:w="5670" w:type="dxa"/>
            <w:shd w:val="clear" w:color="auto" w:fill="F4F3EE"/>
          </w:tcPr>
          <w:p w14:paraId="46E036B4" w14:textId="77777777" w:rsidR="001F2C27" w:rsidRPr="001F2C27" w:rsidRDefault="001F2C27" w:rsidP="001F2C27">
            <w:pPr>
              <w:spacing w:after="0"/>
              <w:jc w:val="center"/>
              <w:rPr>
                <w:rFonts w:cs="Arial"/>
                <w:b/>
                <w:bCs/>
                <w:color w:val="000000" w:themeColor="text1"/>
                <w:sz w:val="20"/>
                <w:szCs w:val="20"/>
                <w:lang w:val="uk-UA"/>
              </w:rPr>
            </w:pPr>
            <w:r w:rsidRPr="001F2C27">
              <w:rPr>
                <w:rFonts w:cs="Arial"/>
                <w:b/>
                <w:bCs/>
                <w:color w:val="000000" w:themeColor="text1"/>
                <w:sz w:val="20"/>
                <w:szCs w:val="20"/>
                <w:lang w:val="uk-UA"/>
              </w:rPr>
              <w:t>Потенційно можливі сфери реалізації проєктів</w:t>
            </w:r>
          </w:p>
        </w:tc>
      </w:tr>
      <w:tr w:rsidR="001F2C27" w:rsidRPr="00901B9A" w14:paraId="4BE7AC89" w14:textId="77777777" w:rsidTr="00CF03D2">
        <w:tc>
          <w:tcPr>
            <w:tcW w:w="3964" w:type="dxa"/>
            <w:shd w:val="clear" w:color="auto" w:fill="D6E2EC"/>
          </w:tcPr>
          <w:p w14:paraId="5746B2F2" w14:textId="621DFF9C" w:rsidR="001F2C27" w:rsidRPr="001F2C27" w:rsidRDefault="001F2C27" w:rsidP="001F2C27">
            <w:pPr>
              <w:spacing w:after="0"/>
              <w:rPr>
                <w:rFonts w:cs="Arial"/>
                <w:sz w:val="20"/>
                <w:szCs w:val="20"/>
                <w:lang w:val="uk-UA"/>
              </w:rPr>
            </w:pPr>
            <w:r w:rsidRPr="001F2C27">
              <w:rPr>
                <w:sz w:val="20"/>
                <w:szCs w:val="20"/>
              </w:rPr>
              <w:t>1.9.1 Реалізація програм з підтримки сімей ветеранів війни, сімей загиблих та зниклих безвісти</w:t>
            </w:r>
          </w:p>
        </w:tc>
        <w:tc>
          <w:tcPr>
            <w:tcW w:w="5670" w:type="dxa"/>
          </w:tcPr>
          <w:p w14:paraId="6DBFC173" w14:textId="77777777" w:rsidR="00E87974" w:rsidRPr="00D77BBF" w:rsidRDefault="00E87974"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 xml:space="preserve">Розроблення та впровадження системи соціального супроводу ветеранів війни та сімей загиблих/зниклих безвісти </w:t>
            </w:r>
          </w:p>
          <w:p w14:paraId="706D5694" w14:textId="77777777" w:rsidR="00E87974" w:rsidRPr="00D77BBF" w:rsidRDefault="00E87974"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 xml:space="preserve">Проведення інформаційно-консультаційних заходів і роз’яснювальної роботи </w:t>
            </w:r>
          </w:p>
          <w:p w14:paraId="2D9F6B12" w14:textId="77777777" w:rsidR="00E87974" w:rsidRPr="00D77BBF" w:rsidRDefault="00E87974" w:rsidP="00D77BBF">
            <w:pPr>
              <w:pStyle w:val="ae"/>
              <w:numPr>
                <w:ilvl w:val="0"/>
                <w:numId w:val="22"/>
              </w:numPr>
              <w:tabs>
                <w:tab w:val="left" w:pos="454"/>
              </w:tabs>
              <w:spacing w:after="0" w:line="240" w:lineRule="auto"/>
              <w:ind w:left="288" w:firstLine="0"/>
              <w:rPr>
                <w:rFonts w:cs="Arial"/>
                <w:sz w:val="20"/>
                <w:szCs w:val="20"/>
              </w:rPr>
            </w:pPr>
            <w:r w:rsidRPr="00D77BBF">
              <w:rPr>
                <w:rFonts w:cs="Arial"/>
                <w:sz w:val="20"/>
                <w:szCs w:val="20"/>
              </w:rPr>
              <w:t xml:space="preserve">Сприяння працевлаштуванню та професійній адаптації </w:t>
            </w:r>
          </w:p>
          <w:p w14:paraId="4E4BC594" w14:textId="1DDA5333" w:rsidR="001F2C27" w:rsidRPr="001F2C27" w:rsidRDefault="00E87974" w:rsidP="00D77BBF">
            <w:pPr>
              <w:pStyle w:val="ae"/>
              <w:numPr>
                <w:ilvl w:val="0"/>
                <w:numId w:val="22"/>
              </w:numPr>
              <w:tabs>
                <w:tab w:val="left" w:pos="454"/>
              </w:tabs>
              <w:spacing w:after="0" w:line="240" w:lineRule="auto"/>
              <w:ind w:left="288" w:firstLine="0"/>
              <w:rPr>
                <w:rFonts w:ascii="Times New Roman" w:hAnsi="Times New Roman"/>
                <w:sz w:val="24"/>
              </w:rPr>
            </w:pPr>
            <w:r w:rsidRPr="00D77BBF">
              <w:rPr>
                <w:rFonts w:cs="Arial"/>
                <w:sz w:val="20"/>
                <w:szCs w:val="20"/>
              </w:rPr>
              <w:t>Організація та проведення заходів підтримки і вшанування</w:t>
            </w:r>
            <w:r w:rsidRPr="00841982">
              <w:rPr>
                <w:rFonts w:ascii="Times New Roman" w:hAnsi="Times New Roman"/>
                <w:sz w:val="24"/>
              </w:rPr>
              <w:t xml:space="preserve"> </w:t>
            </w:r>
            <w:r w:rsidRPr="00D77BBF">
              <w:rPr>
                <w:rFonts w:cs="Arial"/>
                <w:sz w:val="20"/>
                <w:szCs w:val="20"/>
              </w:rPr>
              <w:t>сімей загиблих і зниклих безвісти</w:t>
            </w:r>
            <w:r w:rsidRPr="00841982">
              <w:rPr>
                <w:rFonts w:ascii="Times New Roman" w:hAnsi="Times New Roman"/>
                <w:sz w:val="24"/>
              </w:rPr>
              <w:t xml:space="preserve"> </w:t>
            </w:r>
          </w:p>
        </w:tc>
      </w:tr>
    </w:tbl>
    <w:p w14:paraId="78DE7F0B" w14:textId="77777777" w:rsidR="001F2C27" w:rsidRPr="001F2C27" w:rsidRDefault="001F2C27" w:rsidP="001F2C27">
      <w:pPr>
        <w:rPr>
          <w:rFonts w:cs="Arial"/>
          <w:szCs w:val="22"/>
          <w:highlight w:val="green"/>
          <w:lang w:val="uk-UA"/>
        </w:rPr>
      </w:pPr>
    </w:p>
    <w:p w14:paraId="0ABCB126" w14:textId="77777777" w:rsidR="001F2C27" w:rsidRPr="001F2C27" w:rsidRDefault="001F2C27" w:rsidP="001F2C27">
      <w:pPr>
        <w:tabs>
          <w:tab w:val="left" w:pos="851"/>
        </w:tabs>
        <w:jc w:val="left"/>
        <w:rPr>
          <w:rFonts w:cs="Arial"/>
          <w:b/>
          <w:color w:val="000000"/>
          <w:szCs w:val="22"/>
          <w:lang w:val="uk-UA" w:eastAsia="zh-CN"/>
        </w:rPr>
      </w:pPr>
      <w:r w:rsidRPr="001F2C27">
        <w:rPr>
          <w:rFonts w:cs="Arial"/>
          <w:b/>
          <w:color w:val="000000"/>
          <w:szCs w:val="22"/>
          <w:lang w:val="uk-UA" w:eastAsia="zh-CN"/>
        </w:rPr>
        <w:t>Очікувані результати:</w:t>
      </w:r>
    </w:p>
    <w:p w14:paraId="209D739D" w14:textId="1DCF023C" w:rsidR="00D77BBF" w:rsidRPr="00D77BBF" w:rsidRDefault="00D77BBF" w:rsidP="00D77BBF">
      <w:pPr>
        <w:numPr>
          <w:ilvl w:val="0"/>
          <w:numId w:val="17"/>
        </w:numPr>
        <w:tabs>
          <w:tab w:val="left" w:pos="851"/>
        </w:tabs>
        <w:jc w:val="left"/>
        <w:rPr>
          <w:rFonts w:cs="Arial"/>
          <w:color w:val="000000"/>
          <w:szCs w:val="22"/>
          <w:lang w:val="uk-UA" w:eastAsia="zh-CN"/>
        </w:rPr>
      </w:pPr>
      <w:r w:rsidRPr="00D77BBF">
        <w:rPr>
          <w:rFonts w:cs="Arial"/>
          <w:color w:val="000000"/>
          <w:szCs w:val="22"/>
          <w:lang w:val="uk-UA" w:eastAsia="zh-CN"/>
        </w:rPr>
        <w:t>Економічна самодостатність та зайнятість сімей ветеранів війни, сімей загиблих та зниклих безвісти</w:t>
      </w:r>
      <w:r>
        <w:rPr>
          <w:rFonts w:cs="Arial"/>
          <w:color w:val="000000"/>
          <w:szCs w:val="22"/>
          <w:lang w:val="uk-UA" w:eastAsia="zh-CN"/>
        </w:rPr>
        <w:t>.</w:t>
      </w:r>
    </w:p>
    <w:p w14:paraId="483B611F" w14:textId="77777777" w:rsidR="00D77BBF" w:rsidRDefault="00D77BBF" w:rsidP="00D77BBF">
      <w:pPr>
        <w:numPr>
          <w:ilvl w:val="0"/>
          <w:numId w:val="17"/>
        </w:numPr>
        <w:tabs>
          <w:tab w:val="left" w:pos="851"/>
        </w:tabs>
        <w:jc w:val="left"/>
        <w:rPr>
          <w:rFonts w:cs="Arial"/>
          <w:color w:val="000000"/>
          <w:szCs w:val="22"/>
          <w:lang w:val="uk-UA" w:eastAsia="zh-CN"/>
        </w:rPr>
      </w:pPr>
      <w:r w:rsidRPr="00D77BBF">
        <w:rPr>
          <w:rFonts w:cs="Arial"/>
          <w:color w:val="000000"/>
          <w:szCs w:val="22"/>
          <w:lang w:val="uk-UA" w:eastAsia="zh-CN"/>
        </w:rPr>
        <w:t>Громадянська активність та включеність;</w:t>
      </w:r>
    </w:p>
    <w:p w14:paraId="7FFFAB7C" w14:textId="2909C877" w:rsidR="00D77BBF" w:rsidRPr="00D77BBF" w:rsidRDefault="00D77BBF" w:rsidP="00D77BBF">
      <w:pPr>
        <w:numPr>
          <w:ilvl w:val="0"/>
          <w:numId w:val="17"/>
        </w:numPr>
        <w:tabs>
          <w:tab w:val="left" w:pos="851"/>
        </w:tabs>
        <w:jc w:val="left"/>
        <w:rPr>
          <w:rFonts w:cs="Arial"/>
          <w:color w:val="000000"/>
          <w:szCs w:val="22"/>
          <w:lang w:val="uk-UA" w:eastAsia="zh-CN"/>
        </w:rPr>
      </w:pPr>
      <w:r w:rsidRPr="00D77BBF">
        <w:rPr>
          <w:rFonts w:cs="Arial"/>
          <w:color w:val="000000"/>
          <w:szCs w:val="22"/>
          <w:lang w:val="uk-UA" w:eastAsia="zh-CN"/>
        </w:rPr>
        <w:t>Поінформованість та правова підтримка.</w:t>
      </w:r>
    </w:p>
    <w:p w14:paraId="5D56A81F" w14:textId="0E62C26A" w:rsidR="001F2C27" w:rsidRPr="001F2C27" w:rsidRDefault="001F2C27" w:rsidP="00D77BBF">
      <w:pPr>
        <w:tabs>
          <w:tab w:val="left" w:pos="851"/>
        </w:tabs>
        <w:jc w:val="left"/>
        <w:rPr>
          <w:rFonts w:cs="Arial"/>
          <w:color w:val="000000"/>
          <w:szCs w:val="22"/>
          <w:lang w:val="uk-UA" w:eastAsia="zh-CN"/>
        </w:rPr>
      </w:pPr>
      <w:r w:rsidRPr="001F2C27">
        <w:rPr>
          <w:rFonts w:cs="Arial"/>
          <w:b/>
          <w:color w:val="000000"/>
          <w:szCs w:val="22"/>
          <w:lang w:val="uk-UA" w:eastAsia="zh-CN"/>
        </w:rPr>
        <w:t>Індикатори виконання операційної цілі</w:t>
      </w:r>
      <w:r w:rsidRPr="001F2C27">
        <w:rPr>
          <w:rFonts w:cs="Arial"/>
          <w:color w:val="000000"/>
          <w:szCs w:val="22"/>
          <w:lang w:val="uk-UA" w:eastAsia="zh-CN"/>
        </w:rPr>
        <w:t>:</w:t>
      </w:r>
    </w:p>
    <w:p w14:paraId="607C9689" w14:textId="7F251BD4" w:rsidR="001F2C27" w:rsidRPr="001F2C27" w:rsidRDefault="00E87974" w:rsidP="00E87974">
      <w:pPr>
        <w:numPr>
          <w:ilvl w:val="0"/>
          <w:numId w:val="16"/>
        </w:numPr>
        <w:tabs>
          <w:tab w:val="left" w:pos="709"/>
        </w:tabs>
        <w:spacing w:after="0"/>
        <w:rPr>
          <w:rFonts w:cs="Arial"/>
          <w:color w:val="000000" w:themeColor="text1"/>
          <w:szCs w:val="22"/>
          <w:lang w:val="uk-UA" w:eastAsia="zh-CN"/>
        </w:rPr>
      </w:pPr>
      <w:r w:rsidRPr="00E87974">
        <w:rPr>
          <w:rFonts w:cs="Arial"/>
          <w:color w:val="000000" w:themeColor="text1"/>
          <w:szCs w:val="22"/>
          <w:lang w:val="uk-UA" w:eastAsia="zh-CN"/>
        </w:rPr>
        <w:t>Кількість ветеранів та членів родин загиблих/зниклих безвісти, які охоплені постійним індивідуальним соціальним супроводом</w:t>
      </w:r>
      <w:r w:rsidR="001F2C27" w:rsidRPr="001F2C27">
        <w:rPr>
          <w:rFonts w:cs="Arial"/>
          <w:color w:val="000000" w:themeColor="text1"/>
          <w:szCs w:val="22"/>
          <w:lang w:val="uk-UA" w:eastAsia="zh-CN"/>
        </w:rPr>
        <w:t>.</w:t>
      </w:r>
    </w:p>
    <w:p w14:paraId="26A7E77A" w14:textId="27BC6AEE" w:rsidR="001F2C27" w:rsidRPr="001F2C27" w:rsidRDefault="008F0FEE" w:rsidP="008F0FEE">
      <w:pPr>
        <w:numPr>
          <w:ilvl w:val="0"/>
          <w:numId w:val="16"/>
        </w:numPr>
        <w:tabs>
          <w:tab w:val="left" w:pos="709"/>
        </w:tabs>
        <w:spacing w:after="0"/>
        <w:rPr>
          <w:rFonts w:cs="Arial"/>
          <w:color w:val="000000" w:themeColor="text1"/>
          <w:szCs w:val="22"/>
          <w:lang w:val="uk-UA" w:eastAsia="zh-CN"/>
        </w:rPr>
      </w:pPr>
      <w:r w:rsidRPr="008F0FEE">
        <w:rPr>
          <w:rFonts w:cs="Arial"/>
          <w:color w:val="000000" w:themeColor="text1"/>
          <w:szCs w:val="22"/>
          <w:lang w:val="uk-UA" w:eastAsia="zh-CN"/>
        </w:rPr>
        <w:t>Кількість звернень  успішно вирішених, що надійшли від сімей зазначених категорій</w:t>
      </w:r>
      <w:r w:rsidR="001F2C27" w:rsidRPr="001F2C27">
        <w:rPr>
          <w:rFonts w:cs="Arial"/>
          <w:color w:val="000000" w:themeColor="text1"/>
          <w:szCs w:val="22"/>
          <w:lang w:val="uk-UA" w:eastAsia="zh-CN"/>
        </w:rPr>
        <w:t>.</w:t>
      </w:r>
    </w:p>
    <w:p w14:paraId="126807C5" w14:textId="45D62FDE" w:rsidR="001F2C27" w:rsidRDefault="00E87974" w:rsidP="00E87974">
      <w:pPr>
        <w:numPr>
          <w:ilvl w:val="0"/>
          <w:numId w:val="16"/>
        </w:numPr>
        <w:tabs>
          <w:tab w:val="left" w:pos="709"/>
        </w:tabs>
        <w:spacing w:after="0"/>
        <w:rPr>
          <w:rFonts w:cs="Arial"/>
          <w:color w:val="000000" w:themeColor="text1"/>
          <w:szCs w:val="22"/>
          <w:lang w:val="uk-UA" w:eastAsia="zh-CN"/>
        </w:rPr>
      </w:pPr>
      <w:r w:rsidRPr="00E87974">
        <w:rPr>
          <w:rFonts w:cs="Arial"/>
          <w:color w:val="000000" w:themeColor="text1"/>
          <w:szCs w:val="22"/>
          <w:lang w:val="uk-UA" w:eastAsia="zh-CN"/>
        </w:rPr>
        <w:t>Кількість проведених групових та індивідуальних інформаційно-консультаційних заходів</w:t>
      </w:r>
      <w:r w:rsidR="001F2C27" w:rsidRPr="001F2C27">
        <w:rPr>
          <w:rFonts w:cs="Arial"/>
          <w:color w:val="000000" w:themeColor="text1"/>
          <w:szCs w:val="22"/>
          <w:lang w:val="uk-UA" w:eastAsia="zh-CN"/>
        </w:rPr>
        <w:t>.</w:t>
      </w:r>
    </w:p>
    <w:p w14:paraId="55F22180" w14:textId="77777777" w:rsidR="00E87974" w:rsidRPr="001F2C27" w:rsidRDefault="00E87974" w:rsidP="00E87974">
      <w:pPr>
        <w:tabs>
          <w:tab w:val="left" w:pos="709"/>
        </w:tabs>
        <w:spacing w:after="0"/>
        <w:ind w:left="720"/>
        <w:rPr>
          <w:rFonts w:cs="Arial"/>
          <w:color w:val="000000" w:themeColor="text1"/>
          <w:szCs w:val="22"/>
          <w:lang w:val="uk-UA" w:eastAsia="zh-CN"/>
        </w:rPr>
      </w:pPr>
    </w:p>
    <w:p w14:paraId="36075EF0" w14:textId="34B1D564" w:rsidR="001F2C27" w:rsidRPr="001F2C27" w:rsidRDefault="001F2C27" w:rsidP="001F2C27">
      <w:pPr>
        <w:rPr>
          <w:b/>
          <w:bCs/>
          <w:color w:val="0067B9"/>
          <w:lang w:val="uk-UA"/>
        </w:rPr>
      </w:pPr>
      <w:r w:rsidRPr="001F2C27">
        <w:rPr>
          <w:b/>
          <w:bCs/>
          <w:color w:val="0067B9"/>
          <w:lang w:val="uk-UA"/>
        </w:rPr>
        <w:t>Оперативна ціль 1.</w:t>
      </w:r>
      <w:r w:rsidR="00E87974">
        <w:rPr>
          <w:b/>
          <w:bCs/>
          <w:color w:val="0067B9"/>
          <w:lang w:val="uk-UA"/>
        </w:rPr>
        <w:t>10</w:t>
      </w:r>
      <w:r w:rsidRPr="001F2C27">
        <w:rPr>
          <w:b/>
          <w:bCs/>
          <w:color w:val="0067B9"/>
          <w:lang w:val="uk-UA"/>
        </w:rPr>
        <w:t xml:space="preserve">. </w:t>
      </w:r>
      <w:r w:rsidR="00E87974" w:rsidRPr="00E87974">
        <w:rPr>
          <w:b/>
          <w:bCs/>
          <w:color w:val="0067B9"/>
          <w:lang w:val="uk-UA"/>
        </w:rPr>
        <w:t>Безбар’єрний простір громади</w:t>
      </w:r>
    </w:p>
    <w:p w14:paraId="53D1F6CD" w14:textId="005C627D" w:rsidR="001F2C27" w:rsidRPr="001F2C27" w:rsidRDefault="001F2C27" w:rsidP="001F2C27">
      <w:pPr>
        <w:rPr>
          <w:color w:val="000000" w:themeColor="text1"/>
          <w:lang w:val="uk-UA"/>
        </w:rPr>
      </w:pPr>
      <w:r w:rsidRPr="001F2C27">
        <w:rPr>
          <w:color w:val="000000" w:themeColor="text1"/>
          <w:lang w:val="uk-UA"/>
        </w:rPr>
        <w:t>Оперативна ціль</w:t>
      </w:r>
      <w:r w:rsidR="00E87974">
        <w:rPr>
          <w:color w:val="000000" w:themeColor="text1"/>
          <w:lang w:val="uk-UA"/>
        </w:rPr>
        <w:t xml:space="preserve"> 1.10</w:t>
      </w:r>
      <w:r w:rsidRPr="001F2C27">
        <w:rPr>
          <w:color w:val="000000" w:themeColor="text1"/>
          <w:lang w:val="uk-UA"/>
        </w:rPr>
        <w:t xml:space="preserve">. </w:t>
      </w:r>
      <w:r w:rsidR="008E04DB" w:rsidRPr="008E04DB">
        <w:rPr>
          <w:color w:val="000000" w:themeColor="text1"/>
          <w:lang w:val="uk-UA"/>
        </w:rPr>
        <w:t>Безбар’єрний простір громади спрямована на практичне усунення фізичних перешкод на вулицях та у будівлях Рахова, щоб зробити повсякденне пересування містом простим і зручним для кожного мешканця.</w:t>
      </w:r>
    </w:p>
    <w:p w14:paraId="79A6419A" w14:textId="77777777" w:rsidR="008E04DB" w:rsidRDefault="008E04DB" w:rsidP="00E87974">
      <w:pPr>
        <w:spacing w:after="200"/>
        <w:rPr>
          <w:color w:val="000000" w:themeColor="text1"/>
          <w:lang w:val="uk-UA"/>
        </w:rPr>
      </w:pPr>
      <w:r w:rsidRPr="008E04DB">
        <w:rPr>
          <w:color w:val="000000" w:themeColor="text1"/>
          <w:lang w:val="uk-UA"/>
        </w:rPr>
        <w:t xml:space="preserve">Вона орієнтована на вирішення конкретних щоденних проблем маломобільних груп населення — ветеранів, які відновлюються після поранень, людей з інвалідністю, літніх людей та батьків із дитячими візками. Замість точкового чи формального встановлення окремих конструкцій, ціль передбачає створення суцільних і логічних маршрутів, якими людина може скористатися самостійно від власного дому до будь-якої важливої установи. </w:t>
      </w:r>
    </w:p>
    <w:p w14:paraId="68970171" w14:textId="7A2FAD9F" w:rsidR="00E87974" w:rsidRPr="00E87974" w:rsidRDefault="00E87974" w:rsidP="00E87974">
      <w:pPr>
        <w:spacing w:after="200"/>
        <w:rPr>
          <w:b/>
          <w:bCs/>
          <w:color w:val="000000" w:themeColor="text1"/>
          <w:szCs w:val="22"/>
          <w:lang w:val="uk-UA"/>
        </w:rPr>
      </w:pPr>
      <w:r w:rsidRPr="00E87974">
        <w:rPr>
          <w:b/>
          <w:bCs/>
          <w:color w:val="000000" w:themeColor="text1"/>
          <w:szCs w:val="22"/>
          <w:lang w:val="uk-UA"/>
        </w:rPr>
        <w:t xml:space="preserve">Таблиця </w:t>
      </w:r>
      <w:r w:rsidRPr="00E87974">
        <w:rPr>
          <w:b/>
          <w:bCs/>
          <w:color w:val="000000" w:themeColor="text1"/>
          <w:szCs w:val="22"/>
          <w:lang w:val="uk-UA"/>
        </w:rPr>
        <w:fldChar w:fldCharType="begin"/>
      </w:r>
      <w:r w:rsidRPr="00E87974">
        <w:rPr>
          <w:b/>
          <w:bCs/>
          <w:color w:val="000000" w:themeColor="text1"/>
          <w:szCs w:val="22"/>
          <w:lang w:val="uk-UA"/>
        </w:rPr>
        <w:instrText xml:space="preserve"> STYLEREF 2 \s </w:instrText>
      </w:r>
      <w:r w:rsidRPr="00E87974">
        <w:rPr>
          <w:b/>
          <w:bCs/>
          <w:color w:val="000000" w:themeColor="text1"/>
          <w:szCs w:val="22"/>
          <w:lang w:val="uk-UA"/>
        </w:rPr>
        <w:fldChar w:fldCharType="separate"/>
      </w:r>
      <w:r w:rsidR="00EF1223">
        <w:rPr>
          <w:b/>
          <w:bCs/>
          <w:noProof/>
          <w:color w:val="000000" w:themeColor="text1"/>
          <w:szCs w:val="22"/>
          <w:lang w:val="uk-UA"/>
        </w:rPr>
        <w:t>5.1</w:t>
      </w:r>
      <w:r w:rsidRPr="00E87974">
        <w:rPr>
          <w:b/>
          <w:bCs/>
          <w:color w:val="000000" w:themeColor="text1"/>
          <w:szCs w:val="22"/>
          <w:lang w:val="uk-UA"/>
        </w:rPr>
        <w:fldChar w:fldCharType="end"/>
      </w:r>
      <w:r w:rsidRPr="00E87974">
        <w:rPr>
          <w:b/>
          <w:bCs/>
          <w:color w:val="000000" w:themeColor="text1"/>
          <w:szCs w:val="22"/>
          <w:lang w:val="uk-UA"/>
        </w:rPr>
        <w:t>.</w:t>
      </w:r>
      <w:r>
        <w:rPr>
          <w:b/>
          <w:bCs/>
          <w:color w:val="000000" w:themeColor="text1"/>
          <w:szCs w:val="22"/>
          <w:lang w:val="uk-UA"/>
        </w:rPr>
        <w:t>11.</w:t>
      </w:r>
      <w:r w:rsidRPr="00E87974">
        <w:rPr>
          <w:b/>
          <w:bCs/>
          <w:color w:val="000000" w:themeColor="text1"/>
          <w:szCs w:val="22"/>
          <w:lang w:val="uk-UA"/>
        </w:rPr>
        <w:t xml:space="preserve"> Основні завдання досягнення оперативної цілі 1.</w:t>
      </w:r>
      <w:r>
        <w:rPr>
          <w:b/>
          <w:bCs/>
          <w:color w:val="000000" w:themeColor="text1"/>
          <w:szCs w:val="22"/>
          <w:lang w:val="uk-UA"/>
        </w:rPr>
        <w:t>10</w:t>
      </w:r>
      <w:r w:rsidRPr="00E87974">
        <w:rPr>
          <w:b/>
          <w:bCs/>
          <w:color w:val="000000" w:themeColor="text1"/>
          <w:szCs w:val="22"/>
          <w:lang w:val="uk-UA"/>
        </w:rPr>
        <w:t xml:space="preserve"> та напрями їх реалізації</w:t>
      </w:r>
    </w:p>
    <w:tbl>
      <w:tblPr>
        <w:tblStyle w:val="290"/>
        <w:tblW w:w="9634" w:type="dxa"/>
        <w:tblInd w:w="108" w:type="dxa"/>
        <w:tblLook w:val="04A0" w:firstRow="1" w:lastRow="0" w:firstColumn="1" w:lastColumn="0" w:noHBand="0" w:noVBand="1"/>
      </w:tblPr>
      <w:tblGrid>
        <w:gridCol w:w="3964"/>
        <w:gridCol w:w="5670"/>
      </w:tblGrid>
      <w:tr w:rsidR="00E87974" w:rsidRPr="00E87974" w14:paraId="59B4DE82" w14:textId="77777777" w:rsidTr="00CF03D2">
        <w:trPr>
          <w:tblHeader/>
        </w:trPr>
        <w:tc>
          <w:tcPr>
            <w:tcW w:w="3964" w:type="dxa"/>
            <w:shd w:val="clear" w:color="auto" w:fill="F4F3EE"/>
          </w:tcPr>
          <w:p w14:paraId="041F369A" w14:textId="77777777" w:rsidR="00E87974" w:rsidRPr="00E87974" w:rsidRDefault="00E87974" w:rsidP="00E87974">
            <w:pPr>
              <w:spacing w:after="0"/>
              <w:jc w:val="center"/>
              <w:rPr>
                <w:rFonts w:cs="Arial"/>
                <w:b/>
                <w:bCs/>
                <w:color w:val="000000" w:themeColor="text1"/>
                <w:sz w:val="20"/>
                <w:szCs w:val="20"/>
                <w:lang w:val="uk-UA"/>
              </w:rPr>
            </w:pPr>
            <w:r w:rsidRPr="00E87974">
              <w:rPr>
                <w:rFonts w:cs="Arial"/>
                <w:b/>
                <w:bCs/>
                <w:color w:val="000000" w:themeColor="text1"/>
                <w:sz w:val="20"/>
                <w:szCs w:val="20"/>
                <w:lang w:val="uk-UA"/>
              </w:rPr>
              <w:t>Завдання</w:t>
            </w:r>
          </w:p>
        </w:tc>
        <w:tc>
          <w:tcPr>
            <w:tcW w:w="5670" w:type="dxa"/>
            <w:shd w:val="clear" w:color="auto" w:fill="F4F3EE"/>
          </w:tcPr>
          <w:p w14:paraId="3C7E70A9" w14:textId="77777777" w:rsidR="00E87974" w:rsidRPr="00E87974" w:rsidRDefault="00E87974" w:rsidP="00E87974">
            <w:pPr>
              <w:spacing w:after="0"/>
              <w:jc w:val="center"/>
              <w:rPr>
                <w:rFonts w:cs="Arial"/>
                <w:b/>
                <w:bCs/>
                <w:color w:val="000000" w:themeColor="text1"/>
                <w:sz w:val="20"/>
                <w:szCs w:val="20"/>
                <w:lang w:val="uk-UA"/>
              </w:rPr>
            </w:pPr>
            <w:r w:rsidRPr="00E87974">
              <w:rPr>
                <w:rFonts w:cs="Arial"/>
                <w:b/>
                <w:bCs/>
                <w:color w:val="000000" w:themeColor="text1"/>
                <w:sz w:val="20"/>
                <w:szCs w:val="20"/>
                <w:lang w:val="uk-UA"/>
              </w:rPr>
              <w:t>Потенційно можливі сфери реалізації проєктів</w:t>
            </w:r>
          </w:p>
        </w:tc>
      </w:tr>
      <w:tr w:rsidR="00AE7FB3" w:rsidRPr="00E87974" w14:paraId="4411C138" w14:textId="77777777" w:rsidTr="00CF03D2">
        <w:tc>
          <w:tcPr>
            <w:tcW w:w="3964" w:type="dxa"/>
            <w:shd w:val="clear" w:color="auto" w:fill="D6E2EC"/>
          </w:tcPr>
          <w:p w14:paraId="0AC8F646" w14:textId="1CEEC036" w:rsidR="00AE7FB3" w:rsidRPr="00E87974" w:rsidRDefault="00AE7FB3" w:rsidP="00E87974">
            <w:pPr>
              <w:spacing w:after="0"/>
              <w:rPr>
                <w:rFonts w:cs="Arial"/>
                <w:sz w:val="20"/>
                <w:szCs w:val="20"/>
                <w:lang w:val="uk-UA"/>
              </w:rPr>
            </w:pPr>
            <w:r>
              <w:rPr>
                <w:sz w:val="20"/>
                <w:szCs w:val="20"/>
              </w:rPr>
              <w:t xml:space="preserve">1.10.1 Облаштування похилих виїздів та з’їздів на тротуарах громади. </w:t>
            </w:r>
          </w:p>
        </w:tc>
        <w:tc>
          <w:tcPr>
            <w:tcW w:w="5670" w:type="dxa"/>
          </w:tcPr>
          <w:p w14:paraId="5A9C9520" w14:textId="7B024807" w:rsidR="00AE7FB3" w:rsidRPr="00D77BBF" w:rsidRDefault="00D77BBF" w:rsidP="00E87974">
            <w:pPr>
              <w:numPr>
                <w:ilvl w:val="0"/>
                <w:numId w:val="22"/>
              </w:numPr>
              <w:tabs>
                <w:tab w:val="left" w:pos="464"/>
              </w:tabs>
              <w:spacing w:after="0"/>
              <w:ind w:left="464" w:hanging="283"/>
              <w:contextualSpacing/>
              <w:rPr>
                <w:rFonts w:cs="Arial"/>
                <w:color w:val="000000" w:themeColor="text1"/>
                <w:sz w:val="20"/>
                <w:szCs w:val="20"/>
                <w:lang w:val="uk-UA" w:eastAsia="uk-UA"/>
              </w:rPr>
            </w:pPr>
            <w:r w:rsidRPr="00D77BBF">
              <w:rPr>
                <w:rFonts w:cs="Arial"/>
                <w:sz w:val="20"/>
                <w:szCs w:val="20"/>
                <w:lang w:val="uk-UA" w:eastAsia="uk-UA"/>
              </w:rPr>
              <w:t>Створення на тротуарах громади похилих виіздів та з’іздів</w:t>
            </w:r>
          </w:p>
        </w:tc>
      </w:tr>
      <w:tr w:rsidR="00AE7FB3" w:rsidRPr="00E87974" w14:paraId="4ECA25CE" w14:textId="77777777" w:rsidTr="00CF03D2">
        <w:tc>
          <w:tcPr>
            <w:tcW w:w="3964" w:type="dxa"/>
            <w:shd w:val="clear" w:color="auto" w:fill="D6E2EC"/>
          </w:tcPr>
          <w:p w14:paraId="782E5DF4" w14:textId="44A415FE" w:rsidR="00AE7FB3" w:rsidRPr="00E87974" w:rsidRDefault="00AE7FB3" w:rsidP="00E87974">
            <w:pPr>
              <w:rPr>
                <w:rFonts w:cs="Arial"/>
                <w:sz w:val="20"/>
                <w:szCs w:val="20"/>
                <w:lang w:val="uk-UA"/>
              </w:rPr>
            </w:pPr>
            <w:r>
              <w:rPr>
                <w:sz w:val="20"/>
                <w:szCs w:val="20"/>
              </w:rPr>
              <w:t xml:space="preserve">1.10.2. Облаштування адміністративних будівель, установ та організацій громади безбар’єрним доступом. </w:t>
            </w:r>
          </w:p>
        </w:tc>
        <w:tc>
          <w:tcPr>
            <w:tcW w:w="5670" w:type="dxa"/>
            <w:vAlign w:val="center"/>
          </w:tcPr>
          <w:p w14:paraId="2F71394F" w14:textId="77777777" w:rsidR="00AE7FB3" w:rsidRPr="00D77BBF" w:rsidRDefault="00D77BBF" w:rsidP="00E87974">
            <w:pPr>
              <w:numPr>
                <w:ilvl w:val="0"/>
                <w:numId w:val="22"/>
              </w:numPr>
              <w:tabs>
                <w:tab w:val="left" w:pos="454"/>
              </w:tabs>
              <w:spacing w:after="0"/>
              <w:ind w:left="464" w:hanging="283"/>
              <w:contextualSpacing/>
              <w:rPr>
                <w:rFonts w:cs="Arial"/>
                <w:sz w:val="20"/>
                <w:szCs w:val="20"/>
                <w:lang w:val="uk-UA" w:eastAsia="uk-UA"/>
              </w:rPr>
            </w:pPr>
            <w:r w:rsidRPr="00D77BBF">
              <w:rPr>
                <w:rFonts w:cs="Arial"/>
                <w:sz w:val="20"/>
                <w:szCs w:val="20"/>
                <w:lang w:val="uk-UA" w:eastAsia="uk-UA"/>
              </w:rPr>
              <w:t>Створення пандусів в адміністративних будівлях установах та організаціях</w:t>
            </w:r>
          </w:p>
          <w:p w14:paraId="25D746F7" w14:textId="60C0A0F6" w:rsidR="00D77BBF" w:rsidRPr="00D77BBF" w:rsidRDefault="00D77BBF" w:rsidP="00E87974">
            <w:pPr>
              <w:numPr>
                <w:ilvl w:val="0"/>
                <w:numId w:val="22"/>
              </w:numPr>
              <w:tabs>
                <w:tab w:val="left" w:pos="454"/>
              </w:tabs>
              <w:spacing w:after="0"/>
              <w:ind w:left="464" w:hanging="283"/>
              <w:contextualSpacing/>
              <w:rPr>
                <w:rFonts w:cs="Arial"/>
                <w:sz w:val="20"/>
                <w:szCs w:val="20"/>
                <w:lang w:val="uk-UA" w:eastAsia="uk-UA"/>
              </w:rPr>
            </w:pPr>
            <w:r w:rsidRPr="00D77BBF">
              <w:rPr>
                <w:rFonts w:cs="Arial"/>
                <w:sz w:val="20"/>
                <w:szCs w:val="20"/>
                <w:lang w:val="uk-UA" w:eastAsia="uk-UA"/>
              </w:rPr>
              <w:t>Облаштування інших видів безбарєрного доступу</w:t>
            </w:r>
          </w:p>
        </w:tc>
      </w:tr>
    </w:tbl>
    <w:p w14:paraId="21FDFD24" w14:textId="77777777" w:rsidR="00E87974" w:rsidRPr="00E87974" w:rsidRDefault="00E87974" w:rsidP="00E87974">
      <w:pPr>
        <w:rPr>
          <w:rFonts w:cs="Arial"/>
          <w:szCs w:val="22"/>
          <w:highlight w:val="green"/>
          <w:lang w:val="uk-UA"/>
        </w:rPr>
      </w:pPr>
    </w:p>
    <w:p w14:paraId="27E51124" w14:textId="77777777" w:rsidR="00E87974" w:rsidRPr="00E87974" w:rsidRDefault="00E87974" w:rsidP="00E87974">
      <w:pPr>
        <w:tabs>
          <w:tab w:val="left" w:pos="851"/>
        </w:tabs>
        <w:jc w:val="left"/>
        <w:rPr>
          <w:rFonts w:cs="Arial"/>
          <w:b/>
          <w:color w:val="000000"/>
          <w:szCs w:val="22"/>
          <w:lang w:val="uk-UA" w:eastAsia="zh-CN"/>
        </w:rPr>
      </w:pPr>
      <w:r w:rsidRPr="00E87974">
        <w:rPr>
          <w:rFonts w:cs="Arial"/>
          <w:b/>
          <w:color w:val="000000"/>
          <w:szCs w:val="22"/>
          <w:lang w:val="uk-UA" w:eastAsia="zh-CN"/>
        </w:rPr>
        <w:t>Очікувані результати:</w:t>
      </w:r>
    </w:p>
    <w:p w14:paraId="22B97D1E" w14:textId="76A89776" w:rsidR="008E04DB" w:rsidRDefault="008E04DB" w:rsidP="008E04DB">
      <w:pPr>
        <w:numPr>
          <w:ilvl w:val="0"/>
          <w:numId w:val="17"/>
        </w:numPr>
        <w:tabs>
          <w:tab w:val="left" w:pos="709"/>
        </w:tabs>
        <w:spacing w:after="0"/>
        <w:rPr>
          <w:rFonts w:cs="Arial"/>
          <w:color w:val="000000"/>
          <w:szCs w:val="22"/>
          <w:lang w:val="uk-UA" w:eastAsia="zh-CN"/>
        </w:rPr>
      </w:pPr>
      <w:r w:rsidRPr="008E04DB">
        <w:rPr>
          <w:rFonts w:cs="Arial"/>
          <w:color w:val="000000"/>
          <w:szCs w:val="22"/>
          <w:lang w:val="uk-UA" w:eastAsia="zh-CN"/>
        </w:rPr>
        <w:t>Проведено ремонтні роботи з улаштування похи</w:t>
      </w:r>
      <w:r>
        <w:rPr>
          <w:rFonts w:cs="Arial"/>
          <w:color w:val="000000"/>
          <w:szCs w:val="22"/>
          <w:lang w:val="uk-UA" w:eastAsia="zh-CN"/>
        </w:rPr>
        <w:t>лих виїздів з’їздів на тротуарі.</w:t>
      </w:r>
    </w:p>
    <w:p w14:paraId="42F0A4A0" w14:textId="754FC473" w:rsidR="00E87974" w:rsidRPr="00E87974" w:rsidRDefault="00E87974" w:rsidP="008E04DB">
      <w:pPr>
        <w:numPr>
          <w:ilvl w:val="0"/>
          <w:numId w:val="17"/>
        </w:numPr>
        <w:tabs>
          <w:tab w:val="left" w:pos="709"/>
        </w:tabs>
        <w:spacing w:after="0"/>
        <w:rPr>
          <w:rFonts w:cs="Arial"/>
          <w:color w:val="000000"/>
          <w:szCs w:val="22"/>
          <w:lang w:val="uk-UA" w:eastAsia="zh-CN"/>
        </w:rPr>
      </w:pPr>
      <w:r w:rsidRPr="00E87974">
        <w:rPr>
          <w:rFonts w:cs="Arial"/>
          <w:color w:val="000000"/>
          <w:szCs w:val="22"/>
          <w:lang w:val="uk-UA" w:eastAsia="zh-CN"/>
        </w:rPr>
        <w:t>Забезпечення безбар’є</w:t>
      </w:r>
      <w:r w:rsidR="008E04DB">
        <w:rPr>
          <w:rFonts w:cs="Arial"/>
          <w:color w:val="000000"/>
          <w:szCs w:val="22"/>
          <w:lang w:val="uk-UA" w:eastAsia="zh-CN"/>
        </w:rPr>
        <w:t>рного доступу до</w:t>
      </w:r>
      <w:r w:rsidR="008E04DB" w:rsidRPr="008E04DB">
        <w:t xml:space="preserve"> </w:t>
      </w:r>
      <w:r w:rsidR="008E04DB" w:rsidRPr="008E04DB">
        <w:rPr>
          <w:rFonts w:cs="Arial"/>
          <w:color w:val="000000"/>
          <w:szCs w:val="22"/>
          <w:lang w:val="uk-UA" w:eastAsia="zh-CN"/>
        </w:rPr>
        <w:t>адміністративних будівель, установ та організацій громади</w:t>
      </w:r>
      <w:r w:rsidR="008E04DB">
        <w:rPr>
          <w:rFonts w:cs="Arial"/>
          <w:color w:val="000000"/>
          <w:szCs w:val="22"/>
          <w:lang w:val="uk-UA" w:eastAsia="zh-CN"/>
        </w:rPr>
        <w:t>.</w:t>
      </w:r>
    </w:p>
    <w:p w14:paraId="691D0A01" w14:textId="77777777" w:rsidR="00E87974" w:rsidRPr="00E87974" w:rsidRDefault="00E87974" w:rsidP="00E87974">
      <w:pPr>
        <w:tabs>
          <w:tab w:val="left" w:pos="851"/>
        </w:tabs>
        <w:jc w:val="left"/>
        <w:rPr>
          <w:rFonts w:cs="Arial"/>
          <w:color w:val="000000"/>
          <w:szCs w:val="22"/>
          <w:lang w:val="uk-UA" w:eastAsia="zh-CN"/>
        </w:rPr>
      </w:pPr>
      <w:r w:rsidRPr="00E87974">
        <w:rPr>
          <w:rFonts w:cs="Arial"/>
          <w:b/>
          <w:color w:val="000000"/>
          <w:szCs w:val="22"/>
          <w:lang w:val="uk-UA" w:eastAsia="zh-CN"/>
        </w:rPr>
        <w:t>Індикатори виконання операційної цілі</w:t>
      </w:r>
      <w:r w:rsidRPr="00E87974">
        <w:rPr>
          <w:rFonts w:cs="Arial"/>
          <w:color w:val="000000"/>
          <w:szCs w:val="22"/>
          <w:lang w:val="uk-UA" w:eastAsia="zh-CN"/>
        </w:rPr>
        <w:t>:</w:t>
      </w:r>
    </w:p>
    <w:p w14:paraId="4CF0AB86" w14:textId="5A1E2AB4" w:rsidR="00E87974" w:rsidRPr="007D474D" w:rsidRDefault="00E87974" w:rsidP="007D474D">
      <w:pPr>
        <w:numPr>
          <w:ilvl w:val="0"/>
          <w:numId w:val="16"/>
        </w:numPr>
        <w:tabs>
          <w:tab w:val="left" w:pos="709"/>
        </w:tabs>
        <w:spacing w:after="0"/>
        <w:rPr>
          <w:rFonts w:cs="Arial"/>
          <w:color w:val="000000" w:themeColor="text1"/>
          <w:szCs w:val="22"/>
          <w:lang w:val="uk-UA" w:eastAsia="zh-CN"/>
        </w:rPr>
      </w:pPr>
      <w:r w:rsidRPr="00E87974">
        <w:rPr>
          <w:rFonts w:cs="Arial"/>
          <w:color w:val="000000" w:themeColor="text1"/>
          <w:szCs w:val="22"/>
          <w:lang w:val="uk-UA" w:eastAsia="zh-CN"/>
        </w:rPr>
        <w:t xml:space="preserve">Кількість </w:t>
      </w:r>
      <w:r w:rsidR="008E04DB">
        <w:rPr>
          <w:rFonts w:cs="Arial"/>
          <w:color w:val="000000" w:themeColor="text1"/>
          <w:szCs w:val="22"/>
          <w:lang w:val="uk-UA" w:eastAsia="zh-CN"/>
        </w:rPr>
        <w:t>облаштованих на тротуарах з’їздів та виїздів</w:t>
      </w:r>
      <w:r w:rsidRPr="00E87974">
        <w:rPr>
          <w:rFonts w:cs="Arial"/>
          <w:color w:val="000000" w:themeColor="text1"/>
          <w:szCs w:val="22"/>
          <w:lang w:val="uk-UA" w:eastAsia="zh-CN"/>
        </w:rPr>
        <w:t xml:space="preserve"> </w:t>
      </w:r>
      <w:r w:rsidR="008E04DB">
        <w:rPr>
          <w:rFonts w:cs="Arial"/>
          <w:color w:val="000000" w:themeColor="text1"/>
          <w:szCs w:val="22"/>
          <w:lang w:val="uk-UA" w:eastAsia="zh-CN"/>
        </w:rPr>
        <w:t>на території громади</w:t>
      </w:r>
      <w:r w:rsidRPr="007D474D">
        <w:rPr>
          <w:rFonts w:cs="Arial"/>
          <w:color w:val="000000" w:themeColor="text1"/>
          <w:szCs w:val="22"/>
          <w:lang w:val="uk-UA" w:eastAsia="zh-CN"/>
        </w:rPr>
        <w:t>.</w:t>
      </w:r>
    </w:p>
    <w:p w14:paraId="301B33B6" w14:textId="1D1828AC" w:rsidR="001F2C27" w:rsidRPr="008E04DB" w:rsidRDefault="00E87974" w:rsidP="001F2C27">
      <w:pPr>
        <w:numPr>
          <w:ilvl w:val="0"/>
          <w:numId w:val="16"/>
        </w:numPr>
        <w:tabs>
          <w:tab w:val="left" w:pos="709"/>
        </w:tabs>
        <w:spacing w:after="0"/>
        <w:rPr>
          <w:rFonts w:cs="Arial"/>
          <w:color w:val="000000" w:themeColor="text1"/>
          <w:szCs w:val="22"/>
          <w:lang w:val="uk-UA" w:eastAsia="zh-CN"/>
        </w:rPr>
      </w:pPr>
      <w:r w:rsidRPr="00E87974">
        <w:rPr>
          <w:rFonts w:cs="Arial"/>
          <w:color w:val="000000" w:themeColor="text1"/>
          <w:szCs w:val="22"/>
          <w:lang w:val="uk-UA" w:eastAsia="zh-CN"/>
        </w:rPr>
        <w:t xml:space="preserve">Кількість облаштованих </w:t>
      </w:r>
      <w:r w:rsidR="008E04DB">
        <w:rPr>
          <w:rFonts w:cs="Arial"/>
          <w:color w:val="000000" w:themeColor="text1"/>
          <w:szCs w:val="22"/>
          <w:lang w:val="uk-UA" w:eastAsia="zh-CN"/>
        </w:rPr>
        <w:t>адміністративних об’єктів безбарєрним доступом.</w:t>
      </w:r>
    </w:p>
    <w:p w14:paraId="1CA62506" w14:textId="77777777" w:rsidR="001F2C27" w:rsidRPr="001F2C27" w:rsidRDefault="001F2C27" w:rsidP="001F2C27">
      <w:pPr>
        <w:tabs>
          <w:tab w:val="left" w:pos="709"/>
        </w:tabs>
        <w:spacing w:after="0"/>
        <w:rPr>
          <w:rFonts w:cs="Arial"/>
          <w:color w:val="000000" w:themeColor="text1"/>
          <w:szCs w:val="22"/>
          <w:lang w:val="uk-UA" w:eastAsia="zh-CN"/>
        </w:rPr>
      </w:pPr>
    </w:p>
    <w:p w14:paraId="3E743C24" w14:textId="5C856788" w:rsidR="001D11DE" w:rsidRPr="0086379F" w:rsidRDefault="00573A1D" w:rsidP="008D338D">
      <w:pPr>
        <w:rPr>
          <w:rFonts w:cs="Arial"/>
          <w:szCs w:val="22"/>
          <w:highlight w:val="green"/>
          <w:lang w:val="uk-UA"/>
        </w:rPr>
      </w:pPr>
      <w:bookmarkStart w:id="271" w:name="_Hlk136353823"/>
      <w:bookmarkEnd w:id="269"/>
      <w:r w:rsidRPr="0086379F">
        <w:rPr>
          <w:b/>
          <w:bCs/>
          <w:color w:val="0067B9"/>
          <w:lang w:val="uk-UA"/>
        </w:rPr>
        <w:t xml:space="preserve">Оперативна ціль </w:t>
      </w:r>
      <w:r w:rsidR="00B133D5">
        <w:rPr>
          <w:b/>
          <w:bCs/>
          <w:color w:val="0067B9"/>
          <w:lang w:val="uk-UA"/>
        </w:rPr>
        <w:t>1</w:t>
      </w:r>
      <w:r w:rsidRPr="0086379F">
        <w:rPr>
          <w:b/>
          <w:bCs/>
          <w:color w:val="0067B9"/>
          <w:lang w:val="uk-UA"/>
        </w:rPr>
        <w:t>.</w:t>
      </w:r>
      <w:r w:rsidR="008D338D">
        <w:rPr>
          <w:b/>
          <w:bCs/>
          <w:color w:val="0067B9"/>
          <w:lang w:val="uk-UA"/>
        </w:rPr>
        <w:t>11</w:t>
      </w:r>
      <w:r w:rsidRPr="0086379F">
        <w:rPr>
          <w:b/>
          <w:bCs/>
          <w:color w:val="0067B9"/>
          <w:lang w:val="uk-UA"/>
        </w:rPr>
        <w:t>.</w:t>
      </w:r>
      <w:r w:rsidRPr="0086379F">
        <w:rPr>
          <w:lang w:val="uk-UA"/>
        </w:rPr>
        <w:t xml:space="preserve"> </w:t>
      </w:r>
      <w:r w:rsidR="008D338D" w:rsidRPr="008D338D">
        <w:rPr>
          <w:b/>
          <w:bCs/>
          <w:color w:val="0067B9"/>
          <w:lang w:val="uk-UA"/>
        </w:rPr>
        <w:t>Цифровізована громада</w:t>
      </w:r>
      <w:r w:rsidR="008D338D" w:rsidRPr="008D338D">
        <w:rPr>
          <w:b/>
          <w:bCs/>
          <w:color w:val="0067B9"/>
          <w:lang w:val="uk-UA"/>
        </w:rPr>
        <w:tab/>
      </w:r>
    </w:p>
    <w:p w14:paraId="3C8DD859" w14:textId="0177B8E7" w:rsidR="00716C4B" w:rsidRPr="00716C4B" w:rsidRDefault="00716C4B" w:rsidP="00716C4B">
      <w:pPr>
        <w:pBdr>
          <w:top w:val="nil"/>
          <w:left w:val="nil"/>
          <w:bottom w:val="nil"/>
          <w:right w:val="nil"/>
          <w:between w:val="nil"/>
        </w:pBdr>
        <w:ind w:hanging="2"/>
        <w:rPr>
          <w:color w:val="000000" w:themeColor="text1"/>
          <w:lang w:val="uk-UA"/>
        </w:rPr>
      </w:pPr>
      <w:r w:rsidRPr="00716C4B">
        <w:rPr>
          <w:color w:val="000000" w:themeColor="text1"/>
          <w:lang w:val="uk-UA"/>
        </w:rPr>
        <w:t>Оперативна ціль 1.</w:t>
      </w:r>
      <w:r w:rsidR="008D338D">
        <w:rPr>
          <w:color w:val="000000" w:themeColor="text1"/>
          <w:lang w:val="uk-UA"/>
        </w:rPr>
        <w:t>11</w:t>
      </w:r>
      <w:r w:rsidRPr="00716C4B">
        <w:rPr>
          <w:color w:val="000000" w:themeColor="text1"/>
          <w:lang w:val="uk-UA"/>
        </w:rPr>
        <w:t xml:space="preserve"> </w:t>
      </w:r>
      <w:r w:rsidR="008D338D" w:rsidRPr="008D338D">
        <w:rPr>
          <w:color w:val="000000" w:themeColor="text1"/>
          <w:lang w:val="uk-UA"/>
        </w:rPr>
        <w:t>спрямована на формування у Рахівській громаді сучасного, прозорого та високотехнологічного цифрового середовища, яке спрощує взаємодію між владою та мешканцями й підвищує якість надання публічних послуг. Її реалізація передбачає впровадження інноваційних інструментів електронного врядування, забезпечення повсюдної доступності до мережі Інтернет та оцифрування критично важливих даних, що сприятиме інклюзивності та соціальній згуртованості громади.</w:t>
      </w:r>
    </w:p>
    <w:p w14:paraId="68311A13" w14:textId="2D5A7F2A" w:rsidR="008D338D" w:rsidRDefault="008D338D" w:rsidP="00E912DB">
      <w:pPr>
        <w:pStyle w:val="aff2"/>
        <w:rPr>
          <w:b w:val="0"/>
          <w:bCs w:val="0"/>
          <w:szCs w:val="24"/>
          <w:lang w:val="uk-UA"/>
        </w:rPr>
      </w:pPr>
      <w:bookmarkStart w:id="272" w:name="_Toc156752630"/>
      <w:r w:rsidRPr="008D338D">
        <w:rPr>
          <w:b w:val="0"/>
          <w:bCs w:val="0"/>
          <w:szCs w:val="24"/>
          <w:lang w:val="uk-UA"/>
        </w:rPr>
        <w:t xml:space="preserve">Розвиток інструментів е-демократії дозволить мешканцям Рахівщини активно долучатися до </w:t>
      </w:r>
      <w:r>
        <w:rPr>
          <w:b w:val="0"/>
          <w:bCs w:val="0"/>
          <w:szCs w:val="24"/>
          <w:lang w:val="uk-UA"/>
        </w:rPr>
        <w:t>життя громади через використання інструментів електронної демократії та розвиток цифрових навичок</w:t>
      </w:r>
      <w:r w:rsidRPr="008D338D">
        <w:rPr>
          <w:b w:val="0"/>
          <w:bCs w:val="0"/>
          <w:szCs w:val="24"/>
          <w:lang w:val="uk-UA"/>
        </w:rPr>
        <w:t>. Створення сучасного, безбар’єрного сайту громади, адаптованого для людей з інвалідністю, забезпечить рівний доступ до офіційної інформації та адміністративних сервісів для всіх категорій населення. Облаштування відкритих Wi-Fi зон у приміщеннях комунальних установ та підприємств зробить цифрові послуги доступними у фізичному просторі, стимулюючи мобільність та інтеграцію громадян у цифровий світ.</w:t>
      </w:r>
    </w:p>
    <w:p w14:paraId="3D91AA73" w14:textId="41DE2491" w:rsidR="008D338D" w:rsidRDefault="008D338D" w:rsidP="00E912DB">
      <w:pPr>
        <w:pStyle w:val="aff2"/>
        <w:rPr>
          <w:b w:val="0"/>
          <w:bCs w:val="0"/>
          <w:szCs w:val="24"/>
          <w:lang w:val="uk-UA"/>
        </w:rPr>
      </w:pPr>
      <w:r w:rsidRPr="008D338D">
        <w:rPr>
          <w:b w:val="0"/>
          <w:bCs w:val="0"/>
          <w:szCs w:val="24"/>
          <w:lang w:val="uk-UA"/>
        </w:rPr>
        <w:t>Особливе значення має етична та меморіальна складова цифровізації — оцифрування могил полеглих Героїв громади, що дозволить зберегти пам’ять про захисників у цифровому форматі та забезпечить належне вшанування їхнього подвигу для майбутніх поколінь. У сукупності ці заходи сприятимуть трансформації Рахівської громади в інтелектуальний та відкритий простір, де цифрові технології стають надійним інструментом для всебічного розвитку кожного мешканця та зміцнення довіри до місцевого самоврядування.</w:t>
      </w:r>
    </w:p>
    <w:p w14:paraId="0E5BC6E0" w14:textId="15B07440" w:rsidR="00C2592B" w:rsidRPr="0086379F" w:rsidRDefault="00C2592B" w:rsidP="00E912DB">
      <w:pPr>
        <w:pStyle w:val="aff2"/>
        <w:rPr>
          <w:lang w:val="uk-UA"/>
        </w:rPr>
      </w:pPr>
      <w:r w:rsidRPr="0086379F">
        <w:rPr>
          <w:lang w:val="uk-UA"/>
        </w:rPr>
        <w:t xml:space="preserve">Таблиця </w:t>
      </w:r>
      <w:r w:rsidR="00D16344" w:rsidRPr="0086379F">
        <w:rPr>
          <w:lang w:val="uk-UA"/>
        </w:rPr>
        <w:fldChar w:fldCharType="begin"/>
      </w:r>
      <w:r w:rsidR="00D16344" w:rsidRPr="0086379F">
        <w:rPr>
          <w:lang w:val="uk-UA"/>
        </w:rPr>
        <w:instrText xml:space="preserve"> STYLEREF 2 \s </w:instrText>
      </w:r>
      <w:r w:rsidR="00D16344" w:rsidRPr="0086379F">
        <w:rPr>
          <w:lang w:val="uk-UA"/>
        </w:rPr>
        <w:fldChar w:fldCharType="separate"/>
      </w:r>
      <w:r w:rsidR="00EF1223">
        <w:rPr>
          <w:noProof/>
          <w:lang w:val="uk-UA"/>
        </w:rPr>
        <w:t>5.1</w:t>
      </w:r>
      <w:r w:rsidR="00D16344" w:rsidRPr="0086379F">
        <w:rPr>
          <w:lang w:val="uk-UA"/>
        </w:rPr>
        <w:fldChar w:fldCharType="end"/>
      </w:r>
      <w:r w:rsidR="00D16344" w:rsidRPr="0086379F">
        <w:rPr>
          <w:lang w:val="uk-UA"/>
        </w:rPr>
        <w:t>.</w:t>
      </w:r>
      <w:r w:rsidR="00041C44">
        <w:rPr>
          <w:lang w:val="uk-UA"/>
        </w:rPr>
        <w:t>12</w:t>
      </w:r>
      <w:r w:rsidR="00572E1A">
        <w:rPr>
          <w:lang w:val="uk-UA"/>
        </w:rPr>
        <w:t>.</w:t>
      </w:r>
      <w:r w:rsidRPr="0086379F">
        <w:rPr>
          <w:lang w:val="uk-UA"/>
        </w:rPr>
        <w:t xml:space="preserve"> Основні завдання досягнення оперативної цілі </w:t>
      </w:r>
      <w:r w:rsidR="00B133D5">
        <w:rPr>
          <w:lang w:val="uk-UA"/>
        </w:rPr>
        <w:t>1</w:t>
      </w:r>
      <w:r w:rsidRPr="0086379F">
        <w:rPr>
          <w:lang w:val="uk-UA"/>
        </w:rPr>
        <w:t>.</w:t>
      </w:r>
      <w:r w:rsidR="00041C44">
        <w:rPr>
          <w:lang w:val="uk-UA"/>
        </w:rPr>
        <w:t>11</w:t>
      </w:r>
      <w:r w:rsidRPr="0086379F">
        <w:rPr>
          <w:lang w:val="uk-UA"/>
        </w:rPr>
        <w:t xml:space="preserve"> та напрями їх реалізації</w:t>
      </w:r>
      <w:bookmarkEnd w:id="272"/>
    </w:p>
    <w:tbl>
      <w:tblPr>
        <w:tblStyle w:val="a6"/>
        <w:tblW w:w="9634" w:type="dxa"/>
        <w:tblInd w:w="108" w:type="dxa"/>
        <w:tblLook w:val="04A0" w:firstRow="1" w:lastRow="0" w:firstColumn="1" w:lastColumn="0" w:noHBand="0" w:noVBand="1"/>
      </w:tblPr>
      <w:tblGrid>
        <w:gridCol w:w="3964"/>
        <w:gridCol w:w="5670"/>
      </w:tblGrid>
      <w:tr w:rsidR="00573A1D" w:rsidRPr="00A50F11" w14:paraId="65AAF538" w14:textId="77777777" w:rsidTr="00B133D5">
        <w:trPr>
          <w:tblHeader/>
        </w:trPr>
        <w:tc>
          <w:tcPr>
            <w:tcW w:w="3964" w:type="dxa"/>
            <w:shd w:val="clear" w:color="auto" w:fill="F4F3EE"/>
          </w:tcPr>
          <w:p w14:paraId="1B85D34D" w14:textId="77777777" w:rsidR="00573A1D" w:rsidRPr="00A50F11" w:rsidRDefault="00573A1D" w:rsidP="00B133D5">
            <w:pPr>
              <w:spacing w:after="0"/>
              <w:jc w:val="center"/>
              <w:rPr>
                <w:rFonts w:cs="Arial"/>
                <w:b/>
                <w:bCs/>
                <w:color w:val="000000" w:themeColor="text1"/>
                <w:sz w:val="20"/>
                <w:szCs w:val="20"/>
                <w:lang w:val="uk-UA"/>
              </w:rPr>
            </w:pPr>
            <w:r w:rsidRPr="00A50F11">
              <w:rPr>
                <w:rFonts w:cs="Arial"/>
                <w:b/>
                <w:bCs/>
                <w:color w:val="000000" w:themeColor="text1"/>
                <w:sz w:val="20"/>
                <w:szCs w:val="20"/>
                <w:lang w:val="uk-UA"/>
              </w:rPr>
              <w:t>Завдання</w:t>
            </w:r>
          </w:p>
        </w:tc>
        <w:tc>
          <w:tcPr>
            <w:tcW w:w="5670" w:type="dxa"/>
            <w:shd w:val="clear" w:color="auto" w:fill="F4F3EE"/>
          </w:tcPr>
          <w:p w14:paraId="7807FE12" w14:textId="77777777" w:rsidR="00573A1D" w:rsidRPr="00A50F11" w:rsidRDefault="00573A1D" w:rsidP="00B133D5">
            <w:pPr>
              <w:spacing w:after="0"/>
              <w:jc w:val="center"/>
              <w:rPr>
                <w:rFonts w:cs="Arial"/>
                <w:b/>
                <w:bCs/>
                <w:color w:val="000000" w:themeColor="text1"/>
                <w:sz w:val="20"/>
                <w:szCs w:val="20"/>
                <w:lang w:val="uk-UA"/>
              </w:rPr>
            </w:pPr>
            <w:r w:rsidRPr="00A50F11">
              <w:rPr>
                <w:rFonts w:cs="Arial"/>
                <w:b/>
                <w:bCs/>
                <w:color w:val="000000" w:themeColor="text1"/>
                <w:sz w:val="20"/>
                <w:szCs w:val="20"/>
                <w:lang w:val="uk-UA"/>
              </w:rPr>
              <w:t>Потенційно можливі сфери реалізації проєктів</w:t>
            </w:r>
          </w:p>
        </w:tc>
      </w:tr>
      <w:tr w:rsidR="008D338D" w:rsidRPr="00A50F11" w14:paraId="366FCDC8" w14:textId="77777777" w:rsidTr="005A2AD9">
        <w:tc>
          <w:tcPr>
            <w:tcW w:w="3964" w:type="dxa"/>
            <w:shd w:val="clear" w:color="auto" w:fill="D6E2EC"/>
          </w:tcPr>
          <w:p w14:paraId="6A8E48C5" w14:textId="6133AA47" w:rsidR="008D338D" w:rsidRPr="00A50F11" w:rsidRDefault="008D338D" w:rsidP="00B133D5">
            <w:pPr>
              <w:spacing w:after="0"/>
              <w:rPr>
                <w:rFonts w:cs="Arial"/>
                <w:sz w:val="20"/>
                <w:szCs w:val="20"/>
                <w:lang w:val="uk-UA"/>
              </w:rPr>
            </w:pPr>
            <w:r>
              <w:rPr>
                <w:sz w:val="20"/>
                <w:szCs w:val="20"/>
              </w:rPr>
              <w:t xml:space="preserve">1.11.1. Розвиток та популяризація інструментів е-демократія </w:t>
            </w:r>
          </w:p>
        </w:tc>
        <w:tc>
          <w:tcPr>
            <w:tcW w:w="5670" w:type="dxa"/>
          </w:tcPr>
          <w:p w14:paraId="6F8AAF31" w14:textId="29664386" w:rsidR="00813780" w:rsidRPr="00613165" w:rsidRDefault="00813780" w:rsidP="00613165">
            <w:pPr>
              <w:pStyle w:val="ae"/>
              <w:numPr>
                <w:ilvl w:val="0"/>
                <w:numId w:val="22"/>
              </w:numPr>
              <w:tabs>
                <w:tab w:val="left" w:pos="464"/>
              </w:tabs>
              <w:spacing w:after="0" w:line="240" w:lineRule="auto"/>
              <w:ind w:left="464" w:hanging="283"/>
              <w:rPr>
                <w:rFonts w:cs="Arial"/>
                <w:color w:val="000000" w:themeColor="text1"/>
                <w:sz w:val="20"/>
                <w:szCs w:val="20"/>
              </w:rPr>
            </w:pPr>
            <w:r>
              <w:rPr>
                <w:rFonts w:cs="Arial"/>
                <w:sz w:val="20"/>
                <w:szCs w:val="20"/>
              </w:rPr>
              <w:t>Розроблення та впровадження онлайн платформи для інструментів е-демократія;</w:t>
            </w:r>
          </w:p>
        </w:tc>
      </w:tr>
      <w:tr w:rsidR="008D338D" w:rsidRPr="00813780" w14:paraId="2A122AF0" w14:textId="77777777" w:rsidTr="005A2AD9">
        <w:tc>
          <w:tcPr>
            <w:tcW w:w="3964" w:type="dxa"/>
            <w:shd w:val="clear" w:color="auto" w:fill="D6E2EC"/>
          </w:tcPr>
          <w:p w14:paraId="7A36498B" w14:textId="161854FD" w:rsidR="008D338D" w:rsidRPr="00A50F11" w:rsidRDefault="008D338D" w:rsidP="00716C4B">
            <w:pPr>
              <w:rPr>
                <w:rFonts w:cs="Arial"/>
                <w:sz w:val="20"/>
                <w:szCs w:val="20"/>
                <w:lang w:val="uk-UA"/>
              </w:rPr>
            </w:pPr>
            <w:r>
              <w:rPr>
                <w:sz w:val="20"/>
                <w:szCs w:val="20"/>
              </w:rPr>
              <w:t xml:space="preserve">1.11.2. Розвиток доступного, в тому числі для людей з інвалідністю, сайту територіальної громади </w:t>
            </w:r>
          </w:p>
        </w:tc>
        <w:tc>
          <w:tcPr>
            <w:tcW w:w="5670" w:type="dxa"/>
            <w:vAlign w:val="center"/>
          </w:tcPr>
          <w:p w14:paraId="7C24C7CE" w14:textId="7B579A05" w:rsidR="00813780" w:rsidRPr="00BB007E" w:rsidRDefault="00613165" w:rsidP="00613165">
            <w:pPr>
              <w:pStyle w:val="ae"/>
              <w:numPr>
                <w:ilvl w:val="0"/>
                <w:numId w:val="22"/>
              </w:numPr>
              <w:tabs>
                <w:tab w:val="left" w:pos="454"/>
              </w:tabs>
              <w:spacing w:after="0" w:line="240" w:lineRule="auto"/>
              <w:ind w:left="464" w:hanging="283"/>
              <w:rPr>
                <w:rFonts w:cs="Arial"/>
                <w:sz w:val="20"/>
                <w:szCs w:val="20"/>
              </w:rPr>
            </w:pPr>
            <w:r>
              <w:rPr>
                <w:rFonts w:cs="Arial"/>
                <w:sz w:val="20"/>
                <w:szCs w:val="20"/>
              </w:rPr>
              <w:t>С</w:t>
            </w:r>
            <w:r w:rsidR="00BB007E" w:rsidRPr="00BB007E">
              <w:rPr>
                <w:rFonts w:cs="Arial"/>
                <w:sz w:val="20"/>
                <w:szCs w:val="20"/>
              </w:rPr>
              <w:t xml:space="preserve">творення зручного і доступного вебсайту, у тому числі для людей з </w:t>
            </w:r>
            <w:r>
              <w:rPr>
                <w:rFonts w:cs="Arial"/>
                <w:sz w:val="20"/>
                <w:szCs w:val="20"/>
              </w:rPr>
              <w:t>інвалідністю, задля п</w:t>
            </w:r>
            <w:r w:rsidRPr="00613165">
              <w:rPr>
                <w:rFonts w:cs="Arial"/>
                <w:sz w:val="20"/>
                <w:szCs w:val="20"/>
              </w:rPr>
              <w:t>окращення доступу мешканців Рахівської громади до інформації та онлайн-послуг</w:t>
            </w:r>
            <w:r>
              <w:rPr>
                <w:rFonts w:cs="Arial"/>
                <w:sz w:val="20"/>
                <w:szCs w:val="20"/>
              </w:rPr>
              <w:t>.</w:t>
            </w:r>
          </w:p>
        </w:tc>
      </w:tr>
      <w:tr w:rsidR="008D338D" w:rsidRPr="005F7B09" w14:paraId="0A025763" w14:textId="77777777" w:rsidTr="005A2AD9">
        <w:tc>
          <w:tcPr>
            <w:tcW w:w="3964" w:type="dxa"/>
            <w:shd w:val="clear" w:color="auto" w:fill="D6E2EC"/>
          </w:tcPr>
          <w:p w14:paraId="2607D6AE" w14:textId="7E1AFFE8" w:rsidR="008D338D" w:rsidRPr="00A50F11" w:rsidRDefault="008D338D" w:rsidP="00B133D5">
            <w:pPr>
              <w:spacing w:after="0"/>
              <w:rPr>
                <w:rFonts w:cs="Arial"/>
                <w:sz w:val="20"/>
                <w:szCs w:val="20"/>
                <w:lang w:val="uk-UA"/>
              </w:rPr>
            </w:pPr>
            <w:r>
              <w:rPr>
                <w:sz w:val="20"/>
                <w:szCs w:val="20"/>
              </w:rPr>
              <w:t xml:space="preserve">1.11.3. Облаштування відкритих WI-FI зон у приміщеннях комунальних підприємств, установ та організацій </w:t>
            </w:r>
          </w:p>
        </w:tc>
        <w:tc>
          <w:tcPr>
            <w:tcW w:w="5670" w:type="dxa"/>
            <w:vAlign w:val="center"/>
          </w:tcPr>
          <w:p w14:paraId="15C38CEF" w14:textId="41FD8AD6" w:rsidR="00813780" w:rsidRPr="00613165" w:rsidRDefault="00813780" w:rsidP="00613165">
            <w:pPr>
              <w:pStyle w:val="ae"/>
              <w:numPr>
                <w:ilvl w:val="0"/>
                <w:numId w:val="22"/>
              </w:numPr>
              <w:tabs>
                <w:tab w:val="left" w:pos="454"/>
              </w:tabs>
              <w:spacing w:after="0" w:line="240" w:lineRule="auto"/>
              <w:ind w:left="464" w:hanging="283"/>
              <w:rPr>
                <w:rFonts w:cs="Arial"/>
                <w:sz w:val="20"/>
                <w:szCs w:val="20"/>
              </w:rPr>
            </w:pPr>
            <w:r>
              <w:rPr>
                <w:rFonts w:cs="Arial"/>
                <w:sz w:val="20"/>
                <w:szCs w:val="20"/>
              </w:rPr>
              <w:t xml:space="preserve">Облаштування </w:t>
            </w:r>
            <w:r w:rsidRPr="00813780">
              <w:rPr>
                <w:rFonts w:cs="Arial"/>
                <w:sz w:val="20"/>
                <w:szCs w:val="20"/>
              </w:rPr>
              <w:t>WI-FI</w:t>
            </w:r>
            <w:r>
              <w:rPr>
                <w:rFonts w:cs="Arial"/>
                <w:sz w:val="20"/>
                <w:szCs w:val="20"/>
              </w:rPr>
              <w:t xml:space="preserve"> зон у приміщеннях</w:t>
            </w:r>
            <w:r w:rsidR="00613165">
              <w:rPr>
                <w:rFonts w:cs="Arial"/>
                <w:sz w:val="20"/>
                <w:szCs w:val="20"/>
              </w:rPr>
              <w:t xml:space="preserve"> </w:t>
            </w:r>
            <w:r w:rsidR="00613165" w:rsidRPr="00613165">
              <w:rPr>
                <w:rFonts w:cs="Arial"/>
                <w:sz w:val="20"/>
                <w:szCs w:val="20"/>
              </w:rPr>
              <w:t>комунальних підприємств, установ та організацій</w:t>
            </w:r>
          </w:p>
        </w:tc>
      </w:tr>
      <w:tr w:rsidR="008D338D" w:rsidRPr="00813780" w14:paraId="3A148E6D" w14:textId="77777777" w:rsidTr="005A2AD9">
        <w:tc>
          <w:tcPr>
            <w:tcW w:w="3964" w:type="dxa"/>
            <w:shd w:val="clear" w:color="auto" w:fill="D6E2EC"/>
          </w:tcPr>
          <w:p w14:paraId="5672FCF9" w14:textId="420A3432" w:rsidR="008D338D" w:rsidRPr="00A50F11" w:rsidRDefault="008D338D" w:rsidP="00B133D5">
            <w:pPr>
              <w:spacing w:after="0"/>
              <w:rPr>
                <w:rFonts w:cs="Arial"/>
                <w:sz w:val="20"/>
                <w:szCs w:val="20"/>
                <w:lang w:val="uk-UA"/>
              </w:rPr>
            </w:pPr>
            <w:r>
              <w:rPr>
                <w:sz w:val="20"/>
                <w:szCs w:val="20"/>
              </w:rPr>
              <w:t xml:space="preserve">1.11.4. Оцифрування могил полеглих Героїв громади. </w:t>
            </w:r>
          </w:p>
        </w:tc>
        <w:tc>
          <w:tcPr>
            <w:tcW w:w="5670" w:type="dxa"/>
            <w:vAlign w:val="center"/>
          </w:tcPr>
          <w:p w14:paraId="145FCBA7" w14:textId="23D4A1F9" w:rsidR="008D338D" w:rsidRPr="00813780" w:rsidRDefault="00813780" w:rsidP="00BB007E">
            <w:pPr>
              <w:pStyle w:val="ae"/>
              <w:numPr>
                <w:ilvl w:val="0"/>
                <w:numId w:val="22"/>
              </w:numPr>
              <w:tabs>
                <w:tab w:val="left" w:pos="454"/>
              </w:tabs>
              <w:spacing w:after="0" w:line="240" w:lineRule="auto"/>
              <w:ind w:left="464" w:hanging="283"/>
              <w:rPr>
                <w:rFonts w:cs="Arial"/>
                <w:sz w:val="20"/>
                <w:szCs w:val="20"/>
              </w:rPr>
            </w:pPr>
            <w:r>
              <w:rPr>
                <w:rFonts w:cs="Arial"/>
                <w:sz w:val="20"/>
                <w:szCs w:val="20"/>
              </w:rPr>
              <w:t>Ш</w:t>
            </w:r>
            <w:r w:rsidRPr="00813780">
              <w:rPr>
                <w:rFonts w:cs="Arial"/>
                <w:sz w:val="20"/>
                <w:szCs w:val="20"/>
              </w:rPr>
              <w:t>ляхом</w:t>
            </w:r>
            <w:r>
              <w:rPr>
                <w:rFonts w:cs="Arial"/>
                <w:sz w:val="20"/>
                <w:szCs w:val="20"/>
              </w:rPr>
              <w:t xml:space="preserve"> оцифрування місць поховання </w:t>
            </w:r>
            <w:r w:rsidR="00BB007E">
              <w:rPr>
                <w:rFonts w:cs="Arial"/>
                <w:sz w:val="20"/>
                <w:szCs w:val="20"/>
              </w:rPr>
              <w:t>зберегти та вшанувати пам’ять</w:t>
            </w:r>
            <w:r w:rsidRPr="00813780">
              <w:rPr>
                <w:rFonts w:cs="Arial"/>
                <w:sz w:val="20"/>
                <w:szCs w:val="20"/>
              </w:rPr>
              <w:t xml:space="preserve"> про полеглих Захисників Рахівської громади</w:t>
            </w:r>
          </w:p>
        </w:tc>
      </w:tr>
    </w:tbl>
    <w:p w14:paraId="44D43BEA" w14:textId="77777777" w:rsidR="001D11DE" w:rsidRPr="0086379F" w:rsidRDefault="001D11DE" w:rsidP="00D33494">
      <w:pPr>
        <w:rPr>
          <w:rFonts w:cs="Arial"/>
          <w:szCs w:val="22"/>
          <w:highlight w:val="green"/>
          <w:lang w:val="uk-UA"/>
        </w:rPr>
      </w:pPr>
    </w:p>
    <w:p w14:paraId="11344E2E" w14:textId="77777777" w:rsidR="006041C0" w:rsidRPr="0086379F" w:rsidRDefault="006041C0" w:rsidP="006041C0">
      <w:pPr>
        <w:tabs>
          <w:tab w:val="left" w:pos="851"/>
        </w:tabs>
        <w:jc w:val="left"/>
        <w:rPr>
          <w:rFonts w:cs="Arial"/>
          <w:b/>
          <w:color w:val="000000"/>
          <w:szCs w:val="22"/>
          <w:lang w:val="uk-UA" w:eastAsia="zh-CN"/>
        </w:rPr>
      </w:pPr>
      <w:bookmarkStart w:id="273" w:name="_Hlk136952704"/>
      <w:bookmarkEnd w:id="271"/>
      <w:r w:rsidRPr="0086379F">
        <w:rPr>
          <w:rFonts w:cs="Arial"/>
          <w:b/>
          <w:color w:val="000000"/>
          <w:szCs w:val="22"/>
          <w:lang w:val="uk-UA" w:eastAsia="zh-CN"/>
        </w:rPr>
        <w:t>Очікувані результати:</w:t>
      </w:r>
    </w:p>
    <w:p w14:paraId="1EA8062B" w14:textId="6A0B9255" w:rsidR="006041C0" w:rsidRPr="0086379F" w:rsidRDefault="00613165" w:rsidP="00613165">
      <w:pPr>
        <w:numPr>
          <w:ilvl w:val="0"/>
          <w:numId w:val="17"/>
        </w:numPr>
        <w:tabs>
          <w:tab w:val="left" w:pos="709"/>
        </w:tabs>
        <w:contextualSpacing/>
        <w:rPr>
          <w:rFonts w:cs="Arial"/>
          <w:color w:val="000000"/>
          <w:szCs w:val="22"/>
          <w:lang w:val="uk-UA" w:eastAsia="zh-CN"/>
        </w:rPr>
      </w:pPr>
      <w:r w:rsidRPr="00613165">
        <w:rPr>
          <w:rFonts w:cs="Arial"/>
          <w:color w:val="000000"/>
          <w:szCs w:val="22"/>
          <w:lang w:val="uk-UA" w:eastAsia="zh-CN"/>
        </w:rPr>
        <w:t>Зростання рівня залученості громадян до управління громадою через цифрові сервіси</w:t>
      </w:r>
      <w:r w:rsidR="006041C0" w:rsidRPr="0086379F">
        <w:rPr>
          <w:rFonts w:cs="Arial"/>
          <w:color w:val="000000"/>
          <w:szCs w:val="22"/>
          <w:lang w:val="uk-UA" w:eastAsia="zh-CN"/>
        </w:rPr>
        <w:t>.</w:t>
      </w:r>
    </w:p>
    <w:p w14:paraId="2F014FBA" w14:textId="0C8ABDB8" w:rsidR="006041C0" w:rsidRDefault="00613165" w:rsidP="00613165">
      <w:pPr>
        <w:numPr>
          <w:ilvl w:val="0"/>
          <w:numId w:val="17"/>
        </w:numPr>
        <w:tabs>
          <w:tab w:val="left" w:pos="709"/>
        </w:tabs>
        <w:spacing w:after="0"/>
        <w:rPr>
          <w:rFonts w:cs="Arial"/>
          <w:color w:val="000000"/>
          <w:szCs w:val="22"/>
          <w:lang w:val="uk-UA" w:eastAsia="zh-CN"/>
        </w:rPr>
      </w:pPr>
      <w:r w:rsidRPr="00613165">
        <w:rPr>
          <w:rFonts w:cs="Arial"/>
          <w:color w:val="000000"/>
          <w:szCs w:val="22"/>
          <w:lang w:val="uk-UA" w:eastAsia="zh-CN"/>
        </w:rPr>
        <w:t>Забезпечення безбар’єрного доступу до муніципальних онлайн-ресурсів для всіх мешканців</w:t>
      </w:r>
      <w:r w:rsidR="006041C0" w:rsidRPr="0086379F">
        <w:rPr>
          <w:rFonts w:cs="Arial"/>
          <w:color w:val="000000"/>
          <w:szCs w:val="22"/>
          <w:lang w:val="uk-UA" w:eastAsia="zh-CN"/>
        </w:rPr>
        <w:t>.</w:t>
      </w:r>
    </w:p>
    <w:p w14:paraId="527EA36C" w14:textId="06EB53AF" w:rsidR="006041C0" w:rsidRPr="00613165" w:rsidRDefault="00613165" w:rsidP="00613165">
      <w:pPr>
        <w:numPr>
          <w:ilvl w:val="0"/>
          <w:numId w:val="17"/>
        </w:numPr>
        <w:tabs>
          <w:tab w:val="left" w:pos="709"/>
        </w:tabs>
        <w:spacing w:after="0"/>
        <w:rPr>
          <w:rFonts w:cs="Arial"/>
          <w:color w:val="000000"/>
          <w:szCs w:val="22"/>
          <w:lang w:val="uk-UA" w:eastAsia="zh-CN"/>
        </w:rPr>
      </w:pPr>
      <w:r>
        <w:rPr>
          <w:rFonts w:cs="Arial"/>
          <w:color w:val="000000"/>
          <w:szCs w:val="22"/>
          <w:lang w:val="uk-UA" w:eastAsia="zh-CN"/>
        </w:rPr>
        <w:t>П</w:t>
      </w:r>
      <w:r w:rsidRPr="00613165">
        <w:rPr>
          <w:rFonts w:cs="Arial"/>
          <w:color w:val="000000"/>
          <w:szCs w:val="22"/>
          <w:lang w:val="uk-UA" w:eastAsia="zh-CN"/>
        </w:rPr>
        <w:t>ідвищення інформаційної відкритості та прозорості діяльності органів місцевої влади</w:t>
      </w:r>
      <w:r w:rsidR="006041C0" w:rsidRPr="006041C0">
        <w:rPr>
          <w:rFonts w:cs="Arial"/>
          <w:color w:val="000000"/>
          <w:szCs w:val="22"/>
          <w:lang w:val="uk-UA" w:eastAsia="zh-CN"/>
        </w:rPr>
        <w:t>.</w:t>
      </w:r>
    </w:p>
    <w:p w14:paraId="5F5049F6" w14:textId="6E8DE76B" w:rsidR="006041C0" w:rsidRPr="0086379F" w:rsidRDefault="00613165" w:rsidP="00613165">
      <w:pPr>
        <w:numPr>
          <w:ilvl w:val="0"/>
          <w:numId w:val="17"/>
        </w:numPr>
        <w:tabs>
          <w:tab w:val="left" w:pos="709"/>
        </w:tabs>
        <w:rPr>
          <w:rFonts w:cs="Arial"/>
          <w:color w:val="000000"/>
          <w:szCs w:val="22"/>
          <w:lang w:val="uk-UA" w:eastAsia="zh-CN"/>
        </w:rPr>
      </w:pPr>
      <w:r w:rsidRPr="00613165">
        <w:rPr>
          <w:rFonts w:cs="Arial"/>
          <w:color w:val="000000"/>
          <w:szCs w:val="22"/>
          <w:lang w:val="uk-UA" w:eastAsia="zh-CN"/>
        </w:rPr>
        <w:t>Створення єдиного цифрового простору пам’яті про полеглих Героїв громади</w:t>
      </w:r>
      <w:r w:rsidR="006041C0" w:rsidRPr="000302CB">
        <w:rPr>
          <w:rFonts w:cs="Arial"/>
          <w:color w:val="000000"/>
          <w:szCs w:val="22"/>
          <w:lang w:val="uk-UA" w:eastAsia="zh-CN"/>
        </w:rPr>
        <w:t>.</w:t>
      </w:r>
    </w:p>
    <w:p w14:paraId="26325981" w14:textId="77777777" w:rsidR="006041C0" w:rsidRPr="0086379F" w:rsidRDefault="006041C0" w:rsidP="006041C0">
      <w:pPr>
        <w:tabs>
          <w:tab w:val="left" w:pos="851"/>
        </w:tabs>
        <w:jc w:val="left"/>
        <w:rPr>
          <w:rFonts w:cs="Arial"/>
          <w:color w:val="000000"/>
          <w:szCs w:val="22"/>
          <w:lang w:val="uk-UA" w:eastAsia="zh-CN"/>
        </w:rPr>
      </w:pPr>
      <w:r w:rsidRPr="0086379F">
        <w:rPr>
          <w:rFonts w:cs="Arial"/>
          <w:b/>
          <w:color w:val="000000"/>
          <w:szCs w:val="22"/>
          <w:lang w:val="uk-UA" w:eastAsia="zh-CN"/>
        </w:rPr>
        <w:t>Індикатори виконання операційної цілі</w:t>
      </w:r>
      <w:r w:rsidRPr="0086379F">
        <w:rPr>
          <w:rFonts w:cs="Arial"/>
          <w:color w:val="000000"/>
          <w:szCs w:val="22"/>
          <w:lang w:val="uk-UA" w:eastAsia="zh-CN"/>
        </w:rPr>
        <w:t>:</w:t>
      </w:r>
    </w:p>
    <w:p w14:paraId="7F8728B2" w14:textId="154FEE55" w:rsidR="00FA46F2" w:rsidRDefault="00613165" w:rsidP="00613165">
      <w:pPr>
        <w:numPr>
          <w:ilvl w:val="0"/>
          <w:numId w:val="16"/>
        </w:numPr>
        <w:tabs>
          <w:tab w:val="left" w:pos="709"/>
        </w:tabs>
        <w:spacing w:after="0"/>
        <w:rPr>
          <w:rFonts w:cs="Arial"/>
          <w:color w:val="000000" w:themeColor="text1"/>
          <w:szCs w:val="22"/>
          <w:lang w:val="uk-UA" w:eastAsia="zh-CN"/>
        </w:rPr>
      </w:pPr>
      <w:r w:rsidRPr="00613165">
        <w:rPr>
          <w:rFonts w:cs="Arial"/>
          <w:color w:val="000000" w:themeColor="text1"/>
          <w:szCs w:val="22"/>
          <w:lang w:val="uk-UA" w:eastAsia="zh-CN"/>
        </w:rPr>
        <w:t>Кількість запроваджених інструментів е-демократії (електронні петиції, бюджет участі, опитування)</w:t>
      </w:r>
      <w:r w:rsidR="00FA46F2">
        <w:rPr>
          <w:rFonts w:cs="Arial"/>
          <w:color w:val="000000" w:themeColor="text1"/>
          <w:szCs w:val="22"/>
          <w:lang w:val="uk-UA" w:eastAsia="zh-CN"/>
        </w:rPr>
        <w:t>.</w:t>
      </w:r>
    </w:p>
    <w:p w14:paraId="74A07C5B" w14:textId="65855953" w:rsidR="006041C0" w:rsidRDefault="00613165" w:rsidP="00613165">
      <w:pPr>
        <w:numPr>
          <w:ilvl w:val="0"/>
          <w:numId w:val="16"/>
        </w:numPr>
        <w:tabs>
          <w:tab w:val="left" w:pos="709"/>
        </w:tabs>
        <w:spacing w:after="0"/>
        <w:rPr>
          <w:rFonts w:cs="Arial"/>
          <w:color w:val="000000" w:themeColor="text1"/>
          <w:szCs w:val="22"/>
          <w:lang w:val="uk-UA" w:eastAsia="zh-CN"/>
        </w:rPr>
      </w:pPr>
      <w:r w:rsidRPr="00613165">
        <w:rPr>
          <w:rFonts w:cs="Arial"/>
          <w:color w:val="000000" w:themeColor="text1"/>
          <w:szCs w:val="22"/>
          <w:lang w:val="uk-UA" w:eastAsia="zh-CN"/>
        </w:rPr>
        <w:t>Наявність оновленого сайту громади, що відповідає стандартам інклюзивності</w:t>
      </w:r>
      <w:r w:rsidR="006041C0" w:rsidRPr="00EC5BAE">
        <w:rPr>
          <w:rFonts w:cs="Arial"/>
          <w:color w:val="000000" w:themeColor="text1"/>
          <w:szCs w:val="22"/>
          <w:lang w:val="uk-UA" w:eastAsia="zh-CN"/>
        </w:rPr>
        <w:t>.</w:t>
      </w:r>
    </w:p>
    <w:p w14:paraId="63BF3FFB" w14:textId="1C342041" w:rsidR="00FA46F2" w:rsidRPr="00EC5BAE" w:rsidRDefault="00613165" w:rsidP="00613165">
      <w:pPr>
        <w:numPr>
          <w:ilvl w:val="0"/>
          <w:numId w:val="16"/>
        </w:numPr>
        <w:tabs>
          <w:tab w:val="left" w:pos="709"/>
        </w:tabs>
        <w:spacing w:after="0"/>
        <w:rPr>
          <w:rFonts w:cs="Arial"/>
          <w:color w:val="000000" w:themeColor="text1"/>
          <w:szCs w:val="22"/>
          <w:lang w:val="uk-UA" w:eastAsia="zh-CN"/>
        </w:rPr>
      </w:pPr>
      <w:r w:rsidRPr="00613165">
        <w:rPr>
          <w:rFonts w:cs="Arial"/>
          <w:color w:val="000000" w:themeColor="text1"/>
          <w:szCs w:val="22"/>
          <w:lang w:val="uk-UA" w:eastAsia="zh-CN"/>
        </w:rPr>
        <w:t>Кількість облаштованих безкоштовних W</w:t>
      </w:r>
      <w:r>
        <w:rPr>
          <w:rFonts w:cs="Arial"/>
          <w:color w:val="000000" w:themeColor="text1"/>
          <w:szCs w:val="22"/>
          <w:lang w:val="uk-UA" w:eastAsia="zh-CN"/>
        </w:rPr>
        <w:t xml:space="preserve">I-FI зон у комунальних закладах, установах та </w:t>
      </w:r>
      <w:r w:rsidRPr="00613165">
        <w:rPr>
          <w:rFonts w:cs="Arial"/>
          <w:color w:val="000000" w:themeColor="text1"/>
          <w:szCs w:val="22"/>
          <w:lang w:val="uk-UA" w:eastAsia="zh-CN"/>
        </w:rPr>
        <w:t>підприємствах</w:t>
      </w:r>
      <w:r w:rsidR="00FA46F2">
        <w:rPr>
          <w:rFonts w:cs="Arial"/>
          <w:color w:val="000000" w:themeColor="text1"/>
          <w:szCs w:val="22"/>
          <w:lang w:val="uk-UA" w:eastAsia="zh-CN"/>
        </w:rPr>
        <w:t>.</w:t>
      </w:r>
    </w:p>
    <w:p w14:paraId="5B8703AB" w14:textId="371B848A" w:rsidR="009944EC" w:rsidRPr="009F5D18" w:rsidRDefault="00613165" w:rsidP="009F5D18">
      <w:pPr>
        <w:numPr>
          <w:ilvl w:val="0"/>
          <w:numId w:val="16"/>
        </w:numPr>
        <w:tabs>
          <w:tab w:val="left" w:pos="709"/>
        </w:tabs>
        <w:spacing w:after="0"/>
        <w:rPr>
          <w:rFonts w:cs="Arial"/>
          <w:color w:val="000000" w:themeColor="text1"/>
          <w:szCs w:val="22"/>
          <w:lang w:val="uk-UA" w:eastAsia="zh-CN"/>
        </w:rPr>
      </w:pPr>
      <w:r>
        <w:rPr>
          <w:rFonts w:cs="Arial"/>
          <w:color w:val="000000" w:themeColor="text1"/>
          <w:szCs w:val="22"/>
          <w:lang w:val="uk-UA" w:eastAsia="zh-CN"/>
        </w:rPr>
        <w:t xml:space="preserve">Кількість </w:t>
      </w:r>
      <w:r w:rsidRPr="00613165">
        <w:rPr>
          <w:rFonts w:cs="Arial"/>
          <w:color w:val="000000" w:themeColor="text1"/>
          <w:szCs w:val="22"/>
          <w:lang w:val="uk-UA" w:eastAsia="zh-CN"/>
        </w:rPr>
        <w:t>оцифрованих меморіальних об’єктів (могил Героїв) у загальній базі даних громади</w:t>
      </w:r>
      <w:r w:rsidR="006041C0" w:rsidRPr="00EC5BAE">
        <w:rPr>
          <w:rFonts w:cs="Arial"/>
          <w:color w:val="000000" w:themeColor="text1"/>
          <w:szCs w:val="22"/>
          <w:lang w:val="uk-UA" w:eastAsia="zh-CN"/>
        </w:rPr>
        <w:t>.</w:t>
      </w:r>
    </w:p>
    <w:bookmarkEnd w:id="273"/>
    <w:p w14:paraId="08AEB873" w14:textId="77777777" w:rsidR="00D83CD4" w:rsidRPr="00D83CD4" w:rsidRDefault="00D83CD4" w:rsidP="0093023A">
      <w:pPr>
        <w:tabs>
          <w:tab w:val="left" w:pos="284"/>
        </w:tabs>
        <w:jc w:val="left"/>
        <w:rPr>
          <w:rFonts w:cs="Arial"/>
          <w:color w:val="000000"/>
          <w:szCs w:val="22"/>
          <w:lang w:val="uk-UA" w:eastAsia="zh-CN"/>
        </w:rPr>
      </w:pPr>
    </w:p>
    <w:p w14:paraId="3547B53F" w14:textId="5A98E0EB" w:rsidR="00704D85" w:rsidRPr="0086379F" w:rsidRDefault="00704D85" w:rsidP="008E04DB">
      <w:pPr>
        <w:pStyle w:val="3"/>
        <w:rPr>
          <w:highlight w:val="green"/>
        </w:rPr>
      </w:pPr>
      <w:bookmarkStart w:id="274" w:name="_Toc231380602"/>
      <w:r w:rsidRPr="0086379F">
        <w:t xml:space="preserve">СТРАТЕГІЧНА ЦІЛЬ </w:t>
      </w:r>
      <w:r w:rsidR="00D83CD4">
        <w:t>2</w:t>
      </w:r>
      <w:r w:rsidRPr="0086379F">
        <w:t>.</w:t>
      </w:r>
      <w:r w:rsidR="0084004A" w:rsidRPr="0086379F">
        <w:t xml:space="preserve"> </w:t>
      </w:r>
      <w:r w:rsidR="008E04DB" w:rsidRPr="008E04DB">
        <w:t>Економічно та конк</w:t>
      </w:r>
      <w:r w:rsidR="008E04DB">
        <w:t xml:space="preserve">урентно спроможна, інвестиційно </w:t>
      </w:r>
      <w:r w:rsidR="008E04DB" w:rsidRPr="008E04DB">
        <w:t>приваблива громада</w:t>
      </w:r>
      <w:bookmarkEnd w:id="274"/>
    </w:p>
    <w:p w14:paraId="15795DBD" w14:textId="26B76A33" w:rsidR="00685338" w:rsidRPr="00685338" w:rsidRDefault="00685338" w:rsidP="00685338">
      <w:pPr>
        <w:rPr>
          <w:rFonts w:cs="Arial"/>
          <w:color w:val="000000" w:themeColor="text1"/>
          <w:szCs w:val="22"/>
          <w:lang w:val="uk-UA"/>
        </w:rPr>
      </w:pPr>
      <w:bookmarkStart w:id="275" w:name="_Hlk141887585"/>
      <w:r w:rsidRPr="00685338">
        <w:rPr>
          <w:rFonts w:cs="Arial"/>
          <w:color w:val="000000" w:themeColor="text1"/>
          <w:szCs w:val="22"/>
          <w:lang w:val="uk-UA"/>
        </w:rPr>
        <w:t>Стратегічна ціль</w:t>
      </w:r>
      <w:r>
        <w:rPr>
          <w:rFonts w:cs="Arial"/>
          <w:color w:val="000000" w:themeColor="text1"/>
          <w:szCs w:val="22"/>
          <w:lang w:val="uk-UA"/>
        </w:rPr>
        <w:t xml:space="preserve"> </w:t>
      </w:r>
      <w:r w:rsidRPr="00685338">
        <w:rPr>
          <w:rFonts w:cs="Arial"/>
          <w:color w:val="000000" w:themeColor="text1"/>
          <w:szCs w:val="22"/>
          <w:lang w:val="uk-UA"/>
        </w:rPr>
        <w:t>2</w:t>
      </w:r>
      <w:r>
        <w:rPr>
          <w:rFonts w:cs="Arial"/>
          <w:color w:val="000000" w:themeColor="text1"/>
          <w:szCs w:val="22"/>
          <w:lang w:val="uk-UA"/>
        </w:rPr>
        <w:t>.</w:t>
      </w:r>
      <w:r w:rsidRPr="00685338">
        <w:rPr>
          <w:rFonts w:cs="Arial"/>
          <w:color w:val="000000" w:themeColor="text1"/>
          <w:szCs w:val="22"/>
          <w:lang w:val="uk-UA"/>
        </w:rPr>
        <w:t xml:space="preserve"> </w:t>
      </w:r>
      <w:r w:rsidR="008E04DB" w:rsidRPr="008E04DB">
        <w:rPr>
          <w:rFonts w:cs="Arial"/>
          <w:color w:val="000000" w:themeColor="text1"/>
          <w:szCs w:val="22"/>
          <w:lang w:val="uk-UA"/>
        </w:rPr>
        <w:t>Економічно та конкурентно спроможна, інвестиційно приваблива громада</w:t>
      </w:r>
      <w:r w:rsidRPr="00685338">
        <w:rPr>
          <w:rFonts w:cs="Arial"/>
          <w:color w:val="000000" w:themeColor="text1"/>
          <w:szCs w:val="22"/>
          <w:lang w:val="uk-UA"/>
        </w:rPr>
        <w:t xml:space="preserve"> спрямована на формування конкурентоспроможної, інвестиційно привабливої та диверсифікованої економіки </w:t>
      </w:r>
      <w:r w:rsidR="008E04DB">
        <w:rPr>
          <w:rFonts w:cs="Arial"/>
          <w:color w:val="000000" w:themeColor="text1"/>
          <w:szCs w:val="22"/>
          <w:lang w:val="uk-UA"/>
        </w:rPr>
        <w:t>Рахівської</w:t>
      </w:r>
      <w:r w:rsidRPr="00685338">
        <w:rPr>
          <w:rFonts w:cs="Arial"/>
          <w:color w:val="000000" w:themeColor="text1"/>
          <w:szCs w:val="22"/>
          <w:lang w:val="uk-UA"/>
        </w:rPr>
        <w:t xml:space="preserve"> громади, здатної забезпечити зростання доходів місцевого бюджету, створення робочих місць і підвищення добробуту мешканців. Досягнення цілі базується на впорядкуванні просторового розвитку території, ефективному управлінні земельними ресурсами та актуалізації містобудівної документації як основи для залучення інвестицій.</w:t>
      </w:r>
    </w:p>
    <w:p w14:paraId="681B2B88" w14:textId="77777777" w:rsidR="00685338" w:rsidRPr="00685338" w:rsidRDefault="00685338" w:rsidP="00685338">
      <w:pPr>
        <w:rPr>
          <w:rFonts w:cs="Arial"/>
          <w:color w:val="000000" w:themeColor="text1"/>
          <w:szCs w:val="22"/>
          <w:lang w:val="uk-UA"/>
        </w:rPr>
      </w:pPr>
      <w:r w:rsidRPr="00685338">
        <w:rPr>
          <w:rFonts w:cs="Arial"/>
          <w:color w:val="000000" w:themeColor="text1"/>
          <w:szCs w:val="22"/>
          <w:lang w:val="uk-UA"/>
        </w:rPr>
        <w:t>Важливим напрямом є посилення інвестиційної привабливості громади шляхом системного маркетингу, підготовки якісних промоційних матеріалів і формування зрозумілої пропозиції для потенційних інвесторів. Паралельно передбачається розвиток диверсифікованої економіки з акцентом на промисловість, сільське господарство, підприємництво, туристично-відпочинкову діяльність та логістичний потенціал громади.</w:t>
      </w:r>
    </w:p>
    <w:p w14:paraId="67E4C2E5" w14:textId="089B0D8E" w:rsidR="00EF1C04" w:rsidRDefault="00685338" w:rsidP="005329B8">
      <w:pPr>
        <w:rPr>
          <w:rFonts w:cs="Arial"/>
          <w:color w:val="000000" w:themeColor="text1"/>
          <w:szCs w:val="22"/>
          <w:lang w:val="uk-UA"/>
        </w:rPr>
      </w:pPr>
      <w:r w:rsidRPr="00685338">
        <w:rPr>
          <w:rFonts w:cs="Arial"/>
          <w:color w:val="000000" w:themeColor="text1"/>
          <w:szCs w:val="22"/>
          <w:lang w:val="uk-UA"/>
        </w:rPr>
        <w:t xml:space="preserve">Реалізація стратегічної цілі неможлива без зміцнення інституційної спроможності місцевого самоврядування. Тому окрему увагу приділено </w:t>
      </w:r>
      <w:r w:rsidR="008E04DB">
        <w:rPr>
          <w:rFonts w:cs="Arial"/>
          <w:color w:val="000000" w:themeColor="text1"/>
          <w:szCs w:val="22"/>
          <w:lang w:val="uk-UA"/>
        </w:rPr>
        <w:t>активному міжмуніципальному та міжнародному співробітництву</w:t>
      </w:r>
      <w:r w:rsidRPr="00685338">
        <w:rPr>
          <w:rFonts w:cs="Arial"/>
          <w:color w:val="000000" w:themeColor="text1"/>
          <w:szCs w:val="22"/>
          <w:lang w:val="uk-UA"/>
        </w:rPr>
        <w:t xml:space="preserve">, а також </w:t>
      </w:r>
      <w:r w:rsidR="008E04DB">
        <w:rPr>
          <w:rFonts w:cs="Arial"/>
          <w:color w:val="000000" w:themeColor="text1"/>
          <w:szCs w:val="22"/>
          <w:lang w:val="uk-UA"/>
        </w:rPr>
        <w:t>формуванню сприятливого бізнес-клімату</w:t>
      </w:r>
      <w:r w:rsidRPr="00685338">
        <w:rPr>
          <w:rFonts w:cs="Arial"/>
          <w:color w:val="000000" w:themeColor="text1"/>
          <w:szCs w:val="22"/>
          <w:lang w:val="uk-UA"/>
        </w:rPr>
        <w:t xml:space="preserve">. У сукупності ці заходи створять передумови для сталого та довгострокового економічного розвитку </w:t>
      </w:r>
      <w:r w:rsidR="008E04DB">
        <w:rPr>
          <w:rFonts w:cs="Arial"/>
          <w:color w:val="000000" w:themeColor="text1"/>
          <w:szCs w:val="22"/>
          <w:lang w:val="uk-UA"/>
        </w:rPr>
        <w:t>Рахівської</w:t>
      </w:r>
      <w:r w:rsidRPr="00685338">
        <w:rPr>
          <w:rFonts w:cs="Arial"/>
          <w:color w:val="000000" w:themeColor="text1"/>
          <w:szCs w:val="22"/>
          <w:lang w:val="uk-UA"/>
        </w:rPr>
        <w:t xml:space="preserve"> громади.</w:t>
      </w:r>
    </w:p>
    <w:p w14:paraId="2823DBC7" w14:textId="1842F7D2" w:rsidR="00B63B50" w:rsidRDefault="00B63B50" w:rsidP="005329B8">
      <w:pPr>
        <w:rPr>
          <w:rFonts w:cs="Arial"/>
          <w:color w:val="000000" w:themeColor="text1"/>
          <w:szCs w:val="22"/>
          <w:lang w:val="uk-UA"/>
        </w:rPr>
      </w:pPr>
      <w:r w:rsidRPr="00B63B50">
        <w:rPr>
          <w:rFonts w:cs="Arial"/>
          <w:color w:val="000000" w:themeColor="text1"/>
          <w:szCs w:val="22"/>
          <w:lang w:val="uk-UA"/>
        </w:rPr>
        <w:t xml:space="preserve">Стратегічну ціль </w:t>
      </w:r>
      <w:r>
        <w:rPr>
          <w:rFonts w:cs="Arial"/>
          <w:color w:val="000000" w:themeColor="text1"/>
          <w:szCs w:val="22"/>
          <w:lang w:val="uk-UA"/>
        </w:rPr>
        <w:t>2</w:t>
      </w:r>
      <w:r w:rsidRPr="00B63B50">
        <w:rPr>
          <w:rFonts w:cs="Arial"/>
          <w:color w:val="000000" w:themeColor="text1"/>
          <w:szCs w:val="22"/>
          <w:lang w:val="uk-UA"/>
        </w:rPr>
        <w:t xml:space="preserve"> буде досягнуто шляхом впровадження наступних оперативних цілей: </w:t>
      </w:r>
      <w:r w:rsidR="00041C44" w:rsidRPr="00041C44">
        <w:rPr>
          <w:rFonts w:cs="Arial"/>
          <w:color w:val="000000" w:themeColor="text1"/>
          <w:szCs w:val="22"/>
          <w:lang w:val="uk-UA"/>
        </w:rPr>
        <w:t>2.1. Сприятливий бізнес-клімат</w:t>
      </w:r>
      <w:r>
        <w:rPr>
          <w:rFonts w:cs="Arial"/>
          <w:color w:val="000000" w:themeColor="text1"/>
          <w:szCs w:val="22"/>
          <w:lang w:val="uk-UA"/>
        </w:rPr>
        <w:t xml:space="preserve">, </w:t>
      </w:r>
      <w:r w:rsidR="00041C44" w:rsidRPr="00041C44">
        <w:rPr>
          <w:rFonts w:cs="Arial"/>
          <w:color w:val="000000" w:themeColor="text1"/>
          <w:szCs w:val="22"/>
          <w:lang w:val="uk-UA"/>
        </w:rPr>
        <w:t>2.2.Конкурентоспроможні ключові сектори місцевої економіки</w:t>
      </w:r>
      <w:r>
        <w:rPr>
          <w:rFonts w:cs="Arial"/>
          <w:color w:val="000000" w:themeColor="text1"/>
          <w:szCs w:val="22"/>
          <w:lang w:val="uk-UA"/>
        </w:rPr>
        <w:t xml:space="preserve">, </w:t>
      </w:r>
      <w:r w:rsidR="00041C44" w:rsidRPr="00041C44">
        <w:rPr>
          <w:rFonts w:cs="Arial"/>
          <w:color w:val="000000" w:themeColor="text1"/>
          <w:szCs w:val="22"/>
          <w:lang w:val="uk-UA"/>
        </w:rPr>
        <w:t>2.3. Покращена мережа транспортного сполучення та просторової інфраструктури</w:t>
      </w:r>
      <w:r>
        <w:rPr>
          <w:rFonts w:cs="Arial"/>
          <w:color w:val="000000" w:themeColor="text1"/>
          <w:szCs w:val="22"/>
          <w:lang w:val="uk-UA"/>
        </w:rPr>
        <w:t xml:space="preserve">, </w:t>
      </w:r>
      <w:r w:rsidR="00041C44" w:rsidRPr="00041C44">
        <w:rPr>
          <w:rFonts w:cs="Arial"/>
          <w:color w:val="000000" w:themeColor="text1"/>
          <w:szCs w:val="22"/>
          <w:lang w:val="uk-UA"/>
        </w:rPr>
        <w:t>2.4. Активне міжмуніципальне співробітництво</w:t>
      </w:r>
      <w:r w:rsidR="00041C44">
        <w:rPr>
          <w:rFonts w:cs="Arial"/>
          <w:color w:val="000000" w:themeColor="text1"/>
          <w:szCs w:val="22"/>
          <w:lang w:val="uk-UA"/>
        </w:rPr>
        <w:t xml:space="preserve"> та </w:t>
      </w:r>
      <w:r w:rsidR="00041C44" w:rsidRPr="00041C44">
        <w:rPr>
          <w:rFonts w:cs="Arial"/>
          <w:color w:val="000000" w:themeColor="text1"/>
          <w:szCs w:val="22"/>
          <w:lang w:val="uk-UA"/>
        </w:rPr>
        <w:t>2.5. Активне транскордонне співробітництво</w:t>
      </w:r>
      <w:r w:rsidR="00041C44">
        <w:rPr>
          <w:rFonts w:cs="Arial"/>
          <w:color w:val="000000" w:themeColor="text1"/>
          <w:szCs w:val="22"/>
          <w:lang w:val="uk-UA"/>
        </w:rPr>
        <w:t>.</w:t>
      </w:r>
    </w:p>
    <w:p w14:paraId="1A4424BA" w14:textId="77777777" w:rsidR="00685338" w:rsidRPr="0086379F" w:rsidRDefault="00685338" w:rsidP="005329B8">
      <w:pPr>
        <w:rPr>
          <w:rFonts w:cs="Arial"/>
          <w:szCs w:val="22"/>
          <w:highlight w:val="green"/>
          <w:lang w:val="uk-UA"/>
        </w:rPr>
      </w:pPr>
    </w:p>
    <w:p w14:paraId="2D6B0734" w14:textId="580FFA40" w:rsidR="0084004A" w:rsidRPr="0086379F" w:rsidRDefault="0084004A" w:rsidP="0084004A">
      <w:pPr>
        <w:rPr>
          <w:rFonts w:cs="Arial"/>
          <w:szCs w:val="22"/>
          <w:highlight w:val="green"/>
          <w:lang w:val="uk-UA"/>
        </w:rPr>
      </w:pPr>
      <w:bookmarkStart w:id="276" w:name="_Hlk218684054"/>
      <w:bookmarkEnd w:id="275"/>
      <w:r w:rsidRPr="0086379F">
        <w:rPr>
          <w:b/>
          <w:bCs/>
          <w:color w:val="0067B9"/>
          <w:lang w:val="uk-UA"/>
        </w:rPr>
        <w:t xml:space="preserve">Оперативна ціль </w:t>
      </w:r>
      <w:r w:rsidR="00D83CD4">
        <w:rPr>
          <w:b/>
          <w:bCs/>
          <w:color w:val="0067B9"/>
          <w:lang w:val="uk-UA"/>
        </w:rPr>
        <w:t>2</w:t>
      </w:r>
      <w:r w:rsidRPr="0086379F">
        <w:rPr>
          <w:b/>
          <w:bCs/>
          <w:color w:val="0067B9"/>
          <w:lang w:val="uk-UA"/>
        </w:rPr>
        <w:t xml:space="preserve">.1. </w:t>
      </w:r>
      <w:r w:rsidR="00041C44" w:rsidRPr="00041C44">
        <w:rPr>
          <w:b/>
          <w:bCs/>
          <w:color w:val="0067B9"/>
          <w:lang w:val="uk-UA"/>
        </w:rPr>
        <w:t>Сприятливий бізнес-клімат</w:t>
      </w:r>
    </w:p>
    <w:p w14:paraId="6ACE7EE1" w14:textId="77777777" w:rsidR="00041C44" w:rsidRDefault="0084549C" w:rsidP="00685338">
      <w:pPr>
        <w:rPr>
          <w:rFonts w:cs="Arial"/>
          <w:color w:val="000000" w:themeColor="text1"/>
          <w:szCs w:val="22"/>
          <w:lang w:val="uk-UA"/>
        </w:rPr>
      </w:pPr>
      <w:r>
        <w:rPr>
          <w:rFonts w:cs="Arial"/>
          <w:color w:val="000000" w:themeColor="text1"/>
          <w:szCs w:val="22"/>
          <w:lang w:val="uk-UA"/>
        </w:rPr>
        <w:t xml:space="preserve"> </w:t>
      </w:r>
      <w:r w:rsidR="00685338" w:rsidRPr="00685338">
        <w:rPr>
          <w:rFonts w:cs="Arial"/>
          <w:color w:val="000000" w:themeColor="text1"/>
          <w:szCs w:val="22"/>
          <w:lang w:val="uk-UA"/>
        </w:rPr>
        <w:t xml:space="preserve">Оперативна ціль 2.1 спрямована на формування </w:t>
      </w:r>
      <w:r w:rsidR="00041C44" w:rsidRPr="00041C44">
        <w:rPr>
          <w:rFonts w:cs="Arial"/>
          <w:color w:val="000000" w:themeColor="text1"/>
          <w:szCs w:val="22"/>
          <w:lang w:val="uk-UA"/>
        </w:rPr>
        <w:t>формування прозорого, передбачуваного та стимулюючого середовища для розвитку малого, середнього та крафтового підприємництва, що забезпечить економічне відновлення та фінансову спроможність Рахівської громади</w:t>
      </w:r>
      <w:r w:rsidR="00041C44">
        <w:rPr>
          <w:rFonts w:cs="Arial"/>
          <w:color w:val="000000" w:themeColor="text1"/>
          <w:szCs w:val="22"/>
          <w:lang w:val="uk-UA"/>
        </w:rPr>
        <w:t>.</w:t>
      </w:r>
    </w:p>
    <w:p w14:paraId="5F95AAD0" w14:textId="77777777" w:rsidR="00041C44" w:rsidRDefault="00041C44" w:rsidP="0084004A">
      <w:pPr>
        <w:rPr>
          <w:rFonts w:cs="Arial"/>
          <w:color w:val="000000" w:themeColor="text1"/>
          <w:szCs w:val="22"/>
          <w:lang w:val="uk-UA"/>
        </w:rPr>
      </w:pPr>
      <w:r w:rsidRPr="00041C44">
        <w:rPr>
          <w:rFonts w:cs="Arial"/>
          <w:color w:val="000000" w:themeColor="text1"/>
          <w:szCs w:val="22"/>
          <w:lang w:val="uk-UA"/>
        </w:rPr>
        <w:t xml:space="preserve">Її реалізація передбачає налагодження якісного та конструктивного діалогу між місцевою владою та бізнесом, спрощення доступу до адміністративних і консультаційних послуг, а також зниження регуляторного тиску. Особлива увага приділятиметься підтримці релокованих підприємств, стимулюванню створення нових робочих місць у реальному секторі економіки, розвитку локальних брендів та виведенню з тіні туристичного й сервісного секторів. </w:t>
      </w:r>
    </w:p>
    <w:p w14:paraId="214FDB2C" w14:textId="77777777" w:rsidR="00041C44" w:rsidRDefault="00041C44" w:rsidP="00E912DB">
      <w:pPr>
        <w:pStyle w:val="aff2"/>
        <w:rPr>
          <w:rFonts w:cs="Arial"/>
          <w:b w:val="0"/>
          <w:bCs w:val="0"/>
          <w:lang w:val="uk-UA"/>
        </w:rPr>
      </w:pPr>
      <w:bookmarkStart w:id="277" w:name="_Toc156752632"/>
      <w:r w:rsidRPr="00041C44">
        <w:rPr>
          <w:rFonts w:cs="Arial"/>
          <w:b w:val="0"/>
          <w:bCs w:val="0"/>
          <w:lang w:val="uk-UA"/>
        </w:rPr>
        <w:t xml:space="preserve">У результаті досягнення оперативної цілі Рахівська громада підвищить свою інвестиційну привабливість, сформує культуру взаємної довіри з підприємцями та створить умови, за яких місцевий бізнес зможе ефективно розвиватися, збільшуючи надходження до місцевого бюджету та зміцнюючи економічну стійкість усього гірського регіону. </w:t>
      </w:r>
    </w:p>
    <w:p w14:paraId="527DA015" w14:textId="0F97DFDC" w:rsidR="00800A56" w:rsidRPr="0086379F" w:rsidRDefault="00800A56" w:rsidP="00E912DB">
      <w:pPr>
        <w:pStyle w:val="aff2"/>
        <w:rPr>
          <w:lang w:val="uk-UA"/>
        </w:rPr>
      </w:pPr>
      <w:r w:rsidRPr="0086379F">
        <w:rPr>
          <w:lang w:val="uk-UA"/>
        </w:rPr>
        <w:t xml:space="preserve">Таблиця </w:t>
      </w:r>
      <w:r w:rsidR="00D16344" w:rsidRPr="0086379F">
        <w:rPr>
          <w:lang w:val="uk-UA"/>
        </w:rPr>
        <w:fldChar w:fldCharType="begin"/>
      </w:r>
      <w:r w:rsidR="00D16344" w:rsidRPr="0086379F">
        <w:rPr>
          <w:lang w:val="uk-UA"/>
        </w:rPr>
        <w:instrText xml:space="preserve"> STYLEREF 2 \s </w:instrText>
      </w:r>
      <w:r w:rsidR="00D16344" w:rsidRPr="0086379F">
        <w:rPr>
          <w:lang w:val="uk-UA"/>
        </w:rPr>
        <w:fldChar w:fldCharType="separate"/>
      </w:r>
      <w:r w:rsidR="00EF1223">
        <w:rPr>
          <w:noProof/>
          <w:lang w:val="uk-UA"/>
        </w:rPr>
        <w:t>5.1</w:t>
      </w:r>
      <w:r w:rsidR="00D16344" w:rsidRPr="0086379F">
        <w:rPr>
          <w:lang w:val="uk-UA"/>
        </w:rPr>
        <w:fldChar w:fldCharType="end"/>
      </w:r>
      <w:r w:rsidR="00D16344" w:rsidRPr="0086379F">
        <w:rPr>
          <w:lang w:val="uk-UA"/>
        </w:rPr>
        <w:t>.</w:t>
      </w:r>
      <w:r w:rsidR="00041C44">
        <w:rPr>
          <w:lang w:val="uk-UA"/>
        </w:rPr>
        <w:t>13</w:t>
      </w:r>
      <w:r w:rsidR="00572E1A">
        <w:rPr>
          <w:lang w:val="uk-UA"/>
        </w:rPr>
        <w:t>.</w:t>
      </w:r>
      <w:r w:rsidRPr="0086379F">
        <w:rPr>
          <w:lang w:val="uk-UA"/>
        </w:rPr>
        <w:t xml:space="preserve"> Основні завдання досягнення оперативної цілі </w:t>
      </w:r>
      <w:r w:rsidR="00D83CD4">
        <w:rPr>
          <w:lang w:val="uk-UA"/>
        </w:rPr>
        <w:t>2</w:t>
      </w:r>
      <w:r w:rsidRPr="0086379F">
        <w:rPr>
          <w:lang w:val="uk-UA"/>
        </w:rPr>
        <w:t>.1 та напрями їх реалізації</w:t>
      </w:r>
      <w:bookmarkEnd w:id="277"/>
    </w:p>
    <w:tbl>
      <w:tblPr>
        <w:tblStyle w:val="a6"/>
        <w:tblW w:w="9634" w:type="dxa"/>
        <w:tblInd w:w="108" w:type="dxa"/>
        <w:tblLook w:val="04A0" w:firstRow="1" w:lastRow="0" w:firstColumn="1" w:lastColumn="0" w:noHBand="0" w:noVBand="1"/>
      </w:tblPr>
      <w:tblGrid>
        <w:gridCol w:w="3964"/>
        <w:gridCol w:w="5670"/>
      </w:tblGrid>
      <w:tr w:rsidR="0084004A" w:rsidRPr="009A05CC" w14:paraId="31A221A5" w14:textId="77777777" w:rsidTr="009A05CC">
        <w:trPr>
          <w:tblHeader/>
        </w:trPr>
        <w:tc>
          <w:tcPr>
            <w:tcW w:w="3964" w:type="dxa"/>
            <w:shd w:val="clear" w:color="auto" w:fill="F4F3EE"/>
          </w:tcPr>
          <w:p w14:paraId="6CC6AF08" w14:textId="77777777" w:rsidR="0084004A" w:rsidRPr="009A05CC" w:rsidRDefault="0084004A" w:rsidP="009A05CC">
            <w:pPr>
              <w:spacing w:after="0"/>
              <w:jc w:val="center"/>
              <w:rPr>
                <w:rFonts w:cs="Arial"/>
                <w:b/>
                <w:bCs/>
                <w:color w:val="000000" w:themeColor="text1"/>
                <w:sz w:val="20"/>
                <w:szCs w:val="20"/>
                <w:lang w:val="uk-UA"/>
              </w:rPr>
            </w:pPr>
            <w:r w:rsidRPr="009A05CC">
              <w:rPr>
                <w:rFonts w:cs="Arial"/>
                <w:b/>
                <w:bCs/>
                <w:color w:val="000000" w:themeColor="text1"/>
                <w:sz w:val="20"/>
                <w:szCs w:val="20"/>
                <w:lang w:val="uk-UA"/>
              </w:rPr>
              <w:t>Завдання</w:t>
            </w:r>
          </w:p>
        </w:tc>
        <w:tc>
          <w:tcPr>
            <w:tcW w:w="5670" w:type="dxa"/>
            <w:shd w:val="clear" w:color="auto" w:fill="F4F3EE"/>
          </w:tcPr>
          <w:p w14:paraId="1D35BD0B" w14:textId="77777777" w:rsidR="0084004A" w:rsidRPr="009A05CC" w:rsidRDefault="0084004A" w:rsidP="009A05CC">
            <w:pPr>
              <w:spacing w:after="0"/>
              <w:jc w:val="center"/>
              <w:rPr>
                <w:rFonts w:cs="Arial"/>
                <w:b/>
                <w:bCs/>
                <w:color w:val="000000" w:themeColor="text1"/>
                <w:sz w:val="20"/>
                <w:szCs w:val="20"/>
                <w:lang w:val="uk-UA"/>
              </w:rPr>
            </w:pPr>
            <w:r w:rsidRPr="009A05CC">
              <w:rPr>
                <w:rFonts w:cs="Arial"/>
                <w:b/>
                <w:bCs/>
                <w:color w:val="000000" w:themeColor="text1"/>
                <w:sz w:val="20"/>
                <w:szCs w:val="20"/>
                <w:lang w:val="uk-UA"/>
              </w:rPr>
              <w:t>Потенційно можливі сфери реалізації проєктів</w:t>
            </w:r>
          </w:p>
        </w:tc>
      </w:tr>
      <w:tr w:rsidR="00041C44" w:rsidRPr="009A05CC" w14:paraId="7D94FBFB" w14:textId="77777777" w:rsidTr="00CF03D2">
        <w:tc>
          <w:tcPr>
            <w:tcW w:w="3964" w:type="dxa"/>
            <w:shd w:val="clear" w:color="auto" w:fill="D6E2EC"/>
          </w:tcPr>
          <w:p w14:paraId="33F177D5" w14:textId="4E330EAA" w:rsidR="00041C44" w:rsidRPr="009A05CC" w:rsidRDefault="00041C44" w:rsidP="009A05CC">
            <w:pPr>
              <w:spacing w:after="0"/>
              <w:rPr>
                <w:rFonts w:cs="Arial"/>
                <w:sz w:val="20"/>
                <w:szCs w:val="20"/>
                <w:lang w:val="uk-UA"/>
              </w:rPr>
            </w:pPr>
            <w:r>
              <w:rPr>
                <w:sz w:val="20"/>
                <w:szCs w:val="20"/>
              </w:rPr>
              <w:t xml:space="preserve">2.1.1. Покращення місцевого бізнес-середовища. </w:t>
            </w:r>
          </w:p>
        </w:tc>
        <w:tc>
          <w:tcPr>
            <w:tcW w:w="5670" w:type="dxa"/>
          </w:tcPr>
          <w:p w14:paraId="24304EE0" w14:textId="77777777" w:rsidR="00041C44" w:rsidRPr="0096558A" w:rsidRDefault="00041C44" w:rsidP="00041C44">
            <w:pPr>
              <w:pStyle w:val="ae"/>
              <w:numPr>
                <w:ilvl w:val="0"/>
                <w:numId w:val="22"/>
              </w:numPr>
              <w:tabs>
                <w:tab w:val="left" w:pos="454"/>
              </w:tabs>
              <w:spacing w:after="0" w:line="240" w:lineRule="auto"/>
              <w:rPr>
                <w:rFonts w:cs="Arial"/>
                <w:sz w:val="20"/>
                <w:szCs w:val="20"/>
              </w:rPr>
            </w:pPr>
            <w:r w:rsidRPr="0096558A">
              <w:rPr>
                <w:rFonts w:cs="Arial"/>
                <w:color w:val="000000" w:themeColor="text1"/>
                <w:sz w:val="20"/>
                <w:szCs w:val="20"/>
              </w:rPr>
              <w:t>Платформа для промоції місцевого виробника</w:t>
            </w:r>
          </w:p>
          <w:p w14:paraId="02EDE0CC" w14:textId="3BFB5D5C" w:rsidR="00041C44" w:rsidRPr="0096558A" w:rsidRDefault="00041C44" w:rsidP="0096558A">
            <w:pPr>
              <w:pStyle w:val="ae"/>
              <w:numPr>
                <w:ilvl w:val="0"/>
                <w:numId w:val="22"/>
              </w:numPr>
              <w:tabs>
                <w:tab w:val="left" w:pos="4050"/>
              </w:tabs>
              <w:spacing w:after="0" w:line="240" w:lineRule="auto"/>
              <w:ind w:left="464" w:hanging="181"/>
              <w:jc w:val="left"/>
              <w:rPr>
                <w:rFonts w:cs="Arial"/>
                <w:iCs/>
                <w:sz w:val="20"/>
                <w:szCs w:val="20"/>
              </w:rPr>
            </w:pPr>
            <w:r w:rsidRPr="0096558A">
              <w:rPr>
                <w:rFonts w:cs="Arial"/>
                <w:iCs/>
                <w:sz w:val="20"/>
                <w:szCs w:val="20"/>
              </w:rPr>
              <w:t xml:space="preserve">Розробка бренду </w:t>
            </w:r>
            <w:r w:rsidR="00B4120F" w:rsidRPr="0096558A">
              <w:rPr>
                <w:rFonts w:cs="Arial"/>
                <w:iCs/>
                <w:sz w:val="20"/>
                <w:szCs w:val="20"/>
              </w:rPr>
              <w:t>громади</w:t>
            </w:r>
          </w:p>
          <w:p w14:paraId="72032450" w14:textId="4B4F0CE3" w:rsidR="00041C44" w:rsidRPr="0096558A" w:rsidRDefault="00041C44" w:rsidP="0096558A">
            <w:pPr>
              <w:pStyle w:val="ae"/>
              <w:numPr>
                <w:ilvl w:val="0"/>
                <w:numId w:val="22"/>
              </w:numPr>
              <w:tabs>
                <w:tab w:val="left" w:pos="454"/>
              </w:tabs>
              <w:spacing w:after="0" w:line="240" w:lineRule="auto"/>
              <w:ind w:left="464" w:hanging="181"/>
              <w:rPr>
                <w:rFonts w:cs="Arial"/>
                <w:sz w:val="20"/>
                <w:szCs w:val="20"/>
              </w:rPr>
            </w:pPr>
            <w:r w:rsidRPr="0096558A">
              <w:rPr>
                <w:rFonts w:cs="Arial"/>
                <w:sz w:val="20"/>
                <w:szCs w:val="20"/>
              </w:rPr>
              <w:t>Проведення ярмарок, благодійних заходів тощо задля промоції «Зроблено на Рахівщині»</w:t>
            </w:r>
          </w:p>
        </w:tc>
      </w:tr>
      <w:tr w:rsidR="00041C44" w:rsidRPr="00577333" w14:paraId="19DC2AC7" w14:textId="77777777" w:rsidTr="00CF03D2">
        <w:tc>
          <w:tcPr>
            <w:tcW w:w="3964" w:type="dxa"/>
            <w:shd w:val="clear" w:color="auto" w:fill="D6E2EC"/>
          </w:tcPr>
          <w:p w14:paraId="5793D42D" w14:textId="34578707" w:rsidR="00041C44" w:rsidRPr="009A05CC" w:rsidRDefault="00041C44" w:rsidP="009A05CC">
            <w:pPr>
              <w:spacing w:after="0"/>
              <w:rPr>
                <w:rFonts w:cs="Arial"/>
                <w:sz w:val="20"/>
                <w:szCs w:val="20"/>
                <w:lang w:val="uk-UA"/>
              </w:rPr>
            </w:pPr>
            <w:r>
              <w:rPr>
                <w:sz w:val="20"/>
                <w:szCs w:val="20"/>
              </w:rPr>
              <w:t xml:space="preserve">2.1.2. Підтримка діалогу бізнес та влада. </w:t>
            </w:r>
          </w:p>
        </w:tc>
        <w:tc>
          <w:tcPr>
            <w:tcW w:w="5670" w:type="dxa"/>
          </w:tcPr>
          <w:p w14:paraId="2F2C91E0" w14:textId="77777777" w:rsidR="00041C44" w:rsidRPr="0096558A" w:rsidRDefault="00041C44" w:rsidP="00041C44">
            <w:pPr>
              <w:pStyle w:val="ae"/>
              <w:numPr>
                <w:ilvl w:val="0"/>
                <w:numId w:val="22"/>
              </w:numPr>
              <w:tabs>
                <w:tab w:val="left" w:pos="4050"/>
              </w:tabs>
              <w:spacing w:after="0" w:line="240" w:lineRule="auto"/>
              <w:jc w:val="left"/>
              <w:rPr>
                <w:rFonts w:cs="Arial"/>
                <w:sz w:val="20"/>
                <w:szCs w:val="20"/>
              </w:rPr>
            </w:pPr>
            <w:r w:rsidRPr="0096558A">
              <w:rPr>
                <w:rFonts w:cs="Arial"/>
                <w:iCs/>
                <w:sz w:val="20"/>
                <w:szCs w:val="20"/>
              </w:rPr>
              <w:t>Запровадження заходу «Бізнес і влада»</w:t>
            </w:r>
          </w:p>
          <w:p w14:paraId="79C1C62A" w14:textId="1293122A" w:rsidR="00041C44" w:rsidRPr="0096558A" w:rsidRDefault="00041C44" w:rsidP="00041C44">
            <w:pPr>
              <w:pStyle w:val="ae"/>
              <w:tabs>
                <w:tab w:val="left" w:pos="454"/>
              </w:tabs>
              <w:spacing w:after="0" w:line="240" w:lineRule="auto"/>
              <w:ind w:left="663" w:firstLine="0"/>
              <w:rPr>
                <w:rFonts w:cs="Arial"/>
                <w:sz w:val="20"/>
                <w:szCs w:val="20"/>
              </w:rPr>
            </w:pPr>
          </w:p>
        </w:tc>
      </w:tr>
    </w:tbl>
    <w:p w14:paraId="24FC4CD3" w14:textId="77777777" w:rsidR="0084004A" w:rsidRPr="0086379F" w:rsidRDefault="0084004A" w:rsidP="00540799">
      <w:pPr>
        <w:ind w:left="709" w:hanging="283"/>
        <w:rPr>
          <w:rFonts w:cs="Arial"/>
          <w:color w:val="000000" w:themeColor="text1"/>
          <w:szCs w:val="22"/>
          <w:highlight w:val="green"/>
          <w:lang w:val="uk-UA"/>
        </w:rPr>
      </w:pPr>
    </w:p>
    <w:p w14:paraId="6D5503C6" w14:textId="77777777" w:rsidR="00685338" w:rsidRPr="0086379F" w:rsidRDefault="00685338" w:rsidP="00685338">
      <w:pPr>
        <w:rPr>
          <w:rFonts w:cs="Arial"/>
          <w:b/>
          <w:color w:val="000000"/>
          <w:szCs w:val="22"/>
          <w:lang w:val="uk-UA" w:eastAsia="zh-CN"/>
        </w:rPr>
      </w:pPr>
      <w:bookmarkStart w:id="278" w:name="_Hlk141704606"/>
      <w:bookmarkEnd w:id="276"/>
      <w:r w:rsidRPr="0086379F">
        <w:rPr>
          <w:rFonts w:cs="Arial"/>
          <w:b/>
          <w:color w:val="000000"/>
          <w:szCs w:val="22"/>
          <w:lang w:val="uk-UA" w:eastAsia="zh-CN"/>
        </w:rPr>
        <w:t>Очікувані результати:</w:t>
      </w:r>
    </w:p>
    <w:p w14:paraId="717EC2AE" w14:textId="77777777" w:rsidR="00685338" w:rsidRPr="0086379F" w:rsidRDefault="00685338" w:rsidP="00685338">
      <w:pPr>
        <w:numPr>
          <w:ilvl w:val="0"/>
          <w:numId w:val="9"/>
        </w:numPr>
        <w:tabs>
          <w:tab w:val="left" w:pos="284"/>
          <w:tab w:val="left" w:pos="709"/>
        </w:tabs>
        <w:ind w:left="721" w:hanging="437"/>
        <w:contextualSpacing/>
        <w:rPr>
          <w:rFonts w:cs="Arial"/>
          <w:color w:val="000000"/>
          <w:szCs w:val="22"/>
          <w:lang w:val="uk-UA" w:eastAsia="zh-CN"/>
        </w:rPr>
      </w:pPr>
      <w:r w:rsidRPr="0086379F">
        <w:rPr>
          <w:rFonts w:cs="Arial"/>
          <w:color w:val="000000"/>
          <w:szCs w:val="22"/>
          <w:lang w:val="uk-UA" w:eastAsia="zh-CN"/>
        </w:rPr>
        <w:t>Ефективне управління ресурсами громади.</w:t>
      </w:r>
    </w:p>
    <w:p w14:paraId="26FF81E0" w14:textId="77777777" w:rsidR="00685338" w:rsidRPr="0086379F" w:rsidRDefault="00685338" w:rsidP="00685338">
      <w:pPr>
        <w:numPr>
          <w:ilvl w:val="0"/>
          <w:numId w:val="9"/>
        </w:numPr>
        <w:tabs>
          <w:tab w:val="left" w:pos="284"/>
          <w:tab w:val="left" w:pos="709"/>
        </w:tabs>
        <w:ind w:left="721" w:hanging="437"/>
        <w:rPr>
          <w:rFonts w:cs="Arial"/>
          <w:color w:val="000000"/>
          <w:szCs w:val="22"/>
          <w:lang w:val="uk-UA" w:eastAsia="zh-CN"/>
        </w:rPr>
      </w:pPr>
      <w:r w:rsidRPr="0086379F">
        <w:rPr>
          <w:rFonts w:cs="Arial"/>
          <w:color w:val="000000"/>
          <w:szCs w:val="22"/>
          <w:lang w:val="uk-UA" w:eastAsia="zh-CN"/>
        </w:rPr>
        <w:t>Зростання інвестицій в економіку громади.</w:t>
      </w:r>
    </w:p>
    <w:p w14:paraId="3326412C" w14:textId="77777777" w:rsidR="00685338" w:rsidRPr="0086379F" w:rsidRDefault="00685338" w:rsidP="00685338">
      <w:pPr>
        <w:rPr>
          <w:rFonts w:cs="Arial"/>
          <w:b/>
          <w:color w:val="000000"/>
          <w:szCs w:val="22"/>
          <w:lang w:val="uk-UA" w:eastAsia="zh-CN"/>
        </w:rPr>
      </w:pPr>
      <w:r w:rsidRPr="0086379F">
        <w:rPr>
          <w:rFonts w:cs="Arial"/>
          <w:b/>
          <w:color w:val="000000"/>
          <w:szCs w:val="22"/>
          <w:lang w:val="uk-UA" w:eastAsia="zh-CN"/>
        </w:rPr>
        <w:t>Індикатори виконання оперативної цілі:</w:t>
      </w:r>
    </w:p>
    <w:p w14:paraId="3316F285" w14:textId="3B47D5E7" w:rsidR="00041C44" w:rsidRPr="00041C44" w:rsidRDefault="007D474D" w:rsidP="00041C44">
      <w:pPr>
        <w:pStyle w:val="ae"/>
        <w:numPr>
          <w:ilvl w:val="0"/>
          <w:numId w:val="8"/>
        </w:numPr>
        <w:rPr>
          <w:rFonts w:cs="Arial"/>
          <w:color w:val="000000"/>
          <w:szCs w:val="22"/>
          <w:lang w:eastAsia="zh-CN"/>
        </w:rPr>
      </w:pPr>
      <w:r>
        <w:rPr>
          <w:rFonts w:cs="Arial"/>
          <w:color w:val="000000"/>
          <w:szCs w:val="22"/>
          <w:lang w:eastAsia="zh-CN"/>
        </w:rPr>
        <w:t>Кількість залучених</w:t>
      </w:r>
      <w:r w:rsidR="00041C44" w:rsidRPr="00041C44">
        <w:rPr>
          <w:rFonts w:cs="Arial"/>
          <w:color w:val="000000"/>
          <w:szCs w:val="22"/>
          <w:lang w:eastAsia="zh-CN"/>
        </w:rPr>
        <w:t xml:space="preserve"> учасників до навчальних програм щодо участі в проєкті.</w:t>
      </w:r>
    </w:p>
    <w:p w14:paraId="5C3FF13B" w14:textId="2D693672" w:rsidR="00041C44" w:rsidRDefault="00041C44" w:rsidP="00041C44">
      <w:pPr>
        <w:numPr>
          <w:ilvl w:val="0"/>
          <w:numId w:val="8"/>
        </w:numPr>
        <w:tabs>
          <w:tab w:val="left" w:pos="284"/>
        </w:tabs>
        <w:contextualSpacing/>
        <w:rPr>
          <w:rFonts w:cs="Arial"/>
          <w:color w:val="000000"/>
          <w:szCs w:val="22"/>
          <w:lang w:val="uk-UA" w:eastAsia="zh-CN"/>
        </w:rPr>
      </w:pPr>
      <w:r w:rsidRPr="00041C44">
        <w:rPr>
          <w:rFonts w:cs="Arial"/>
          <w:color w:val="000000"/>
          <w:szCs w:val="22"/>
          <w:lang w:val="uk-UA" w:eastAsia="zh-CN"/>
        </w:rPr>
        <w:t xml:space="preserve">Створення на сайті громади окремого розділу місцевих виробників, куди </w:t>
      </w:r>
      <w:r w:rsidR="007D474D">
        <w:rPr>
          <w:rFonts w:cs="Arial"/>
          <w:color w:val="000000"/>
          <w:szCs w:val="22"/>
          <w:lang w:val="uk-UA" w:eastAsia="zh-CN"/>
        </w:rPr>
        <w:t>увійдуть локальні виробники.</w:t>
      </w:r>
      <w:r w:rsidRPr="00041C44">
        <w:rPr>
          <w:rFonts w:cs="Arial"/>
          <w:color w:val="000000"/>
          <w:szCs w:val="22"/>
          <w:lang w:val="uk-UA" w:eastAsia="zh-CN"/>
        </w:rPr>
        <w:t xml:space="preserve"> </w:t>
      </w:r>
    </w:p>
    <w:p w14:paraId="2D131088" w14:textId="2C84B597" w:rsidR="00041C44" w:rsidRDefault="007D474D" w:rsidP="00041C44">
      <w:pPr>
        <w:numPr>
          <w:ilvl w:val="0"/>
          <w:numId w:val="8"/>
        </w:numPr>
        <w:tabs>
          <w:tab w:val="left" w:pos="284"/>
        </w:tabs>
        <w:contextualSpacing/>
        <w:rPr>
          <w:rFonts w:cs="Arial"/>
          <w:color w:val="000000"/>
          <w:szCs w:val="22"/>
          <w:lang w:val="uk-UA" w:eastAsia="zh-CN"/>
        </w:rPr>
      </w:pPr>
      <w:r>
        <w:rPr>
          <w:rFonts w:cs="Arial"/>
          <w:color w:val="000000"/>
          <w:szCs w:val="22"/>
          <w:lang w:val="uk-UA" w:eastAsia="zh-CN"/>
        </w:rPr>
        <w:t>Кількість проведених спільних зустрічей/засідань</w:t>
      </w:r>
    </w:p>
    <w:p w14:paraId="576FD1CD" w14:textId="77777777" w:rsidR="005E4CBD" w:rsidRDefault="005E4CBD" w:rsidP="005E4CBD">
      <w:pPr>
        <w:tabs>
          <w:tab w:val="left" w:pos="284"/>
        </w:tabs>
        <w:ind w:left="720"/>
        <w:contextualSpacing/>
        <w:rPr>
          <w:rFonts w:cs="Arial"/>
          <w:color w:val="000000"/>
          <w:szCs w:val="22"/>
          <w:lang w:val="uk-UA" w:eastAsia="zh-CN"/>
        </w:rPr>
      </w:pPr>
    </w:p>
    <w:bookmarkEnd w:id="278"/>
    <w:p w14:paraId="0B042F08" w14:textId="2560CAB8" w:rsidR="00704D85" w:rsidRPr="0086379F" w:rsidRDefault="00704D85" w:rsidP="00041C44">
      <w:pPr>
        <w:spacing w:before="240"/>
        <w:rPr>
          <w:rFonts w:cs="Arial"/>
          <w:szCs w:val="22"/>
          <w:highlight w:val="green"/>
          <w:lang w:val="uk-UA"/>
        </w:rPr>
      </w:pPr>
      <w:r w:rsidRPr="0086379F">
        <w:rPr>
          <w:b/>
          <w:bCs/>
          <w:color w:val="0067B9"/>
          <w:lang w:val="uk-UA"/>
        </w:rPr>
        <w:t xml:space="preserve">Оперативна ціль </w:t>
      </w:r>
      <w:r w:rsidR="009A05CC">
        <w:rPr>
          <w:b/>
          <w:bCs/>
          <w:color w:val="0067B9"/>
          <w:lang w:val="uk-UA"/>
        </w:rPr>
        <w:t>2</w:t>
      </w:r>
      <w:r w:rsidRPr="0086379F">
        <w:rPr>
          <w:b/>
          <w:bCs/>
          <w:color w:val="0067B9"/>
          <w:lang w:val="uk-UA"/>
        </w:rPr>
        <w:t>.</w:t>
      </w:r>
      <w:r w:rsidR="004B3EFE" w:rsidRPr="0086379F">
        <w:rPr>
          <w:b/>
          <w:bCs/>
          <w:color w:val="0067B9"/>
          <w:lang w:val="uk-UA"/>
        </w:rPr>
        <w:t>2</w:t>
      </w:r>
      <w:r w:rsidRPr="0086379F">
        <w:rPr>
          <w:b/>
          <w:bCs/>
          <w:color w:val="0067B9"/>
          <w:lang w:val="uk-UA"/>
        </w:rPr>
        <w:t xml:space="preserve">. </w:t>
      </w:r>
      <w:r w:rsidR="00041C44" w:rsidRPr="00041C44">
        <w:rPr>
          <w:b/>
          <w:bCs/>
          <w:color w:val="0067B9"/>
          <w:lang w:val="uk-UA"/>
        </w:rPr>
        <w:t>Конкурентоспроможні ключові сектори місцевої економіки</w:t>
      </w:r>
    </w:p>
    <w:p w14:paraId="04D6D993" w14:textId="77777777" w:rsidR="00041C44" w:rsidRDefault="00B63B50" w:rsidP="00041C44">
      <w:pPr>
        <w:rPr>
          <w:rFonts w:cs="Arial"/>
          <w:szCs w:val="22"/>
          <w:lang w:val="uk-UA"/>
        </w:rPr>
      </w:pPr>
      <w:r w:rsidRPr="00B63B50">
        <w:rPr>
          <w:rFonts w:cs="Arial"/>
          <w:szCs w:val="22"/>
          <w:lang w:val="uk-UA"/>
        </w:rPr>
        <w:t>Оперативна ціль 2.2</w:t>
      </w:r>
      <w:r>
        <w:rPr>
          <w:rFonts w:cs="Arial"/>
          <w:szCs w:val="22"/>
          <w:lang w:val="uk-UA"/>
        </w:rPr>
        <w:t xml:space="preserve">. </w:t>
      </w:r>
      <w:r w:rsidR="00041C44" w:rsidRPr="00041C44">
        <w:rPr>
          <w:rFonts w:cs="Arial"/>
          <w:szCs w:val="22"/>
          <w:lang w:val="uk-UA"/>
        </w:rPr>
        <w:t xml:space="preserve">Конкурентоспроможні ключові сектори місцевої економіки </w:t>
      </w:r>
      <w:r w:rsidRPr="00B63B50">
        <w:rPr>
          <w:rFonts w:cs="Arial"/>
          <w:szCs w:val="22"/>
          <w:lang w:val="uk-UA"/>
        </w:rPr>
        <w:t xml:space="preserve">спрямована на </w:t>
      </w:r>
      <w:bookmarkStart w:id="279" w:name="_Toc156752633"/>
      <w:r w:rsidR="00041C44" w:rsidRPr="00041C44">
        <w:rPr>
          <w:rFonts w:cs="Arial"/>
          <w:szCs w:val="22"/>
          <w:lang w:val="uk-UA"/>
        </w:rPr>
        <w:t xml:space="preserve">формування стійкої, диверсифікованої та інноваційної економічної структури громади через підтримку та модернізацію галузей, які мають найбільший потенціал для зростання на Рахівщині. </w:t>
      </w:r>
    </w:p>
    <w:p w14:paraId="72A36182" w14:textId="3F76AD4C" w:rsidR="00041C44" w:rsidRDefault="00041C44" w:rsidP="00041C44">
      <w:pPr>
        <w:rPr>
          <w:rFonts w:cs="Arial"/>
          <w:szCs w:val="22"/>
          <w:lang w:val="uk-UA"/>
        </w:rPr>
      </w:pPr>
      <w:r w:rsidRPr="00041C44">
        <w:rPr>
          <w:rFonts w:cs="Arial"/>
          <w:szCs w:val="22"/>
          <w:lang w:val="uk-UA"/>
        </w:rPr>
        <w:t>Її реалізація передбачає максимальне та раціональне використання унікальних ресурсів нашого гірського регіону — географічного розташування, лісових багатств, рекреаційного потенціалу та самобутніх культурних традицій. Головний фокус зміщується з простого продажу сировини на створення продукції з високою доданою вартістю в межах самої громади.</w:t>
      </w:r>
    </w:p>
    <w:p w14:paraId="76ED0717" w14:textId="5A3B1C1B" w:rsidR="00800A56" w:rsidRPr="00726A79" w:rsidRDefault="00800A56" w:rsidP="00041C44">
      <w:pPr>
        <w:rPr>
          <w:b/>
          <w:bCs/>
          <w:color w:val="000000" w:themeColor="text1"/>
          <w:szCs w:val="22"/>
          <w:lang w:val="uk-UA"/>
        </w:rPr>
      </w:pPr>
      <w:r w:rsidRPr="00726A79">
        <w:rPr>
          <w:b/>
          <w:bCs/>
          <w:color w:val="000000" w:themeColor="text1"/>
          <w:szCs w:val="22"/>
          <w:lang w:val="uk-UA"/>
        </w:rPr>
        <w:t xml:space="preserve">Таблиця </w:t>
      </w:r>
      <w:r w:rsidR="00D16344" w:rsidRPr="00726A79">
        <w:rPr>
          <w:b/>
          <w:bCs/>
          <w:color w:val="000000" w:themeColor="text1"/>
          <w:szCs w:val="22"/>
          <w:lang w:val="uk-UA"/>
        </w:rPr>
        <w:fldChar w:fldCharType="begin"/>
      </w:r>
      <w:r w:rsidR="00D16344" w:rsidRPr="00726A79">
        <w:rPr>
          <w:b/>
          <w:bCs/>
          <w:color w:val="000000" w:themeColor="text1"/>
          <w:szCs w:val="22"/>
          <w:lang w:val="uk-UA"/>
        </w:rPr>
        <w:instrText xml:space="preserve"> STYLEREF 2 \s </w:instrText>
      </w:r>
      <w:r w:rsidR="00D16344" w:rsidRPr="00726A79">
        <w:rPr>
          <w:b/>
          <w:bCs/>
          <w:color w:val="000000" w:themeColor="text1"/>
          <w:szCs w:val="22"/>
          <w:lang w:val="uk-UA"/>
        </w:rPr>
        <w:fldChar w:fldCharType="separate"/>
      </w:r>
      <w:r w:rsidR="00EF1223">
        <w:rPr>
          <w:b/>
          <w:bCs/>
          <w:noProof/>
          <w:color w:val="000000" w:themeColor="text1"/>
          <w:szCs w:val="22"/>
          <w:lang w:val="uk-UA"/>
        </w:rPr>
        <w:t>5.1</w:t>
      </w:r>
      <w:r w:rsidR="00D16344" w:rsidRPr="00726A79">
        <w:rPr>
          <w:b/>
          <w:bCs/>
          <w:color w:val="000000" w:themeColor="text1"/>
          <w:szCs w:val="22"/>
          <w:lang w:val="uk-UA"/>
        </w:rPr>
        <w:fldChar w:fldCharType="end"/>
      </w:r>
      <w:r w:rsidR="00D16344" w:rsidRPr="00726A79">
        <w:rPr>
          <w:b/>
          <w:bCs/>
          <w:color w:val="000000" w:themeColor="text1"/>
          <w:szCs w:val="22"/>
          <w:lang w:val="uk-UA"/>
        </w:rPr>
        <w:t>.</w:t>
      </w:r>
      <w:r w:rsidR="00726A79" w:rsidRPr="00726A79">
        <w:rPr>
          <w:b/>
          <w:bCs/>
          <w:color w:val="000000" w:themeColor="text1"/>
          <w:szCs w:val="22"/>
          <w:lang w:val="uk-UA"/>
        </w:rPr>
        <w:t>14</w:t>
      </w:r>
      <w:r w:rsidR="00572E1A" w:rsidRPr="00726A79">
        <w:rPr>
          <w:b/>
          <w:bCs/>
          <w:color w:val="000000" w:themeColor="text1"/>
          <w:szCs w:val="22"/>
          <w:lang w:val="uk-UA"/>
        </w:rPr>
        <w:t>.</w:t>
      </w:r>
      <w:r w:rsidRPr="00726A79">
        <w:rPr>
          <w:b/>
          <w:bCs/>
          <w:color w:val="000000" w:themeColor="text1"/>
          <w:szCs w:val="22"/>
          <w:lang w:val="uk-UA"/>
        </w:rPr>
        <w:t xml:space="preserve"> Основні завдання досягнення оперативної цілі </w:t>
      </w:r>
      <w:r w:rsidR="005919C6" w:rsidRPr="00726A79">
        <w:rPr>
          <w:b/>
          <w:bCs/>
          <w:color w:val="000000" w:themeColor="text1"/>
          <w:szCs w:val="22"/>
          <w:lang w:val="uk-UA"/>
        </w:rPr>
        <w:t>2</w:t>
      </w:r>
      <w:r w:rsidRPr="00726A79">
        <w:rPr>
          <w:b/>
          <w:bCs/>
          <w:color w:val="000000" w:themeColor="text1"/>
          <w:szCs w:val="22"/>
          <w:lang w:val="uk-UA"/>
        </w:rPr>
        <w:t>.2 та напрями їх реалізації</w:t>
      </w:r>
      <w:bookmarkEnd w:id="279"/>
    </w:p>
    <w:tbl>
      <w:tblPr>
        <w:tblStyle w:val="a6"/>
        <w:tblW w:w="9634" w:type="dxa"/>
        <w:tblInd w:w="108" w:type="dxa"/>
        <w:tblLook w:val="04A0" w:firstRow="1" w:lastRow="0" w:firstColumn="1" w:lastColumn="0" w:noHBand="0" w:noVBand="1"/>
      </w:tblPr>
      <w:tblGrid>
        <w:gridCol w:w="3964"/>
        <w:gridCol w:w="5670"/>
      </w:tblGrid>
      <w:tr w:rsidR="00704D85" w:rsidRPr="005919C6" w14:paraId="3E72A5B9" w14:textId="77777777" w:rsidTr="005919C6">
        <w:trPr>
          <w:tblHeader/>
        </w:trPr>
        <w:tc>
          <w:tcPr>
            <w:tcW w:w="3964" w:type="dxa"/>
            <w:shd w:val="clear" w:color="auto" w:fill="F4F3EE"/>
          </w:tcPr>
          <w:p w14:paraId="0D00771A" w14:textId="77777777" w:rsidR="00704D85" w:rsidRPr="005919C6" w:rsidRDefault="00704D85" w:rsidP="005919C6">
            <w:pPr>
              <w:spacing w:after="0"/>
              <w:jc w:val="center"/>
              <w:rPr>
                <w:rFonts w:cs="Arial"/>
                <w:b/>
                <w:bCs/>
                <w:color w:val="000000" w:themeColor="text1"/>
                <w:sz w:val="20"/>
                <w:szCs w:val="20"/>
                <w:lang w:val="uk-UA"/>
              </w:rPr>
            </w:pPr>
            <w:r w:rsidRPr="005919C6">
              <w:rPr>
                <w:rFonts w:cs="Arial"/>
                <w:b/>
                <w:bCs/>
                <w:color w:val="000000" w:themeColor="text1"/>
                <w:sz w:val="20"/>
                <w:szCs w:val="20"/>
                <w:lang w:val="uk-UA"/>
              </w:rPr>
              <w:t>Завдання</w:t>
            </w:r>
          </w:p>
        </w:tc>
        <w:tc>
          <w:tcPr>
            <w:tcW w:w="5670" w:type="dxa"/>
            <w:shd w:val="clear" w:color="auto" w:fill="F4F3EE"/>
          </w:tcPr>
          <w:p w14:paraId="65E5DD96" w14:textId="77777777" w:rsidR="00704D85" w:rsidRPr="005919C6" w:rsidRDefault="00704D85" w:rsidP="005919C6">
            <w:pPr>
              <w:spacing w:after="0"/>
              <w:jc w:val="center"/>
              <w:rPr>
                <w:rFonts w:cs="Arial"/>
                <w:b/>
                <w:bCs/>
                <w:color w:val="000000" w:themeColor="text1"/>
                <w:sz w:val="20"/>
                <w:szCs w:val="20"/>
                <w:lang w:val="uk-UA"/>
              </w:rPr>
            </w:pPr>
            <w:r w:rsidRPr="005919C6">
              <w:rPr>
                <w:rFonts w:cs="Arial"/>
                <w:b/>
                <w:bCs/>
                <w:color w:val="000000" w:themeColor="text1"/>
                <w:sz w:val="20"/>
                <w:szCs w:val="20"/>
                <w:lang w:val="uk-UA"/>
              </w:rPr>
              <w:t>Потенційно можливі сфери реалізації проєктів</w:t>
            </w:r>
          </w:p>
        </w:tc>
      </w:tr>
      <w:tr w:rsidR="005919C6" w:rsidRPr="005919C6" w14:paraId="33C6CCF9" w14:textId="77777777" w:rsidTr="00C730B2">
        <w:tc>
          <w:tcPr>
            <w:tcW w:w="3964" w:type="dxa"/>
            <w:shd w:val="clear" w:color="auto" w:fill="D6E2EC"/>
            <w:vAlign w:val="center"/>
          </w:tcPr>
          <w:p w14:paraId="4F4C8911" w14:textId="7D8CD7C3" w:rsidR="005919C6" w:rsidRPr="005919C6" w:rsidRDefault="00041C44" w:rsidP="005919C6">
            <w:pPr>
              <w:spacing w:after="0"/>
              <w:rPr>
                <w:rFonts w:cs="Arial"/>
                <w:sz w:val="20"/>
                <w:szCs w:val="20"/>
                <w:lang w:val="uk-UA"/>
              </w:rPr>
            </w:pPr>
            <w:r w:rsidRPr="00041C44">
              <w:rPr>
                <w:rFonts w:cs="Arial"/>
                <w:sz w:val="20"/>
                <w:szCs w:val="20"/>
                <w:lang w:val="uk-UA"/>
              </w:rPr>
              <w:t>2.2.1. Підтримка місцевих та регіональних економічних кластерів.</w:t>
            </w:r>
          </w:p>
        </w:tc>
        <w:tc>
          <w:tcPr>
            <w:tcW w:w="5670" w:type="dxa"/>
          </w:tcPr>
          <w:p w14:paraId="18FCECFA" w14:textId="1A08419F" w:rsidR="00041C44" w:rsidRDefault="0096558A" w:rsidP="00041C44">
            <w:pPr>
              <w:pStyle w:val="ae"/>
              <w:numPr>
                <w:ilvl w:val="0"/>
                <w:numId w:val="22"/>
              </w:numPr>
              <w:tabs>
                <w:tab w:val="left" w:pos="454"/>
              </w:tabs>
              <w:spacing w:after="0" w:line="240" w:lineRule="auto"/>
              <w:rPr>
                <w:rFonts w:cs="Arial"/>
                <w:color w:val="000000" w:themeColor="text1"/>
                <w:sz w:val="20"/>
                <w:szCs w:val="20"/>
              </w:rPr>
            </w:pPr>
            <w:r>
              <w:rPr>
                <w:rFonts w:cs="Arial"/>
                <w:color w:val="000000" w:themeColor="text1"/>
                <w:sz w:val="20"/>
                <w:szCs w:val="20"/>
              </w:rPr>
              <w:t xml:space="preserve">   </w:t>
            </w:r>
            <w:r w:rsidR="00041C44" w:rsidRPr="00041C44">
              <w:rPr>
                <w:rFonts w:cs="Arial"/>
                <w:color w:val="000000" w:themeColor="text1"/>
                <w:sz w:val="20"/>
                <w:szCs w:val="20"/>
              </w:rPr>
              <w:t xml:space="preserve">Підтримка  бізнесу у сфері первинної обробки продукції </w:t>
            </w:r>
          </w:p>
          <w:p w14:paraId="2558DE1A" w14:textId="77777777" w:rsidR="00041C44" w:rsidRPr="00041C44" w:rsidRDefault="00041C44" w:rsidP="00041C44">
            <w:pPr>
              <w:pStyle w:val="ae"/>
              <w:numPr>
                <w:ilvl w:val="0"/>
                <w:numId w:val="22"/>
              </w:numPr>
              <w:tabs>
                <w:tab w:val="left" w:pos="4050"/>
              </w:tabs>
              <w:spacing w:after="0" w:line="240" w:lineRule="auto"/>
              <w:jc w:val="left"/>
              <w:rPr>
                <w:rFonts w:cs="Arial"/>
                <w:color w:val="000000" w:themeColor="text1"/>
                <w:sz w:val="20"/>
                <w:szCs w:val="20"/>
              </w:rPr>
            </w:pPr>
            <w:r w:rsidRPr="00041C44">
              <w:rPr>
                <w:rFonts w:cs="Arial"/>
                <w:color w:val="000000" w:themeColor="text1"/>
                <w:sz w:val="20"/>
                <w:szCs w:val="20"/>
              </w:rPr>
              <w:t>Запрошення експертів у відповідній галузі для проведення семінарів та навчань;</w:t>
            </w:r>
          </w:p>
          <w:p w14:paraId="4633295E" w14:textId="4913FEA4" w:rsidR="005919C6" w:rsidRPr="00041C44" w:rsidRDefault="00041C44" w:rsidP="00041C44">
            <w:pPr>
              <w:pStyle w:val="ae"/>
              <w:numPr>
                <w:ilvl w:val="0"/>
                <w:numId w:val="22"/>
              </w:numPr>
              <w:tabs>
                <w:tab w:val="left" w:pos="4050"/>
              </w:tabs>
              <w:spacing w:after="0" w:line="240" w:lineRule="auto"/>
              <w:jc w:val="left"/>
              <w:rPr>
                <w:rFonts w:cs="Arial"/>
                <w:color w:val="000000" w:themeColor="text1"/>
                <w:sz w:val="20"/>
                <w:szCs w:val="20"/>
              </w:rPr>
            </w:pPr>
            <w:r w:rsidRPr="00041C44">
              <w:rPr>
                <w:rFonts w:cs="Arial"/>
                <w:color w:val="000000" w:themeColor="text1"/>
                <w:sz w:val="20"/>
                <w:szCs w:val="20"/>
              </w:rPr>
              <w:t>Надання консультацій щодо доступних грантових можливостей для розвитку бізнесу.</w:t>
            </w:r>
          </w:p>
        </w:tc>
      </w:tr>
    </w:tbl>
    <w:p w14:paraId="29274FBF" w14:textId="77777777" w:rsidR="00704D85" w:rsidRPr="0086379F" w:rsidRDefault="00704D85" w:rsidP="0076716E">
      <w:pPr>
        <w:spacing w:after="0"/>
        <w:ind w:left="709" w:hanging="283"/>
        <w:rPr>
          <w:rFonts w:cs="Arial"/>
          <w:szCs w:val="22"/>
          <w:highlight w:val="green"/>
          <w:lang w:val="uk-UA"/>
        </w:rPr>
      </w:pPr>
    </w:p>
    <w:p w14:paraId="642B1B5D" w14:textId="77777777" w:rsidR="00CD0821" w:rsidRPr="00336FCE" w:rsidRDefault="00CD0821" w:rsidP="0076716E">
      <w:pPr>
        <w:jc w:val="left"/>
        <w:rPr>
          <w:rFonts w:cs="Arial"/>
          <w:b/>
          <w:color w:val="000000" w:themeColor="text1"/>
          <w:szCs w:val="22"/>
          <w:lang w:val="uk-UA" w:eastAsia="zh-CN"/>
        </w:rPr>
      </w:pPr>
      <w:r w:rsidRPr="00336FCE">
        <w:rPr>
          <w:rFonts w:cs="Arial"/>
          <w:b/>
          <w:color w:val="000000" w:themeColor="text1"/>
          <w:szCs w:val="22"/>
          <w:lang w:val="uk-UA" w:eastAsia="zh-CN"/>
        </w:rPr>
        <w:t>Очікувані результати:</w:t>
      </w:r>
    </w:p>
    <w:p w14:paraId="4204642F" w14:textId="1296583D" w:rsidR="00E97FA4" w:rsidRPr="00336FCE" w:rsidRDefault="00041C44" w:rsidP="00041C44">
      <w:pPr>
        <w:numPr>
          <w:ilvl w:val="0"/>
          <w:numId w:val="14"/>
        </w:numPr>
        <w:tabs>
          <w:tab w:val="left" w:pos="709"/>
        </w:tabs>
        <w:contextualSpacing/>
        <w:jc w:val="left"/>
        <w:rPr>
          <w:rFonts w:cs="Arial"/>
          <w:color w:val="000000" w:themeColor="text1"/>
          <w:szCs w:val="22"/>
          <w:lang w:val="uk-UA" w:eastAsia="zh-CN"/>
        </w:rPr>
      </w:pPr>
      <w:bookmarkStart w:id="280" w:name="_Hlk141699409"/>
      <w:r w:rsidRPr="00041C44">
        <w:rPr>
          <w:rFonts w:cs="Arial"/>
          <w:color w:val="000000" w:themeColor="text1"/>
          <w:szCs w:val="22"/>
          <w:lang w:val="uk-UA" w:eastAsia="zh-CN"/>
        </w:rPr>
        <w:t>Місцеві під</w:t>
      </w:r>
      <w:r w:rsidR="00C171BD">
        <w:rPr>
          <w:rFonts w:cs="Arial"/>
          <w:color w:val="000000" w:themeColor="text1"/>
          <w:szCs w:val="22"/>
          <w:lang w:val="uk-UA" w:eastAsia="zh-CN"/>
        </w:rPr>
        <w:t>приємці у сферах лісопереробки та</w:t>
      </w:r>
      <w:r w:rsidRPr="00041C44">
        <w:rPr>
          <w:rFonts w:cs="Arial"/>
          <w:color w:val="000000" w:themeColor="text1"/>
          <w:szCs w:val="22"/>
          <w:lang w:val="uk-UA" w:eastAsia="zh-CN"/>
        </w:rPr>
        <w:t xml:space="preserve"> високогірного тваринництва отримують підтримку для переходу від продажу сировини до первинної та глибокої обробки продукції безпосередньо в громаді.</w:t>
      </w:r>
    </w:p>
    <w:p w14:paraId="64C5BBD7" w14:textId="09A40DE6" w:rsidR="00030B79" w:rsidRPr="00336FCE" w:rsidRDefault="00030B79" w:rsidP="005809A5">
      <w:pPr>
        <w:tabs>
          <w:tab w:val="left" w:pos="709"/>
        </w:tabs>
        <w:ind w:firstLine="415"/>
        <w:contextualSpacing/>
        <w:jc w:val="left"/>
        <w:rPr>
          <w:rFonts w:cs="Arial"/>
          <w:color w:val="000000" w:themeColor="text1"/>
          <w:szCs w:val="22"/>
          <w:lang w:val="uk-UA" w:eastAsia="zh-CN"/>
        </w:rPr>
      </w:pPr>
    </w:p>
    <w:bookmarkEnd w:id="280"/>
    <w:p w14:paraId="4B4DEB1C" w14:textId="77777777" w:rsidR="00CD0821" w:rsidRPr="00336FCE" w:rsidRDefault="00CD0821" w:rsidP="00336FCE">
      <w:pPr>
        <w:tabs>
          <w:tab w:val="left" w:pos="709"/>
        </w:tabs>
        <w:jc w:val="left"/>
        <w:rPr>
          <w:rFonts w:cs="Arial"/>
          <w:color w:val="000000" w:themeColor="text1"/>
          <w:szCs w:val="22"/>
          <w:lang w:val="uk-UA" w:eastAsia="zh-CN"/>
        </w:rPr>
      </w:pPr>
      <w:r w:rsidRPr="00336FCE">
        <w:rPr>
          <w:rFonts w:cs="Arial"/>
          <w:b/>
          <w:color w:val="000000" w:themeColor="text1"/>
          <w:szCs w:val="22"/>
          <w:lang w:val="uk-UA" w:eastAsia="zh-CN"/>
        </w:rPr>
        <w:t>Індикатори виконання оперативної цілі</w:t>
      </w:r>
      <w:r w:rsidRPr="00336FCE">
        <w:rPr>
          <w:rFonts w:cs="Arial"/>
          <w:color w:val="000000" w:themeColor="text1"/>
          <w:szCs w:val="22"/>
          <w:lang w:val="uk-UA" w:eastAsia="zh-CN"/>
        </w:rPr>
        <w:t>:</w:t>
      </w:r>
    </w:p>
    <w:p w14:paraId="6668B967" w14:textId="4EB99173" w:rsidR="00336FCE" w:rsidRDefault="00C171BD" w:rsidP="00C171BD">
      <w:pPr>
        <w:pStyle w:val="ae"/>
        <w:numPr>
          <w:ilvl w:val="0"/>
          <w:numId w:val="15"/>
        </w:numPr>
        <w:rPr>
          <w:rFonts w:cs="Arial"/>
          <w:color w:val="000000" w:themeColor="text1"/>
          <w:szCs w:val="22"/>
          <w:lang w:eastAsia="zh-CN"/>
        </w:rPr>
      </w:pPr>
      <w:bookmarkStart w:id="281" w:name="_Hlk141699508"/>
      <w:r>
        <w:rPr>
          <w:rFonts w:cs="Arial"/>
          <w:color w:val="000000" w:themeColor="text1"/>
          <w:szCs w:val="22"/>
          <w:lang w:eastAsia="zh-CN"/>
        </w:rPr>
        <w:t>К</w:t>
      </w:r>
      <w:r w:rsidRPr="00C171BD">
        <w:rPr>
          <w:rFonts w:cs="Arial"/>
          <w:color w:val="000000" w:themeColor="text1"/>
          <w:szCs w:val="22"/>
          <w:lang w:eastAsia="zh-CN"/>
        </w:rPr>
        <w:t>ількість суб'єктів господарювання у сфері первинної та глибокої обробки продукції, які отримали інформаційну чи організаційну підтримку</w:t>
      </w:r>
      <w:r w:rsidR="00336FCE" w:rsidRPr="00336FCE">
        <w:rPr>
          <w:rFonts w:cs="Arial"/>
          <w:color w:val="000000" w:themeColor="text1"/>
          <w:szCs w:val="22"/>
          <w:lang w:eastAsia="zh-CN"/>
        </w:rPr>
        <w:t>.</w:t>
      </w:r>
    </w:p>
    <w:p w14:paraId="2CC3D256" w14:textId="5F8EBA36" w:rsidR="00C171BD" w:rsidRDefault="00C171BD" w:rsidP="00C171BD">
      <w:pPr>
        <w:pStyle w:val="ae"/>
        <w:numPr>
          <w:ilvl w:val="0"/>
          <w:numId w:val="15"/>
        </w:numPr>
        <w:rPr>
          <w:rFonts w:cs="Arial"/>
          <w:color w:val="000000" w:themeColor="text1"/>
          <w:szCs w:val="22"/>
          <w:lang w:eastAsia="zh-CN"/>
        </w:rPr>
      </w:pPr>
      <w:r w:rsidRPr="00C171BD">
        <w:rPr>
          <w:rFonts w:cs="Arial"/>
          <w:color w:val="000000" w:themeColor="text1"/>
          <w:szCs w:val="22"/>
          <w:lang w:eastAsia="zh-CN"/>
        </w:rPr>
        <w:t>Кількість проведених семінарів, тренінгів та круглих столів із залученням галузевих експертів для місцевих підприємців.</w:t>
      </w:r>
    </w:p>
    <w:p w14:paraId="346FF520" w14:textId="77777777" w:rsidR="005919C6" w:rsidRPr="0086379F" w:rsidRDefault="005919C6" w:rsidP="005919C6">
      <w:pPr>
        <w:tabs>
          <w:tab w:val="left" w:pos="709"/>
        </w:tabs>
        <w:ind w:left="415"/>
        <w:rPr>
          <w:rFonts w:cs="Arial"/>
          <w:color w:val="000000"/>
          <w:szCs w:val="22"/>
          <w:lang w:val="uk-UA" w:eastAsia="zh-CN"/>
        </w:rPr>
      </w:pPr>
    </w:p>
    <w:bookmarkEnd w:id="281"/>
    <w:p w14:paraId="38D42D59" w14:textId="27EEB9F2" w:rsidR="00FA451F" w:rsidRPr="0086379F" w:rsidRDefault="00FA451F" w:rsidP="00FA451F">
      <w:pPr>
        <w:rPr>
          <w:rFonts w:cs="Arial"/>
          <w:szCs w:val="22"/>
          <w:highlight w:val="green"/>
          <w:lang w:val="uk-UA"/>
        </w:rPr>
      </w:pPr>
      <w:r w:rsidRPr="0086379F">
        <w:rPr>
          <w:b/>
          <w:bCs/>
          <w:color w:val="0067B9"/>
          <w:lang w:val="uk-UA"/>
        </w:rPr>
        <w:t xml:space="preserve">Оперативна ціль </w:t>
      </w:r>
      <w:r w:rsidR="005919C6" w:rsidRPr="00A9329C">
        <w:rPr>
          <w:b/>
          <w:bCs/>
          <w:color w:val="0067B9"/>
        </w:rPr>
        <w:t>2</w:t>
      </w:r>
      <w:r w:rsidRPr="0086379F">
        <w:rPr>
          <w:b/>
          <w:bCs/>
          <w:color w:val="0067B9"/>
          <w:lang w:val="uk-UA"/>
        </w:rPr>
        <w:t xml:space="preserve">.3. </w:t>
      </w:r>
      <w:r w:rsidR="0034632C" w:rsidRPr="0034632C">
        <w:rPr>
          <w:b/>
          <w:bCs/>
          <w:color w:val="0067B9"/>
          <w:lang w:val="uk-UA"/>
        </w:rPr>
        <w:t>Покращена мережа транспортного сполучення та просторової інфраструктури</w:t>
      </w:r>
      <w:r w:rsidR="0034632C">
        <w:rPr>
          <w:b/>
          <w:bCs/>
          <w:color w:val="0067B9"/>
          <w:lang w:val="uk-UA"/>
        </w:rPr>
        <w:t xml:space="preserve"> </w:t>
      </w:r>
    </w:p>
    <w:p w14:paraId="6782B57F" w14:textId="7403ED4A" w:rsidR="00F114F0" w:rsidRPr="00F114F0" w:rsidRDefault="00F114F0" w:rsidP="00F114F0">
      <w:pPr>
        <w:pStyle w:val="aff2"/>
        <w:rPr>
          <w:rFonts w:cs="Arial"/>
          <w:b w:val="0"/>
          <w:bCs w:val="0"/>
          <w:color w:val="auto"/>
          <w:lang w:val="uk-UA"/>
        </w:rPr>
      </w:pPr>
      <w:r w:rsidRPr="00F114F0">
        <w:rPr>
          <w:rFonts w:cs="Arial"/>
          <w:b w:val="0"/>
          <w:bCs w:val="0"/>
          <w:color w:val="auto"/>
          <w:lang w:val="uk-UA"/>
        </w:rPr>
        <w:t>Оперативна ціль</w:t>
      </w:r>
      <w:r w:rsidR="0034632C">
        <w:rPr>
          <w:rFonts w:cs="Arial"/>
          <w:b w:val="0"/>
          <w:bCs w:val="0"/>
          <w:color w:val="auto"/>
          <w:lang w:val="uk-UA"/>
        </w:rPr>
        <w:t xml:space="preserve"> 2.3.</w:t>
      </w:r>
      <w:r w:rsidRPr="00F114F0">
        <w:rPr>
          <w:rFonts w:cs="Arial"/>
          <w:b w:val="0"/>
          <w:bCs w:val="0"/>
          <w:color w:val="auto"/>
          <w:lang w:val="uk-UA"/>
        </w:rPr>
        <w:t xml:space="preserve"> </w:t>
      </w:r>
      <w:r w:rsidR="0034632C" w:rsidRPr="0034632C">
        <w:rPr>
          <w:rFonts w:cs="Arial"/>
          <w:b w:val="0"/>
          <w:bCs w:val="0"/>
          <w:color w:val="auto"/>
          <w:lang w:val="uk-UA"/>
        </w:rPr>
        <w:t>спрямована на модернізацію та ві</w:t>
      </w:r>
      <w:r w:rsidR="0034632C">
        <w:rPr>
          <w:rFonts w:cs="Arial"/>
          <w:b w:val="0"/>
          <w:bCs w:val="0"/>
          <w:color w:val="auto"/>
          <w:lang w:val="uk-UA"/>
        </w:rPr>
        <w:t>дновлення дорожньо-транспортної</w:t>
      </w:r>
      <w:r w:rsidR="0034632C" w:rsidRPr="0034632C">
        <w:rPr>
          <w:rFonts w:cs="Arial"/>
          <w:b w:val="0"/>
          <w:bCs w:val="0"/>
          <w:color w:val="auto"/>
          <w:lang w:val="uk-UA"/>
        </w:rPr>
        <w:t xml:space="preserve"> </w:t>
      </w:r>
      <w:r w:rsidR="0034632C">
        <w:rPr>
          <w:rFonts w:cs="Arial"/>
          <w:b w:val="0"/>
          <w:bCs w:val="0"/>
          <w:color w:val="auto"/>
          <w:lang w:val="uk-UA"/>
        </w:rPr>
        <w:t>мережі</w:t>
      </w:r>
      <w:r w:rsidR="0034632C" w:rsidRPr="0034632C">
        <w:rPr>
          <w:rFonts w:cs="Arial"/>
          <w:b w:val="0"/>
          <w:bCs w:val="0"/>
          <w:color w:val="auto"/>
          <w:lang w:val="uk-UA"/>
        </w:rPr>
        <w:t xml:space="preserve"> Рахівської громади для забезпечення надійного, безпечного та всесезонного зв'язку між усіма її населеними пунктами, а також на розвиток внутрішньої міської інфраструктури.</w:t>
      </w:r>
    </w:p>
    <w:p w14:paraId="6D03D819" w14:textId="1D8F2C6B" w:rsidR="0034632C" w:rsidRDefault="0034632C" w:rsidP="00F114F0">
      <w:pPr>
        <w:rPr>
          <w:rFonts w:cs="Arial"/>
          <w:szCs w:val="22"/>
          <w:lang w:val="uk-UA"/>
        </w:rPr>
      </w:pPr>
      <w:r w:rsidRPr="0034632C">
        <w:rPr>
          <w:rFonts w:cs="Arial"/>
          <w:szCs w:val="22"/>
          <w:lang w:val="uk-UA"/>
        </w:rPr>
        <w:t>Враховуючи специфіку Рахівщини (гірський рельєф, ризики зсувів ґрунту, паводків та значні навантаження на дороги через лісогосподарську й туристичну діяльність)</w:t>
      </w:r>
      <w:r w:rsidR="00CF03D2">
        <w:rPr>
          <w:rFonts w:cs="Arial"/>
          <w:szCs w:val="22"/>
          <w:lang w:val="uk-UA"/>
        </w:rPr>
        <w:t xml:space="preserve">, </w:t>
      </w:r>
      <w:r w:rsidR="00CF03D2" w:rsidRPr="00CF03D2">
        <w:rPr>
          <w:rFonts w:cs="Arial"/>
          <w:szCs w:val="22"/>
          <w:lang w:val="uk-UA"/>
        </w:rPr>
        <w:t>ця ціль орієнтована на комплексне оновлення та захист логістичної мережі, яка безпосередньо впливає на безпеку та життєдіяльність кожного мешканця громади. Через складні природно-кліматичні умови дорожнє покриття та інженерні споруди регіону зазнають прискореного зносу, що вимагає переходу від тимчасових аварійних ремонтів до довгострокових капітальних рішень із високим запасом міцності.</w:t>
      </w:r>
    </w:p>
    <w:p w14:paraId="165C56C6" w14:textId="5DC56D93" w:rsidR="00800A56" w:rsidRPr="0086379F" w:rsidRDefault="00800A56" w:rsidP="002D1DF4">
      <w:pPr>
        <w:pStyle w:val="aff2"/>
        <w:rPr>
          <w:lang w:val="uk-UA"/>
        </w:rPr>
      </w:pPr>
      <w:bookmarkStart w:id="282" w:name="_Toc156752634"/>
      <w:r w:rsidRPr="0086379F">
        <w:rPr>
          <w:lang w:val="uk-UA"/>
        </w:rPr>
        <w:t xml:space="preserve">Таблиця </w:t>
      </w:r>
      <w:r w:rsidR="00D16344" w:rsidRPr="0086379F">
        <w:rPr>
          <w:lang w:val="uk-UA"/>
        </w:rPr>
        <w:fldChar w:fldCharType="begin"/>
      </w:r>
      <w:r w:rsidR="00D16344" w:rsidRPr="0086379F">
        <w:rPr>
          <w:lang w:val="uk-UA"/>
        </w:rPr>
        <w:instrText xml:space="preserve"> STYLEREF 2 \s </w:instrText>
      </w:r>
      <w:r w:rsidR="00D16344" w:rsidRPr="0086379F">
        <w:rPr>
          <w:lang w:val="uk-UA"/>
        </w:rPr>
        <w:fldChar w:fldCharType="separate"/>
      </w:r>
      <w:r w:rsidR="00EF1223">
        <w:rPr>
          <w:noProof/>
          <w:lang w:val="uk-UA"/>
        </w:rPr>
        <w:t>5.1</w:t>
      </w:r>
      <w:r w:rsidR="00D16344" w:rsidRPr="0086379F">
        <w:rPr>
          <w:lang w:val="uk-UA"/>
        </w:rPr>
        <w:fldChar w:fldCharType="end"/>
      </w:r>
      <w:r w:rsidR="00D16344" w:rsidRPr="0086379F">
        <w:rPr>
          <w:lang w:val="uk-UA"/>
        </w:rPr>
        <w:t>.</w:t>
      </w:r>
      <w:r w:rsidR="00726A79">
        <w:rPr>
          <w:lang w:val="uk-UA"/>
        </w:rPr>
        <w:t>15</w:t>
      </w:r>
      <w:r w:rsidR="00572E1A">
        <w:rPr>
          <w:lang w:val="uk-UA"/>
        </w:rPr>
        <w:t>.</w:t>
      </w:r>
      <w:r w:rsidRPr="0086379F">
        <w:rPr>
          <w:lang w:val="uk-UA"/>
        </w:rPr>
        <w:t xml:space="preserve"> Основні завдання досягнення оперативної цілі </w:t>
      </w:r>
      <w:r w:rsidR="005919C6" w:rsidRPr="005919C6">
        <w:t>2</w:t>
      </w:r>
      <w:r w:rsidRPr="0086379F">
        <w:rPr>
          <w:lang w:val="uk-UA"/>
        </w:rPr>
        <w:t>.3 та напрями їх реалізації</w:t>
      </w:r>
      <w:bookmarkEnd w:id="282"/>
    </w:p>
    <w:tbl>
      <w:tblPr>
        <w:tblStyle w:val="a6"/>
        <w:tblW w:w="9634" w:type="dxa"/>
        <w:tblInd w:w="108" w:type="dxa"/>
        <w:tblLook w:val="04A0" w:firstRow="1" w:lastRow="0" w:firstColumn="1" w:lastColumn="0" w:noHBand="0" w:noVBand="1"/>
      </w:tblPr>
      <w:tblGrid>
        <w:gridCol w:w="3964"/>
        <w:gridCol w:w="5670"/>
      </w:tblGrid>
      <w:tr w:rsidR="00FA451F" w:rsidRPr="005919C6" w14:paraId="1BBCAE39" w14:textId="77777777" w:rsidTr="005919C6">
        <w:trPr>
          <w:tblHeader/>
        </w:trPr>
        <w:tc>
          <w:tcPr>
            <w:tcW w:w="3964" w:type="dxa"/>
            <w:shd w:val="clear" w:color="auto" w:fill="F4F3EE"/>
          </w:tcPr>
          <w:p w14:paraId="3D80C56C" w14:textId="77777777" w:rsidR="00FA451F" w:rsidRPr="005919C6" w:rsidRDefault="00FA451F" w:rsidP="005919C6">
            <w:pPr>
              <w:spacing w:after="0"/>
              <w:jc w:val="center"/>
              <w:rPr>
                <w:rFonts w:cs="Arial"/>
                <w:b/>
                <w:bCs/>
                <w:color w:val="000000" w:themeColor="text1"/>
                <w:sz w:val="20"/>
                <w:szCs w:val="20"/>
                <w:lang w:val="uk-UA"/>
              </w:rPr>
            </w:pPr>
            <w:r w:rsidRPr="005919C6">
              <w:rPr>
                <w:rFonts w:cs="Arial"/>
                <w:b/>
                <w:bCs/>
                <w:color w:val="000000" w:themeColor="text1"/>
                <w:sz w:val="20"/>
                <w:szCs w:val="20"/>
                <w:lang w:val="uk-UA"/>
              </w:rPr>
              <w:t>Завдання</w:t>
            </w:r>
          </w:p>
        </w:tc>
        <w:tc>
          <w:tcPr>
            <w:tcW w:w="5670" w:type="dxa"/>
            <w:shd w:val="clear" w:color="auto" w:fill="F4F3EE"/>
          </w:tcPr>
          <w:p w14:paraId="1022A265" w14:textId="77777777" w:rsidR="00FA451F" w:rsidRPr="005919C6" w:rsidRDefault="00FA451F" w:rsidP="005919C6">
            <w:pPr>
              <w:spacing w:after="0"/>
              <w:jc w:val="center"/>
              <w:rPr>
                <w:rFonts w:cs="Arial"/>
                <w:b/>
                <w:bCs/>
                <w:color w:val="000000" w:themeColor="text1"/>
                <w:sz w:val="20"/>
                <w:szCs w:val="20"/>
                <w:lang w:val="uk-UA"/>
              </w:rPr>
            </w:pPr>
            <w:r w:rsidRPr="005919C6">
              <w:rPr>
                <w:rFonts w:cs="Arial"/>
                <w:b/>
                <w:bCs/>
                <w:color w:val="000000" w:themeColor="text1"/>
                <w:sz w:val="20"/>
                <w:szCs w:val="20"/>
                <w:lang w:val="uk-UA"/>
              </w:rPr>
              <w:t>Потенційно можливі сфери реалізації проєктів</w:t>
            </w:r>
          </w:p>
        </w:tc>
      </w:tr>
      <w:tr w:rsidR="00CF03D2" w:rsidRPr="00901B9A" w14:paraId="6A4794FC" w14:textId="77777777" w:rsidTr="00CF03D2">
        <w:tc>
          <w:tcPr>
            <w:tcW w:w="3964" w:type="dxa"/>
            <w:shd w:val="clear" w:color="auto" w:fill="D6E2EC"/>
          </w:tcPr>
          <w:p w14:paraId="307476A8" w14:textId="7F65555A" w:rsidR="00CF03D2" w:rsidRPr="005919C6" w:rsidRDefault="00CF03D2" w:rsidP="005919C6">
            <w:pPr>
              <w:spacing w:after="0"/>
              <w:rPr>
                <w:rFonts w:cs="Arial"/>
                <w:sz w:val="20"/>
                <w:szCs w:val="20"/>
                <w:lang w:val="uk-UA"/>
              </w:rPr>
            </w:pPr>
            <w:r>
              <w:rPr>
                <w:sz w:val="20"/>
                <w:szCs w:val="20"/>
              </w:rPr>
              <w:t xml:space="preserve">2.3.1.Модернізація автомобільних доріг місцевого значення. </w:t>
            </w:r>
          </w:p>
        </w:tc>
        <w:tc>
          <w:tcPr>
            <w:tcW w:w="5670" w:type="dxa"/>
          </w:tcPr>
          <w:p w14:paraId="56AB8387" w14:textId="77777777" w:rsidR="00CF03D2" w:rsidRDefault="00CF03D2" w:rsidP="0096558A">
            <w:pPr>
              <w:numPr>
                <w:ilvl w:val="0"/>
                <w:numId w:val="22"/>
              </w:numPr>
              <w:tabs>
                <w:tab w:val="left" w:pos="454"/>
              </w:tabs>
              <w:spacing w:after="0" w:line="259" w:lineRule="auto"/>
              <w:ind w:left="464" w:hanging="181"/>
              <w:contextualSpacing/>
              <w:jc w:val="left"/>
              <w:rPr>
                <w:rFonts w:eastAsia="Calibri" w:cs="Arial"/>
                <w:color w:val="000000"/>
                <w:sz w:val="20"/>
                <w:szCs w:val="20"/>
                <w:lang w:val="uk-UA" w:eastAsia="en-US"/>
              </w:rPr>
            </w:pPr>
            <w:r w:rsidRPr="00CF03D2">
              <w:rPr>
                <w:rFonts w:eastAsia="Calibri" w:cs="Arial"/>
                <w:color w:val="000000"/>
                <w:sz w:val="20"/>
                <w:szCs w:val="20"/>
                <w:lang w:val="uk-UA" w:eastAsia="uk-UA"/>
              </w:rPr>
              <w:t>Капітальний та поточний ремонт найбільш ушкоджених ділянок доріг місцевого значення</w:t>
            </w:r>
          </w:p>
          <w:p w14:paraId="26CB8F5C" w14:textId="071A9983" w:rsidR="00CF03D2" w:rsidRPr="00CF03D2" w:rsidRDefault="00CF03D2" w:rsidP="0096558A">
            <w:pPr>
              <w:numPr>
                <w:ilvl w:val="0"/>
                <w:numId w:val="22"/>
              </w:numPr>
              <w:tabs>
                <w:tab w:val="left" w:pos="464"/>
              </w:tabs>
              <w:spacing w:after="0" w:line="259" w:lineRule="auto"/>
              <w:ind w:left="464" w:hanging="181"/>
              <w:contextualSpacing/>
              <w:jc w:val="left"/>
              <w:rPr>
                <w:rFonts w:eastAsia="Calibri" w:cs="Arial"/>
                <w:color w:val="000000"/>
                <w:sz w:val="20"/>
                <w:szCs w:val="20"/>
                <w:lang w:val="uk-UA" w:eastAsia="en-US"/>
              </w:rPr>
            </w:pPr>
            <w:r w:rsidRPr="00CF03D2">
              <w:rPr>
                <w:rFonts w:eastAsia="Calibri" w:cs="Arial"/>
                <w:color w:val="000000"/>
                <w:sz w:val="20"/>
                <w:szCs w:val="20"/>
                <w:lang w:val="uk-UA" w:eastAsia="uk-UA"/>
              </w:rPr>
              <w:t>Будівництво, очищення та модернізація придорожньої інфраструктури водовідведення (облаштування бетонних кюветів, лотків, водопропускних труб під дорогами) для захисту автошляхів від розмивання під час сильних злив та танення снігу.</w:t>
            </w:r>
          </w:p>
        </w:tc>
      </w:tr>
      <w:tr w:rsidR="00CF03D2" w:rsidRPr="00CF03D2" w14:paraId="1C1F2F77" w14:textId="77777777" w:rsidTr="00CF03D2">
        <w:tc>
          <w:tcPr>
            <w:tcW w:w="3964" w:type="dxa"/>
            <w:shd w:val="clear" w:color="auto" w:fill="D6E2EC"/>
          </w:tcPr>
          <w:p w14:paraId="572B7C36" w14:textId="2527DF7A" w:rsidR="00CF03D2" w:rsidRPr="005919C6" w:rsidRDefault="00CF03D2" w:rsidP="005919C6">
            <w:pPr>
              <w:spacing w:after="0"/>
              <w:rPr>
                <w:rFonts w:cs="Arial"/>
                <w:sz w:val="20"/>
                <w:szCs w:val="20"/>
                <w:lang w:val="uk-UA"/>
              </w:rPr>
            </w:pPr>
            <w:r>
              <w:rPr>
                <w:sz w:val="20"/>
                <w:szCs w:val="20"/>
              </w:rPr>
              <w:t xml:space="preserve">2.3.2. Модернізація тротуарної мережі та об’єктів мостової інфраструктури. </w:t>
            </w:r>
          </w:p>
        </w:tc>
        <w:tc>
          <w:tcPr>
            <w:tcW w:w="5670" w:type="dxa"/>
          </w:tcPr>
          <w:p w14:paraId="1F8432FF" w14:textId="77777777" w:rsidR="00CF03D2" w:rsidRDefault="00CF03D2" w:rsidP="0096558A">
            <w:pPr>
              <w:pStyle w:val="ae"/>
              <w:numPr>
                <w:ilvl w:val="0"/>
                <w:numId w:val="22"/>
              </w:numPr>
              <w:tabs>
                <w:tab w:val="left" w:pos="454"/>
              </w:tabs>
              <w:spacing w:after="0" w:line="240" w:lineRule="auto"/>
              <w:ind w:left="464" w:hanging="181"/>
              <w:rPr>
                <w:rFonts w:cs="Arial"/>
                <w:color w:val="000000" w:themeColor="text1"/>
                <w:sz w:val="20"/>
                <w:szCs w:val="20"/>
              </w:rPr>
            </w:pPr>
            <w:r w:rsidRPr="00CF03D2">
              <w:rPr>
                <w:rFonts w:cs="Arial"/>
                <w:color w:val="000000" w:themeColor="text1"/>
                <w:sz w:val="20"/>
                <w:szCs w:val="20"/>
              </w:rPr>
              <w:t>Реконструкція пішохідних зон та тротуарів уздовж головних вулиць міста та сіл громади</w:t>
            </w:r>
          </w:p>
          <w:p w14:paraId="3803BBD9" w14:textId="6AF35C45" w:rsidR="00CF03D2" w:rsidRDefault="00CF03D2" w:rsidP="0096558A">
            <w:pPr>
              <w:pStyle w:val="ae"/>
              <w:numPr>
                <w:ilvl w:val="0"/>
                <w:numId w:val="22"/>
              </w:numPr>
              <w:tabs>
                <w:tab w:val="left" w:pos="454"/>
              </w:tabs>
              <w:spacing w:after="0" w:line="240" w:lineRule="auto"/>
              <w:ind w:left="464" w:hanging="181"/>
              <w:rPr>
                <w:rFonts w:cs="Arial"/>
                <w:color w:val="000000" w:themeColor="text1"/>
                <w:sz w:val="20"/>
                <w:szCs w:val="20"/>
              </w:rPr>
            </w:pPr>
            <w:r w:rsidRPr="00CF03D2">
              <w:rPr>
                <w:rFonts w:cs="Arial"/>
                <w:color w:val="000000" w:themeColor="text1"/>
                <w:sz w:val="20"/>
                <w:szCs w:val="20"/>
              </w:rPr>
              <w:t>Модернізація чи будівництво нових пішохідних містків</w:t>
            </w:r>
          </w:p>
          <w:p w14:paraId="3A48F657" w14:textId="3596E845" w:rsidR="00CF03D2" w:rsidRPr="00CF03D2" w:rsidRDefault="00CF03D2" w:rsidP="0096558A">
            <w:pPr>
              <w:pStyle w:val="ae"/>
              <w:numPr>
                <w:ilvl w:val="0"/>
                <w:numId w:val="22"/>
              </w:numPr>
              <w:tabs>
                <w:tab w:val="left" w:pos="454"/>
              </w:tabs>
              <w:spacing w:after="0" w:line="240" w:lineRule="auto"/>
              <w:ind w:left="464" w:hanging="181"/>
              <w:rPr>
                <w:rFonts w:cs="Arial"/>
                <w:color w:val="000000" w:themeColor="text1"/>
                <w:sz w:val="20"/>
                <w:szCs w:val="20"/>
              </w:rPr>
            </w:pPr>
            <w:r>
              <w:rPr>
                <w:rFonts w:cs="Arial"/>
                <w:color w:val="000000" w:themeColor="text1"/>
                <w:sz w:val="20"/>
                <w:szCs w:val="20"/>
              </w:rPr>
              <w:t>Капітальний/поточний ремонт</w:t>
            </w:r>
            <w:r w:rsidRPr="00CF03D2">
              <w:rPr>
                <w:rFonts w:cs="Arial"/>
                <w:color w:val="000000" w:themeColor="text1"/>
                <w:sz w:val="20"/>
                <w:szCs w:val="20"/>
              </w:rPr>
              <w:t xml:space="preserve"> автомобільних і пішохідних мостів</w:t>
            </w:r>
          </w:p>
        </w:tc>
      </w:tr>
    </w:tbl>
    <w:p w14:paraId="736CA31F" w14:textId="77777777" w:rsidR="00FA451F" w:rsidRPr="0086379F" w:rsidRDefault="00FA451F" w:rsidP="00DD0AAE">
      <w:pPr>
        <w:ind w:left="709" w:hanging="283"/>
        <w:rPr>
          <w:rFonts w:cs="Arial"/>
          <w:szCs w:val="22"/>
          <w:highlight w:val="green"/>
          <w:lang w:val="uk-UA"/>
        </w:rPr>
      </w:pPr>
    </w:p>
    <w:p w14:paraId="504ED581" w14:textId="77777777" w:rsidR="007A009B" w:rsidRPr="00B45B94" w:rsidRDefault="007A009B" w:rsidP="007A009B">
      <w:pPr>
        <w:jc w:val="left"/>
        <w:rPr>
          <w:rFonts w:cs="Arial"/>
          <w:b/>
          <w:szCs w:val="22"/>
          <w:lang w:val="uk-UA" w:eastAsia="zh-CN"/>
        </w:rPr>
      </w:pPr>
      <w:bookmarkStart w:id="283" w:name="_Hlk141706327"/>
      <w:r w:rsidRPr="00B45B94">
        <w:rPr>
          <w:rFonts w:cs="Arial"/>
          <w:b/>
          <w:szCs w:val="22"/>
          <w:lang w:val="uk-UA" w:eastAsia="zh-CN"/>
        </w:rPr>
        <w:t>Очікувані результати:</w:t>
      </w:r>
    </w:p>
    <w:p w14:paraId="7B619684" w14:textId="4510B26F" w:rsidR="007A009B" w:rsidRPr="00B45B94" w:rsidRDefault="00CF03D2" w:rsidP="00CF03D2">
      <w:pPr>
        <w:numPr>
          <w:ilvl w:val="0"/>
          <w:numId w:val="10"/>
        </w:numPr>
        <w:tabs>
          <w:tab w:val="left" w:pos="567"/>
        </w:tabs>
        <w:contextualSpacing/>
        <w:jc w:val="left"/>
        <w:rPr>
          <w:rFonts w:cs="Arial"/>
          <w:szCs w:val="22"/>
          <w:lang w:val="uk-UA" w:eastAsia="zh-CN"/>
        </w:rPr>
      </w:pPr>
      <w:r w:rsidRPr="00CF03D2">
        <w:rPr>
          <w:rFonts w:cs="Arial"/>
          <w:szCs w:val="22"/>
          <w:lang w:val="uk-UA" w:eastAsia="zh-CN"/>
        </w:rPr>
        <w:t>Ліквідовано аварійність на критичних та найбільш ушкоджених ділянках доріг</w:t>
      </w:r>
      <w:r w:rsidR="007A009B" w:rsidRPr="00B45B94">
        <w:rPr>
          <w:rFonts w:cs="Arial"/>
          <w:szCs w:val="22"/>
          <w:lang w:val="uk-UA" w:eastAsia="zh-CN"/>
        </w:rPr>
        <w:t>.</w:t>
      </w:r>
    </w:p>
    <w:p w14:paraId="69D8524B" w14:textId="3298C5AE" w:rsidR="007A009B" w:rsidRPr="00B45B94" w:rsidRDefault="00CF03D2" w:rsidP="0096558A">
      <w:pPr>
        <w:numPr>
          <w:ilvl w:val="0"/>
          <w:numId w:val="10"/>
        </w:numPr>
        <w:tabs>
          <w:tab w:val="left" w:pos="567"/>
        </w:tabs>
        <w:ind w:left="567" w:hanging="207"/>
        <w:contextualSpacing/>
        <w:jc w:val="left"/>
        <w:rPr>
          <w:rFonts w:cs="Arial"/>
          <w:szCs w:val="22"/>
          <w:lang w:val="uk-UA" w:eastAsia="zh-CN"/>
        </w:rPr>
      </w:pPr>
      <w:r w:rsidRPr="00CF03D2">
        <w:rPr>
          <w:rFonts w:cs="Arial"/>
          <w:szCs w:val="22"/>
          <w:lang w:val="uk-UA" w:eastAsia="zh-CN"/>
        </w:rPr>
        <w:t>Створено надійну систему придорожнього водовідведення (бетонні кювети, лотки, труби)</w:t>
      </w:r>
      <w:r w:rsidR="007A009B" w:rsidRPr="00B45B94">
        <w:rPr>
          <w:rFonts w:cs="Arial"/>
          <w:szCs w:val="22"/>
          <w:lang w:val="uk-UA" w:eastAsia="zh-CN"/>
        </w:rPr>
        <w:t>.</w:t>
      </w:r>
    </w:p>
    <w:p w14:paraId="2AD9E954" w14:textId="4DA3D1DA" w:rsidR="007A009B" w:rsidRPr="00B45B94" w:rsidRDefault="00CF03D2" w:rsidP="00CF03D2">
      <w:pPr>
        <w:numPr>
          <w:ilvl w:val="0"/>
          <w:numId w:val="10"/>
        </w:numPr>
        <w:tabs>
          <w:tab w:val="left" w:pos="567"/>
        </w:tabs>
        <w:contextualSpacing/>
        <w:jc w:val="left"/>
        <w:rPr>
          <w:rFonts w:cs="Arial"/>
          <w:szCs w:val="22"/>
          <w:lang w:val="uk-UA" w:eastAsia="zh-CN"/>
        </w:rPr>
      </w:pPr>
      <w:r w:rsidRPr="00CF03D2">
        <w:rPr>
          <w:rFonts w:cs="Arial"/>
          <w:szCs w:val="22"/>
          <w:lang w:val="uk-UA" w:eastAsia="zh-CN"/>
        </w:rPr>
        <w:t>Стабільне транспортне сполучення</w:t>
      </w:r>
      <w:r w:rsidR="007A009B" w:rsidRPr="00B45B94">
        <w:rPr>
          <w:rFonts w:cs="Arial"/>
          <w:szCs w:val="22"/>
          <w:lang w:val="uk-UA" w:eastAsia="zh-CN"/>
        </w:rPr>
        <w:t>.</w:t>
      </w:r>
    </w:p>
    <w:p w14:paraId="15BF0520" w14:textId="77777777" w:rsidR="007A009B" w:rsidRPr="00B45B94" w:rsidRDefault="007A009B" w:rsidP="007A009B">
      <w:pPr>
        <w:jc w:val="left"/>
        <w:rPr>
          <w:rFonts w:cs="Arial"/>
          <w:b/>
          <w:szCs w:val="22"/>
          <w:lang w:val="uk-UA" w:eastAsia="zh-CN"/>
        </w:rPr>
      </w:pPr>
      <w:r w:rsidRPr="00B45B94">
        <w:rPr>
          <w:rFonts w:cs="Arial"/>
          <w:b/>
          <w:szCs w:val="22"/>
          <w:lang w:val="uk-UA" w:eastAsia="zh-CN"/>
        </w:rPr>
        <w:t>Індикатори виконання операційної цілі:</w:t>
      </w:r>
    </w:p>
    <w:p w14:paraId="5C344755" w14:textId="66A80D9D" w:rsidR="007A009B" w:rsidRPr="00B45B94" w:rsidRDefault="00CF03D2" w:rsidP="0096558A">
      <w:pPr>
        <w:numPr>
          <w:ilvl w:val="0"/>
          <w:numId w:val="10"/>
        </w:numPr>
        <w:tabs>
          <w:tab w:val="left" w:pos="567"/>
        </w:tabs>
        <w:ind w:left="567" w:hanging="207"/>
        <w:contextualSpacing/>
        <w:jc w:val="left"/>
        <w:rPr>
          <w:rFonts w:cs="Arial"/>
          <w:szCs w:val="22"/>
          <w:lang w:val="uk-UA" w:eastAsia="zh-CN"/>
        </w:rPr>
      </w:pPr>
      <w:bookmarkStart w:id="284" w:name="_Hlk136352760"/>
      <w:r w:rsidRPr="00CF03D2">
        <w:rPr>
          <w:rFonts w:cs="Arial"/>
          <w:szCs w:val="22"/>
          <w:lang w:val="uk-UA" w:eastAsia="zh-CN"/>
        </w:rPr>
        <w:t>Протяжність капітально та поточно відремонтованих ділянок автомобільних доріг місцевого значення</w:t>
      </w:r>
      <w:r w:rsidR="007A009B" w:rsidRPr="00B45B94">
        <w:rPr>
          <w:rFonts w:cs="Arial"/>
          <w:szCs w:val="22"/>
          <w:lang w:val="uk-UA" w:eastAsia="zh-CN"/>
        </w:rPr>
        <w:t>.</w:t>
      </w:r>
    </w:p>
    <w:bookmarkEnd w:id="284"/>
    <w:p w14:paraId="3D547463" w14:textId="3EE2CC1A" w:rsidR="007A009B" w:rsidRPr="00CF03D2" w:rsidRDefault="00CF03D2" w:rsidP="00CF03D2">
      <w:pPr>
        <w:numPr>
          <w:ilvl w:val="0"/>
          <w:numId w:val="10"/>
        </w:numPr>
        <w:tabs>
          <w:tab w:val="left" w:pos="567"/>
        </w:tabs>
        <w:contextualSpacing/>
        <w:jc w:val="left"/>
        <w:rPr>
          <w:rFonts w:cs="Arial"/>
          <w:szCs w:val="22"/>
          <w:lang w:val="uk-UA" w:eastAsia="zh-CN"/>
        </w:rPr>
      </w:pPr>
      <w:r w:rsidRPr="00CF03D2">
        <w:rPr>
          <w:rFonts w:cs="Arial"/>
          <w:szCs w:val="22"/>
          <w:lang w:val="uk-UA" w:eastAsia="zh-CN"/>
        </w:rPr>
        <w:t>Протяжність капітально та поточно відремонтованих пішохідних зон.</w:t>
      </w:r>
    </w:p>
    <w:p w14:paraId="198CA106" w14:textId="3ADF9F6E" w:rsidR="007A009B" w:rsidRPr="00B45B94" w:rsidRDefault="00CF03D2" w:rsidP="00CF03D2">
      <w:pPr>
        <w:numPr>
          <w:ilvl w:val="0"/>
          <w:numId w:val="10"/>
        </w:numPr>
        <w:tabs>
          <w:tab w:val="left" w:pos="567"/>
        </w:tabs>
        <w:contextualSpacing/>
        <w:jc w:val="left"/>
        <w:rPr>
          <w:rFonts w:cs="Arial"/>
          <w:szCs w:val="22"/>
          <w:lang w:val="uk-UA" w:eastAsia="zh-CN"/>
        </w:rPr>
      </w:pPr>
      <w:r>
        <w:rPr>
          <w:rFonts w:cs="Arial"/>
          <w:szCs w:val="22"/>
          <w:lang w:val="uk-UA" w:eastAsia="zh-CN"/>
        </w:rPr>
        <w:t>Кількість збудованих/модернізованих пішохідних містків</w:t>
      </w:r>
      <w:r w:rsidR="007A009B" w:rsidRPr="00B45B94">
        <w:rPr>
          <w:rFonts w:cs="Arial"/>
          <w:szCs w:val="22"/>
          <w:lang w:val="uk-UA" w:eastAsia="zh-CN"/>
        </w:rPr>
        <w:t>.</w:t>
      </w:r>
    </w:p>
    <w:p w14:paraId="0C77055C" w14:textId="77777777" w:rsidR="005919C6" w:rsidRPr="00A9329C" w:rsidRDefault="005919C6" w:rsidP="008D68FF">
      <w:pPr>
        <w:tabs>
          <w:tab w:val="left" w:pos="851"/>
        </w:tabs>
        <w:ind w:left="709"/>
        <w:contextualSpacing/>
        <w:jc w:val="left"/>
        <w:rPr>
          <w:rFonts w:cs="Arial"/>
          <w:color w:val="000000"/>
          <w:szCs w:val="22"/>
          <w:lang w:eastAsia="zh-CN"/>
        </w:rPr>
      </w:pPr>
    </w:p>
    <w:p w14:paraId="1BD32725" w14:textId="75944772" w:rsidR="005919C6" w:rsidRPr="0086379F" w:rsidRDefault="005919C6" w:rsidP="005919C6">
      <w:pPr>
        <w:rPr>
          <w:rFonts w:cs="Arial"/>
          <w:szCs w:val="22"/>
          <w:highlight w:val="green"/>
          <w:lang w:val="uk-UA"/>
        </w:rPr>
      </w:pPr>
      <w:r w:rsidRPr="0086379F">
        <w:rPr>
          <w:b/>
          <w:bCs/>
          <w:color w:val="0067B9"/>
          <w:lang w:val="uk-UA"/>
        </w:rPr>
        <w:t xml:space="preserve">Оперативна ціль </w:t>
      </w:r>
      <w:r w:rsidRPr="005919C6">
        <w:rPr>
          <w:b/>
          <w:bCs/>
          <w:color w:val="0067B9"/>
        </w:rPr>
        <w:t>2</w:t>
      </w:r>
      <w:r w:rsidRPr="0086379F">
        <w:rPr>
          <w:b/>
          <w:bCs/>
          <w:color w:val="0067B9"/>
          <w:lang w:val="uk-UA"/>
        </w:rPr>
        <w:t>.</w:t>
      </w:r>
      <w:r w:rsidRPr="00DC186C">
        <w:rPr>
          <w:b/>
          <w:bCs/>
          <w:color w:val="0067B9"/>
        </w:rPr>
        <w:t>4</w:t>
      </w:r>
      <w:r w:rsidRPr="0086379F">
        <w:rPr>
          <w:b/>
          <w:bCs/>
          <w:color w:val="0067B9"/>
          <w:lang w:val="uk-UA"/>
        </w:rPr>
        <w:t xml:space="preserve">. </w:t>
      </w:r>
      <w:r w:rsidR="00726A79" w:rsidRPr="00726A79">
        <w:rPr>
          <w:b/>
          <w:bCs/>
          <w:color w:val="0067B9"/>
          <w:lang w:val="uk-UA"/>
        </w:rPr>
        <w:t>Активне міжмуніципальне співробітництво</w:t>
      </w:r>
    </w:p>
    <w:p w14:paraId="0E9189FD" w14:textId="637C4245" w:rsidR="005919C6" w:rsidRDefault="00970C7F" w:rsidP="005919C6">
      <w:pPr>
        <w:pStyle w:val="aff2"/>
        <w:rPr>
          <w:rFonts w:cs="Arial"/>
          <w:b w:val="0"/>
          <w:bCs w:val="0"/>
          <w:color w:val="auto"/>
          <w:lang w:val="uk-UA"/>
        </w:rPr>
      </w:pPr>
      <w:r w:rsidRPr="00970C7F">
        <w:rPr>
          <w:rFonts w:cs="Arial"/>
          <w:b w:val="0"/>
          <w:bCs w:val="0"/>
          <w:color w:val="auto"/>
          <w:lang w:val="uk-UA"/>
        </w:rPr>
        <w:t xml:space="preserve">Оперативна ціль 2.4 </w:t>
      </w:r>
      <w:r w:rsidR="00726A79" w:rsidRPr="00726A79">
        <w:rPr>
          <w:rFonts w:cs="Arial"/>
          <w:b w:val="0"/>
          <w:bCs w:val="0"/>
          <w:color w:val="auto"/>
          <w:lang w:val="uk-UA"/>
        </w:rPr>
        <w:t>спрямована на об'єднання зусиль, ресурсів та досвіду Рахівської громади з сусідніми громадами (як в межах Закарпаття, так і з іншими регіонами України) для спільного вирішення масштабних проблем, які важко або занадто дорого розв'язувати поодинці.</w:t>
      </w:r>
    </w:p>
    <w:p w14:paraId="36575857" w14:textId="77777777" w:rsidR="00726A79" w:rsidRDefault="00726A79" w:rsidP="00970C7F">
      <w:pPr>
        <w:rPr>
          <w:lang w:val="uk-UA"/>
        </w:rPr>
      </w:pPr>
      <w:r w:rsidRPr="00726A79">
        <w:rPr>
          <w:lang w:val="uk-UA"/>
        </w:rPr>
        <w:t xml:space="preserve">Ціль спрямована на те, щоб вивести Рахівську громаду за межі внутрішніх локальних завдань і перетворити її на надійного, сильного регіонального лідера, який через інструмент співробітництва підвищує якість життя своїх мешканців та оптимізує витрати місцевого бюджету. </w:t>
      </w:r>
    </w:p>
    <w:p w14:paraId="006776B2" w14:textId="6909E4C7" w:rsidR="005919C6" w:rsidRPr="0086379F" w:rsidRDefault="005919C6" w:rsidP="005919C6">
      <w:pPr>
        <w:pStyle w:val="aff2"/>
        <w:rPr>
          <w:lang w:val="uk-UA"/>
        </w:rPr>
      </w:pPr>
      <w:r w:rsidRPr="0086379F">
        <w:rPr>
          <w:lang w:val="uk-UA"/>
        </w:rPr>
        <w:t xml:space="preserve">Таблиця </w:t>
      </w:r>
      <w:r w:rsidRPr="0086379F">
        <w:rPr>
          <w:lang w:val="uk-UA"/>
        </w:rPr>
        <w:fldChar w:fldCharType="begin"/>
      </w:r>
      <w:r w:rsidRPr="0086379F">
        <w:rPr>
          <w:lang w:val="uk-UA"/>
        </w:rPr>
        <w:instrText xml:space="preserve"> STYLEREF 2 \s </w:instrText>
      </w:r>
      <w:r w:rsidRPr="0086379F">
        <w:rPr>
          <w:lang w:val="uk-UA"/>
        </w:rPr>
        <w:fldChar w:fldCharType="separate"/>
      </w:r>
      <w:r w:rsidR="00EF1223">
        <w:rPr>
          <w:noProof/>
          <w:lang w:val="uk-UA"/>
        </w:rPr>
        <w:t>5.1</w:t>
      </w:r>
      <w:r w:rsidRPr="0086379F">
        <w:rPr>
          <w:lang w:val="uk-UA"/>
        </w:rPr>
        <w:fldChar w:fldCharType="end"/>
      </w:r>
      <w:r w:rsidRPr="0086379F">
        <w:rPr>
          <w:lang w:val="uk-UA"/>
        </w:rPr>
        <w:t>.</w:t>
      </w:r>
      <w:r w:rsidR="00726A79">
        <w:rPr>
          <w:lang w:val="uk-UA"/>
        </w:rPr>
        <w:t>16</w:t>
      </w:r>
      <w:r w:rsidR="00572E1A">
        <w:rPr>
          <w:lang w:val="uk-UA"/>
        </w:rPr>
        <w:t>.</w:t>
      </w:r>
      <w:r w:rsidRPr="0086379F">
        <w:rPr>
          <w:lang w:val="uk-UA"/>
        </w:rPr>
        <w:t xml:space="preserve"> Основні завдання досягнення оперативної цілі </w:t>
      </w:r>
      <w:r w:rsidRPr="005919C6">
        <w:t>2</w:t>
      </w:r>
      <w:r w:rsidRPr="0086379F">
        <w:rPr>
          <w:lang w:val="uk-UA"/>
        </w:rPr>
        <w:t>.</w:t>
      </w:r>
      <w:r w:rsidR="00970C7F">
        <w:rPr>
          <w:lang w:val="uk-UA"/>
        </w:rPr>
        <w:t>4</w:t>
      </w:r>
      <w:r w:rsidRPr="0086379F">
        <w:rPr>
          <w:lang w:val="uk-UA"/>
        </w:rPr>
        <w:t xml:space="preserve"> та напрями їх реалізації</w:t>
      </w:r>
    </w:p>
    <w:tbl>
      <w:tblPr>
        <w:tblStyle w:val="a6"/>
        <w:tblW w:w="9634" w:type="dxa"/>
        <w:tblInd w:w="108" w:type="dxa"/>
        <w:tblLook w:val="04A0" w:firstRow="1" w:lastRow="0" w:firstColumn="1" w:lastColumn="0" w:noHBand="0" w:noVBand="1"/>
      </w:tblPr>
      <w:tblGrid>
        <w:gridCol w:w="3964"/>
        <w:gridCol w:w="5670"/>
      </w:tblGrid>
      <w:tr w:rsidR="005919C6" w:rsidRPr="00DC186C" w14:paraId="567174DE" w14:textId="77777777" w:rsidTr="00C730B2">
        <w:trPr>
          <w:tblHeader/>
        </w:trPr>
        <w:tc>
          <w:tcPr>
            <w:tcW w:w="3964" w:type="dxa"/>
            <w:shd w:val="clear" w:color="auto" w:fill="F4F3EE"/>
          </w:tcPr>
          <w:p w14:paraId="1C413E98" w14:textId="77777777" w:rsidR="005919C6" w:rsidRPr="00DC186C" w:rsidRDefault="005919C6" w:rsidP="00C730B2">
            <w:pPr>
              <w:spacing w:after="0"/>
              <w:jc w:val="center"/>
              <w:rPr>
                <w:rFonts w:cs="Arial"/>
                <w:b/>
                <w:bCs/>
                <w:color w:val="000000" w:themeColor="text1"/>
                <w:sz w:val="20"/>
                <w:szCs w:val="20"/>
                <w:lang w:val="uk-UA"/>
              </w:rPr>
            </w:pPr>
            <w:r w:rsidRPr="00DC186C">
              <w:rPr>
                <w:rFonts w:cs="Arial"/>
                <w:b/>
                <w:bCs/>
                <w:color w:val="000000" w:themeColor="text1"/>
                <w:sz w:val="20"/>
                <w:szCs w:val="20"/>
                <w:lang w:val="uk-UA"/>
              </w:rPr>
              <w:t>Завдання</w:t>
            </w:r>
          </w:p>
        </w:tc>
        <w:tc>
          <w:tcPr>
            <w:tcW w:w="5670" w:type="dxa"/>
            <w:shd w:val="clear" w:color="auto" w:fill="F4F3EE"/>
          </w:tcPr>
          <w:p w14:paraId="0E0AFBFB" w14:textId="77777777" w:rsidR="005919C6" w:rsidRPr="00DC186C" w:rsidRDefault="005919C6" w:rsidP="00C730B2">
            <w:pPr>
              <w:spacing w:after="0"/>
              <w:jc w:val="center"/>
              <w:rPr>
                <w:rFonts w:cs="Arial"/>
                <w:b/>
                <w:bCs/>
                <w:color w:val="000000" w:themeColor="text1"/>
                <w:sz w:val="20"/>
                <w:szCs w:val="20"/>
                <w:lang w:val="uk-UA"/>
              </w:rPr>
            </w:pPr>
            <w:r w:rsidRPr="00DC186C">
              <w:rPr>
                <w:rFonts w:cs="Arial"/>
                <w:b/>
                <w:bCs/>
                <w:color w:val="000000" w:themeColor="text1"/>
                <w:sz w:val="20"/>
                <w:szCs w:val="20"/>
                <w:lang w:val="uk-UA"/>
              </w:rPr>
              <w:t>Потенційно можливі сфери реалізації проєктів</w:t>
            </w:r>
          </w:p>
        </w:tc>
      </w:tr>
      <w:tr w:rsidR="00726A79" w:rsidRPr="00DC186C" w14:paraId="1299F23C" w14:textId="77777777" w:rsidTr="00575C88">
        <w:tc>
          <w:tcPr>
            <w:tcW w:w="3964" w:type="dxa"/>
            <w:shd w:val="clear" w:color="auto" w:fill="D6E2EC"/>
          </w:tcPr>
          <w:p w14:paraId="599D5AB0" w14:textId="4A67A836" w:rsidR="00726A79" w:rsidRPr="00DC186C" w:rsidRDefault="00726A79" w:rsidP="00DC186C">
            <w:pPr>
              <w:spacing w:after="0"/>
              <w:rPr>
                <w:rFonts w:cs="Arial"/>
                <w:sz w:val="20"/>
                <w:szCs w:val="20"/>
                <w:lang w:val="uk-UA"/>
              </w:rPr>
            </w:pPr>
            <w:r>
              <w:rPr>
                <w:sz w:val="20"/>
                <w:szCs w:val="20"/>
              </w:rPr>
              <w:t xml:space="preserve">2.4.1. Налагодження сталого партнерства та реалізація спільних проєктів в межах укладених меморандумів з іншими громадами </w:t>
            </w:r>
          </w:p>
        </w:tc>
        <w:tc>
          <w:tcPr>
            <w:tcW w:w="5670" w:type="dxa"/>
          </w:tcPr>
          <w:p w14:paraId="17C59962" w14:textId="1AA4B2F2" w:rsidR="00726A79" w:rsidRPr="00DC186C" w:rsidRDefault="00726A79" w:rsidP="0096558A">
            <w:pPr>
              <w:pStyle w:val="ae"/>
              <w:numPr>
                <w:ilvl w:val="0"/>
                <w:numId w:val="22"/>
              </w:numPr>
              <w:tabs>
                <w:tab w:val="left" w:pos="454"/>
              </w:tabs>
              <w:spacing w:after="0" w:line="240" w:lineRule="auto"/>
              <w:ind w:left="464" w:hanging="284"/>
              <w:rPr>
                <w:rFonts w:cs="Arial"/>
                <w:color w:val="000000" w:themeColor="text1"/>
                <w:sz w:val="20"/>
                <w:szCs w:val="20"/>
              </w:rPr>
            </w:pPr>
            <w:r>
              <w:rPr>
                <w:rFonts w:cs="Arial"/>
                <w:color w:val="000000" w:themeColor="text1"/>
                <w:sz w:val="20"/>
                <w:szCs w:val="20"/>
              </w:rPr>
              <w:t>Сворення сучасного простору, туристичних локацій та логістичного зв’язку між громадами, задля більшої туристичної привабливості та сталого розвитку регіону</w:t>
            </w:r>
          </w:p>
        </w:tc>
      </w:tr>
      <w:tr w:rsidR="00726A79" w:rsidRPr="00901B9A" w14:paraId="450AC9EF" w14:textId="77777777" w:rsidTr="00575C88">
        <w:tc>
          <w:tcPr>
            <w:tcW w:w="3964" w:type="dxa"/>
            <w:shd w:val="clear" w:color="auto" w:fill="D6E2EC"/>
          </w:tcPr>
          <w:p w14:paraId="36EEB307" w14:textId="59915C2A" w:rsidR="00726A79" w:rsidRPr="00DC186C" w:rsidRDefault="00726A79" w:rsidP="00DC186C">
            <w:pPr>
              <w:spacing w:after="0"/>
              <w:rPr>
                <w:rFonts w:cs="Arial"/>
                <w:sz w:val="20"/>
                <w:szCs w:val="20"/>
                <w:lang w:val="uk-UA"/>
              </w:rPr>
            </w:pPr>
            <w:r>
              <w:rPr>
                <w:sz w:val="20"/>
                <w:szCs w:val="20"/>
              </w:rPr>
              <w:t xml:space="preserve">2.4.2. Налагодження сталого партнерства та реалізація спільних проєктів в межах ініціативи «Пліч-о-пліч» </w:t>
            </w:r>
          </w:p>
        </w:tc>
        <w:tc>
          <w:tcPr>
            <w:tcW w:w="5670" w:type="dxa"/>
          </w:tcPr>
          <w:p w14:paraId="4A8AAC8F" w14:textId="68757C90" w:rsidR="00726A79" w:rsidRPr="00DC186C" w:rsidRDefault="00726A79" w:rsidP="0096558A">
            <w:pPr>
              <w:pStyle w:val="ae"/>
              <w:numPr>
                <w:ilvl w:val="0"/>
                <w:numId w:val="22"/>
              </w:numPr>
              <w:tabs>
                <w:tab w:val="left" w:pos="454"/>
              </w:tabs>
              <w:spacing w:after="0" w:line="240" w:lineRule="auto"/>
              <w:ind w:left="464" w:hanging="284"/>
              <w:rPr>
                <w:rFonts w:cs="Arial"/>
                <w:color w:val="000000" w:themeColor="text1"/>
                <w:sz w:val="20"/>
                <w:szCs w:val="20"/>
              </w:rPr>
            </w:pPr>
            <w:r>
              <w:rPr>
                <w:rFonts w:cs="Arial"/>
                <w:sz w:val="20"/>
                <w:szCs w:val="20"/>
              </w:rPr>
              <w:t xml:space="preserve">Взаємна допомога у вирішенні ключових проблем завдяки обміну досвідом та спільної реалізації проектів, що спрямовані на підтримку регіонів, які постраждали від війни </w:t>
            </w:r>
          </w:p>
        </w:tc>
      </w:tr>
    </w:tbl>
    <w:p w14:paraId="3E28FD6A" w14:textId="77777777" w:rsidR="005919C6" w:rsidRPr="0086379F" w:rsidRDefault="005919C6" w:rsidP="005919C6">
      <w:pPr>
        <w:ind w:left="709" w:hanging="283"/>
        <w:rPr>
          <w:rFonts w:cs="Arial"/>
          <w:szCs w:val="22"/>
          <w:highlight w:val="green"/>
          <w:lang w:val="uk-UA"/>
        </w:rPr>
      </w:pPr>
    </w:p>
    <w:p w14:paraId="458EB382" w14:textId="77777777" w:rsidR="005919C6" w:rsidRPr="00B605FD" w:rsidRDefault="005919C6" w:rsidP="00B605FD">
      <w:pPr>
        <w:tabs>
          <w:tab w:val="left" w:pos="851"/>
        </w:tabs>
        <w:rPr>
          <w:rFonts w:cs="Arial"/>
          <w:b/>
          <w:color w:val="000000" w:themeColor="text1"/>
          <w:szCs w:val="22"/>
          <w:lang w:val="uk-UA" w:eastAsia="zh-CN"/>
        </w:rPr>
      </w:pPr>
      <w:r w:rsidRPr="00B605FD">
        <w:rPr>
          <w:rFonts w:cs="Arial"/>
          <w:b/>
          <w:color w:val="000000" w:themeColor="text1"/>
          <w:szCs w:val="22"/>
          <w:lang w:val="uk-UA" w:eastAsia="zh-CN"/>
        </w:rPr>
        <w:t>Очікувані результати:</w:t>
      </w:r>
    </w:p>
    <w:p w14:paraId="0E896091" w14:textId="10A4AB7A" w:rsidR="005919C6" w:rsidRPr="00B605FD" w:rsidRDefault="00726A79" w:rsidP="00314870">
      <w:pPr>
        <w:numPr>
          <w:ilvl w:val="0"/>
          <w:numId w:val="17"/>
        </w:numPr>
        <w:tabs>
          <w:tab w:val="left" w:pos="709"/>
          <w:tab w:val="left" w:pos="851"/>
        </w:tabs>
        <w:spacing w:after="0"/>
        <w:ind w:left="709" w:hanging="284"/>
        <w:rPr>
          <w:rFonts w:cs="Arial"/>
          <w:color w:val="000000" w:themeColor="text1"/>
          <w:szCs w:val="22"/>
          <w:lang w:val="uk-UA" w:eastAsia="zh-CN"/>
        </w:rPr>
      </w:pPr>
      <w:r>
        <w:rPr>
          <w:rFonts w:cs="Arial"/>
          <w:color w:val="000000" w:themeColor="text1"/>
          <w:szCs w:val="22"/>
          <w:lang w:val="uk-UA" w:eastAsia="zh-CN"/>
        </w:rPr>
        <w:t>Стабільний розвиток регіону, завдяки налагодженій співпраці з муніципалітетами</w:t>
      </w:r>
      <w:r w:rsidR="005919C6" w:rsidRPr="00B605FD">
        <w:rPr>
          <w:rFonts w:cs="Arial"/>
          <w:color w:val="000000" w:themeColor="text1"/>
          <w:szCs w:val="22"/>
          <w:lang w:val="uk-UA" w:eastAsia="zh-CN"/>
        </w:rPr>
        <w:t>.</w:t>
      </w:r>
    </w:p>
    <w:p w14:paraId="0DFA181A" w14:textId="77777777" w:rsidR="00D77BBF" w:rsidRDefault="003E2DAD" w:rsidP="0096558A">
      <w:pPr>
        <w:numPr>
          <w:ilvl w:val="0"/>
          <w:numId w:val="17"/>
        </w:numPr>
        <w:tabs>
          <w:tab w:val="left" w:pos="709"/>
          <w:tab w:val="left" w:pos="851"/>
        </w:tabs>
        <w:spacing w:after="0"/>
        <w:ind w:left="709" w:hanging="284"/>
        <w:rPr>
          <w:rFonts w:cs="Arial"/>
          <w:color w:val="000000" w:themeColor="text1"/>
          <w:szCs w:val="22"/>
          <w:lang w:val="uk-UA" w:eastAsia="zh-CN"/>
        </w:rPr>
      </w:pPr>
      <w:r w:rsidRPr="00B605FD">
        <w:rPr>
          <w:rFonts w:cs="Arial"/>
          <w:color w:val="000000" w:themeColor="text1"/>
          <w:szCs w:val="22"/>
          <w:lang w:val="uk-UA" w:eastAsia="zh-CN"/>
        </w:rPr>
        <w:t>Розширення міжмуніципального співробітництва громади.</w:t>
      </w:r>
    </w:p>
    <w:p w14:paraId="5A04F302" w14:textId="7C1760FF" w:rsidR="00575C88" w:rsidRPr="00D77BBF" w:rsidRDefault="00575C88" w:rsidP="00D77BBF">
      <w:pPr>
        <w:numPr>
          <w:ilvl w:val="0"/>
          <w:numId w:val="17"/>
        </w:numPr>
        <w:tabs>
          <w:tab w:val="left" w:pos="709"/>
          <w:tab w:val="left" w:pos="851"/>
        </w:tabs>
        <w:ind w:left="709" w:hanging="284"/>
        <w:rPr>
          <w:rFonts w:cs="Arial"/>
          <w:color w:val="000000" w:themeColor="text1"/>
          <w:szCs w:val="22"/>
          <w:lang w:val="uk-UA" w:eastAsia="zh-CN"/>
        </w:rPr>
      </w:pPr>
      <w:r w:rsidRPr="00D77BBF">
        <w:rPr>
          <w:rFonts w:cs="Arial"/>
          <w:color w:val="000000" w:themeColor="text1"/>
          <w:szCs w:val="22"/>
          <w:lang w:val="uk-UA" w:eastAsia="zh-CN"/>
        </w:rPr>
        <w:t xml:space="preserve">Створення спільних проектів з регіонами, які постаждали від війни, що сприятиме </w:t>
      </w:r>
      <w:r w:rsidR="00D77BBF">
        <w:rPr>
          <w:rFonts w:cs="Arial"/>
          <w:color w:val="000000" w:themeColor="text1"/>
          <w:szCs w:val="22"/>
          <w:lang w:val="uk-UA" w:eastAsia="zh-CN"/>
        </w:rPr>
        <w:t xml:space="preserve">об’єднанню та </w:t>
      </w:r>
      <w:r w:rsidRPr="00D77BBF">
        <w:rPr>
          <w:rFonts w:cs="Arial"/>
          <w:color w:val="000000" w:themeColor="text1"/>
          <w:szCs w:val="22"/>
          <w:lang w:val="uk-UA" w:eastAsia="zh-CN"/>
        </w:rPr>
        <w:t>розвитку громад.</w:t>
      </w:r>
    </w:p>
    <w:p w14:paraId="06D634AA" w14:textId="77777777" w:rsidR="005919C6" w:rsidRPr="00B605FD" w:rsidRDefault="005919C6" w:rsidP="00B605FD">
      <w:pPr>
        <w:tabs>
          <w:tab w:val="left" w:pos="851"/>
        </w:tabs>
        <w:rPr>
          <w:rFonts w:cs="Arial"/>
          <w:color w:val="000000" w:themeColor="text1"/>
          <w:szCs w:val="22"/>
          <w:lang w:val="uk-UA" w:eastAsia="zh-CN"/>
        </w:rPr>
      </w:pPr>
      <w:r w:rsidRPr="00B605FD">
        <w:rPr>
          <w:rFonts w:cs="Arial"/>
          <w:b/>
          <w:color w:val="000000" w:themeColor="text1"/>
          <w:szCs w:val="22"/>
          <w:lang w:val="uk-UA" w:eastAsia="zh-CN"/>
        </w:rPr>
        <w:t>Індикатори виконання операційної цілі</w:t>
      </w:r>
      <w:r w:rsidRPr="00B605FD">
        <w:rPr>
          <w:rFonts w:cs="Arial"/>
          <w:color w:val="000000" w:themeColor="text1"/>
          <w:szCs w:val="22"/>
          <w:lang w:val="uk-UA" w:eastAsia="zh-CN"/>
        </w:rPr>
        <w:t>:</w:t>
      </w:r>
    </w:p>
    <w:p w14:paraId="006FD705" w14:textId="6C51569D" w:rsidR="00575C88" w:rsidRDefault="00575C88" w:rsidP="00575C88">
      <w:pPr>
        <w:numPr>
          <w:ilvl w:val="0"/>
          <w:numId w:val="16"/>
        </w:numPr>
        <w:tabs>
          <w:tab w:val="left" w:pos="709"/>
        </w:tabs>
        <w:contextualSpacing/>
        <w:rPr>
          <w:rFonts w:cs="Arial"/>
          <w:color w:val="000000" w:themeColor="text1"/>
          <w:szCs w:val="22"/>
          <w:lang w:val="uk-UA" w:eastAsia="zh-CN"/>
        </w:rPr>
      </w:pPr>
      <w:r>
        <w:rPr>
          <w:rFonts w:cs="Arial"/>
          <w:color w:val="000000" w:themeColor="text1"/>
          <w:szCs w:val="22"/>
          <w:lang w:val="uk-UA" w:eastAsia="zh-CN"/>
        </w:rPr>
        <w:t>Кількість спільно реалізованих проектів міжмуніципального співробітництва</w:t>
      </w:r>
    </w:p>
    <w:p w14:paraId="4B518409" w14:textId="087B621E" w:rsidR="00B605FD" w:rsidRPr="00B605FD" w:rsidRDefault="00575C88" w:rsidP="00575C88">
      <w:pPr>
        <w:numPr>
          <w:ilvl w:val="0"/>
          <w:numId w:val="16"/>
        </w:numPr>
        <w:tabs>
          <w:tab w:val="left" w:pos="709"/>
        </w:tabs>
        <w:contextualSpacing/>
        <w:rPr>
          <w:rFonts w:cs="Arial"/>
          <w:color w:val="000000" w:themeColor="text1"/>
          <w:szCs w:val="22"/>
          <w:lang w:val="uk-UA" w:eastAsia="zh-CN"/>
        </w:rPr>
      </w:pPr>
      <w:r w:rsidRPr="00575C88">
        <w:rPr>
          <w:rFonts w:cs="Arial"/>
          <w:color w:val="000000" w:themeColor="text1"/>
          <w:szCs w:val="22"/>
          <w:lang w:val="uk-UA" w:eastAsia="zh-CN"/>
        </w:rPr>
        <w:t>Кількість проведених спільних робочих зустрічей, навчальних поїздок, тренінгів</w:t>
      </w:r>
      <w:r w:rsidR="00B605FD" w:rsidRPr="00B605FD">
        <w:rPr>
          <w:rFonts w:cs="Arial"/>
          <w:color w:val="000000" w:themeColor="text1"/>
          <w:szCs w:val="22"/>
          <w:lang w:val="uk-UA" w:eastAsia="zh-CN"/>
        </w:rPr>
        <w:t>.</w:t>
      </w:r>
    </w:p>
    <w:p w14:paraId="72B23761" w14:textId="73A1D249" w:rsidR="00960917" w:rsidRPr="00575C88" w:rsidRDefault="00575C88" w:rsidP="005E4CBD">
      <w:pPr>
        <w:numPr>
          <w:ilvl w:val="0"/>
          <w:numId w:val="16"/>
        </w:numPr>
        <w:tabs>
          <w:tab w:val="left" w:pos="709"/>
        </w:tabs>
        <w:contextualSpacing/>
        <w:rPr>
          <w:rFonts w:cs="Arial"/>
          <w:color w:val="000000" w:themeColor="text1"/>
          <w:szCs w:val="22"/>
          <w:lang w:val="uk-UA" w:eastAsia="zh-CN"/>
        </w:rPr>
      </w:pPr>
      <w:r w:rsidRPr="00575C88">
        <w:rPr>
          <w:rFonts w:cs="Arial"/>
          <w:color w:val="000000" w:themeColor="text1"/>
          <w:szCs w:val="22"/>
          <w:lang w:val="uk-UA" w:eastAsia="zh-CN"/>
        </w:rPr>
        <w:t>Кількість спільних проєктів, заходів або програм взаємодопомоги, реалізованих разом із постраждалими регіонами в межах ініціативи</w:t>
      </w:r>
      <w:r w:rsidR="005E4CBD">
        <w:rPr>
          <w:rFonts w:cs="Arial"/>
          <w:color w:val="000000" w:themeColor="text1"/>
          <w:szCs w:val="22"/>
          <w:lang w:val="uk-UA" w:eastAsia="zh-CN"/>
        </w:rPr>
        <w:t xml:space="preserve"> </w:t>
      </w:r>
      <w:r w:rsidR="005E4CBD" w:rsidRPr="005E4CBD">
        <w:rPr>
          <w:rFonts w:cs="Arial"/>
          <w:color w:val="000000" w:themeColor="text1"/>
          <w:szCs w:val="22"/>
          <w:lang w:val="uk-UA" w:eastAsia="zh-CN"/>
        </w:rPr>
        <w:t>«Пліч-о-пліч»</w:t>
      </w:r>
      <w:r w:rsidR="005E4CBD">
        <w:rPr>
          <w:rFonts w:cs="Arial"/>
          <w:color w:val="000000" w:themeColor="text1"/>
          <w:szCs w:val="22"/>
          <w:lang w:val="uk-UA" w:eastAsia="zh-CN"/>
        </w:rPr>
        <w:t>.</w:t>
      </w:r>
    </w:p>
    <w:p w14:paraId="1733FB97" w14:textId="77777777" w:rsidR="00960917" w:rsidRDefault="00960917" w:rsidP="00960917">
      <w:pPr>
        <w:tabs>
          <w:tab w:val="left" w:pos="709"/>
        </w:tabs>
        <w:contextualSpacing/>
        <w:rPr>
          <w:rFonts w:cs="Arial"/>
          <w:color w:val="000000" w:themeColor="text1"/>
          <w:szCs w:val="22"/>
          <w:lang w:val="uk-UA" w:eastAsia="zh-CN"/>
        </w:rPr>
      </w:pPr>
    </w:p>
    <w:p w14:paraId="3ABE1A47" w14:textId="5C897E85" w:rsidR="00575C88" w:rsidRPr="00575C88" w:rsidRDefault="00575C88" w:rsidP="00575C88">
      <w:pPr>
        <w:rPr>
          <w:rFonts w:cs="Arial"/>
          <w:szCs w:val="22"/>
          <w:highlight w:val="green"/>
          <w:lang w:val="uk-UA"/>
        </w:rPr>
      </w:pPr>
      <w:r w:rsidRPr="00575C88">
        <w:rPr>
          <w:b/>
          <w:bCs/>
          <w:color w:val="0067B9"/>
          <w:lang w:val="uk-UA"/>
        </w:rPr>
        <w:t>Оперативна ціль 2.</w:t>
      </w:r>
      <w:r>
        <w:rPr>
          <w:b/>
          <w:bCs/>
          <w:color w:val="0067B9"/>
          <w:lang w:val="uk-UA"/>
        </w:rPr>
        <w:t>5</w:t>
      </w:r>
      <w:r w:rsidRPr="00575C88">
        <w:rPr>
          <w:b/>
          <w:bCs/>
          <w:color w:val="0067B9"/>
          <w:lang w:val="uk-UA"/>
        </w:rPr>
        <w:t>. Активне транскордонне співробітництво</w:t>
      </w:r>
    </w:p>
    <w:p w14:paraId="48F612DC" w14:textId="77777777" w:rsidR="00575C88" w:rsidRDefault="00575C88" w:rsidP="00575C88">
      <w:pPr>
        <w:spacing w:after="200"/>
        <w:rPr>
          <w:rFonts w:cs="Arial"/>
          <w:szCs w:val="22"/>
          <w:lang w:val="uk-UA"/>
        </w:rPr>
      </w:pPr>
      <w:r>
        <w:rPr>
          <w:rFonts w:cs="Arial"/>
          <w:szCs w:val="22"/>
          <w:lang w:val="uk-UA"/>
        </w:rPr>
        <w:t>Оперативна ціль 2.5</w:t>
      </w:r>
      <w:r w:rsidRPr="00575C88">
        <w:rPr>
          <w:rFonts w:cs="Arial"/>
          <w:szCs w:val="22"/>
          <w:lang w:val="uk-UA"/>
        </w:rPr>
        <w:t xml:space="preserve"> спрямована на максимальне використання переваг географічного розташування громади (безпосередня близькість до кордону з Румунією та країнами ЄС) для залучення європейських інвестицій, грантів та розвитку спільних інфраструктурних проєктів. </w:t>
      </w:r>
    </w:p>
    <w:p w14:paraId="4B150987" w14:textId="0255DF0F" w:rsidR="00575C88" w:rsidRPr="00575C88" w:rsidRDefault="00575C88" w:rsidP="00575C88">
      <w:pPr>
        <w:spacing w:after="200"/>
        <w:rPr>
          <w:lang w:val="uk-UA"/>
        </w:rPr>
      </w:pPr>
      <w:r w:rsidRPr="00575C88">
        <w:rPr>
          <w:lang w:val="uk-UA"/>
        </w:rPr>
        <w:t>Ціль спрямована на те, щоб перетворити кордон із «бар'єра» на ресурс розвитку, а саму Рахівську громаду — на спроможного партнера європейських муні</w:t>
      </w:r>
      <w:r>
        <w:rPr>
          <w:lang w:val="uk-UA"/>
        </w:rPr>
        <w:t>ципалітетів, здатного залучати</w:t>
      </w:r>
      <w:r w:rsidRPr="00575C88">
        <w:rPr>
          <w:lang w:val="uk-UA"/>
        </w:rPr>
        <w:t xml:space="preserve"> єврогранти під реальні місцеві потреби. </w:t>
      </w:r>
    </w:p>
    <w:p w14:paraId="011B5671" w14:textId="1BBD33E4" w:rsidR="00575C88" w:rsidRPr="00575C88" w:rsidRDefault="00575C88" w:rsidP="00575C88">
      <w:pPr>
        <w:spacing w:after="200"/>
        <w:rPr>
          <w:b/>
          <w:bCs/>
          <w:color w:val="000000" w:themeColor="text1"/>
          <w:szCs w:val="22"/>
          <w:lang w:val="uk-UA"/>
        </w:rPr>
      </w:pPr>
      <w:r w:rsidRPr="00575C88">
        <w:rPr>
          <w:b/>
          <w:bCs/>
          <w:color w:val="000000" w:themeColor="text1"/>
          <w:szCs w:val="22"/>
          <w:lang w:val="uk-UA"/>
        </w:rPr>
        <w:t xml:space="preserve">Таблиця </w:t>
      </w:r>
      <w:r w:rsidRPr="00575C88">
        <w:rPr>
          <w:b/>
          <w:bCs/>
          <w:color w:val="000000" w:themeColor="text1"/>
          <w:szCs w:val="22"/>
          <w:lang w:val="uk-UA"/>
        </w:rPr>
        <w:fldChar w:fldCharType="begin"/>
      </w:r>
      <w:r w:rsidRPr="00575C88">
        <w:rPr>
          <w:b/>
          <w:bCs/>
          <w:color w:val="000000" w:themeColor="text1"/>
          <w:szCs w:val="22"/>
          <w:lang w:val="uk-UA"/>
        </w:rPr>
        <w:instrText xml:space="preserve"> STYLEREF 2 \s </w:instrText>
      </w:r>
      <w:r w:rsidRPr="00575C88">
        <w:rPr>
          <w:b/>
          <w:bCs/>
          <w:color w:val="000000" w:themeColor="text1"/>
          <w:szCs w:val="22"/>
          <w:lang w:val="uk-UA"/>
        </w:rPr>
        <w:fldChar w:fldCharType="separate"/>
      </w:r>
      <w:r w:rsidR="00EF1223">
        <w:rPr>
          <w:b/>
          <w:bCs/>
          <w:noProof/>
          <w:color w:val="000000" w:themeColor="text1"/>
          <w:szCs w:val="22"/>
          <w:lang w:val="uk-UA"/>
        </w:rPr>
        <w:t>5.1</w:t>
      </w:r>
      <w:r w:rsidRPr="00575C88">
        <w:rPr>
          <w:b/>
          <w:bCs/>
          <w:color w:val="000000" w:themeColor="text1"/>
          <w:szCs w:val="22"/>
          <w:lang w:val="uk-UA"/>
        </w:rPr>
        <w:fldChar w:fldCharType="end"/>
      </w:r>
      <w:r w:rsidR="00654DF9">
        <w:rPr>
          <w:b/>
          <w:bCs/>
          <w:color w:val="000000" w:themeColor="text1"/>
          <w:szCs w:val="22"/>
          <w:lang w:val="uk-UA"/>
        </w:rPr>
        <w:t>.17</w:t>
      </w:r>
      <w:r w:rsidRPr="00575C88">
        <w:rPr>
          <w:b/>
          <w:bCs/>
          <w:color w:val="000000" w:themeColor="text1"/>
          <w:szCs w:val="22"/>
          <w:lang w:val="uk-UA"/>
        </w:rPr>
        <w:t xml:space="preserve">. Основні завдання досягнення оперативної цілі </w:t>
      </w:r>
      <w:r w:rsidRPr="00575C88">
        <w:rPr>
          <w:b/>
          <w:bCs/>
          <w:color w:val="000000" w:themeColor="text1"/>
          <w:szCs w:val="22"/>
        </w:rPr>
        <w:t>2</w:t>
      </w:r>
      <w:r w:rsidR="00654DF9">
        <w:rPr>
          <w:b/>
          <w:bCs/>
          <w:color w:val="000000" w:themeColor="text1"/>
          <w:szCs w:val="22"/>
          <w:lang w:val="uk-UA"/>
        </w:rPr>
        <w:t>.5</w:t>
      </w:r>
      <w:r w:rsidRPr="00575C88">
        <w:rPr>
          <w:b/>
          <w:bCs/>
          <w:color w:val="000000" w:themeColor="text1"/>
          <w:szCs w:val="22"/>
          <w:lang w:val="uk-UA"/>
        </w:rPr>
        <w:t xml:space="preserve"> та напрями їх реалізації</w:t>
      </w:r>
    </w:p>
    <w:tbl>
      <w:tblPr>
        <w:tblStyle w:val="300"/>
        <w:tblW w:w="9634" w:type="dxa"/>
        <w:tblInd w:w="108" w:type="dxa"/>
        <w:tblLook w:val="04A0" w:firstRow="1" w:lastRow="0" w:firstColumn="1" w:lastColumn="0" w:noHBand="0" w:noVBand="1"/>
      </w:tblPr>
      <w:tblGrid>
        <w:gridCol w:w="3964"/>
        <w:gridCol w:w="5670"/>
      </w:tblGrid>
      <w:tr w:rsidR="00575C88" w:rsidRPr="00575C88" w14:paraId="4F7E2F30" w14:textId="77777777" w:rsidTr="00575C88">
        <w:trPr>
          <w:tblHeader/>
        </w:trPr>
        <w:tc>
          <w:tcPr>
            <w:tcW w:w="3964" w:type="dxa"/>
            <w:shd w:val="clear" w:color="auto" w:fill="F4F3EE"/>
          </w:tcPr>
          <w:p w14:paraId="10CFCABA" w14:textId="77777777" w:rsidR="00575C88" w:rsidRPr="00575C88" w:rsidRDefault="00575C88" w:rsidP="00575C88">
            <w:pPr>
              <w:spacing w:after="0"/>
              <w:jc w:val="center"/>
              <w:rPr>
                <w:rFonts w:cs="Arial"/>
                <w:b/>
                <w:bCs/>
                <w:color w:val="000000" w:themeColor="text1"/>
                <w:sz w:val="20"/>
                <w:szCs w:val="20"/>
                <w:lang w:val="uk-UA"/>
              </w:rPr>
            </w:pPr>
            <w:r w:rsidRPr="00575C88">
              <w:rPr>
                <w:rFonts w:cs="Arial"/>
                <w:b/>
                <w:bCs/>
                <w:color w:val="000000" w:themeColor="text1"/>
                <w:sz w:val="20"/>
                <w:szCs w:val="20"/>
                <w:lang w:val="uk-UA"/>
              </w:rPr>
              <w:t>Завдання</w:t>
            </w:r>
          </w:p>
        </w:tc>
        <w:tc>
          <w:tcPr>
            <w:tcW w:w="5670" w:type="dxa"/>
            <w:shd w:val="clear" w:color="auto" w:fill="F4F3EE"/>
          </w:tcPr>
          <w:p w14:paraId="0EA0F25A" w14:textId="77777777" w:rsidR="00575C88" w:rsidRPr="00575C88" w:rsidRDefault="00575C88" w:rsidP="00575C88">
            <w:pPr>
              <w:spacing w:after="0"/>
              <w:jc w:val="center"/>
              <w:rPr>
                <w:rFonts w:cs="Arial"/>
                <w:b/>
                <w:bCs/>
                <w:color w:val="000000" w:themeColor="text1"/>
                <w:sz w:val="20"/>
                <w:szCs w:val="20"/>
                <w:lang w:val="uk-UA"/>
              </w:rPr>
            </w:pPr>
            <w:r w:rsidRPr="00575C88">
              <w:rPr>
                <w:rFonts w:cs="Arial"/>
                <w:b/>
                <w:bCs/>
                <w:color w:val="000000" w:themeColor="text1"/>
                <w:sz w:val="20"/>
                <w:szCs w:val="20"/>
                <w:lang w:val="uk-UA"/>
              </w:rPr>
              <w:t>Потенційно можливі сфери реалізації проєктів</w:t>
            </w:r>
          </w:p>
        </w:tc>
      </w:tr>
      <w:tr w:rsidR="00575C88" w:rsidRPr="00901B9A" w14:paraId="67796F45" w14:textId="77777777" w:rsidTr="00575C88">
        <w:tc>
          <w:tcPr>
            <w:tcW w:w="3964" w:type="dxa"/>
            <w:shd w:val="clear" w:color="auto" w:fill="D6E2EC"/>
          </w:tcPr>
          <w:p w14:paraId="36E52762" w14:textId="704000CB" w:rsidR="00575C88" w:rsidRPr="00575C88" w:rsidRDefault="00575C88" w:rsidP="00575C88">
            <w:pPr>
              <w:spacing w:after="0"/>
              <w:rPr>
                <w:rFonts w:cs="Arial"/>
                <w:sz w:val="20"/>
                <w:szCs w:val="20"/>
                <w:lang w:val="uk-UA"/>
              </w:rPr>
            </w:pPr>
            <w:r>
              <w:rPr>
                <w:sz w:val="20"/>
                <w:szCs w:val="20"/>
              </w:rPr>
              <w:t xml:space="preserve">2.5.1. Налагодження співпраці територіальної громади з іноземними муніципалітетами та продовження роботи з діючими партнерами. </w:t>
            </w:r>
          </w:p>
        </w:tc>
        <w:tc>
          <w:tcPr>
            <w:tcW w:w="5670" w:type="dxa"/>
          </w:tcPr>
          <w:p w14:paraId="1FBB9601" w14:textId="0EE5EA46" w:rsidR="008E266D" w:rsidRDefault="008E266D" w:rsidP="0096558A">
            <w:pPr>
              <w:numPr>
                <w:ilvl w:val="0"/>
                <w:numId w:val="22"/>
              </w:numPr>
              <w:tabs>
                <w:tab w:val="left" w:pos="454"/>
              </w:tabs>
              <w:spacing w:after="0"/>
              <w:ind w:left="464" w:hanging="181"/>
              <w:contextualSpacing/>
              <w:rPr>
                <w:rFonts w:cs="Arial"/>
                <w:color w:val="000000" w:themeColor="text1"/>
                <w:sz w:val="20"/>
                <w:szCs w:val="20"/>
                <w:lang w:val="uk-UA" w:eastAsia="uk-UA"/>
              </w:rPr>
            </w:pPr>
            <w:r>
              <w:rPr>
                <w:rFonts w:cs="Arial"/>
                <w:color w:val="000000" w:themeColor="text1"/>
                <w:sz w:val="20"/>
                <w:szCs w:val="20"/>
                <w:lang w:val="uk-UA" w:eastAsia="uk-UA"/>
              </w:rPr>
              <w:t>Спіл</w:t>
            </w:r>
            <w:r w:rsidR="002915AA">
              <w:rPr>
                <w:rFonts w:cs="Arial"/>
                <w:color w:val="000000" w:themeColor="text1"/>
                <w:sz w:val="20"/>
                <w:szCs w:val="20"/>
                <w:lang w:val="uk-UA" w:eastAsia="uk-UA"/>
              </w:rPr>
              <w:t>ь</w:t>
            </w:r>
            <w:r>
              <w:rPr>
                <w:rFonts w:cs="Arial"/>
                <w:color w:val="000000" w:themeColor="text1"/>
                <w:sz w:val="20"/>
                <w:szCs w:val="20"/>
                <w:lang w:val="uk-UA" w:eastAsia="uk-UA"/>
              </w:rPr>
              <w:t>ні ініціативи спрямовані на покращення трансокрдонної співпраці</w:t>
            </w:r>
            <w:r w:rsidR="00276AA6">
              <w:rPr>
                <w:rFonts w:cs="Arial"/>
                <w:color w:val="000000" w:themeColor="text1"/>
                <w:sz w:val="20"/>
                <w:szCs w:val="20"/>
                <w:lang w:val="uk-UA" w:eastAsia="uk-UA"/>
              </w:rPr>
              <w:t xml:space="preserve"> та сталому розвитку громад.</w:t>
            </w:r>
          </w:p>
          <w:p w14:paraId="44EB02B4" w14:textId="241DA124" w:rsidR="00575C88" w:rsidRDefault="00575C88" w:rsidP="0096558A">
            <w:pPr>
              <w:numPr>
                <w:ilvl w:val="0"/>
                <w:numId w:val="22"/>
              </w:numPr>
              <w:tabs>
                <w:tab w:val="left" w:pos="454"/>
              </w:tabs>
              <w:spacing w:after="0"/>
              <w:ind w:left="464" w:hanging="181"/>
              <w:contextualSpacing/>
              <w:rPr>
                <w:rFonts w:cs="Arial"/>
                <w:color w:val="000000" w:themeColor="text1"/>
                <w:sz w:val="20"/>
                <w:szCs w:val="20"/>
                <w:lang w:val="uk-UA" w:eastAsia="uk-UA"/>
              </w:rPr>
            </w:pPr>
            <w:r w:rsidRPr="00575C88">
              <w:rPr>
                <w:rFonts w:cs="Arial"/>
                <w:color w:val="000000" w:themeColor="text1"/>
                <w:sz w:val="20"/>
                <w:szCs w:val="20"/>
                <w:lang w:val="uk-UA" w:eastAsia="uk-UA"/>
              </w:rPr>
              <w:t>Організація спільних транскордонних</w:t>
            </w:r>
            <w:r>
              <w:rPr>
                <w:rFonts w:cs="Arial"/>
                <w:color w:val="000000" w:themeColor="text1"/>
                <w:sz w:val="20"/>
                <w:szCs w:val="20"/>
                <w:lang w:val="uk-UA" w:eastAsia="uk-UA"/>
              </w:rPr>
              <w:t xml:space="preserve"> культурних</w:t>
            </w:r>
            <w:r w:rsidRPr="00575C88">
              <w:rPr>
                <w:rFonts w:cs="Arial"/>
                <w:color w:val="000000" w:themeColor="text1"/>
                <w:sz w:val="20"/>
                <w:szCs w:val="20"/>
                <w:lang w:val="uk-UA" w:eastAsia="uk-UA"/>
              </w:rPr>
              <w:t xml:space="preserve"> фестивалів</w:t>
            </w:r>
            <w:r w:rsidR="008E266D">
              <w:rPr>
                <w:rFonts w:cs="Arial"/>
                <w:color w:val="000000" w:themeColor="text1"/>
                <w:sz w:val="20"/>
                <w:szCs w:val="20"/>
                <w:lang w:val="uk-UA" w:eastAsia="uk-UA"/>
              </w:rPr>
              <w:t>.</w:t>
            </w:r>
          </w:p>
          <w:p w14:paraId="2C3E8548" w14:textId="77777777" w:rsidR="00575C88" w:rsidRDefault="00575C88" w:rsidP="0096558A">
            <w:pPr>
              <w:numPr>
                <w:ilvl w:val="0"/>
                <w:numId w:val="22"/>
              </w:numPr>
              <w:tabs>
                <w:tab w:val="left" w:pos="454"/>
              </w:tabs>
              <w:spacing w:after="0"/>
              <w:ind w:left="464" w:hanging="181"/>
              <w:contextualSpacing/>
              <w:rPr>
                <w:rFonts w:cs="Arial"/>
                <w:color w:val="000000" w:themeColor="text1"/>
                <w:sz w:val="20"/>
                <w:szCs w:val="20"/>
                <w:lang w:val="uk-UA" w:eastAsia="uk-UA"/>
              </w:rPr>
            </w:pPr>
            <w:r w:rsidRPr="00575C88">
              <w:rPr>
                <w:rFonts w:cs="Arial"/>
                <w:color w:val="000000" w:themeColor="text1"/>
                <w:sz w:val="20"/>
                <w:szCs w:val="20"/>
                <w:lang w:val="uk-UA" w:eastAsia="uk-UA"/>
              </w:rPr>
              <w:t>Організація щорічного оздоровлення та відпочинку дітей Рахівської громади у літніх таборах і базах міст-побратимів за кордоном.</w:t>
            </w:r>
          </w:p>
          <w:p w14:paraId="10249BCB" w14:textId="42BE9317" w:rsidR="008E266D" w:rsidRPr="00575C88" w:rsidRDefault="008E266D" w:rsidP="0096558A">
            <w:pPr>
              <w:numPr>
                <w:ilvl w:val="0"/>
                <w:numId w:val="22"/>
              </w:numPr>
              <w:tabs>
                <w:tab w:val="left" w:pos="454"/>
              </w:tabs>
              <w:spacing w:after="0"/>
              <w:ind w:left="464" w:hanging="181"/>
              <w:contextualSpacing/>
              <w:rPr>
                <w:rFonts w:cs="Arial"/>
                <w:color w:val="000000" w:themeColor="text1"/>
                <w:sz w:val="20"/>
                <w:szCs w:val="20"/>
                <w:lang w:val="uk-UA" w:eastAsia="uk-UA"/>
              </w:rPr>
            </w:pPr>
            <w:r w:rsidRPr="008E266D">
              <w:rPr>
                <w:rFonts w:cs="Arial"/>
                <w:color w:val="000000" w:themeColor="text1"/>
                <w:sz w:val="20"/>
                <w:szCs w:val="20"/>
                <w:lang w:val="uk-UA" w:eastAsia="uk-UA"/>
              </w:rPr>
              <w:t>Стажування працівників Рахівської міської ради, ЦНАПу та комунальних підприємств у меріях іноземних міст-партнерів для вивчення досвіду європейського планування, діджиталізації та залучення інвестицій.</w:t>
            </w:r>
          </w:p>
        </w:tc>
      </w:tr>
      <w:tr w:rsidR="00575C88" w:rsidRPr="00575C88" w14:paraId="6CD04D8D" w14:textId="77777777" w:rsidTr="00575C88">
        <w:tc>
          <w:tcPr>
            <w:tcW w:w="3964" w:type="dxa"/>
            <w:shd w:val="clear" w:color="auto" w:fill="D6E2EC"/>
          </w:tcPr>
          <w:p w14:paraId="38AE9092" w14:textId="4AEE7F7E" w:rsidR="00575C88" w:rsidRPr="00575C88" w:rsidRDefault="00575C88" w:rsidP="00575C88">
            <w:pPr>
              <w:spacing w:after="0"/>
              <w:rPr>
                <w:rFonts w:cs="Arial"/>
                <w:sz w:val="20"/>
                <w:szCs w:val="20"/>
                <w:lang w:val="uk-UA"/>
              </w:rPr>
            </w:pPr>
            <w:r>
              <w:rPr>
                <w:sz w:val="20"/>
                <w:szCs w:val="20"/>
              </w:rPr>
              <w:t xml:space="preserve">2.5.2. Забезпечення залучення міжнародних фінансових інструментів та програм технічної допомоги. </w:t>
            </w:r>
          </w:p>
        </w:tc>
        <w:tc>
          <w:tcPr>
            <w:tcW w:w="5670" w:type="dxa"/>
          </w:tcPr>
          <w:p w14:paraId="0AE7B8B3" w14:textId="2EFDA8AC" w:rsidR="00E05448" w:rsidRDefault="00E05448" w:rsidP="0096558A">
            <w:pPr>
              <w:numPr>
                <w:ilvl w:val="0"/>
                <w:numId w:val="22"/>
              </w:numPr>
              <w:tabs>
                <w:tab w:val="left" w:pos="454"/>
              </w:tabs>
              <w:spacing w:after="0"/>
              <w:ind w:left="464" w:hanging="181"/>
              <w:contextualSpacing/>
              <w:rPr>
                <w:rFonts w:cs="Arial"/>
                <w:color w:val="000000" w:themeColor="text1"/>
                <w:sz w:val="20"/>
                <w:szCs w:val="20"/>
                <w:lang w:val="uk-UA" w:eastAsia="uk-UA"/>
              </w:rPr>
            </w:pPr>
            <w:r w:rsidRPr="00E05448">
              <w:rPr>
                <w:rFonts w:cs="Arial"/>
                <w:color w:val="000000" w:themeColor="text1"/>
                <w:sz w:val="20"/>
                <w:szCs w:val="20"/>
                <w:lang w:val="uk-UA" w:eastAsia="uk-UA"/>
              </w:rPr>
              <w:t>Підвищення інституційної спроможності міської ради шляхом навчання та сертифікації спеціалістів з проєктного менеджменту, написання грантових заявок (фандрейзингу) та адміністрування проєктів за стандартами ЄС.</w:t>
            </w:r>
          </w:p>
          <w:p w14:paraId="69044FD8" w14:textId="2246903A" w:rsidR="00276AA6" w:rsidRPr="00276AA6" w:rsidRDefault="00276AA6" w:rsidP="0096558A">
            <w:pPr>
              <w:numPr>
                <w:ilvl w:val="0"/>
                <w:numId w:val="22"/>
              </w:numPr>
              <w:tabs>
                <w:tab w:val="left" w:pos="454"/>
              </w:tabs>
              <w:spacing w:after="0"/>
              <w:ind w:left="464" w:hanging="181"/>
              <w:contextualSpacing/>
              <w:rPr>
                <w:rFonts w:cs="Arial"/>
                <w:color w:val="000000" w:themeColor="text1"/>
                <w:sz w:val="20"/>
                <w:szCs w:val="20"/>
                <w:lang w:val="uk-UA" w:eastAsia="uk-UA"/>
              </w:rPr>
            </w:pPr>
            <w:r>
              <w:rPr>
                <w:rFonts w:cs="Arial"/>
                <w:color w:val="000000" w:themeColor="text1"/>
                <w:sz w:val="20"/>
                <w:szCs w:val="20"/>
                <w:lang w:val="uk-UA" w:eastAsia="uk-UA"/>
              </w:rPr>
              <w:t xml:space="preserve">Участь у траснкордонних, </w:t>
            </w:r>
            <w:r w:rsidRPr="00276AA6">
              <w:rPr>
                <w:rFonts w:cs="Arial"/>
                <w:color w:val="000000" w:themeColor="text1"/>
                <w:sz w:val="20"/>
                <w:szCs w:val="20"/>
                <w:lang w:val="uk-UA" w:eastAsia="uk-UA"/>
              </w:rPr>
              <w:t>транснаціональних</w:t>
            </w:r>
            <w:r>
              <w:rPr>
                <w:rFonts w:cs="Arial"/>
                <w:color w:val="000000" w:themeColor="text1"/>
                <w:sz w:val="20"/>
                <w:szCs w:val="20"/>
                <w:lang w:val="uk-UA" w:eastAsia="uk-UA"/>
              </w:rPr>
              <w:t xml:space="preserve"> програмах та інших цільових програмах міжнародної технічної допомоги</w:t>
            </w:r>
          </w:p>
          <w:p w14:paraId="1BECF719" w14:textId="742E497C" w:rsidR="00276AA6" w:rsidRPr="00E05448" w:rsidRDefault="00276AA6" w:rsidP="0096558A">
            <w:pPr>
              <w:pStyle w:val="ae"/>
              <w:numPr>
                <w:ilvl w:val="0"/>
                <w:numId w:val="22"/>
              </w:numPr>
              <w:ind w:left="464" w:hanging="181"/>
              <w:rPr>
                <w:rFonts w:cs="Arial"/>
                <w:color w:val="000000" w:themeColor="text1"/>
                <w:sz w:val="20"/>
                <w:szCs w:val="20"/>
              </w:rPr>
            </w:pPr>
            <w:r>
              <w:rPr>
                <w:rFonts w:cs="Arial"/>
                <w:color w:val="000000" w:themeColor="text1"/>
                <w:sz w:val="20"/>
                <w:szCs w:val="20"/>
              </w:rPr>
              <w:t>З</w:t>
            </w:r>
            <w:r w:rsidRPr="00276AA6">
              <w:rPr>
                <w:rFonts w:cs="Arial"/>
                <w:color w:val="000000" w:themeColor="text1"/>
                <w:sz w:val="20"/>
                <w:szCs w:val="20"/>
              </w:rPr>
              <w:t>алучення гуманітарних допомог від закордонних муніципалітетів.</w:t>
            </w:r>
          </w:p>
        </w:tc>
      </w:tr>
    </w:tbl>
    <w:p w14:paraId="0E3C0167" w14:textId="77777777" w:rsidR="00575C88" w:rsidRPr="00575C88" w:rsidRDefault="00575C88" w:rsidP="00575C88">
      <w:pPr>
        <w:ind w:left="709" w:hanging="283"/>
        <w:rPr>
          <w:rFonts w:cs="Arial"/>
          <w:szCs w:val="22"/>
          <w:highlight w:val="green"/>
          <w:lang w:val="uk-UA"/>
        </w:rPr>
      </w:pPr>
    </w:p>
    <w:p w14:paraId="2F0E848A" w14:textId="77777777" w:rsidR="00575C88" w:rsidRPr="00575C88" w:rsidRDefault="00575C88" w:rsidP="00575C88">
      <w:pPr>
        <w:tabs>
          <w:tab w:val="left" w:pos="851"/>
        </w:tabs>
        <w:rPr>
          <w:rFonts w:cs="Arial"/>
          <w:b/>
          <w:color w:val="000000" w:themeColor="text1"/>
          <w:szCs w:val="22"/>
          <w:lang w:val="uk-UA" w:eastAsia="zh-CN"/>
        </w:rPr>
      </w:pPr>
      <w:r w:rsidRPr="00575C88">
        <w:rPr>
          <w:rFonts w:cs="Arial"/>
          <w:b/>
          <w:color w:val="000000" w:themeColor="text1"/>
          <w:szCs w:val="22"/>
          <w:lang w:val="uk-UA" w:eastAsia="zh-CN"/>
        </w:rPr>
        <w:t>Очікувані результати:</w:t>
      </w:r>
    </w:p>
    <w:p w14:paraId="6D6F7882" w14:textId="22207BDA" w:rsidR="002915AA" w:rsidRDefault="002915AA" w:rsidP="002915AA">
      <w:pPr>
        <w:pStyle w:val="ae"/>
        <w:numPr>
          <w:ilvl w:val="0"/>
          <w:numId w:val="17"/>
        </w:numPr>
        <w:rPr>
          <w:rFonts w:cs="Arial"/>
          <w:color w:val="000000" w:themeColor="text1"/>
          <w:szCs w:val="22"/>
          <w:lang w:eastAsia="zh-CN"/>
        </w:rPr>
      </w:pPr>
      <w:r w:rsidRPr="002915AA">
        <w:rPr>
          <w:rFonts w:cs="Arial"/>
          <w:color w:val="000000" w:themeColor="text1"/>
          <w:szCs w:val="22"/>
          <w:lang w:eastAsia="zh-CN"/>
        </w:rPr>
        <w:t>Актуалізовано роботу з діючими та залучено нових іноземних муніципалітетів-партнерів (насамперед із країн ЄС), що забезпечує платформу для спільних транскордонних інфраструктурних та екологічних ініціатив.</w:t>
      </w:r>
    </w:p>
    <w:p w14:paraId="533C0CEC" w14:textId="23D62D49" w:rsidR="002915AA" w:rsidRDefault="002915AA" w:rsidP="002915AA">
      <w:pPr>
        <w:pStyle w:val="ae"/>
        <w:numPr>
          <w:ilvl w:val="0"/>
          <w:numId w:val="17"/>
        </w:numPr>
        <w:rPr>
          <w:rFonts w:cs="Arial"/>
          <w:color w:val="000000" w:themeColor="text1"/>
          <w:szCs w:val="22"/>
          <w:lang w:eastAsia="zh-CN"/>
        </w:rPr>
      </w:pPr>
      <w:r>
        <w:rPr>
          <w:rFonts w:cs="Arial"/>
          <w:color w:val="000000" w:themeColor="text1"/>
          <w:szCs w:val="22"/>
          <w:lang w:eastAsia="zh-CN"/>
        </w:rPr>
        <w:t>Створення сталої мережі обміну досвідом, культурними ініціативами та іншими соціальними проектами</w:t>
      </w:r>
    </w:p>
    <w:p w14:paraId="255949C3" w14:textId="081B2697" w:rsidR="002915AA" w:rsidRPr="002915AA" w:rsidRDefault="002915AA" w:rsidP="0096558A">
      <w:pPr>
        <w:pStyle w:val="ae"/>
        <w:numPr>
          <w:ilvl w:val="0"/>
          <w:numId w:val="17"/>
        </w:numPr>
        <w:spacing w:after="0"/>
        <w:rPr>
          <w:rFonts w:cs="Arial"/>
          <w:color w:val="000000" w:themeColor="text1"/>
          <w:szCs w:val="22"/>
          <w:lang w:eastAsia="zh-CN"/>
        </w:rPr>
      </w:pPr>
      <w:r w:rsidRPr="002915AA">
        <w:rPr>
          <w:rFonts w:cs="Arial"/>
          <w:color w:val="000000" w:themeColor="text1"/>
          <w:szCs w:val="22"/>
          <w:lang w:eastAsia="zh-CN"/>
        </w:rPr>
        <w:t>Сформовано власну команду кваліфікованих фахівців у структурі Рахівської міської ради, які володіють інструментами фандрейзингу, вміють писати грантові заявки та адмініструвати міжнародні проєкти за вимогами ЄС, USAID та МФО.</w:t>
      </w:r>
    </w:p>
    <w:p w14:paraId="6C64F079" w14:textId="77777777" w:rsidR="002915AA" w:rsidRDefault="002915AA" w:rsidP="002915AA">
      <w:pPr>
        <w:numPr>
          <w:ilvl w:val="0"/>
          <w:numId w:val="17"/>
        </w:numPr>
        <w:tabs>
          <w:tab w:val="left" w:pos="709"/>
          <w:tab w:val="left" w:pos="851"/>
        </w:tabs>
        <w:rPr>
          <w:rFonts w:cs="Arial"/>
          <w:color w:val="000000" w:themeColor="text1"/>
          <w:szCs w:val="22"/>
          <w:lang w:val="uk-UA" w:eastAsia="zh-CN"/>
        </w:rPr>
      </w:pPr>
      <w:r w:rsidRPr="002915AA">
        <w:rPr>
          <w:rFonts w:cs="Arial"/>
          <w:color w:val="000000" w:themeColor="text1"/>
          <w:szCs w:val="22"/>
          <w:lang w:val="uk-UA" w:eastAsia="zh-CN"/>
        </w:rPr>
        <w:t>Залучено додаткові позабюджетні ресурси (міжнародні гранти, технічна допомога, пільгове інвестиційне фінансування), що знижує навантаження на місцевий бюджет при реалізації капітальних інфраструктурних проєктів.</w:t>
      </w:r>
    </w:p>
    <w:p w14:paraId="62B40488" w14:textId="3F1F1703" w:rsidR="00575C88" w:rsidRPr="00575C88" w:rsidRDefault="00575C88" w:rsidP="00575C88">
      <w:pPr>
        <w:tabs>
          <w:tab w:val="left" w:pos="851"/>
        </w:tabs>
        <w:rPr>
          <w:rFonts w:cs="Arial"/>
          <w:color w:val="000000" w:themeColor="text1"/>
          <w:szCs w:val="22"/>
          <w:lang w:val="uk-UA" w:eastAsia="zh-CN"/>
        </w:rPr>
      </w:pPr>
      <w:r w:rsidRPr="00575C88">
        <w:rPr>
          <w:rFonts w:cs="Arial"/>
          <w:b/>
          <w:color w:val="000000" w:themeColor="text1"/>
          <w:szCs w:val="22"/>
          <w:lang w:val="uk-UA" w:eastAsia="zh-CN"/>
        </w:rPr>
        <w:t>Індикатори виконання операційної цілі</w:t>
      </w:r>
      <w:r w:rsidRPr="00575C88">
        <w:rPr>
          <w:rFonts w:cs="Arial"/>
          <w:color w:val="000000" w:themeColor="text1"/>
          <w:szCs w:val="22"/>
          <w:lang w:val="uk-UA" w:eastAsia="zh-CN"/>
        </w:rPr>
        <w:t>:</w:t>
      </w:r>
    </w:p>
    <w:p w14:paraId="309C91B9" w14:textId="6FBF633D" w:rsidR="008B791F" w:rsidRDefault="008B791F" w:rsidP="008B791F">
      <w:pPr>
        <w:numPr>
          <w:ilvl w:val="0"/>
          <w:numId w:val="16"/>
        </w:numPr>
        <w:tabs>
          <w:tab w:val="left" w:pos="709"/>
        </w:tabs>
        <w:contextualSpacing/>
        <w:rPr>
          <w:rFonts w:cs="Arial"/>
          <w:color w:val="000000" w:themeColor="text1"/>
          <w:szCs w:val="22"/>
          <w:lang w:val="uk-UA" w:eastAsia="zh-CN"/>
        </w:rPr>
      </w:pPr>
      <w:r>
        <w:rPr>
          <w:rFonts w:cs="Arial"/>
          <w:color w:val="000000" w:themeColor="text1"/>
          <w:szCs w:val="22"/>
          <w:lang w:val="uk-UA" w:eastAsia="zh-CN"/>
        </w:rPr>
        <w:t xml:space="preserve">Кількість проведених спільно з іноземними партнерами </w:t>
      </w:r>
      <w:r w:rsidR="00575C88" w:rsidRPr="00575C88">
        <w:rPr>
          <w:rFonts w:cs="Arial"/>
          <w:color w:val="000000" w:themeColor="text1"/>
          <w:szCs w:val="22"/>
          <w:lang w:val="uk-UA" w:eastAsia="zh-CN"/>
        </w:rPr>
        <w:t xml:space="preserve">робочих зустрічей, навчальних поїздок, </w:t>
      </w:r>
      <w:r>
        <w:rPr>
          <w:rFonts w:cs="Arial"/>
          <w:color w:val="000000" w:themeColor="text1"/>
          <w:szCs w:val="22"/>
          <w:lang w:val="uk-UA" w:eastAsia="zh-CN"/>
        </w:rPr>
        <w:t xml:space="preserve">фестивалів та </w:t>
      </w:r>
      <w:r w:rsidR="00575C88" w:rsidRPr="00575C88">
        <w:rPr>
          <w:rFonts w:cs="Arial"/>
          <w:color w:val="000000" w:themeColor="text1"/>
          <w:szCs w:val="22"/>
          <w:lang w:val="uk-UA" w:eastAsia="zh-CN"/>
        </w:rPr>
        <w:t>тренінгів.</w:t>
      </w:r>
    </w:p>
    <w:p w14:paraId="7C4243C5" w14:textId="018F3B8E" w:rsidR="008B791F" w:rsidRPr="008B791F" w:rsidRDefault="002915AA" w:rsidP="0096558A">
      <w:pPr>
        <w:numPr>
          <w:ilvl w:val="0"/>
          <w:numId w:val="16"/>
        </w:numPr>
        <w:tabs>
          <w:tab w:val="left" w:pos="709"/>
        </w:tabs>
        <w:spacing w:after="0"/>
        <w:contextualSpacing/>
        <w:rPr>
          <w:rFonts w:cs="Arial"/>
          <w:color w:val="000000" w:themeColor="text1"/>
          <w:szCs w:val="22"/>
          <w:lang w:val="uk-UA" w:eastAsia="zh-CN"/>
        </w:rPr>
      </w:pPr>
      <w:r w:rsidRPr="008B791F">
        <w:rPr>
          <w:rFonts w:cs="Arial"/>
          <w:color w:val="000000" w:themeColor="text1"/>
          <w:szCs w:val="22"/>
          <w:lang w:eastAsia="zh-CN"/>
        </w:rPr>
        <w:t>Кількість поданих</w:t>
      </w:r>
      <w:r w:rsidR="008B791F" w:rsidRPr="008B791F">
        <w:rPr>
          <w:rFonts w:cs="Arial"/>
          <w:color w:val="000000" w:themeColor="text1"/>
          <w:szCs w:val="22"/>
          <w:lang w:eastAsia="zh-CN"/>
        </w:rPr>
        <w:t xml:space="preserve"> проектів</w:t>
      </w:r>
      <w:r w:rsidRPr="008B791F">
        <w:rPr>
          <w:rFonts w:cs="Arial"/>
          <w:color w:val="000000" w:themeColor="text1"/>
          <w:szCs w:val="22"/>
          <w:lang w:eastAsia="zh-CN"/>
        </w:rPr>
        <w:t xml:space="preserve"> для участі в міжнародних фінансових інструментах та програмах технічної допомоги.</w:t>
      </w:r>
    </w:p>
    <w:p w14:paraId="4F3E34F2" w14:textId="152EE22B" w:rsidR="00575C88" w:rsidRPr="008B791F" w:rsidRDefault="008B791F" w:rsidP="008B791F">
      <w:pPr>
        <w:pStyle w:val="ae"/>
        <w:numPr>
          <w:ilvl w:val="0"/>
          <w:numId w:val="16"/>
        </w:numPr>
        <w:rPr>
          <w:rFonts w:cs="Arial"/>
          <w:color w:val="000000" w:themeColor="text1"/>
          <w:szCs w:val="22"/>
          <w:lang w:eastAsia="zh-CN"/>
        </w:rPr>
      </w:pPr>
      <w:r w:rsidRPr="008B791F">
        <w:rPr>
          <w:rFonts w:cs="Arial"/>
          <w:color w:val="000000" w:themeColor="text1"/>
          <w:szCs w:val="22"/>
          <w:lang w:eastAsia="zh-CN"/>
        </w:rPr>
        <w:t>Кількість залучених коштів від міжнародних грантових програм чи іншої технічної допомоги</w:t>
      </w:r>
    </w:p>
    <w:p w14:paraId="0C0540C6" w14:textId="77777777" w:rsidR="005919C6" w:rsidRPr="005919C6" w:rsidRDefault="005919C6" w:rsidP="008D68FF">
      <w:pPr>
        <w:tabs>
          <w:tab w:val="left" w:pos="851"/>
        </w:tabs>
        <w:ind w:left="709"/>
        <w:contextualSpacing/>
        <w:jc w:val="left"/>
        <w:rPr>
          <w:rFonts w:cs="Arial"/>
          <w:color w:val="000000"/>
          <w:szCs w:val="22"/>
          <w:lang w:val="uk-UA" w:eastAsia="zh-CN"/>
        </w:rPr>
      </w:pPr>
    </w:p>
    <w:p w14:paraId="5AB9ED90" w14:textId="7D75F66D" w:rsidR="00117F90" w:rsidRPr="0086379F" w:rsidRDefault="00117F90" w:rsidP="008E04DB">
      <w:pPr>
        <w:pStyle w:val="3"/>
        <w:rPr>
          <w:highlight w:val="green"/>
        </w:rPr>
      </w:pPr>
      <w:bookmarkStart w:id="285" w:name="_Toc231380603"/>
      <w:bookmarkEnd w:id="283"/>
      <w:r w:rsidRPr="0086379F">
        <w:t xml:space="preserve">СТРАТЕГІЧНА ЦІЛЬ </w:t>
      </w:r>
      <w:r w:rsidR="00DC186C" w:rsidRPr="00DC186C">
        <w:rPr>
          <w:lang w:val="ru-RU"/>
        </w:rPr>
        <w:t>3</w:t>
      </w:r>
      <w:r w:rsidR="00DC186C" w:rsidRPr="0086379F">
        <w:t xml:space="preserve">. </w:t>
      </w:r>
      <w:r w:rsidR="002915AA" w:rsidRPr="002915AA">
        <w:t>Розвиток туристично-рекреаційної сфери та її інфраструктури</w:t>
      </w:r>
      <w:bookmarkEnd w:id="285"/>
    </w:p>
    <w:p w14:paraId="2F0FAAD3" w14:textId="77777777" w:rsidR="0093631D" w:rsidRDefault="002B2D1A" w:rsidP="002B2D1A">
      <w:pPr>
        <w:rPr>
          <w:rFonts w:cs="Arial"/>
          <w:szCs w:val="22"/>
          <w:lang w:val="uk-UA"/>
        </w:rPr>
      </w:pPr>
      <w:r w:rsidRPr="002B2D1A">
        <w:rPr>
          <w:rFonts w:cs="Arial"/>
          <w:szCs w:val="22"/>
          <w:lang w:val="uk-UA"/>
        </w:rPr>
        <w:t xml:space="preserve">Стратегічна ціль 3. Інфраструктурний розвиток та покращення стану довкілля спрямована </w:t>
      </w:r>
      <w:r w:rsidR="0093631D" w:rsidRPr="0093631D">
        <w:rPr>
          <w:rFonts w:cs="Arial"/>
          <w:szCs w:val="22"/>
          <w:lang w:val="uk-UA"/>
        </w:rPr>
        <w:t xml:space="preserve">на те, щоб перетворити унікальний природний та культурний потенціал Рахівщини (як найвищого високогірного регіону України з об'єктами ЮНЕСКО) на високоприбутковий, цивілізований та всесезонний туристичний бізнес, який наповнює місцевий бюджет та створює робочі місця. </w:t>
      </w:r>
    </w:p>
    <w:p w14:paraId="6E1669FD" w14:textId="49B6FAA2" w:rsidR="00DC186C" w:rsidRPr="002B2D1A" w:rsidRDefault="0093631D" w:rsidP="002B2D1A">
      <w:pPr>
        <w:rPr>
          <w:rFonts w:cs="Arial"/>
          <w:szCs w:val="22"/>
          <w:lang w:val="uk-UA"/>
        </w:rPr>
      </w:pPr>
      <w:r w:rsidRPr="0093631D">
        <w:rPr>
          <w:rFonts w:cs="Arial"/>
          <w:szCs w:val="22"/>
          <w:lang w:val="uk-UA"/>
        </w:rPr>
        <w:t>Ціль спрямована на комплексну модернізацію туристичного простору громади, забезпечення його безпечності та екологічності, цифровізацію послуг та створення умов для перетворення рекреаційного потенціалу Рахівщини на легальний, високорентабельний сектор економіки з круглорічним циклом роботи.</w:t>
      </w:r>
    </w:p>
    <w:p w14:paraId="039B9E3D" w14:textId="145E51B5" w:rsidR="00117F90" w:rsidRPr="00654DF9" w:rsidRDefault="00D15AF2" w:rsidP="00117F90">
      <w:pPr>
        <w:rPr>
          <w:rFonts w:cs="Arial"/>
          <w:szCs w:val="22"/>
          <w:lang w:val="uk-UA"/>
        </w:rPr>
      </w:pPr>
      <w:r>
        <w:rPr>
          <w:rFonts w:cs="Arial"/>
          <w:szCs w:val="22"/>
          <w:lang w:val="uk-UA"/>
        </w:rPr>
        <w:t xml:space="preserve">Стратегічну ціль </w:t>
      </w:r>
      <w:r w:rsidR="00DC186C" w:rsidRPr="00654DF9">
        <w:rPr>
          <w:rFonts w:cs="Arial"/>
          <w:szCs w:val="22"/>
          <w:lang w:val="uk-UA"/>
        </w:rPr>
        <w:t>3</w:t>
      </w:r>
      <w:r>
        <w:rPr>
          <w:rFonts w:cs="Arial"/>
          <w:szCs w:val="22"/>
          <w:lang w:val="uk-UA"/>
        </w:rPr>
        <w:t xml:space="preserve"> буде досягнуто шляхом впровадження наступних оперативних цілей: </w:t>
      </w:r>
      <w:r w:rsidR="00654DF9" w:rsidRPr="00654DF9">
        <w:rPr>
          <w:rFonts w:cs="Arial"/>
          <w:szCs w:val="22"/>
          <w:lang w:val="uk-UA"/>
        </w:rPr>
        <w:t>3.1. Сучасна туристична інфраструктура та навігація</w:t>
      </w:r>
      <w:r w:rsidR="002B2D1A">
        <w:rPr>
          <w:rFonts w:cs="Arial"/>
          <w:szCs w:val="22"/>
          <w:lang w:val="uk-UA"/>
        </w:rPr>
        <w:t>,</w:t>
      </w:r>
      <w:r w:rsidR="00DC186C">
        <w:rPr>
          <w:rFonts w:cs="Arial"/>
          <w:szCs w:val="22"/>
          <w:lang w:val="uk-UA"/>
        </w:rPr>
        <w:t xml:space="preserve"> </w:t>
      </w:r>
      <w:r w:rsidR="00654DF9" w:rsidRPr="00654DF9">
        <w:rPr>
          <w:rFonts w:cs="Arial"/>
          <w:szCs w:val="22"/>
          <w:lang w:val="uk-UA"/>
        </w:rPr>
        <w:t>3.2. Екологічна відповідальність</w:t>
      </w:r>
      <w:r w:rsidR="002B2D1A">
        <w:rPr>
          <w:rFonts w:cs="Arial"/>
          <w:szCs w:val="22"/>
          <w:lang w:val="uk-UA"/>
        </w:rPr>
        <w:t>,</w:t>
      </w:r>
      <w:r w:rsidR="00DC186C">
        <w:rPr>
          <w:rFonts w:cs="Arial"/>
          <w:szCs w:val="22"/>
          <w:lang w:val="uk-UA"/>
        </w:rPr>
        <w:t xml:space="preserve"> </w:t>
      </w:r>
      <w:r w:rsidR="00654DF9" w:rsidRPr="00654DF9">
        <w:rPr>
          <w:rFonts w:cs="Arial"/>
          <w:szCs w:val="22"/>
          <w:lang w:val="uk-UA"/>
        </w:rPr>
        <w:t>3.3. Туристично приваблива громада</w:t>
      </w:r>
      <w:r w:rsidR="00DC186C">
        <w:rPr>
          <w:rFonts w:cs="Arial"/>
          <w:szCs w:val="22"/>
          <w:lang w:val="uk-UA"/>
        </w:rPr>
        <w:t>.</w:t>
      </w:r>
    </w:p>
    <w:p w14:paraId="47BEFE8E" w14:textId="385CEC0A" w:rsidR="00117F90" w:rsidRPr="0086379F" w:rsidRDefault="00117F90" w:rsidP="00117F90">
      <w:pPr>
        <w:rPr>
          <w:rFonts w:cs="Arial"/>
          <w:szCs w:val="22"/>
          <w:highlight w:val="green"/>
          <w:lang w:val="uk-UA"/>
        </w:rPr>
      </w:pPr>
      <w:bookmarkStart w:id="286" w:name="_Hlk218761366"/>
      <w:r w:rsidRPr="0086379F">
        <w:rPr>
          <w:b/>
          <w:bCs/>
          <w:color w:val="0067B9"/>
          <w:lang w:val="uk-UA"/>
        </w:rPr>
        <w:t xml:space="preserve">Оперативна ціль </w:t>
      </w:r>
      <w:r w:rsidR="00DC186C">
        <w:rPr>
          <w:b/>
          <w:bCs/>
          <w:color w:val="0067B9"/>
          <w:lang w:val="uk-UA"/>
        </w:rPr>
        <w:t>3</w:t>
      </w:r>
      <w:r w:rsidRPr="0086379F">
        <w:rPr>
          <w:b/>
          <w:bCs/>
          <w:color w:val="0067B9"/>
          <w:lang w:val="uk-UA"/>
        </w:rPr>
        <w:t>.</w:t>
      </w:r>
      <w:r w:rsidR="00A1602E">
        <w:rPr>
          <w:b/>
          <w:bCs/>
          <w:color w:val="0067B9"/>
          <w:lang w:val="uk-UA"/>
        </w:rPr>
        <w:t>1</w:t>
      </w:r>
      <w:r w:rsidRPr="0086379F">
        <w:rPr>
          <w:b/>
          <w:bCs/>
          <w:color w:val="0067B9"/>
          <w:lang w:val="uk-UA"/>
        </w:rPr>
        <w:t xml:space="preserve">. </w:t>
      </w:r>
      <w:r w:rsidR="00654DF9" w:rsidRPr="00654DF9">
        <w:rPr>
          <w:b/>
          <w:bCs/>
          <w:color w:val="0067B9"/>
          <w:lang w:val="uk-UA"/>
        </w:rPr>
        <w:t>Сучасна туристична інфраструктура та навігація</w:t>
      </w:r>
    </w:p>
    <w:p w14:paraId="318FEB59" w14:textId="77777777" w:rsidR="00654DF9" w:rsidRPr="0074206F" w:rsidRDefault="00875798" w:rsidP="00875798">
      <w:pPr>
        <w:rPr>
          <w:rFonts w:cs="Arial"/>
          <w:szCs w:val="22"/>
          <w:lang w:val="uk-UA"/>
        </w:rPr>
      </w:pPr>
      <w:r w:rsidRPr="00875798">
        <w:rPr>
          <w:rFonts w:cs="Arial"/>
          <w:szCs w:val="22"/>
          <w:lang w:val="uk-UA"/>
        </w:rPr>
        <w:t>Оперативна ціль 3.1</w:t>
      </w:r>
      <w:r>
        <w:rPr>
          <w:rFonts w:cs="Arial"/>
          <w:szCs w:val="22"/>
          <w:lang w:val="uk-UA"/>
        </w:rPr>
        <w:t>.</w:t>
      </w:r>
      <w:r w:rsidRPr="00875798">
        <w:rPr>
          <w:rFonts w:cs="Arial"/>
          <w:szCs w:val="22"/>
          <w:lang w:val="uk-UA"/>
        </w:rPr>
        <w:t xml:space="preserve"> </w:t>
      </w:r>
      <w:r w:rsidR="00654DF9" w:rsidRPr="00654DF9">
        <w:rPr>
          <w:rFonts w:cs="Arial"/>
          <w:szCs w:val="22"/>
          <w:lang w:val="uk-UA"/>
        </w:rPr>
        <w:t>Сучасна туристична інфраструктура та навігація</w:t>
      </w:r>
      <w:r w:rsidRPr="00875798">
        <w:rPr>
          <w:rFonts w:cs="Arial"/>
          <w:szCs w:val="22"/>
          <w:lang w:val="uk-UA"/>
        </w:rPr>
        <w:t xml:space="preserve"> </w:t>
      </w:r>
      <w:r w:rsidR="00654DF9" w:rsidRPr="00654DF9">
        <w:rPr>
          <w:rFonts w:cs="Arial"/>
          <w:szCs w:val="22"/>
          <w:lang w:val="uk-UA"/>
        </w:rPr>
        <w:t xml:space="preserve">спрямована на матеріально-технічне та цифрове облаштування простору громади, яке забезпечує безпеку мандрівників, ліквідує інфраструктурний хаос, маркує ключові атракції та перетворює Рахівщину на візуально привабливий, європейський та безбар'єрний туристичний хаб. </w:t>
      </w:r>
    </w:p>
    <w:p w14:paraId="069D8059" w14:textId="3A0A641D" w:rsidR="00E304FC" w:rsidRPr="00D15AF2" w:rsidRDefault="00875798" w:rsidP="00E304FC">
      <w:pPr>
        <w:rPr>
          <w:rFonts w:cs="Arial"/>
          <w:szCs w:val="22"/>
          <w:lang w:val="uk-UA"/>
        </w:rPr>
      </w:pPr>
      <w:r w:rsidRPr="00875798">
        <w:rPr>
          <w:rFonts w:cs="Arial"/>
          <w:szCs w:val="22"/>
          <w:lang w:val="uk-UA"/>
        </w:rPr>
        <w:t xml:space="preserve">В межах досягнення цілі передбачається </w:t>
      </w:r>
      <w:r w:rsidR="00654DF9">
        <w:rPr>
          <w:rFonts w:cs="Arial"/>
          <w:szCs w:val="22"/>
          <w:lang w:val="uk-UA"/>
        </w:rPr>
        <w:t>об</w:t>
      </w:r>
      <w:r w:rsidR="00654DF9" w:rsidRPr="00654DF9">
        <w:rPr>
          <w:rFonts w:cs="Arial"/>
          <w:szCs w:val="22"/>
          <w:lang w:val="uk-UA"/>
        </w:rPr>
        <w:t xml:space="preserve">лаштування спеціальних екологічних та інтерпретаційних стежок (з настилами, містками, перилами), створення тематичних візит-центрів або інформаційних пунктів на в'їздах до заповідних зон. </w:t>
      </w:r>
    </w:p>
    <w:p w14:paraId="669BC9E8" w14:textId="4B6EC073" w:rsidR="00117F90" w:rsidRPr="0086379F" w:rsidRDefault="00117F90" w:rsidP="00117F90">
      <w:pPr>
        <w:pStyle w:val="aff2"/>
        <w:rPr>
          <w:lang w:val="uk-UA"/>
        </w:rPr>
      </w:pPr>
      <w:bookmarkStart w:id="287" w:name="_Toc156752635"/>
      <w:r w:rsidRPr="0086379F">
        <w:rPr>
          <w:lang w:val="uk-UA"/>
        </w:rPr>
        <w:t xml:space="preserve">Таблиця </w:t>
      </w:r>
      <w:r w:rsidRPr="0086379F">
        <w:rPr>
          <w:lang w:val="uk-UA"/>
        </w:rPr>
        <w:fldChar w:fldCharType="begin"/>
      </w:r>
      <w:r w:rsidRPr="0086379F">
        <w:rPr>
          <w:lang w:val="uk-UA"/>
        </w:rPr>
        <w:instrText xml:space="preserve"> STYLEREF 2 \s </w:instrText>
      </w:r>
      <w:r w:rsidRPr="0086379F">
        <w:rPr>
          <w:lang w:val="uk-UA"/>
        </w:rPr>
        <w:fldChar w:fldCharType="separate"/>
      </w:r>
      <w:r w:rsidR="00EF1223">
        <w:rPr>
          <w:noProof/>
          <w:lang w:val="uk-UA"/>
        </w:rPr>
        <w:t>5.1</w:t>
      </w:r>
      <w:r w:rsidRPr="0086379F">
        <w:rPr>
          <w:lang w:val="uk-UA"/>
        </w:rPr>
        <w:fldChar w:fldCharType="end"/>
      </w:r>
      <w:r w:rsidRPr="0086379F">
        <w:rPr>
          <w:lang w:val="uk-UA"/>
        </w:rPr>
        <w:t>.</w:t>
      </w:r>
      <w:r w:rsidR="00654DF9">
        <w:rPr>
          <w:lang w:val="uk-UA"/>
        </w:rPr>
        <w:t>18</w:t>
      </w:r>
      <w:r w:rsidR="00960917">
        <w:rPr>
          <w:lang w:val="uk-UA"/>
        </w:rPr>
        <w:t>.</w:t>
      </w:r>
      <w:r w:rsidRPr="0086379F">
        <w:rPr>
          <w:lang w:val="uk-UA"/>
        </w:rPr>
        <w:t xml:space="preserve"> Основні завдання досягнення оперативної цілі </w:t>
      </w:r>
      <w:r w:rsidR="00DC186C">
        <w:rPr>
          <w:lang w:val="uk-UA"/>
        </w:rPr>
        <w:t>3</w:t>
      </w:r>
      <w:r w:rsidRPr="0086379F">
        <w:rPr>
          <w:lang w:val="uk-UA"/>
        </w:rPr>
        <w:t>.</w:t>
      </w:r>
      <w:r w:rsidR="00A1602E">
        <w:rPr>
          <w:lang w:val="uk-UA"/>
        </w:rPr>
        <w:t>1</w:t>
      </w:r>
      <w:r w:rsidRPr="0086379F">
        <w:rPr>
          <w:lang w:val="uk-UA"/>
        </w:rPr>
        <w:t xml:space="preserve"> та напрями їх реалізації</w:t>
      </w:r>
      <w:bookmarkEnd w:id="287"/>
    </w:p>
    <w:tbl>
      <w:tblPr>
        <w:tblStyle w:val="a6"/>
        <w:tblW w:w="9634" w:type="dxa"/>
        <w:tblInd w:w="108" w:type="dxa"/>
        <w:tblLook w:val="04A0" w:firstRow="1" w:lastRow="0" w:firstColumn="1" w:lastColumn="0" w:noHBand="0" w:noVBand="1"/>
      </w:tblPr>
      <w:tblGrid>
        <w:gridCol w:w="3964"/>
        <w:gridCol w:w="5670"/>
      </w:tblGrid>
      <w:tr w:rsidR="00117F90" w:rsidRPr="00C335D0" w14:paraId="05AC9A6B" w14:textId="77777777" w:rsidTr="00DC186C">
        <w:trPr>
          <w:tblHeader/>
        </w:trPr>
        <w:tc>
          <w:tcPr>
            <w:tcW w:w="3964" w:type="dxa"/>
            <w:shd w:val="clear" w:color="auto" w:fill="F4F3EE"/>
          </w:tcPr>
          <w:p w14:paraId="019DB99A" w14:textId="77777777" w:rsidR="00117F90" w:rsidRPr="00C335D0" w:rsidRDefault="00117F90" w:rsidP="00DC186C">
            <w:pPr>
              <w:spacing w:after="0"/>
              <w:jc w:val="center"/>
              <w:rPr>
                <w:rFonts w:cs="Arial"/>
                <w:b/>
                <w:bCs/>
                <w:color w:val="000000" w:themeColor="text1"/>
                <w:sz w:val="20"/>
                <w:szCs w:val="20"/>
                <w:lang w:val="uk-UA"/>
              </w:rPr>
            </w:pPr>
            <w:r w:rsidRPr="00C335D0">
              <w:rPr>
                <w:rFonts w:cs="Arial"/>
                <w:b/>
                <w:bCs/>
                <w:color w:val="000000" w:themeColor="text1"/>
                <w:sz w:val="20"/>
                <w:szCs w:val="20"/>
                <w:lang w:val="uk-UA"/>
              </w:rPr>
              <w:t>Завдання</w:t>
            </w:r>
          </w:p>
        </w:tc>
        <w:tc>
          <w:tcPr>
            <w:tcW w:w="5670" w:type="dxa"/>
            <w:shd w:val="clear" w:color="auto" w:fill="F4F3EE"/>
          </w:tcPr>
          <w:p w14:paraId="1AE60723" w14:textId="77777777" w:rsidR="00117F90" w:rsidRPr="00C335D0" w:rsidRDefault="00117F90" w:rsidP="00DC186C">
            <w:pPr>
              <w:spacing w:after="0"/>
              <w:jc w:val="center"/>
              <w:rPr>
                <w:rFonts w:cs="Arial"/>
                <w:b/>
                <w:bCs/>
                <w:color w:val="000000" w:themeColor="text1"/>
                <w:sz w:val="20"/>
                <w:szCs w:val="20"/>
                <w:lang w:val="uk-UA"/>
              </w:rPr>
            </w:pPr>
            <w:r w:rsidRPr="00C335D0">
              <w:rPr>
                <w:rFonts w:cs="Arial"/>
                <w:b/>
                <w:bCs/>
                <w:color w:val="000000" w:themeColor="text1"/>
                <w:sz w:val="20"/>
                <w:szCs w:val="20"/>
                <w:lang w:val="uk-UA"/>
              </w:rPr>
              <w:t>Потенційно можливі сфери реалізації проєктів</w:t>
            </w:r>
          </w:p>
        </w:tc>
      </w:tr>
      <w:tr w:rsidR="00773560" w:rsidRPr="00CF03D2" w14:paraId="5537A2E4" w14:textId="77777777" w:rsidTr="00BC74F0">
        <w:tc>
          <w:tcPr>
            <w:tcW w:w="3964" w:type="dxa"/>
            <w:shd w:val="clear" w:color="auto" w:fill="D6E2EC"/>
          </w:tcPr>
          <w:p w14:paraId="49ACAB89" w14:textId="6538B69D" w:rsidR="00773560" w:rsidRPr="00C335D0" w:rsidRDefault="00773560" w:rsidP="00DC186C">
            <w:pPr>
              <w:spacing w:after="0"/>
              <w:rPr>
                <w:rFonts w:cs="Arial"/>
                <w:sz w:val="20"/>
                <w:szCs w:val="20"/>
                <w:lang w:val="uk-UA"/>
              </w:rPr>
            </w:pPr>
            <w:r w:rsidRPr="00773560">
              <w:rPr>
                <w:rFonts w:cs="Arial"/>
                <w:sz w:val="20"/>
                <w:szCs w:val="20"/>
                <w:lang w:val="uk-UA"/>
              </w:rPr>
              <w:t xml:space="preserve">3.1.1. Розвиток мережі об’єктів для туризму та рекреації </w:t>
            </w:r>
          </w:p>
        </w:tc>
        <w:tc>
          <w:tcPr>
            <w:tcW w:w="5670" w:type="dxa"/>
          </w:tcPr>
          <w:p w14:paraId="56BCBB72" w14:textId="77777777" w:rsidR="00773560" w:rsidRDefault="00773560" w:rsidP="0096558A">
            <w:pPr>
              <w:pStyle w:val="ae"/>
              <w:numPr>
                <w:ilvl w:val="0"/>
                <w:numId w:val="22"/>
              </w:numPr>
              <w:tabs>
                <w:tab w:val="left" w:pos="454"/>
              </w:tabs>
              <w:spacing w:after="0" w:line="240" w:lineRule="auto"/>
              <w:ind w:left="464" w:hanging="181"/>
              <w:rPr>
                <w:rFonts w:cs="Arial"/>
                <w:sz w:val="20"/>
                <w:szCs w:val="20"/>
              </w:rPr>
            </w:pPr>
            <w:r w:rsidRPr="00773560">
              <w:rPr>
                <w:rFonts w:cs="Arial"/>
                <w:sz w:val="20"/>
                <w:szCs w:val="20"/>
              </w:rPr>
              <w:t>Облаштування сучасних оглядових майданчиків та інтерактивних фотозон у мальовничих точках навколо Рахова</w:t>
            </w:r>
          </w:p>
          <w:p w14:paraId="60087436" w14:textId="43055EC8" w:rsidR="00773560" w:rsidRDefault="00773560" w:rsidP="0096558A">
            <w:pPr>
              <w:pStyle w:val="ae"/>
              <w:numPr>
                <w:ilvl w:val="0"/>
                <w:numId w:val="22"/>
              </w:numPr>
              <w:tabs>
                <w:tab w:val="left" w:pos="454"/>
              </w:tabs>
              <w:spacing w:after="0" w:line="240" w:lineRule="auto"/>
              <w:ind w:left="464" w:hanging="181"/>
              <w:rPr>
                <w:rFonts w:cs="Arial"/>
                <w:sz w:val="20"/>
                <w:szCs w:val="20"/>
              </w:rPr>
            </w:pPr>
            <w:r w:rsidRPr="00773560">
              <w:rPr>
                <w:rFonts w:cs="Arial"/>
                <w:sz w:val="20"/>
                <w:szCs w:val="20"/>
              </w:rPr>
              <w:t>Створення облаштованих відпочинкових зон уздовж популярних шляхів.</w:t>
            </w:r>
          </w:p>
          <w:p w14:paraId="003D92DC" w14:textId="57D5CA7B" w:rsidR="00773560" w:rsidRPr="00BC74F0" w:rsidRDefault="00773560" w:rsidP="0096558A">
            <w:pPr>
              <w:pStyle w:val="ae"/>
              <w:numPr>
                <w:ilvl w:val="0"/>
                <w:numId w:val="22"/>
              </w:numPr>
              <w:tabs>
                <w:tab w:val="left" w:pos="454"/>
              </w:tabs>
              <w:spacing w:after="0" w:line="240" w:lineRule="auto"/>
              <w:ind w:left="464" w:hanging="181"/>
              <w:rPr>
                <w:rFonts w:cs="Arial"/>
                <w:sz w:val="20"/>
                <w:szCs w:val="20"/>
              </w:rPr>
            </w:pPr>
            <w:r w:rsidRPr="00773560">
              <w:rPr>
                <w:rFonts w:cs="Arial"/>
                <w:color w:val="000000" w:themeColor="text1"/>
                <w:sz w:val="20"/>
                <w:szCs w:val="20"/>
              </w:rPr>
              <w:t>Впорядкування та капітальний ремонт бюветів місцевих мінеральних джерел (буркутів) з облаштуванням підходів до них.</w:t>
            </w:r>
          </w:p>
        </w:tc>
      </w:tr>
      <w:tr w:rsidR="00773560" w:rsidRPr="00C335D0" w14:paraId="7B0B6579" w14:textId="77777777" w:rsidTr="00BC74F0">
        <w:tc>
          <w:tcPr>
            <w:tcW w:w="3964" w:type="dxa"/>
            <w:shd w:val="clear" w:color="auto" w:fill="D6E2EC"/>
          </w:tcPr>
          <w:p w14:paraId="5270DBAC" w14:textId="01983162" w:rsidR="00773560" w:rsidRPr="00C335D0" w:rsidRDefault="00773560" w:rsidP="00DC186C">
            <w:pPr>
              <w:spacing w:after="0"/>
              <w:rPr>
                <w:rFonts w:cs="Arial"/>
                <w:sz w:val="20"/>
                <w:szCs w:val="20"/>
                <w:lang w:val="uk-UA"/>
              </w:rPr>
            </w:pPr>
            <w:r w:rsidRPr="00773560">
              <w:rPr>
                <w:rFonts w:cs="Arial"/>
                <w:sz w:val="20"/>
                <w:szCs w:val="20"/>
                <w:lang w:val="uk-UA"/>
              </w:rPr>
              <w:t xml:space="preserve">3.1.2. Знакування та маркування туристичних маршрутів. </w:t>
            </w:r>
          </w:p>
        </w:tc>
        <w:tc>
          <w:tcPr>
            <w:tcW w:w="5670" w:type="dxa"/>
          </w:tcPr>
          <w:p w14:paraId="4C1B542C" w14:textId="77777777" w:rsidR="00773560" w:rsidRDefault="00773560" w:rsidP="0096558A">
            <w:pPr>
              <w:pStyle w:val="ae"/>
              <w:numPr>
                <w:ilvl w:val="0"/>
                <w:numId w:val="22"/>
              </w:numPr>
              <w:tabs>
                <w:tab w:val="left" w:pos="454"/>
              </w:tabs>
              <w:spacing w:after="0" w:line="240" w:lineRule="auto"/>
              <w:ind w:left="464" w:hanging="181"/>
              <w:rPr>
                <w:rFonts w:cs="Arial"/>
                <w:sz w:val="20"/>
                <w:szCs w:val="20"/>
              </w:rPr>
            </w:pPr>
            <w:r w:rsidRPr="00773560">
              <w:rPr>
                <w:rFonts w:cs="Arial"/>
                <w:sz w:val="20"/>
                <w:szCs w:val="20"/>
              </w:rPr>
              <w:t>Маркування та перемаркування ділянок Закарпатського туристичного шляху, що проходять через територію Рахівської громади</w:t>
            </w:r>
          </w:p>
          <w:p w14:paraId="5FB7A764" w14:textId="46169037" w:rsidR="00773560" w:rsidRPr="00773560" w:rsidRDefault="00773560" w:rsidP="0096558A">
            <w:pPr>
              <w:pStyle w:val="ae"/>
              <w:numPr>
                <w:ilvl w:val="0"/>
                <w:numId w:val="22"/>
              </w:numPr>
              <w:tabs>
                <w:tab w:val="left" w:pos="454"/>
              </w:tabs>
              <w:spacing w:after="0" w:line="240" w:lineRule="auto"/>
              <w:ind w:left="464" w:hanging="181"/>
              <w:rPr>
                <w:rFonts w:cs="Arial"/>
                <w:sz w:val="20"/>
                <w:szCs w:val="20"/>
              </w:rPr>
            </w:pPr>
            <w:r w:rsidRPr="00773560">
              <w:rPr>
                <w:rFonts w:cs="Arial"/>
                <w:sz w:val="20"/>
                <w:szCs w:val="20"/>
              </w:rPr>
              <w:t xml:space="preserve">Знакування вихідних маршрутів </w:t>
            </w:r>
            <w:r>
              <w:rPr>
                <w:rFonts w:cs="Arial"/>
                <w:sz w:val="20"/>
                <w:szCs w:val="20"/>
              </w:rPr>
              <w:t>на високогірні маршрути</w:t>
            </w:r>
            <w:r w:rsidRPr="00773560">
              <w:rPr>
                <w:rFonts w:cs="Arial"/>
                <w:sz w:val="20"/>
                <w:szCs w:val="20"/>
              </w:rPr>
              <w:t xml:space="preserve"> з населених пунктів громади.</w:t>
            </w:r>
          </w:p>
          <w:p w14:paraId="52CC8BAC" w14:textId="683E52A7" w:rsidR="00773560" w:rsidRPr="00773560" w:rsidRDefault="00773560" w:rsidP="0096558A">
            <w:pPr>
              <w:pStyle w:val="ae"/>
              <w:numPr>
                <w:ilvl w:val="0"/>
                <w:numId w:val="22"/>
              </w:numPr>
              <w:tabs>
                <w:tab w:val="left" w:pos="454"/>
              </w:tabs>
              <w:spacing w:after="0" w:line="240" w:lineRule="auto"/>
              <w:ind w:left="464" w:hanging="181"/>
              <w:rPr>
                <w:rFonts w:cs="Arial"/>
                <w:sz w:val="20"/>
                <w:szCs w:val="20"/>
              </w:rPr>
            </w:pPr>
            <w:r w:rsidRPr="00773560">
              <w:rPr>
                <w:rFonts w:cs="Arial"/>
                <w:color w:val="000000" w:themeColor="text1"/>
                <w:sz w:val="20"/>
                <w:szCs w:val="20"/>
              </w:rPr>
              <w:t>Розробк</w:t>
            </w:r>
            <w:r w:rsidR="00BC74F0">
              <w:rPr>
                <w:rFonts w:cs="Arial"/>
                <w:color w:val="000000" w:themeColor="text1"/>
                <w:sz w:val="20"/>
                <w:szCs w:val="20"/>
              </w:rPr>
              <w:t>а та маркування тематичних еко-</w:t>
            </w:r>
            <w:r w:rsidRPr="00773560">
              <w:rPr>
                <w:rFonts w:cs="Arial"/>
                <w:color w:val="000000" w:themeColor="text1"/>
                <w:sz w:val="20"/>
                <w:szCs w:val="20"/>
              </w:rPr>
              <w:t xml:space="preserve">стежок, </w:t>
            </w:r>
            <w:r w:rsidR="00BC74F0">
              <w:rPr>
                <w:rFonts w:cs="Arial"/>
                <w:color w:val="000000" w:themeColor="text1"/>
                <w:sz w:val="20"/>
                <w:szCs w:val="20"/>
              </w:rPr>
              <w:t>туристичних</w:t>
            </w:r>
            <w:r w:rsidRPr="00773560">
              <w:rPr>
                <w:rFonts w:cs="Arial"/>
                <w:color w:val="000000" w:themeColor="text1"/>
                <w:sz w:val="20"/>
                <w:szCs w:val="20"/>
              </w:rPr>
              <w:t xml:space="preserve"> шляхів та історико-культурних екскурсійних маршрутів містом Рахів.</w:t>
            </w:r>
          </w:p>
          <w:p w14:paraId="5C2B0FD6" w14:textId="2E857080" w:rsidR="00773560" w:rsidRPr="00773560" w:rsidRDefault="00773560" w:rsidP="00773560">
            <w:pPr>
              <w:pStyle w:val="ae"/>
              <w:numPr>
                <w:ilvl w:val="0"/>
                <w:numId w:val="22"/>
              </w:numPr>
              <w:tabs>
                <w:tab w:val="left" w:pos="454"/>
              </w:tabs>
              <w:spacing w:after="0" w:line="240" w:lineRule="auto"/>
              <w:rPr>
                <w:rFonts w:cs="Arial"/>
                <w:color w:val="000000" w:themeColor="text1"/>
                <w:sz w:val="20"/>
                <w:szCs w:val="20"/>
              </w:rPr>
            </w:pPr>
            <w:r>
              <w:rPr>
                <w:rFonts w:cs="Arial"/>
                <w:sz w:val="20"/>
                <w:szCs w:val="20"/>
              </w:rPr>
              <w:t>Маркування веломаршрутів.</w:t>
            </w:r>
          </w:p>
        </w:tc>
      </w:tr>
      <w:tr w:rsidR="00773560" w:rsidRPr="00773560" w14:paraId="6DE37B4E" w14:textId="77777777" w:rsidTr="00BC74F0">
        <w:tc>
          <w:tcPr>
            <w:tcW w:w="3964" w:type="dxa"/>
            <w:shd w:val="clear" w:color="auto" w:fill="D6E2EC"/>
          </w:tcPr>
          <w:p w14:paraId="32460B15" w14:textId="77777777" w:rsidR="00773560" w:rsidRPr="00773560" w:rsidRDefault="00773560">
            <w:pPr>
              <w:pStyle w:val="Default"/>
              <w:rPr>
                <w:rFonts w:ascii="Arial" w:eastAsia="Times New Roman" w:hAnsi="Arial" w:cs="Arial"/>
                <w:color w:val="auto"/>
                <w:sz w:val="20"/>
                <w:szCs w:val="20"/>
                <w:lang w:eastAsia="ru-RU"/>
              </w:rPr>
            </w:pPr>
            <w:r w:rsidRPr="00773560">
              <w:rPr>
                <w:rFonts w:ascii="Arial" w:eastAsia="Times New Roman" w:hAnsi="Arial" w:cs="Arial"/>
                <w:color w:val="auto"/>
                <w:sz w:val="20"/>
                <w:szCs w:val="20"/>
                <w:lang w:eastAsia="ru-RU"/>
              </w:rPr>
              <w:t xml:space="preserve">3.1.3. Встановлення туристично- </w:t>
            </w:r>
          </w:p>
          <w:p w14:paraId="5469F17C" w14:textId="44240390" w:rsidR="00773560" w:rsidRPr="00C335D0" w:rsidRDefault="00773560" w:rsidP="00DC186C">
            <w:pPr>
              <w:spacing w:after="0"/>
              <w:rPr>
                <w:rFonts w:cs="Arial"/>
                <w:sz w:val="20"/>
                <w:szCs w:val="20"/>
                <w:lang w:val="uk-UA"/>
              </w:rPr>
            </w:pPr>
            <w:r w:rsidRPr="00773560">
              <w:rPr>
                <w:rFonts w:cs="Arial"/>
                <w:sz w:val="20"/>
                <w:szCs w:val="20"/>
                <w:lang w:val="uk-UA"/>
              </w:rPr>
              <w:t xml:space="preserve">інформаційних вказівників, знаків, стендів. </w:t>
            </w:r>
          </w:p>
        </w:tc>
        <w:tc>
          <w:tcPr>
            <w:tcW w:w="5670" w:type="dxa"/>
          </w:tcPr>
          <w:p w14:paraId="6478A1F5" w14:textId="79C1AA6C" w:rsidR="00773560" w:rsidRDefault="00773560" w:rsidP="0096558A">
            <w:pPr>
              <w:pStyle w:val="ae"/>
              <w:numPr>
                <w:ilvl w:val="0"/>
                <w:numId w:val="22"/>
              </w:numPr>
              <w:tabs>
                <w:tab w:val="left" w:pos="454"/>
              </w:tabs>
              <w:spacing w:after="0" w:line="240" w:lineRule="auto"/>
              <w:ind w:left="464" w:hanging="181"/>
              <w:rPr>
                <w:rFonts w:cs="Arial"/>
                <w:sz w:val="20"/>
                <w:szCs w:val="20"/>
              </w:rPr>
            </w:pPr>
            <w:r w:rsidRPr="00773560">
              <w:rPr>
                <w:rFonts w:cs="Arial"/>
                <w:sz w:val="20"/>
                <w:szCs w:val="20"/>
              </w:rPr>
              <w:t>Встановлення великих інформаційних карт-схем громади</w:t>
            </w:r>
            <w:r>
              <w:rPr>
                <w:rFonts w:cs="Arial"/>
                <w:sz w:val="20"/>
                <w:szCs w:val="20"/>
              </w:rPr>
              <w:t>.</w:t>
            </w:r>
          </w:p>
          <w:p w14:paraId="7F620194" w14:textId="0C0A5419" w:rsidR="00773560" w:rsidRPr="00BC74F0" w:rsidRDefault="00773560" w:rsidP="0096558A">
            <w:pPr>
              <w:pStyle w:val="ae"/>
              <w:numPr>
                <w:ilvl w:val="0"/>
                <w:numId w:val="22"/>
              </w:numPr>
              <w:tabs>
                <w:tab w:val="left" w:pos="454"/>
              </w:tabs>
              <w:spacing w:after="0" w:line="240" w:lineRule="auto"/>
              <w:ind w:left="464" w:hanging="181"/>
              <w:rPr>
                <w:rFonts w:cs="Arial"/>
                <w:sz w:val="20"/>
                <w:szCs w:val="20"/>
              </w:rPr>
            </w:pPr>
            <w:r w:rsidRPr="00773560">
              <w:rPr>
                <w:rFonts w:cs="Arial"/>
                <w:sz w:val="20"/>
                <w:szCs w:val="20"/>
              </w:rPr>
              <w:t>Придорожні інформаційні знаки вздовж автомобільних трас, які вказують на повороти до голо</w:t>
            </w:r>
            <w:r>
              <w:rPr>
                <w:rFonts w:cs="Arial"/>
                <w:sz w:val="20"/>
                <w:szCs w:val="20"/>
              </w:rPr>
              <w:t>вних пам'яток та заповідних зон</w:t>
            </w:r>
          </w:p>
        </w:tc>
      </w:tr>
    </w:tbl>
    <w:p w14:paraId="7B279303" w14:textId="77777777" w:rsidR="00117F90" w:rsidRPr="0086379F" w:rsidRDefault="00117F90" w:rsidP="00117F90">
      <w:pPr>
        <w:spacing w:after="0"/>
        <w:ind w:left="709" w:hanging="283"/>
        <w:rPr>
          <w:rFonts w:cs="Arial"/>
          <w:szCs w:val="22"/>
          <w:highlight w:val="green"/>
          <w:lang w:val="uk-UA"/>
        </w:rPr>
      </w:pPr>
    </w:p>
    <w:bookmarkEnd w:id="286"/>
    <w:p w14:paraId="0841E24B" w14:textId="77777777" w:rsidR="00A1472C" w:rsidRPr="0086379F" w:rsidRDefault="00A1472C" w:rsidP="00A1472C">
      <w:pPr>
        <w:shd w:val="clear" w:color="auto" w:fill="FFFFFF"/>
        <w:jc w:val="left"/>
        <w:rPr>
          <w:rFonts w:cs="Arial"/>
          <w:b/>
          <w:color w:val="000000"/>
          <w:szCs w:val="22"/>
          <w:lang w:val="uk-UA" w:eastAsia="zh-CN"/>
        </w:rPr>
      </w:pPr>
      <w:r w:rsidRPr="0086379F">
        <w:rPr>
          <w:rFonts w:cs="Arial"/>
          <w:b/>
          <w:color w:val="000000"/>
          <w:szCs w:val="22"/>
          <w:lang w:val="uk-UA" w:eastAsia="zh-CN"/>
        </w:rPr>
        <w:t>Очікувані результати:</w:t>
      </w:r>
    </w:p>
    <w:p w14:paraId="3F0C2180" w14:textId="7852693D" w:rsidR="00A1472C" w:rsidRDefault="00773560" w:rsidP="00773560">
      <w:pPr>
        <w:pStyle w:val="ae"/>
        <w:numPr>
          <w:ilvl w:val="0"/>
          <w:numId w:val="13"/>
        </w:numPr>
        <w:shd w:val="clear" w:color="auto" w:fill="FFFFFF"/>
        <w:spacing w:line="240" w:lineRule="auto"/>
        <w:rPr>
          <w:rFonts w:cs="Arial"/>
          <w:color w:val="000000"/>
          <w:szCs w:val="22"/>
          <w:lang w:eastAsia="zh-CN"/>
        </w:rPr>
      </w:pPr>
      <w:r w:rsidRPr="00773560">
        <w:rPr>
          <w:rFonts w:cs="Arial"/>
          <w:color w:val="000000"/>
          <w:szCs w:val="22"/>
          <w:lang w:eastAsia="zh-CN"/>
        </w:rPr>
        <w:t>Створено мережу сучасних</w:t>
      </w:r>
      <w:r>
        <w:rPr>
          <w:rFonts w:cs="Arial"/>
          <w:color w:val="000000"/>
          <w:szCs w:val="22"/>
          <w:lang w:eastAsia="zh-CN"/>
        </w:rPr>
        <w:t xml:space="preserve"> туристичних та екскурсійних шляхів, які</w:t>
      </w:r>
      <w:r w:rsidRPr="00773560">
        <w:rPr>
          <w:rFonts w:cs="Arial"/>
          <w:color w:val="000000"/>
          <w:szCs w:val="22"/>
          <w:lang w:eastAsia="zh-CN"/>
        </w:rPr>
        <w:t xml:space="preserve"> забезпечені облаштованими відпочинковими зонами, що знижує антропогенний (людський) тиск на довкілля та упорядковує розведення багать і збір сміття</w:t>
      </w:r>
      <w:r w:rsidR="00A1472C" w:rsidRPr="0086379F">
        <w:rPr>
          <w:rFonts w:cs="Arial"/>
          <w:color w:val="000000"/>
          <w:szCs w:val="22"/>
          <w:lang w:eastAsia="zh-CN"/>
        </w:rPr>
        <w:t>.</w:t>
      </w:r>
    </w:p>
    <w:p w14:paraId="788A3C9D" w14:textId="0C9C3356" w:rsidR="00773560" w:rsidRDefault="00773560" w:rsidP="00773560">
      <w:pPr>
        <w:pStyle w:val="ae"/>
        <w:numPr>
          <w:ilvl w:val="0"/>
          <w:numId w:val="13"/>
        </w:numPr>
        <w:shd w:val="clear" w:color="auto" w:fill="FFFFFF"/>
        <w:spacing w:line="240" w:lineRule="auto"/>
        <w:rPr>
          <w:rFonts w:cs="Arial"/>
          <w:color w:val="000000"/>
          <w:szCs w:val="22"/>
          <w:lang w:eastAsia="zh-CN"/>
        </w:rPr>
      </w:pPr>
      <w:r w:rsidRPr="00773560">
        <w:rPr>
          <w:rFonts w:cs="Arial"/>
          <w:color w:val="000000"/>
          <w:szCs w:val="22"/>
          <w:lang w:eastAsia="zh-CN"/>
        </w:rPr>
        <w:t>Унікальні джерела мінеральних вод («буркути») капітально відремонтовані, мають зручні та безпечні підходи, стаючи повноцінними атракціями для оздоровчого туризму</w:t>
      </w:r>
      <w:r>
        <w:rPr>
          <w:rFonts w:cs="Arial"/>
          <w:color w:val="000000"/>
          <w:szCs w:val="22"/>
          <w:lang w:eastAsia="zh-CN"/>
        </w:rPr>
        <w:t>.</w:t>
      </w:r>
    </w:p>
    <w:p w14:paraId="5F6A2C8D" w14:textId="39484F5E" w:rsidR="00773560" w:rsidRDefault="005208A1" w:rsidP="00773560">
      <w:pPr>
        <w:pStyle w:val="ae"/>
        <w:numPr>
          <w:ilvl w:val="0"/>
          <w:numId w:val="13"/>
        </w:numPr>
        <w:shd w:val="clear" w:color="auto" w:fill="FFFFFF"/>
        <w:spacing w:line="240" w:lineRule="auto"/>
        <w:rPr>
          <w:rFonts w:cs="Arial"/>
          <w:color w:val="000000"/>
          <w:szCs w:val="22"/>
          <w:lang w:eastAsia="zh-CN"/>
        </w:rPr>
      </w:pPr>
      <w:r>
        <w:rPr>
          <w:rFonts w:cs="Arial"/>
          <w:color w:val="000000"/>
          <w:szCs w:val="22"/>
          <w:lang w:eastAsia="zh-CN"/>
        </w:rPr>
        <w:t>С</w:t>
      </w:r>
      <w:r w:rsidR="00773560" w:rsidRPr="00773560">
        <w:rPr>
          <w:rFonts w:cs="Arial"/>
          <w:color w:val="000000"/>
          <w:szCs w:val="22"/>
          <w:lang w:eastAsia="zh-CN"/>
        </w:rPr>
        <w:t>творено базову мережу ознакованих гірських</w:t>
      </w:r>
      <w:r w:rsidR="00773560">
        <w:rPr>
          <w:rFonts w:cs="Arial"/>
          <w:color w:val="000000"/>
          <w:szCs w:val="22"/>
          <w:lang w:eastAsia="zh-CN"/>
        </w:rPr>
        <w:t xml:space="preserve"> маршрутів,</w:t>
      </w:r>
      <w:r w:rsidR="00773560" w:rsidRPr="00773560">
        <w:rPr>
          <w:rFonts w:cs="Arial"/>
          <w:color w:val="000000"/>
          <w:szCs w:val="22"/>
          <w:lang w:eastAsia="zh-CN"/>
        </w:rPr>
        <w:t xml:space="preserve"> веломаршрутів</w:t>
      </w:r>
      <w:r w:rsidR="000A5FB3">
        <w:rPr>
          <w:rFonts w:cs="Arial"/>
          <w:color w:val="000000"/>
          <w:szCs w:val="22"/>
          <w:lang w:eastAsia="zh-CN"/>
        </w:rPr>
        <w:t xml:space="preserve"> та інших знакових місць,</w:t>
      </w:r>
      <w:r w:rsidR="00773560" w:rsidRPr="00773560">
        <w:rPr>
          <w:rFonts w:cs="Arial"/>
          <w:color w:val="000000"/>
          <w:szCs w:val="22"/>
          <w:lang w:eastAsia="zh-CN"/>
        </w:rPr>
        <w:t xml:space="preserve"> що залучає новий сегмент активних туристів.</w:t>
      </w:r>
    </w:p>
    <w:p w14:paraId="6CBE3063" w14:textId="2C0ACF1F" w:rsidR="000A5FB3" w:rsidRPr="005A08C1" w:rsidRDefault="000A5FB3" w:rsidP="005A08C1">
      <w:pPr>
        <w:pStyle w:val="ae"/>
        <w:numPr>
          <w:ilvl w:val="0"/>
          <w:numId w:val="13"/>
        </w:numPr>
        <w:shd w:val="clear" w:color="auto" w:fill="FFFFFF"/>
        <w:spacing w:line="240" w:lineRule="auto"/>
        <w:rPr>
          <w:rFonts w:cs="Arial"/>
          <w:color w:val="000000"/>
          <w:szCs w:val="22"/>
          <w:lang w:eastAsia="zh-CN"/>
        </w:rPr>
      </w:pPr>
      <w:r w:rsidRPr="000A5FB3">
        <w:rPr>
          <w:rFonts w:cs="Arial"/>
          <w:color w:val="000000"/>
          <w:szCs w:val="22"/>
          <w:lang w:eastAsia="zh-CN"/>
        </w:rPr>
        <w:t>Наявність великих карт-схем у ключових логістичних вузлах дозволяє гостям громади одразу після прибуття отримати повне уявлення про локальні пам’ятки, готелі та заклади харчування.</w:t>
      </w:r>
    </w:p>
    <w:p w14:paraId="37EBFBE6" w14:textId="77777777" w:rsidR="00117F90" w:rsidRPr="00A1472C" w:rsidRDefault="00117F90" w:rsidP="00B23019">
      <w:pPr>
        <w:rPr>
          <w:rFonts w:cs="Arial"/>
          <w:color w:val="000000" w:themeColor="text1"/>
          <w:szCs w:val="22"/>
          <w:lang w:val="uk-UA" w:eastAsia="zh-CN"/>
        </w:rPr>
      </w:pPr>
      <w:r w:rsidRPr="00A1472C">
        <w:rPr>
          <w:rFonts w:cs="Arial"/>
          <w:b/>
          <w:color w:val="000000" w:themeColor="text1"/>
          <w:szCs w:val="22"/>
          <w:lang w:val="uk-UA" w:eastAsia="zh-CN"/>
        </w:rPr>
        <w:t>Індикатори виконання оперативної цілі</w:t>
      </w:r>
      <w:r w:rsidRPr="00A1472C">
        <w:rPr>
          <w:rFonts w:cs="Arial"/>
          <w:color w:val="000000" w:themeColor="text1"/>
          <w:szCs w:val="22"/>
          <w:lang w:val="uk-UA" w:eastAsia="zh-CN"/>
        </w:rPr>
        <w:t>:</w:t>
      </w:r>
    </w:p>
    <w:p w14:paraId="3D51657A" w14:textId="6313BF43" w:rsidR="00A1472C" w:rsidRPr="00B23019" w:rsidRDefault="000A5FB3" w:rsidP="000A5FB3">
      <w:pPr>
        <w:pStyle w:val="ae"/>
        <w:numPr>
          <w:ilvl w:val="0"/>
          <w:numId w:val="13"/>
        </w:numPr>
        <w:shd w:val="clear" w:color="auto" w:fill="FFFFFF"/>
        <w:spacing w:line="240" w:lineRule="auto"/>
        <w:rPr>
          <w:rFonts w:cs="Arial"/>
          <w:color w:val="000000"/>
          <w:szCs w:val="22"/>
          <w:lang w:eastAsia="zh-CN"/>
        </w:rPr>
      </w:pPr>
      <w:r w:rsidRPr="000A5FB3">
        <w:rPr>
          <w:rFonts w:cs="Arial"/>
          <w:color w:val="000000"/>
          <w:szCs w:val="22"/>
          <w:lang w:eastAsia="zh-CN"/>
        </w:rPr>
        <w:t xml:space="preserve">Кількість облаштованих/модернізованих оглядових майданчиків </w:t>
      </w:r>
      <w:r>
        <w:rPr>
          <w:rFonts w:cs="Arial"/>
          <w:color w:val="000000"/>
          <w:szCs w:val="22"/>
          <w:lang w:eastAsia="zh-CN"/>
        </w:rPr>
        <w:t>на об’єктах туризму та рекреації.</w:t>
      </w:r>
    </w:p>
    <w:p w14:paraId="407C3B4D" w14:textId="77777777" w:rsidR="000A5FB3" w:rsidRDefault="000A5FB3" w:rsidP="000A5FB3">
      <w:pPr>
        <w:pStyle w:val="ae"/>
        <w:numPr>
          <w:ilvl w:val="0"/>
          <w:numId w:val="13"/>
        </w:numPr>
        <w:shd w:val="clear" w:color="auto" w:fill="FFFFFF"/>
        <w:spacing w:line="240" w:lineRule="auto"/>
        <w:rPr>
          <w:rFonts w:cs="Arial"/>
          <w:color w:val="000000"/>
          <w:szCs w:val="22"/>
          <w:lang w:eastAsia="zh-CN"/>
        </w:rPr>
      </w:pPr>
      <w:r w:rsidRPr="000A5FB3">
        <w:rPr>
          <w:rFonts w:cs="Arial"/>
          <w:color w:val="000000"/>
          <w:szCs w:val="22"/>
          <w:lang w:eastAsia="zh-CN"/>
        </w:rPr>
        <w:t xml:space="preserve">Кількість відновлених та упорядкованих бюветів мінеральних джерел із безпечними підходами </w:t>
      </w:r>
    </w:p>
    <w:p w14:paraId="56D08120" w14:textId="78FBD761" w:rsidR="006B31D1" w:rsidRPr="00B23019" w:rsidRDefault="000A5FB3" w:rsidP="000A5FB3">
      <w:pPr>
        <w:pStyle w:val="ae"/>
        <w:numPr>
          <w:ilvl w:val="0"/>
          <w:numId w:val="13"/>
        </w:numPr>
        <w:shd w:val="clear" w:color="auto" w:fill="FFFFFF"/>
        <w:spacing w:line="240" w:lineRule="auto"/>
        <w:rPr>
          <w:rFonts w:cs="Arial"/>
          <w:color w:val="000000"/>
          <w:szCs w:val="22"/>
          <w:lang w:eastAsia="zh-CN"/>
        </w:rPr>
      </w:pPr>
      <w:r w:rsidRPr="000A5FB3">
        <w:rPr>
          <w:rFonts w:cs="Arial"/>
          <w:color w:val="000000"/>
          <w:szCs w:val="22"/>
          <w:lang w:eastAsia="zh-CN"/>
        </w:rPr>
        <w:t>Загальна протяжність промаркованих, перемаркованих та оцифрованих туристичних шляхів</w:t>
      </w:r>
      <w:r>
        <w:rPr>
          <w:rFonts w:cs="Arial"/>
          <w:color w:val="000000"/>
          <w:szCs w:val="22"/>
          <w:lang w:eastAsia="zh-CN"/>
        </w:rPr>
        <w:t>.</w:t>
      </w:r>
    </w:p>
    <w:p w14:paraId="227AA09A" w14:textId="6CE42C9F" w:rsidR="00692DB3" w:rsidRPr="00692DB3" w:rsidRDefault="008B791F" w:rsidP="000A5FB3">
      <w:pPr>
        <w:pStyle w:val="ae"/>
        <w:numPr>
          <w:ilvl w:val="0"/>
          <w:numId w:val="13"/>
        </w:numPr>
        <w:shd w:val="clear" w:color="auto" w:fill="FFFFFF"/>
        <w:spacing w:line="240" w:lineRule="auto"/>
        <w:rPr>
          <w:rFonts w:cs="Arial"/>
          <w:color w:val="000000" w:themeColor="text1"/>
          <w:szCs w:val="22"/>
          <w:lang w:eastAsia="zh-CN"/>
        </w:rPr>
      </w:pPr>
      <w:r>
        <w:rPr>
          <w:rFonts w:cs="Arial"/>
          <w:color w:val="000000"/>
          <w:szCs w:val="22"/>
          <w:lang w:eastAsia="zh-CN"/>
        </w:rPr>
        <w:t>Кількість встановлених</w:t>
      </w:r>
      <w:r w:rsidR="000A5FB3" w:rsidRPr="000A5FB3">
        <w:rPr>
          <w:rFonts w:cs="Arial"/>
          <w:color w:val="000000"/>
          <w:szCs w:val="22"/>
          <w:lang w:eastAsia="zh-CN"/>
        </w:rPr>
        <w:t xml:space="preserve"> інформаційних карт-схем громади у публічних просторах</w:t>
      </w:r>
      <w:r w:rsidR="000A5FB3">
        <w:rPr>
          <w:rFonts w:cs="Arial"/>
          <w:color w:val="000000"/>
          <w:szCs w:val="22"/>
          <w:lang w:eastAsia="zh-CN"/>
        </w:rPr>
        <w:t>.</w:t>
      </w:r>
      <w:r w:rsidR="00692DB3">
        <w:rPr>
          <w:rFonts w:cs="Arial"/>
          <w:color w:val="000000" w:themeColor="text1"/>
          <w:szCs w:val="22"/>
          <w:lang w:eastAsia="zh-CN"/>
        </w:rPr>
        <w:t>.</w:t>
      </w:r>
    </w:p>
    <w:p w14:paraId="74DF6706" w14:textId="51DF94EE" w:rsidR="000A5FB3" w:rsidRPr="000A5FB3" w:rsidRDefault="000A5FB3" w:rsidP="000A5FB3">
      <w:pPr>
        <w:rPr>
          <w:rFonts w:cs="Arial"/>
          <w:szCs w:val="22"/>
          <w:highlight w:val="green"/>
          <w:lang w:val="uk-UA"/>
        </w:rPr>
      </w:pPr>
      <w:r w:rsidRPr="000A5FB3">
        <w:rPr>
          <w:b/>
          <w:bCs/>
          <w:color w:val="0067B9"/>
          <w:lang w:val="uk-UA"/>
        </w:rPr>
        <w:t>Оперативна ціль 3.2. Екологічна відповідальність</w:t>
      </w:r>
    </w:p>
    <w:p w14:paraId="6FF2F742" w14:textId="77777777" w:rsidR="000A5FB3" w:rsidRDefault="000A5FB3" w:rsidP="000A5FB3">
      <w:pPr>
        <w:rPr>
          <w:rFonts w:cs="Arial"/>
          <w:szCs w:val="22"/>
          <w:lang w:val="uk-UA"/>
        </w:rPr>
      </w:pPr>
      <w:r w:rsidRPr="000A5FB3">
        <w:rPr>
          <w:rFonts w:cs="Arial"/>
          <w:szCs w:val="22"/>
          <w:lang w:val="uk-UA"/>
        </w:rPr>
        <w:t>Оперативна ціль 3.2. Екологічна відповідальність та її завдання спрямовані на те, щоб захистити унікальний природний капітал Рахівщини від знищення та навчити громаду й туристів жити в синергії з довкіллям. Для Рахівської громади — це інструмент переходу від пасивного споглядання природи до її активного та цивілізованого захисту.</w:t>
      </w:r>
    </w:p>
    <w:p w14:paraId="07318CD0" w14:textId="77777777" w:rsidR="000A5FB3" w:rsidRDefault="000A5FB3" w:rsidP="000A5FB3">
      <w:pPr>
        <w:rPr>
          <w:rFonts w:cs="Arial"/>
          <w:szCs w:val="22"/>
          <w:lang w:val="uk-UA"/>
        </w:rPr>
      </w:pPr>
      <w:r>
        <w:rPr>
          <w:rFonts w:cs="Arial"/>
          <w:szCs w:val="22"/>
          <w:lang w:val="uk-UA"/>
        </w:rPr>
        <w:t>В</w:t>
      </w:r>
      <w:r w:rsidRPr="000A5FB3">
        <w:rPr>
          <w:rFonts w:cs="Arial"/>
          <w:szCs w:val="22"/>
          <w:lang w:val="uk-UA"/>
        </w:rPr>
        <w:t>провадження концепції сталого розвитку в громаді</w:t>
      </w:r>
      <w:r>
        <w:rPr>
          <w:rFonts w:cs="Arial"/>
          <w:szCs w:val="22"/>
          <w:lang w:val="uk-UA"/>
        </w:rPr>
        <w:t xml:space="preserve"> є головнич чинником</w:t>
      </w:r>
      <w:r w:rsidRPr="000A5FB3">
        <w:rPr>
          <w:rFonts w:cs="Arial"/>
          <w:szCs w:val="22"/>
          <w:lang w:val="uk-UA"/>
        </w:rPr>
        <w:t>, де захисна інфраструктура на туристичних локаціях поєднується з масовою інформаційною роботою серед дорослих та практичною еко-освітою молоді.</w:t>
      </w:r>
    </w:p>
    <w:p w14:paraId="01FB731E" w14:textId="615E56CF" w:rsidR="000A5FB3" w:rsidRDefault="000A5FB3" w:rsidP="000A5FB3">
      <w:pPr>
        <w:rPr>
          <w:rFonts w:cs="Arial"/>
          <w:szCs w:val="22"/>
          <w:lang w:val="uk-UA"/>
        </w:rPr>
      </w:pPr>
      <w:r>
        <w:rPr>
          <w:rFonts w:cs="Arial"/>
          <w:szCs w:val="22"/>
          <w:lang w:val="uk-UA"/>
        </w:rPr>
        <w:t>З</w:t>
      </w:r>
      <w:r w:rsidRPr="000A5FB3">
        <w:rPr>
          <w:rFonts w:cs="Arial"/>
          <w:szCs w:val="22"/>
          <w:lang w:val="uk-UA"/>
        </w:rPr>
        <w:t>авдання спрямован</w:t>
      </w:r>
      <w:r>
        <w:rPr>
          <w:rFonts w:cs="Arial"/>
          <w:szCs w:val="22"/>
          <w:lang w:val="uk-UA"/>
        </w:rPr>
        <w:t>і</w:t>
      </w:r>
      <w:r w:rsidRPr="000A5FB3">
        <w:rPr>
          <w:rFonts w:cs="Arial"/>
          <w:szCs w:val="22"/>
          <w:lang w:val="uk-UA"/>
        </w:rPr>
        <w:t xml:space="preserve"> на широку інформаційну та регуляторну роботу</w:t>
      </w:r>
      <w:r>
        <w:rPr>
          <w:rFonts w:cs="Arial"/>
          <w:szCs w:val="22"/>
          <w:lang w:val="uk-UA"/>
        </w:rPr>
        <w:t xml:space="preserve">, </w:t>
      </w:r>
      <w:r w:rsidRPr="000A5FB3">
        <w:rPr>
          <w:rFonts w:cs="Arial"/>
          <w:szCs w:val="22"/>
          <w:lang w:val="uk-UA"/>
        </w:rPr>
        <w:t>мінімізацію фізичного шкоди екосистемам (витоптування унікальних полонин, засмічення лісів, руйнування буферних зон Букових пралісів ЮНЕСКО).</w:t>
      </w:r>
    </w:p>
    <w:p w14:paraId="2952EB1E" w14:textId="0A027032" w:rsidR="000A5FB3" w:rsidRPr="000A5FB3" w:rsidRDefault="000A5FB3" w:rsidP="000A5FB3">
      <w:pPr>
        <w:spacing w:after="200"/>
        <w:rPr>
          <w:b/>
          <w:bCs/>
          <w:color w:val="000000" w:themeColor="text1"/>
          <w:szCs w:val="22"/>
          <w:lang w:val="uk-UA"/>
        </w:rPr>
      </w:pPr>
      <w:r w:rsidRPr="000A5FB3">
        <w:rPr>
          <w:b/>
          <w:bCs/>
          <w:color w:val="000000" w:themeColor="text1"/>
          <w:szCs w:val="22"/>
          <w:lang w:val="uk-UA"/>
        </w:rPr>
        <w:t xml:space="preserve">Таблиця </w:t>
      </w:r>
      <w:r w:rsidRPr="000A5FB3">
        <w:rPr>
          <w:b/>
          <w:bCs/>
          <w:color w:val="000000" w:themeColor="text1"/>
          <w:szCs w:val="22"/>
          <w:lang w:val="uk-UA"/>
        </w:rPr>
        <w:fldChar w:fldCharType="begin"/>
      </w:r>
      <w:r w:rsidRPr="000A5FB3">
        <w:rPr>
          <w:b/>
          <w:bCs/>
          <w:color w:val="000000" w:themeColor="text1"/>
          <w:szCs w:val="22"/>
          <w:lang w:val="uk-UA"/>
        </w:rPr>
        <w:instrText xml:space="preserve"> STYLEREF 2 \s </w:instrText>
      </w:r>
      <w:r w:rsidRPr="000A5FB3">
        <w:rPr>
          <w:b/>
          <w:bCs/>
          <w:color w:val="000000" w:themeColor="text1"/>
          <w:szCs w:val="22"/>
          <w:lang w:val="uk-UA"/>
        </w:rPr>
        <w:fldChar w:fldCharType="separate"/>
      </w:r>
      <w:r w:rsidR="00EF1223">
        <w:rPr>
          <w:b/>
          <w:bCs/>
          <w:noProof/>
          <w:color w:val="000000" w:themeColor="text1"/>
          <w:szCs w:val="22"/>
          <w:lang w:val="uk-UA"/>
        </w:rPr>
        <w:t>5.1</w:t>
      </w:r>
      <w:r w:rsidRPr="000A5FB3">
        <w:rPr>
          <w:b/>
          <w:bCs/>
          <w:color w:val="000000" w:themeColor="text1"/>
          <w:szCs w:val="22"/>
          <w:lang w:val="uk-UA"/>
        </w:rPr>
        <w:fldChar w:fldCharType="end"/>
      </w:r>
      <w:r w:rsidRPr="000A5FB3">
        <w:rPr>
          <w:b/>
          <w:bCs/>
          <w:color w:val="000000" w:themeColor="text1"/>
          <w:szCs w:val="22"/>
          <w:lang w:val="uk-UA"/>
        </w:rPr>
        <w:t>.</w:t>
      </w:r>
      <w:r w:rsidR="00641932">
        <w:rPr>
          <w:b/>
          <w:bCs/>
          <w:color w:val="000000" w:themeColor="text1"/>
          <w:szCs w:val="22"/>
          <w:lang w:val="uk-UA"/>
        </w:rPr>
        <w:t>19</w:t>
      </w:r>
      <w:r w:rsidRPr="000A5FB3">
        <w:rPr>
          <w:b/>
          <w:bCs/>
          <w:color w:val="000000" w:themeColor="text1"/>
          <w:szCs w:val="22"/>
          <w:lang w:val="uk-UA"/>
        </w:rPr>
        <w:t>. Основні завдання досягнення оперативної цілі 3.2 та напрями їх реалізації</w:t>
      </w:r>
    </w:p>
    <w:tbl>
      <w:tblPr>
        <w:tblStyle w:val="351"/>
        <w:tblW w:w="9634" w:type="dxa"/>
        <w:tblInd w:w="108" w:type="dxa"/>
        <w:tblLook w:val="04A0" w:firstRow="1" w:lastRow="0" w:firstColumn="1" w:lastColumn="0" w:noHBand="0" w:noVBand="1"/>
      </w:tblPr>
      <w:tblGrid>
        <w:gridCol w:w="3964"/>
        <w:gridCol w:w="5670"/>
      </w:tblGrid>
      <w:tr w:rsidR="000A5FB3" w:rsidRPr="000A5FB3" w14:paraId="63B12C0F" w14:textId="77777777" w:rsidTr="00BC74F0">
        <w:trPr>
          <w:tblHeader/>
        </w:trPr>
        <w:tc>
          <w:tcPr>
            <w:tcW w:w="3964" w:type="dxa"/>
            <w:shd w:val="clear" w:color="auto" w:fill="F4F3EE"/>
          </w:tcPr>
          <w:p w14:paraId="6D129917" w14:textId="77777777" w:rsidR="000A5FB3" w:rsidRPr="000A5FB3" w:rsidRDefault="000A5FB3" w:rsidP="000A5FB3">
            <w:pPr>
              <w:spacing w:after="0"/>
              <w:jc w:val="center"/>
              <w:rPr>
                <w:rFonts w:cs="Arial"/>
                <w:b/>
                <w:bCs/>
                <w:color w:val="000000" w:themeColor="text1"/>
                <w:sz w:val="20"/>
                <w:szCs w:val="20"/>
                <w:lang w:val="uk-UA"/>
              </w:rPr>
            </w:pPr>
            <w:r w:rsidRPr="000A5FB3">
              <w:rPr>
                <w:rFonts w:cs="Arial"/>
                <w:b/>
                <w:bCs/>
                <w:color w:val="000000" w:themeColor="text1"/>
                <w:sz w:val="20"/>
                <w:szCs w:val="20"/>
                <w:lang w:val="uk-UA"/>
              </w:rPr>
              <w:t>Завдання</w:t>
            </w:r>
          </w:p>
        </w:tc>
        <w:tc>
          <w:tcPr>
            <w:tcW w:w="5670" w:type="dxa"/>
            <w:shd w:val="clear" w:color="auto" w:fill="F4F3EE"/>
          </w:tcPr>
          <w:p w14:paraId="7D87F439" w14:textId="77777777" w:rsidR="000A5FB3" w:rsidRPr="000A5FB3" w:rsidRDefault="000A5FB3" w:rsidP="000A5FB3">
            <w:pPr>
              <w:spacing w:after="0"/>
              <w:jc w:val="center"/>
              <w:rPr>
                <w:rFonts w:cs="Arial"/>
                <w:b/>
                <w:bCs/>
                <w:color w:val="000000" w:themeColor="text1"/>
                <w:sz w:val="20"/>
                <w:szCs w:val="20"/>
                <w:lang w:val="uk-UA"/>
              </w:rPr>
            </w:pPr>
            <w:r w:rsidRPr="000A5FB3">
              <w:rPr>
                <w:rFonts w:cs="Arial"/>
                <w:b/>
                <w:bCs/>
                <w:color w:val="000000" w:themeColor="text1"/>
                <w:sz w:val="20"/>
                <w:szCs w:val="20"/>
                <w:lang w:val="uk-UA"/>
              </w:rPr>
              <w:t>Потенційно можливі сфери реалізації проєктів</w:t>
            </w:r>
          </w:p>
        </w:tc>
      </w:tr>
      <w:tr w:rsidR="000A5FB3" w:rsidRPr="005208A1" w14:paraId="19A867A3" w14:textId="77777777" w:rsidTr="00BC74F0">
        <w:tc>
          <w:tcPr>
            <w:tcW w:w="3964" w:type="dxa"/>
            <w:shd w:val="clear" w:color="auto" w:fill="D6E2EC"/>
          </w:tcPr>
          <w:p w14:paraId="7FB6D20F" w14:textId="77777777" w:rsidR="000A5FB3" w:rsidRPr="000A5FB3" w:rsidRDefault="000A5FB3">
            <w:pPr>
              <w:pStyle w:val="Default"/>
              <w:rPr>
                <w:rFonts w:ascii="Arial" w:eastAsia="Times New Roman" w:hAnsi="Arial" w:cs="Arial"/>
                <w:color w:val="auto"/>
                <w:sz w:val="20"/>
                <w:szCs w:val="20"/>
                <w:lang w:eastAsia="ru-RU"/>
              </w:rPr>
            </w:pPr>
            <w:r w:rsidRPr="000A5FB3">
              <w:rPr>
                <w:rFonts w:ascii="Arial" w:eastAsia="Times New Roman" w:hAnsi="Arial" w:cs="Arial"/>
                <w:color w:val="auto"/>
                <w:sz w:val="20"/>
                <w:szCs w:val="20"/>
                <w:lang w:eastAsia="ru-RU"/>
              </w:rPr>
              <w:t xml:space="preserve">3.2.1. Інфраструктурне та інформаційне </w:t>
            </w:r>
          </w:p>
          <w:p w14:paraId="23A59890" w14:textId="77777777" w:rsidR="000A5FB3" w:rsidRPr="000A5FB3" w:rsidRDefault="000A5FB3">
            <w:pPr>
              <w:pStyle w:val="Default"/>
              <w:rPr>
                <w:rFonts w:ascii="Arial" w:eastAsia="Times New Roman" w:hAnsi="Arial" w:cs="Arial"/>
                <w:color w:val="auto"/>
                <w:sz w:val="20"/>
                <w:szCs w:val="20"/>
                <w:lang w:eastAsia="ru-RU"/>
              </w:rPr>
            </w:pPr>
            <w:r w:rsidRPr="000A5FB3">
              <w:rPr>
                <w:rFonts w:ascii="Arial" w:eastAsia="Times New Roman" w:hAnsi="Arial" w:cs="Arial"/>
                <w:color w:val="auto"/>
                <w:sz w:val="20"/>
                <w:szCs w:val="20"/>
                <w:lang w:eastAsia="ru-RU"/>
              </w:rPr>
              <w:t xml:space="preserve">облаштування привабливих для туристичних </w:t>
            </w:r>
          </w:p>
          <w:p w14:paraId="1EF4374F" w14:textId="22DAA39B" w:rsidR="000A5FB3" w:rsidRPr="000A5FB3" w:rsidRDefault="000A5FB3" w:rsidP="000A5FB3">
            <w:pPr>
              <w:spacing w:after="0"/>
              <w:rPr>
                <w:rFonts w:cs="Arial"/>
                <w:sz w:val="20"/>
                <w:szCs w:val="20"/>
                <w:lang w:val="uk-UA"/>
              </w:rPr>
            </w:pPr>
            <w:r w:rsidRPr="000A5FB3">
              <w:rPr>
                <w:rFonts w:cs="Arial"/>
                <w:sz w:val="20"/>
                <w:szCs w:val="20"/>
                <w:lang w:val="uk-UA"/>
              </w:rPr>
              <w:t xml:space="preserve">відвідувань об’єктів природної спадщини. </w:t>
            </w:r>
          </w:p>
        </w:tc>
        <w:tc>
          <w:tcPr>
            <w:tcW w:w="5670" w:type="dxa"/>
          </w:tcPr>
          <w:p w14:paraId="0DC8E3A3" w14:textId="75BE01CF" w:rsidR="00BC74F0" w:rsidRDefault="00BC74F0" w:rsidP="0096558A">
            <w:pPr>
              <w:numPr>
                <w:ilvl w:val="0"/>
                <w:numId w:val="22"/>
              </w:numPr>
              <w:tabs>
                <w:tab w:val="left" w:pos="454"/>
              </w:tabs>
              <w:spacing w:after="0"/>
              <w:ind w:left="464" w:hanging="181"/>
              <w:contextualSpacing/>
              <w:rPr>
                <w:rFonts w:cs="Arial"/>
                <w:sz w:val="20"/>
                <w:szCs w:val="20"/>
                <w:lang w:val="uk-UA" w:eastAsia="uk-UA"/>
              </w:rPr>
            </w:pPr>
            <w:r w:rsidRPr="00BC74F0">
              <w:rPr>
                <w:rFonts w:cs="Arial"/>
                <w:sz w:val="20"/>
                <w:szCs w:val="20"/>
                <w:lang w:val="uk-UA" w:eastAsia="uk-UA"/>
              </w:rPr>
              <w:t>Створення огороджених дерев'яних настилів (еко-стежок) та огля</w:t>
            </w:r>
            <w:r>
              <w:rPr>
                <w:rFonts w:cs="Arial"/>
                <w:sz w:val="20"/>
                <w:szCs w:val="20"/>
                <w:lang w:val="uk-UA" w:eastAsia="uk-UA"/>
              </w:rPr>
              <w:t>дових платформ у буферних зонах.</w:t>
            </w:r>
          </w:p>
          <w:p w14:paraId="1828C4A9" w14:textId="77777777" w:rsidR="00BC74F0" w:rsidRDefault="00BC74F0" w:rsidP="0096558A">
            <w:pPr>
              <w:numPr>
                <w:ilvl w:val="0"/>
                <w:numId w:val="22"/>
              </w:numPr>
              <w:tabs>
                <w:tab w:val="left" w:pos="454"/>
              </w:tabs>
              <w:spacing w:after="0"/>
              <w:ind w:left="464" w:hanging="181"/>
              <w:contextualSpacing/>
              <w:rPr>
                <w:rFonts w:cs="Arial"/>
                <w:sz w:val="20"/>
                <w:szCs w:val="20"/>
                <w:lang w:val="uk-UA" w:eastAsia="uk-UA"/>
              </w:rPr>
            </w:pPr>
            <w:r w:rsidRPr="00BC74F0">
              <w:rPr>
                <w:rFonts w:cs="Arial"/>
                <w:sz w:val="20"/>
                <w:szCs w:val="20"/>
                <w:lang w:val="uk-UA" w:eastAsia="uk-UA"/>
              </w:rPr>
              <w:t>Облаштування безпечних та маркованих підходів до місцевих гідрологічних пам'яток (водоспадів, джерел-буркутів).</w:t>
            </w:r>
          </w:p>
          <w:p w14:paraId="7EE7B219" w14:textId="4C6DF109" w:rsidR="00BC74F0" w:rsidRPr="000A5FB3" w:rsidRDefault="00BC74F0" w:rsidP="0096558A">
            <w:pPr>
              <w:numPr>
                <w:ilvl w:val="0"/>
                <w:numId w:val="22"/>
              </w:numPr>
              <w:tabs>
                <w:tab w:val="left" w:pos="454"/>
              </w:tabs>
              <w:spacing w:after="0"/>
              <w:ind w:left="464" w:hanging="181"/>
              <w:contextualSpacing/>
              <w:rPr>
                <w:rFonts w:cs="Arial"/>
                <w:sz w:val="20"/>
                <w:szCs w:val="20"/>
                <w:lang w:val="uk-UA" w:eastAsia="uk-UA"/>
              </w:rPr>
            </w:pPr>
            <w:r w:rsidRPr="00BC74F0">
              <w:rPr>
                <w:rFonts w:cs="Arial"/>
                <w:sz w:val="20"/>
                <w:szCs w:val="20"/>
                <w:lang w:val="uk-UA" w:eastAsia="uk-UA"/>
              </w:rPr>
              <w:t>Монтаж інформаційних стендів біля ключових об'єктів природної спадщини.</w:t>
            </w:r>
          </w:p>
        </w:tc>
      </w:tr>
      <w:tr w:rsidR="000A5FB3" w:rsidRPr="000A5FB3" w14:paraId="714C2DC4" w14:textId="77777777" w:rsidTr="00BC74F0">
        <w:tc>
          <w:tcPr>
            <w:tcW w:w="3964" w:type="dxa"/>
            <w:shd w:val="clear" w:color="auto" w:fill="D6E2EC"/>
          </w:tcPr>
          <w:p w14:paraId="6C9CAA1C" w14:textId="34EABC37" w:rsidR="000A5FB3" w:rsidRPr="000A5FB3" w:rsidRDefault="000A5FB3" w:rsidP="000A5FB3">
            <w:pPr>
              <w:spacing w:after="0"/>
              <w:rPr>
                <w:rFonts w:cs="Arial"/>
                <w:sz w:val="20"/>
                <w:szCs w:val="20"/>
                <w:lang w:val="uk-UA"/>
              </w:rPr>
            </w:pPr>
            <w:r w:rsidRPr="000A5FB3">
              <w:rPr>
                <w:rFonts w:cs="Arial"/>
                <w:sz w:val="20"/>
                <w:szCs w:val="20"/>
                <w:lang w:val="uk-UA"/>
              </w:rPr>
              <w:t xml:space="preserve">3.2.2. Популяризація екологічного способу життя та дбайливого ставлення до природних багатств громади </w:t>
            </w:r>
          </w:p>
        </w:tc>
        <w:tc>
          <w:tcPr>
            <w:tcW w:w="5670" w:type="dxa"/>
          </w:tcPr>
          <w:p w14:paraId="11311169" w14:textId="77777777" w:rsidR="00BC74F0" w:rsidRDefault="00BC74F0" w:rsidP="0096558A">
            <w:pPr>
              <w:numPr>
                <w:ilvl w:val="0"/>
                <w:numId w:val="22"/>
              </w:numPr>
              <w:tabs>
                <w:tab w:val="left" w:pos="454"/>
              </w:tabs>
              <w:spacing w:after="0"/>
              <w:ind w:left="464" w:hanging="181"/>
              <w:contextualSpacing/>
              <w:rPr>
                <w:rFonts w:cs="Arial"/>
                <w:sz w:val="20"/>
                <w:szCs w:val="20"/>
                <w:lang w:val="uk-UA" w:eastAsia="uk-UA"/>
              </w:rPr>
            </w:pPr>
            <w:r w:rsidRPr="00BC74F0">
              <w:rPr>
                <w:rFonts w:cs="Arial"/>
                <w:sz w:val="20"/>
                <w:szCs w:val="20"/>
                <w:lang w:val="uk-UA" w:eastAsia="uk-UA"/>
              </w:rPr>
              <w:t>Організація регулярних сезонних толок «Чисті Карпати» із залученням волонтерів, активістів та туристичного бізнесу для очищення від сміття прибережних смуг та лісових масивів навколо Рахова.</w:t>
            </w:r>
          </w:p>
          <w:p w14:paraId="7069CE4F" w14:textId="0788E1BC" w:rsidR="00BC74F0" w:rsidRDefault="00BC74F0" w:rsidP="0096558A">
            <w:pPr>
              <w:numPr>
                <w:ilvl w:val="0"/>
                <w:numId w:val="22"/>
              </w:numPr>
              <w:tabs>
                <w:tab w:val="left" w:pos="454"/>
              </w:tabs>
              <w:spacing w:after="0"/>
              <w:ind w:left="464" w:hanging="181"/>
              <w:contextualSpacing/>
              <w:rPr>
                <w:rFonts w:cs="Arial"/>
                <w:sz w:val="20"/>
                <w:szCs w:val="20"/>
                <w:lang w:val="uk-UA" w:eastAsia="uk-UA"/>
              </w:rPr>
            </w:pPr>
            <w:r>
              <w:rPr>
                <w:rFonts w:cs="Arial"/>
                <w:sz w:val="20"/>
                <w:szCs w:val="20"/>
                <w:lang w:val="uk-UA" w:eastAsia="uk-UA"/>
              </w:rPr>
              <w:t xml:space="preserve">Медійна кампанія </w:t>
            </w:r>
            <w:r w:rsidRPr="00BC74F0">
              <w:rPr>
                <w:rFonts w:cs="Arial"/>
                <w:sz w:val="20"/>
                <w:szCs w:val="20"/>
                <w:lang w:val="uk-UA" w:eastAsia="uk-UA"/>
              </w:rPr>
              <w:t>проти спалювання сухостою та вик</w:t>
            </w:r>
            <w:r>
              <w:rPr>
                <w:rFonts w:cs="Arial"/>
                <w:sz w:val="20"/>
                <w:szCs w:val="20"/>
                <w:lang w:val="uk-UA" w:eastAsia="uk-UA"/>
              </w:rPr>
              <w:t>идання побутового сміття в русло ріки Тиса.</w:t>
            </w:r>
          </w:p>
          <w:p w14:paraId="6D5F04E8" w14:textId="5C956E03" w:rsidR="000A5FB3" w:rsidRPr="000A5FB3" w:rsidRDefault="00BC74F0" w:rsidP="0096558A">
            <w:pPr>
              <w:numPr>
                <w:ilvl w:val="0"/>
                <w:numId w:val="22"/>
              </w:numPr>
              <w:tabs>
                <w:tab w:val="left" w:pos="454"/>
              </w:tabs>
              <w:spacing w:after="0"/>
              <w:ind w:left="464" w:hanging="181"/>
              <w:contextualSpacing/>
              <w:rPr>
                <w:rFonts w:cs="Arial"/>
                <w:sz w:val="20"/>
                <w:szCs w:val="20"/>
                <w:lang w:val="uk-UA" w:eastAsia="uk-UA"/>
              </w:rPr>
            </w:pPr>
            <w:r w:rsidRPr="00BC74F0">
              <w:rPr>
                <w:rFonts w:cs="Arial"/>
                <w:sz w:val="20"/>
                <w:szCs w:val="20"/>
                <w:lang w:val="uk-UA" w:eastAsia="uk-UA"/>
              </w:rPr>
              <w:t>Проведення еко-квестів, конкурсів наукових або прикладних проєктів з переробки відходів та раціонального використання води й енергії.</w:t>
            </w:r>
          </w:p>
        </w:tc>
      </w:tr>
      <w:tr w:rsidR="000A5FB3" w:rsidRPr="000A5FB3" w14:paraId="72366C0E" w14:textId="77777777" w:rsidTr="00BC74F0">
        <w:tc>
          <w:tcPr>
            <w:tcW w:w="3964" w:type="dxa"/>
            <w:shd w:val="clear" w:color="auto" w:fill="D6E2EC"/>
          </w:tcPr>
          <w:p w14:paraId="1284B137" w14:textId="2CB30AFE" w:rsidR="000A5FB3" w:rsidRPr="000A5FB3" w:rsidRDefault="000A5FB3" w:rsidP="000A5FB3">
            <w:pPr>
              <w:spacing w:after="0"/>
              <w:rPr>
                <w:rFonts w:cs="Arial"/>
                <w:sz w:val="20"/>
                <w:szCs w:val="20"/>
                <w:lang w:val="uk-UA"/>
              </w:rPr>
            </w:pPr>
            <w:r w:rsidRPr="000A5FB3">
              <w:rPr>
                <w:rFonts w:cs="Arial"/>
                <w:sz w:val="20"/>
                <w:szCs w:val="20"/>
                <w:lang w:val="uk-UA"/>
              </w:rPr>
              <w:t xml:space="preserve">3.2.3. Популяризація системи екопросвітницьких кампаній та практичних занять з раціонального природокористування для учнівської молоді </w:t>
            </w:r>
          </w:p>
        </w:tc>
        <w:tc>
          <w:tcPr>
            <w:tcW w:w="5670" w:type="dxa"/>
          </w:tcPr>
          <w:p w14:paraId="078F4BF2" w14:textId="29C3B437" w:rsidR="000A5FB3" w:rsidRDefault="00BC74F0" w:rsidP="0096558A">
            <w:pPr>
              <w:numPr>
                <w:ilvl w:val="0"/>
                <w:numId w:val="22"/>
              </w:numPr>
              <w:tabs>
                <w:tab w:val="left" w:pos="454"/>
              </w:tabs>
              <w:spacing w:after="0"/>
              <w:ind w:left="464" w:hanging="181"/>
              <w:contextualSpacing/>
              <w:rPr>
                <w:rFonts w:cs="Arial"/>
                <w:sz w:val="20"/>
                <w:szCs w:val="20"/>
                <w:lang w:val="uk-UA" w:eastAsia="uk-UA"/>
              </w:rPr>
            </w:pPr>
            <w:r w:rsidRPr="00BC74F0">
              <w:rPr>
                <w:rFonts w:cs="Arial"/>
                <w:sz w:val="20"/>
                <w:szCs w:val="20"/>
                <w:lang w:val="uk-UA" w:eastAsia="uk-UA"/>
              </w:rPr>
              <w:t>Встановлення у школах та садочках громади контейнерів для роздільного збору сміття (папір, пластик, батарейки) та проведення інтерактивних занять-інструктажів щодо правил сортування.</w:t>
            </w:r>
          </w:p>
          <w:p w14:paraId="1F6148E6" w14:textId="5B59D796" w:rsidR="000A5FB3" w:rsidRPr="000A5FB3" w:rsidRDefault="00BC74F0" w:rsidP="0096558A">
            <w:pPr>
              <w:numPr>
                <w:ilvl w:val="0"/>
                <w:numId w:val="22"/>
              </w:numPr>
              <w:tabs>
                <w:tab w:val="left" w:pos="454"/>
              </w:tabs>
              <w:spacing w:after="0"/>
              <w:ind w:left="464" w:hanging="181"/>
              <w:contextualSpacing/>
              <w:rPr>
                <w:rFonts w:cs="Arial"/>
                <w:sz w:val="20"/>
                <w:szCs w:val="20"/>
                <w:lang w:val="uk-UA" w:eastAsia="uk-UA"/>
              </w:rPr>
            </w:pPr>
            <w:r w:rsidRPr="00BC74F0">
              <w:rPr>
                <w:rFonts w:cs="Arial"/>
                <w:sz w:val="20"/>
                <w:szCs w:val="20"/>
                <w:lang w:val="uk-UA" w:eastAsia="uk-UA"/>
              </w:rPr>
              <w:t>Проведення регулярних шкільних еко</w:t>
            </w:r>
            <w:r>
              <w:rPr>
                <w:rFonts w:cs="Arial"/>
                <w:sz w:val="20"/>
                <w:szCs w:val="20"/>
                <w:lang w:val="uk-UA" w:eastAsia="uk-UA"/>
              </w:rPr>
              <w:t>логічних ініціатив з дбалого природокористування</w:t>
            </w:r>
            <w:r w:rsidRPr="00BC74F0">
              <w:rPr>
                <w:rFonts w:cs="Arial"/>
                <w:sz w:val="20"/>
                <w:szCs w:val="20"/>
                <w:lang w:val="uk-UA" w:eastAsia="uk-UA"/>
              </w:rPr>
              <w:t>.</w:t>
            </w:r>
          </w:p>
        </w:tc>
      </w:tr>
    </w:tbl>
    <w:p w14:paraId="684096D8" w14:textId="77777777" w:rsidR="000A5FB3" w:rsidRPr="000A5FB3" w:rsidRDefault="000A5FB3" w:rsidP="000A5FB3">
      <w:pPr>
        <w:ind w:left="709" w:hanging="283"/>
        <w:rPr>
          <w:rFonts w:cs="Arial"/>
          <w:szCs w:val="22"/>
          <w:highlight w:val="green"/>
          <w:lang w:val="uk-UA"/>
        </w:rPr>
      </w:pPr>
    </w:p>
    <w:p w14:paraId="10E7B93C" w14:textId="77777777" w:rsidR="000A5FB3" w:rsidRPr="000A5FB3" w:rsidRDefault="000A5FB3" w:rsidP="000A5FB3">
      <w:pPr>
        <w:tabs>
          <w:tab w:val="left" w:pos="851"/>
        </w:tabs>
        <w:jc w:val="left"/>
        <w:rPr>
          <w:rFonts w:cs="Arial"/>
          <w:b/>
          <w:color w:val="000000" w:themeColor="text1"/>
          <w:szCs w:val="22"/>
          <w:lang w:val="uk-UA" w:eastAsia="zh-CN"/>
        </w:rPr>
      </w:pPr>
      <w:r w:rsidRPr="000A5FB3">
        <w:rPr>
          <w:rFonts w:cs="Arial"/>
          <w:b/>
          <w:color w:val="000000" w:themeColor="text1"/>
          <w:szCs w:val="22"/>
          <w:lang w:val="uk-UA" w:eastAsia="zh-CN"/>
        </w:rPr>
        <w:t>Очікувані результати:</w:t>
      </w:r>
    </w:p>
    <w:p w14:paraId="63E70720" w14:textId="735C54ED" w:rsidR="00BC74F0" w:rsidRDefault="00BC74F0" w:rsidP="00BC74F0">
      <w:pPr>
        <w:numPr>
          <w:ilvl w:val="0"/>
          <w:numId w:val="17"/>
        </w:numPr>
        <w:tabs>
          <w:tab w:val="left" w:pos="709"/>
        </w:tabs>
        <w:contextualSpacing/>
        <w:rPr>
          <w:rFonts w:cs="Arial"/>
          <w:color w:val="000000" w:themeColor="text1"/>
          <w:szCs w:val="22"/>
          <w:lang w:val="uk-UA" w:eastAsia="zh-CN"/>
        </w:rPr>
      </w:pPr>
      <w:r w:rsidRPr="00BC74F0">
        <w:rPr>
          <w:rFonts w:cs="Arial"/>
          <w:color w:val="000000" w:themeColor="text1"/>
          <w:szCs w:val="22"/>
          <w:lang w:val="uk-UA" w:eastAsia="zh-CN"/>
        </w:rPr>
        <w:t>Завдяки облаштуванню еко-стежок мінімізовано витоптування унікальної гірської флори в буферних зонах та заповідних локаціях громади.</w:t>
      </w:r>
    </w:p>
    <w:p w14:paraId="3B364FAB" w14:textId="1D643FFC" w:rsidR="00BC74F0" w:rsidRDefault="00BC74F0" w:rsidP="00BC74F0">
      <w:pPr>
        <w:numPr>
          <w:ilvl w:val="0"/>
          <w:numId w:val="17"/>
        </w:numPr>
        <w:tabs>
          <w:tab w:val="left" w:pos="709"/>
        </w:tabs>
        <w:contextualSpacing/>
        <w:rPr>
          <w:rFonts w:cs="Arial"/>
          <w:color w:val="000000" w:themeColor="text1"/>
          <w:szCs w:val="22"/>
          <w:lang w:val="uk-UA" w:eastAsia="zh-CN"/>
        </w:rPr>
      </w:pPr>
      <w:r w:rsidRPr="00BC74F0">
        <w:rPr>
          <w:rFonts w:cs="Arial"/>
          <w:color w:val="000000" w:themeColor="text1"/>
          <w:szCs w:val="22"/>
          <w:lang w:val="uk-UA" w:eastAsia="zh-CN"/>
        </w:rPr>
        <w:t xml:space="preserve">Встановлені інформаційні стенди підвищили екологічну обізнаність туристів, </w:t>
      </w:r>
      <w:r>
        <w:rPr>
          <w:rFonts w:cs="Arial"/>
          <w:color w:val="000000" w:themeColor="text1"/>
          <w:szCs w:val="22"/>
          <w:lang w:val="uk-UA" w:eastAsia="zh-CN"/>
        </w:rPr>
        <w:t xml:space="preserve">щодо </w:t>
      </w:r>
      <w:r w:rsidRPr="00BC74F0">
        <w:rPr>
          <w:rFonts w:cs="Arial"/>
          <w:color w:val="000000" w:themeColor="text1"/>
          <w:szCs w:val="22"/>
          <w:lang w:val="uk-UA" w:eastAsia="zh-CN"/>
        </w:rPr>
        <w:t>правил поведінки в дикій природі та унікальність природної спадщини Рахівщини.</w:t>
      </w:r>
    </w:p>
    <w:p w14:paraId="0A0625A4" w14:textId="53AC19D5" w:rsidR="000A5FB3" w:rsidRDefault="00BC74F0" w:rsidP="00BC74F0">
      <w:pPr>
        <w:numPr>
          <w:ilvl w:val="0"/>
          <w:numId w:val="17"/>
        </w:numPr>
        <w:tabs>
          <w:tab w:val="left" w:pos="709"/>
        </w:tabs>
        <w:contextualSpacing/>
        <w:rPr>
          <w:rFonts w:cs="Arial"/>
          <w:color w:val="000000" w:themeColor="text1"/>
          <w:szCs w:val="22"/>
          <w:lang w:val="uk-UA" w:eastAsia="zh-CN"/>
        </w:rPr>
      </w:pPr>
      <w:r w:rsidRPr="00BC74F0">
        <w:rPr>
          <w:rFonts w:cs="Arial"/>
          <w:color w:val="000000" w:themeColor="text1"/>
          <w:szCs w:val="22"/>
          <w:lang w:val="uk-UA" w:eastAsia="zh-CN"/>
        </w:rPr>
        <w:t xml:space="preserve">Регулярні </w:t>
      </w:r>
      <w:r>
        <w:rPr>
          <w:rFonts w:cs="Arial"/>
          <w:color w:val="000000" w:themeColor="text1"/>
          <w:szCs w:val="22"/>
          <w:lang w:val="uk-UA" w:eastAsia="zh-CN"/>
        </w:rPr>
        <w:t>екологічні кампанії</w:t>
      </w:r>
      <w:r w:rsidRPr="00BC74F0">
        <w:rPr>
          <w:rFonts w:cs="Arial"/>
          <w:color w:val="000000" w:themeColor="text1"/>
          <w:szCs w:val="22"/>
          <w:lang w:val="uk-UA" w:eastAsia="zh-CN"/>
        </w:rPr>
        <w:t xml:space="preserve"> забезпечили системне очищення лісових масивів та прибережних смуг навколо Рахова від побутових відходів</w:t>
      </w:r>
      <w:r w:rsidR="008D28B1">
        <w:rPr>
          <w:rFonts w:cs="Arial"/>
          <w:color w:val="000000" w:themeColor="text1"/>
          <w:szCs w:val="22"/>
          <w:lang w:val="uk-UA" w:eastAsia="zh-CN"/>
        </w:rPr>
        <w:t>.</w:t>
      </w:r>
    </w:p>
    <w:p w14:paraId="0C67F01A" w14:textId="11EC059D" w:rsidR="008D28B1" w:rsidRPr="000A5FB3" w:rsidRDefault="008D28B1" w:rsidP="008D28B1">
      <w:pPr>
        <w:numPr>
          <w:ilvl w:val="0"/>
          <w:numId w:val="17"/>
        </w:numPr>
        <w:tabs>
          <w:tab w:val="left" w:pos="709"/>
        </w:tabs>
        <w:contextualSpacing/>
        <w:rPr>
          <w:rFonts w:cs="Arial"/>
          <w:color w:val="000000" w:themeColor="text1"/>
          <w:szCs w:val="22"/>
          <w:lang w:val="uk-UA" w:eastAsia="zh-CN"/>
        </w:rPr>
      </w:pPr>
      <w:r w:rsidRPr="008D28B1">
        <w:rPr>
          <w:rFonts w:cs="Arial"/>
          <w:color w:val="000000" w:themeColor="text1"/>
          <w:szCs w:val="22"/>
          <w:lang w:val="uk-UA" w:eastAsia="zh-CN"/>
        </w:rPr>
        <w:t>Завдяки регулярним шкільним екологічним ініціативам (акціям, дням природи, практичним заняттям) у молоді громади закріплено стійку поведінкову звичку ощадливо ставитися до ресурсів та берегти карпатську природу.</w:t>
      </w:r>
    </w:p>
    <w:p w14:paraId="28DEBB0E" w14:textId="77777777" w:rsidR="000A5FB3" w:rsidRPr="000A5FB3" w:rsidRDefault="000A5FB3" w:rsidP="000A5FB3">
      <w:pPr>
        <w:tabs>
          <w:tab w:val="left" w:pos="709"/>
        </w:tabs>
        <w:ind w:left="425"/>
        <w:rPr>
          <w:rFonts w:cs="Arial"/>
          <w:color w:val="EE0000"/>
          <w:szCs w:val="22"/>
          <w:lang w:val="uk-UA" w:eastAsia="zh-CN"/>
        </w:rPr>
      </w:pPr>
    </w:p>
    <w:p w14:paraId="2E07F17E" w14:textId="3A88305A" w:rsidR="000A5FB3" w:rsidRPr="008B791F" w:rsidRDefault="000A5FB3" w:rsidP="008B791F">
      <w:pPr>
        <w:tabs>
          <w:tab w:val="left" w:pos="851"/>
        </w:tabs>
        <w:jc w:val="left"/>
        <w:rPr>
          <w:rFonts w:cs="Arial"/>
          <w:color w:val="000000" w:themeColor="text1"/>
          <w:szCs w:val="22"/>
          <w:lang w:val="uk-UA" w:eastAsia="zh-CN"/>
        </w:rPr>
      </w:pPr>
      <w:r w:rsidRPr="000A5FB3">
        <w:rPr>
          <w:rFonts w:cs="Arial"/>
          <w:b/>
          <w:color w:val="000000" w:themeColor="text1"/>
          <w:szCs w:val="22"/>
          <w:lang w:val="uk-UA" w:eastAsia="zh-CN"/>
        </w:rPr>
        <w:t>Індикатори виконання операційної цілі</w:t>
      </w:r>
      <w:r w:rsidR="008B791F">
        <w:rPr>
          <w:rFonts w:cs="Arial"/>
          <w:color w:val="000000" w:themeColor="text1"/>
          <w:szCs w:val="22"/>
          <w:lang w:val="uk-UA" w:eastAsia="zh-CN"/>
        </w:rPr>
        <w:t>:</w:t>
      </w:r>
      <w:r w:rsidR="008D28B1">
        <w:rPr>
          <w:rFonts w:cs="Arial"/>
          <w:color w:val="000000" w:themeColor="text1"/>
          <w:szCs w:val="22"/>
          <w:lang w:val="uk-UA" w:eastAsia="zh-CN"/>
        </w:rPr>
        <w:t>.</w:t>
      </w:r>
    </w:p>
    <w:p w14:paraId="591C8A03" w14:textId="77777777" w:rsidR="002818C5" w:rsidRDefault="002818C5" w:rsidP="0096558A">
      <w:pPr>
        <w:pStyle w:val="ae"/>
        <w:numPr>
          <w:ilvl w:val="0"/>
          <w:numId w:val="41"/>
        </w:numPr>
        <w:spacing w:after="0" w:line="240" w:lineRule="auto"/>
        <w:rPr>
          <w:rFonts w:cs="Arial"/>
          <w:color w:val="000000" w:themeColor="text1"/>
          <w:szCs w:val="22"/>
          <w:lang w:eastAsia="zh-CN"/>
        </w:rPr>
      </w:pPr>
      <w:r w:rsidRPr="002818C5">
        <w:rPr>
          <w:rFonts w:cs="Arial"/>
          <w:color w:val="000000" w:themeColor="text1"/>
          <w:szCs w:val="22"/>
          <w:lang w:eastAsia="zh-CN"/>
        </w:rPr>
        <w:t>Кількість облаштованих та безпечно ознакованих підходів до природніх пам'яток</w:t>
      </w:r>
    </w:p>
    <w:p w14:paraId="5661AC65" w14:textId="77777777" w:rsidR="002818C5" w:rsidRPr="002818C5" w:rsidRDefault="002818C5" w:rsidP="0096558A">
      <w:pPr>
        <w:pStyle w:val="ae"/>
        <w:numPr>
          <w:ilvl w:val="0"/>
          <w:numId w:val="41"/>
        </w:numPr>
        <w:spacing w:line="240" w:lineRule="auto"/>
        <w:rPr>
          <w:rFonts w:cs="Arial"/>
          <w:szCs w:val="22"/>
        </w:rPr>
      </w:pPr>
      <w:r w:rsidRPr="002818C5">
        <w:rPr>
          <w:rFonts w:cs="Arial"/>
          <w:color w:val="000000" w:themeColor="text1"/>
          <w:szCs w:val="22"/>
          <w:lang w:eastAsia="zh-CN"/>
        </w:rPr>
        <w:t>Кількість проведених  промоційних та екологічних заходів</w:t>
      </w:r>
    </w:p>
    <w:p w14:paraId="1F02AF09" w14:textId="77777777" w:rsidR="002818C5" w:rsidRPr="002818C5" w:rsidRDefault="002818C5" w:rsidP="0096558A">
      <w:pPr>
        <w:pStyle w:val="ae"/>
        <w:numPr>
          <w:ilvl w:val="0"/>
          <w:numId w:val="41"/>
        </w:numPr>
        <w:spacing w:line="240" w:lineRule="auto"/>
        <w:rPr>
          <w:rFonts w:cs="Arial"/>
          <w:szCs w:val="22"/>
        </w:rPr>
      </w:pPr>
      <w:r w:rsidRPr="002818C5">
        <w:rPr>
          <w:rFonts w:cs="Arial"/>
          <w:color w:val="000000" w:themeColor="text1"/>
          <w:szCs w:val="22"/>
          <w:lang w:eastAsia="zh-CN"/>
        </w:rPr>
        <w:t>Кількість учнів та вихованців, залучених до регулярних екопросвітницьких та природоохоронних заходів</w:t>
      </w:r>
    </w:p>
    <w:p w14:paraId="424ABCD3" w14:textId="4501C1FD" w:rsidR="00117F90" w:rsidRPr="002818C5" w:rsidRDefault="00117F90" w:rsidP="002818C5">
      <w:pPr>
        <w:ind w:left="360"/>
        <w:rPr>
          <w:rFonts w:cs="Arial"/>
          <w:szCs w:val="22"/>
          <w:highlight w:val="green"/>
        </w:rPr>
      </w:pPr>
      <w:r w:rsidRPr="002818C5">
        <w:rPr>
          <w:b/>
          <w:bCs/>
          <w:color w:val="0067B9"/>
        </w:rPr>
        <w:t xml:space="preserve">Оперативна ціль </w:t>
      </w:r>
      <w:r w:rsidR="008D28B1" w:rsidRPr="002818C5">
        <w:rPr>
          <w:b/>
          <w:bCs/>
          <w:color w:val="0067B9"/>
        </w:rPr>
        <w:t>3.3. Туристично приваблива громада</w:t>
      </w:r>
    </w:p>
    <w:p w14:paraId="091F9B16" w14:textId="77777777" w:rsidR="008D28B1" w:rsidRDefault="002E33BC" w:rsidP="002E33BC">
      <w:pPr>
        <w:rPr>
          <w:rFonts w:cs="Arial"/>
          <w:szCs w:val="22"/>
          <w:lang w:val="uk-UA"/>
        </w:rPr>
      </w:pPr>
      <w:r w:rsidRPr="002E33BC">
        <w:rPr>
          <w:rFonts w:cs="Arial"/>
          <w:szCs w:val="22"/>
          <w:lang w:val="uk-UA"/>
        </w:rPr>
        <w:t>Оперативна ціль 3.</w:t>
      </w:r>
      <w:r w:rsidR="008D28B1">
        <w:rPr>
          <w:rFonts w:cs="Arial"/>
          <w:szCs w:val="22"/>
          <w:lang w:val="uk-UA"/>
        </w:rPr>
        <w:t>3</w:t>
      </w:r>
      <w:r w:rsidR="00F64AB4">
        <w:rPr>
          <w:rFonts w:cs="Arial"/>
          <w:szCs w:val="22"/>
          <w:lang w:val="uk-UA"/>
        </w:rPr>
        <w:t xml:space="preserve">. </w:t>
      </w:r>
      <w:r w:rsidR="008D28B1" w:rsidRPr="008D28B1">
        <w:rPr>
          <w:rFonts w:cs="Arial"/>
          <w:szCs w:val="22"/>
          <w:lang w:val="uk-UA"/>
        </w:rPr>
        <w:t>є маркетинговим та економічним ядром усього туристичного блоку Рахівщини. Вона спрямована на капіталізацію та монетизацію потенціалу громади — тобто на те, щоб перетворити наявні природні багатства й промарковані стежки на реальні, конкурентоспроможні комерційні послуги, які приносять дохід місцевому населенню та податки в бюджет.</w:t>
      </w:r>
    </w:p>
    <w:p w14:paraId="7C77E2BE" w14:textId="77777777" w:rsidR="008D28B1" w:rsidRDefault="008D28B1" w:rsidP="00B23A6B">
      <w:pPr>
        <w:rPr>
          <w:rFonts w:cs="Arial"/>
          <w:szCs w:val="22"/>
          <w:lang w:val="uk-UA"/>
        </w:rPr>
      </w:pPr>
      <w:r w:rsidRPr="008D28B1">
        <w:rPr>
          <w:rFonts w:cs="Arial"/>
          <w:szCs w:val="22"/>
          <w:lang w:val="uk-UA"/>
        </w:rPr>
        <w:t>Завдання спрямоване на допомогу місцевим гідам, етнографам та підприємцям у пакуванні локальних родзинок (культури, гастрономії, полонинських традицій) у готові турпродукти. Це створення багатоденних тематичних турів (наприклад, гуцульські вікенди, гастро-тури «Шлях бринзи», фото-тури на цвітіння рододендрону, кінні чи веломаршрути) та унікальних міських екскурсій Раховом.</w:t>
      </w:r>
    </w:p>
    <w:p w14:paraId="2C6FBBBB" w14:textId="5207614F" w:rsidR="008D28B1" w:rsidRDefault="008D28B1" w:rsidP="00117F90">
      <w:pPr>
        <w:pStyle w:val="aff2"/>
        <w:rPr>
          <w:rFonts w:cs="Arial"/>
          <w:b w:val="0"/>
          <w:bCs w:val="0"/>
          <w:color w:val="auto"/>
          <w:lang w:val="uk-UA"/>
        </w:rPr>
      </w:pPr>
      <w:bookmarkStart w:id="288" w:name="_Toc156752636"/>
      <w:r>
        <w:rPr>
          <w:rFonts w:cs="Arial"/>
          <w:b w:val="0"/>
          <w:bCs w:val="0"/>
          <w:color w:val="auto"/>
          <w:lang w:val="uk-UA"/>
        </w:rPr>
        <w:t>Е</w:t>
      </w:r>
      <w:r w:rsidRPr="008D28B1">
        <w:rPr>
          <w:rFonts w:cs="Arial"/>
          <w:b w:val="0"/>
          <w:bCs w:val="0"/>
          <w:color w:val="auto"/>
          <w:lang w:val="uk-UA"/>
        </w:rPr>
        <w:t xml:space="preserve">кономічний розвиток туристичної сфери через інструменти бізнес-освіти, стимулювання створення легальних та унікальних локальних турпродуктів, а також об'єднання підприємців у кластерну мережу </w:t>
      </w:r>
      <w:r>
        <w:rPr>
          <w:rFonts w:cs="Arial"/>
          <w:b w:val="0"/>
          <w:bCs w:val="0"/>
          <w:color w:val="auto"/>
          <w:lang w:val="uk-UA"/>
        </w:rPr>
        <w:t>сприятимуть підвищенню</w:t>
      </w:r>
      <w:r w:rsidRPr="008D28B1">
        <w:rPr>
          <w:rFonts w:cs="Arial"/>
          <w:b w:val="0"/>
          <w:bCs w:val="0"/>
          <w:color w:val="auto"/>
          <w:lang w:val="uk-UA"/>
        </w:rPr>
        <w:t xml:space="preserve"> конкурентоспроможності всієї Рахівщини.</w:t>
      </w:r>
    </w:p>
    <w:p w14:paraId="0AC0D52A" w14:textId="7311084F" w:rsidR="00773560" w:rsidRPr="0086379F" w:rsidRDefault="00117F90" w:rsidP="00117F90">
      <w:pPr>
        <w:pStyle w:val="aff2"/>
        <w:rPr>
          <w:lang w:val="uk-UA"/>
        </w:rPr>
      </w:pPr>
      <w:r w:rsidRPr="0086379F">
        <w:rPr>
          <w:lang w:val="uk-UA"/>
        </w:rPr>
        <w:t xml:space="preserve">Таблиця </w:t>
      </w:r>
      <w:r w:rsidRPr="0086379F">
        <w:rPr>
          <w:lang w:val="uk-UA"/>
        </w:rPr>
        <w:fldChar w:fldCharType="begin"/>
      </w:r>
      <w:r w:rsidRPr="0086379F">
        <w:rPr>
          <w:lang w:val="uk-UA"/>
        </w:rPr>
        <w:instrText xml:space="preserve"> STYLEREF 2 \s </w:instrText>
      </w:r>
      <w:r w:rsidRPr="0086379F">
        <w:rPr>
          <w:lang w:val="uk-UA"/>
        </w:rPr>
        <w:fldChar w:fldCharType="separate"/>
      </w:r>
      <w:r w:rsidR="00EF1223">
        <w:rPr>
          <w:noProof/>
          <w:lang w:val="uk-UA"/>
        </w:rPr>
        <w:t>5.1</w:t>
      </w:r>
      <w:r w:rsidRPr="0086379F">
        <w:rPr>
          <w:lang w:val="uk-UA"/>
        </w:rPr>
        <w:fldChar w:fldCharType="end"/>
      </w:r>
      <w:r w:rsidRPr="0086379F">
        <w:rPr>
          <w:lang w:val="uk-UA"/>
        </w:rPr>
        <w:t>.</w:t>
      </w:r>
      <w:r w:rsidR="00641932">
        <w:rPr>
          <w:lang w:val="uk-UA"/>
        </w:rPr>
        <w:t>20</w:t>
      </w:r>
      <w:r w:rsidR="00572E1A">
        <w:rPr>
          <w:lang w:val="uk-UA"/>
        </w:rPr>
        <w:t>.</w:t>
      </w:r>
      <w:r w:rsidRPr="0086379F">
        <w:rPr>
          <w:lang w:val="uk-UA"/>
        </w:rPr>
        <w:t xml:space="preserve"> Основні завдання досягнення оперативної цілі </w:t>
      </w:r>
      <w:r w:rsidR="00D805AA">
        <w:rPr>
          <w:lang w:val="uk-UA"/>
        </w:rPr>
        <w:t>3</w:t>
      </w:r>
      <w:r w:rsidRPr="0086379F">
        <w:rPr>
          <w:lang w:val="uk-UA"/>
        </w:rPr>
        <w:t>.</w:t>
      </w:r>
      <w:r w:rsidR="002E5469">
        <w:rPr>
          <w:lang w:val="uk-UA"/>
        </w:rPr>
        <w:t>2</w:t>
      </w:r>
      <w:r w:rsidRPr="0086379F">
        <w:rPr>
          <w:lang w:val="uk-UA"/>
        </w:rPr>
        <w:t xml:space="preserve"> та напрями їх реалізації</w:t>
      </w:r>
      <w:bookmarkEnd w:id="288"/>
    </w:p>
    <w:tbl>
      <w:tblPr>
        <w:tblStyle w:val="350"/>
        <w:tblW w:w="9634" w:type="dxa"/>
        <w:tblInd w:w="108" w:type="dxa"/>
        <w:tblLook w:val="04A0" w:firstRow="1" w:lastRow="0" w:firstColumn="1" w:lastColumn="0" w:noHBand="0" w:noVBand="1"/>
      </w:tblPr>
      <w:tblGrid>
        <w:gridCol w:w="3964"/>
        <w:gridCol w:w="5670"/>
      </w:tblGrid>
      <w:tr w:rsidR="00773560" w:rsidRPr="00C335D0" w14:paraId="4B386B0F" w14:textId="77777777" w:rsidTr="00BC74F0">
        <w:trPr>
          <w:tblHeader/>
        </w:trPr>
        <w:tc>
          <w:tcPr>
            <w:tcW w:w="3964" w:type="dxa"/>
            <w:shd w:val="clear" w:color="auto" w:fill="F4F3EE"/>
          </w:tcPr>
          <w:p w14:paraId="22BE5BEA" w14:textId="77777777" w:rsidR="00773560" w:rsidRPr="00C335D0" w:rsidRDefault="00773560" w:rsidP="00BC74F0">
            <w:pPr>
              <w:spacing w:after="0"/>
              <w:jc w:val="center"/>
              <w:rPr>
                <w:rFonts w:cs="Arial"/>
                <w:b/>
                <w:bCs/>
                <w:color w:val="000000" w:themeColor="text1"/>
                <w:sz w:val="20"/>
                <w:szCs w:val="20"/>
                <w:lang w:val="uk-UA"/>
              </w:rPr>
            </w:pPr>
            <w:r w:rsidRPr="00C335D0">
              <w:rPr>
                <w:rFonts w:cs="Arial"/>
                <w:b/>
                <w:bCs/>
                <w:color w:val="000000" w:themeColor="text1"/>
                <w:sz w:val="20"/>
                <w:szCs w:val="20"/>
                <w:lang w:val="uk-UA"/>
              </w:rPr>
              <w:t>Завдання</w:t>
            </w:r>
          </w:p>
        </w:tc>
        <w:tc>
          <w:tcPr>
            <w:tcW w:w="5670" w:type="dxa"/>
            <w:shd w:val="clear" w:color="auto" w:fill="F4F3EE"/>
          </w:tcPr>
          <w:p w14:paraId="7BD8E790" w14:textId="77777777" w:rsidR="00773560" w:rsidRPr="00C335D0" w:rsidRDefault="00773560" w:rsidP="00BC74F0">
            <w:pPr>
              <w:spacing w:after="0"/>
              <w:jc w:val="center"/>
              <w:rPr>
                <w:rFonts w:cs="Arial"/>
                <w:b/>
                <w:bCs/>
                <w:color w:val="000000" w:themeColor="text1"/>
                <w:sz w:val="20"/>
                <w:szCs w:val="20"/>
                <w:lang w:val="uk-UA"/>
              </w:rPr>
            </w:pPr>
            <w:r w:rsidRPr="00C335D0">
              <w:rPr>
                <w:rFonts w:cs="Arial"/>
                <w:b/>
                <w:bCs/>
                <w:color w:val="000000" w:themeColor="text1"/>
                <w:sz w:val="20"/>
                <w:szCs w:val="20"/>
                <w:lang w:val="uk-UA"/>
              </w:rPr>
              <w:t>Потенційно можливі сфери реалізації проєктів</w:t>
            </w:r>
          </w:p>
        </w:tc>
      </w:tr>
      <w:tr w:rsidR="008D28B1" w:rsidRPr="00901B9A" w14:paraId="78F998BF" w14:textId="77777777" w:rsidTr="00A27347">
        <w:tc>
          <w:tcPr>
            <w:tcW w:w="3964" w:type="dxa"/>
            <w:shd w:val="clear" w:color="auto" w:fill="D6E2EC"/>
          </w:tcPr>
          <w:p w14:paraId="4E6FFFEE" w14:textId="49572756" w:rsidR="008D28B1" w:rsidRPr="008D28B1" w:rsidRDefault="008D28B1" w:rsidP="008D28B1">
            <w:pPr>
              <w:tabs>
                <w:tab w:val="left" w:pos="454"/>
              </w:tabs>
              <w:spacing w:after="0"/>
              <w:rPr>
                <w:rFonts w:cs="Arial"/>
                <w:sz w:val="20"/>
                <w:szCs w:val="20"/>
                <w:lang w:val="uk-UA"/>
              </w:rPr>
            </w:pPr>
            <w:r w:rsidRPr="008D28B1">
              <w:rPr>
                <w:rFonts w:cs="Arial"/>
                <w:sz w:val="20"/>
                <w:szCs w:val="20"/>
              </w:rPr>
              <w:t xml:space="preserve">3.3.1. Сприяння у створенні туристичних та екскурсійних продуктів. </w:t>
            </w:r>
          </w:p>
        </w:tc>
        <w:tc>
          <w:tcPr>
            <w:tcW w:w="5670" w:type="dxa"/>
          </w:tcPr>
          <w:p w14:paraId="45BCD9BA" w14:textId="489697B6" w:rsidR="00163A4F" w:rsidRPr="0074206F" w:rsidRDefault="008D28B1" w:rsidP="0096558A">
            <w:pPr>
              <w:pStyle w:val="ae"/>
              <w:numPr>
                <w:ilvl w:val="0"/>
                <w:numId w:val="22"/>
              </w:numPr>
              <w:tabs>
                <w:tab w:val="left" w:pos="454"/>
              </w:tabs>
              <w:spacing w:after="0" w:line="240" w:lineRule="auto"/>
              <w:ind w:left="464" w:hanging="181"/>
              <w:rPr>
                <w:rFonts w:cs="Arial"/>
                <w:sz w:val="20"/>
                <w:szCs w:val="20"/>
              </w:rPr>
            </w:pPr>
            <w:r w:rsidRPr="008D28B1">
              <w:rPr>
                <w:rFonts w:cs="Arial"/>
                <w:sz w:val="20"/>
                <w:szCs w:val="20"/>
              </w:rPr>
              <w:t>Сприяння розробці та популяризації локальних екскурсійних</w:t>
            </w:r>
            <w:r w:rsidR="00163A4F">
              <w:rPr>
                <w:rFonts w:cs="Arial"/>
                <w:sz w:val="20"/>
                <w:szCs w:val="20"/>
              </w:rPr>
              <w:t xml:space="preserve"> та туристичних продуктів</w:t>
            </w:r>
            <w:r w:rsidR="0074206F">
              <w:rPr>
                <w:rFonts w:cs="Arial"/>
                <w:sz w:val="20"/>
                <w:szCs w:val="20"/>
              </w:rPr>
              <w:t xml:space="preserve"> через </w:t>
            </w:r>
            <w:r w:rsidRPr="008D28B1">
              <w:rPr>
                <w:rFonts w:cs="Arial"/>
                <w:sz w:val="20"/>
                <w:szCs w:val="20"/>
              </w:rPr>
              <w:t>офіційні інформаційні ресурси міської ради.</w:t>
            </w:r>
          </w:p>
        </w:tc>
      </w:tr>
      <w:tr w:rsidR="008D28B1" w:rsidRPr="00901B9A" w14:paraId="5DCE2E61" w14:textId="77777777" w:rsidTr="00A27347">
        <w:tc>
          <w:tcPr>
            <w:tcW w:w="3964" w:type="dxa"/>
            <w:shd w:val="clear" w:color="auto" w:fill="D6E2EC"/>
          </w:tcPr>
          <w:p w14:paraId="1A65D1F9" w14:textId="6D3957A5" w:rsidR="008D28B1" w:rsidRPr="008D28B1" w:rsidRDefault="008D28B1" w:rsidP="008D28B1">
            <w:pPr>
              <w:tabs>
                <w:tab w:val="left" w:pos="454"/>
              </w:tabs>
              <w:spacing w:after="0"/>
              <w:rPr>
                <w:rFonts w:cs="Arial"/>
                <w:sz w:val="20"/>
                <w:szCs w:val="20"/>
                <w:lang w:val="uk-UA"/>
              </w:rPr>
            </w:pPr>
            <w:r w:rsidRPr="008D28B1">
              <w:rPr>
                <w:rFonts w:cs="Arial"/>
                <w:sz w:val="20"/>
                <w:szCs w:val="20"/>
              </w:rPr>
              <w:t xml:space="preserve">3.3.2. Створення сприятливого середовища  для діяльності суб’єктів туристичної діяльності. </w:t>
            </w:r>
          </w:p>
        </w:tc>
        <w:tc>
          <w:tcPr>
            <w:tcW w:w="5670" w:type="dxa"/>
          </w:tcPr>
          <w:p w14:paraId="7193FEE3" w14:textId="77777777" w:rsidR="008D28B1" w:rsidRPr="00163A4F" w:rsidRDefault="008D28B1" w:rsidP="00641932">
            <w:pPr>
              <w:pStyle w:val="ae"/>
              <w:numPr>
                <w:ilvl w:val="0"/>
                <w:numId w:val="22"/>
              </w:numPr>
              <w:tabs>
                <w:tab w:val="left" w:pos="454"/>
              </w:tabs>
              <w:spacing w:after="0" w:line="240" w:lineRule="auto"/>
              <w:ind w:left="464" w:hanging="141"/>
              <w:rPr>
                <w:rFonts w:cs="Arial"/>
                <w:color w:val="000000" w:themeColor="text1"/>
                <w:sz w:val="20"/>
                <w:szCs w:val="20"/>
              </w:rPr>
            </w:pPr>
            <w:r w:rsidRPr="00163A4F">
              <w:rPr>
                <w:rFonts w:cs="Arial"/>
                <w:color w:val="000000" w:themeColor="text1"/>
                <w:sz w:val="20"/>
                <w:szCs w:val="20"/>
              </w:rPr>
              <w:t>Консультаційна підтримка (юридична, податкова) для виведення туристичних послуг «з тіні» (реєстрація ФОП, добровільна сертифікація гідів та власників житла).</w:t>
            </w:r>
          </w:p>
          <w:p w14:paraId="52A9F94F" w14:textId="043313FE" w:rsidR="008D28B1" w:rsidRPr="00163A4F" w:rsidRDefault="008D28B1" w:rsidP="00641932">
            <w:pPr>
              <w:pStyle w:val="ae"/>
              <w:numPr>
                <w:ilvl w:val="0"/>
                <w:numId w:val="22"/>
              </w:numPr>
              <w:tabs>
                <w:tab w:val="left" w:pos="454"/>
              </w:tabs>
              <w:spacing w:after="0" w:line="240" w:lineRule="auto"/>
              <w:ind w:left="464" w:hanging="141"/>
              <w:rPr>
                <w:rFonts w:cs="Arial"/>
                <w:color w:val="000000" w:themeColor="text1"/>
                <w:sz w:val="20"/>
                <w:szCs w:val="20"/>
              </w:rPr>
            </w:pPr>
            <w:r>
              <w:rPr>
                <w:rFonts w:cs="Arial"/>
                <w:color w:val="000000" w:themeColor="text1"/>
                <w:sz w:val="20"/>
                <w:szCs w:val="20"/>
              </w:rPr>
              <w:t xml:space="preserve">Спільні семінари з суб’єктами туристичної діяльності, задля вивчення проблемних питань та обговорення бачення їх вирішення </w:t>
            </w:r>
          </w:p>
        </w:tc>
      </w:tr>
      <w:tr w:rsidR="008D28B1" w:rsidRPr="00C335D0" w14:paraId="1B1EBFE8" w14:textId="77777777" w:rsidTr="00A27347">
        <w:tc>
          <w:tcPr>
            <w:tcW w:w="3964" w:type="dxa"/>
            <w:shd w:val="clear" w:color="auto" w:fill="D6E2EC"/>
          </w:tcPr>
          <w:p w14:paraId="49D6218B" w14:textId="465194AA" w:rsidR="008D28B1" w:rsidRPr="008D28B1" w:rsidRDefault="008D28B1" w:rsidP="008D28B1">
            <w:pPr>
              <w:tabs>
                <w:tab w:val="left" w:pos="454"/>
              </w:tabs>
              <w:spacing w:after="0"/>
              <w:rPr>
                <w:rFonts w:cs="Arial"/>
                <w:sz w:val="20"/>
                <w:szCs w:val="20"/>
                <w:lang w:val="uk-UA"/>
              </w:rPr>
            </w:pPr>
            <w:r w:rsidRPr="008D28B1">
              <w:rPr>
                <w:rFonts w:cs="Arial"/>
                <w:sz w:val="20"/>
                <w:szCs w:val="20"/>
              </w:rPr>
              <w:t xml:space="preserve">3.3.3. Сприяння створенню мережі туристичного кластеру. </w:t>
            </w:r>
          </w:p>
        </w:tc>
        <w:tc>
          <w:tcPr>
            <w:tcW w:w="5670" w:type="dxa"/>
          </w:tcPr>
          <w:p w14:paraId="36D1B753" w14:textId="4C344453" w:rsidR="008D28B1" w:rsidRDefault="00163A4F" w:rsidP="00641932">
            <w:pPr>
              <w:pStyle w:val="ae"/>
              <w:numPr>
                <w:ilvl w:val="0"/>
                <w:numId w:val="22"/>
              </w:numPr>
              <w:tabs>
                <w:tab w:val="left" w:pos="454"/>
              </w:tabs>
              <w:spacing w:after="0" w:line="240" w:lineRule="auto"/>
              <w:ind w:left="464" w:hanging="181"/>
              <w:rPr>
                <w:rFonts w:cs="Arial"/>
                <w:sz w:val="20"/>
                <w:szCs w:val="20"/>
              </w:rPr>
            </w:pPr>
            <w:r w:rsidRPr="00163A4F">
              <w:rPr>
                <w:rFonts w:cs="Arial"/>
                <w:sz w:val="20"/>
                <w:szCs w:val="20"/>
              </w:rPr>
              <w:t>Організаційно-методичне сприяння об'єднанню місцевих виробників крафтової продукції (сир, мед, чаї), сувенірів та надавачів послуг розміщення у добровільні профільні об'єднання (кластери).</w:t>
            </w:r>
          </w:p>
          <w:p w14:paraId="2672BF39" w14:textId="2F3B9F4E" w:rsidR="00163A4F" w:rsidRPr="00163A4F" w:rsidRDefault="00163A4F" w:rsidP="00641932">
            <w:pPr>
              <w:pStyle w:val="ae"/>
              <w:numPr>
                <w:ilvl w:val="0"/>
                <w:numId w:val="22"/>
              </w:numPr>
              <w:ind w:left="464" w:hanging="181"/>
              <w:rPr>
                <w:rFonts w:cs="Arial"/>
                <w:sz w:val="20"/>
                <w:szCs w:val="20"/>
              </w:rPr>
            </w:pPr>
            <w:r w:rsidRPr="00163A4F">
              <w:rPr>
                <w:rFonts w:cs="Arial"/>
                <w:sz w:val="20"/>
                <w:szCs w:val="20"/>
              </w:rPr>
              <w:t>Створення єдиного порталу для суб’єктів туристичної діяльності.</w:t>
            </w:r>
          </w:p>
        </w:tc>
      </w:tr>
    </w:tbl>
    <w:p w14:paraId="6606A02E" w14:textId="77777777" w:rsidR="00117F90" w:rsidRPr="0086379F" w:rsidRDefault="00117F90" w:rsidP="00117F90">
      <w:pPr>
        <w:ind w:left="709" w:hanging="283"/>
        <w:rPr>
          <w:rFonts w:cs="Arial"/>
          <w:szCs w:val="22"/>
          <w:highlight w:val="green"/>
          <w:lang w:val="uk-UA"/>
        </w:rPr>
      </w:pPr>
    </w:p>
    <w:p w14:paraId="273BFCAC" w14:textId="77777777" w:rsidR="00117F90" w:rsidRPr="00C9102C" w:rsidRDefault="00117F90" w:rsidP="00117F90">
      <w:pPr>
        <w:tabs>
          <w:tab w:val="left" w:pos="851"/>
        </w:tabs>
        <w:jc w:val="left"/>
        <w:rPr>
          <w:rFonts w:cs="Arial"/>
          <w:b/>
          <w:color w:val="000000" w:themeColor="text1"/>
          <w:szCs w:val="22"/>
          <w:lang w:val="uk-UA" w:eastAsia="zh-CN"/>
        </w:rPr>
      </w:pPr>
      <w:r w:rsidRPr="00C9102C">
        <w:rPr>
          <w:rFonts w:cs="Arial"/>
          <w:b/>
          <w:color w:val="000000" w:themeColor="text1"/>
          <w:szCs w:val="22"/>
          <w:lang w:val="uk-UA" w:eastAsia="zh-CN"/>
        </w:rPr>
        <w:t>Очікувані результати:</w:t>
      </w:r>
    </w:p>
    <w:p w14:paraId="435924E8" w14:textId="1B89FF37" w:rsidR="00117F90" w:rsidRDefault="00163A4F" w:rsidP="00163A4F">
      <w:pPr>
        <w:numPr>
          <w:ilvl w:val="0"/>
          <w:numId w:val="17"/>
        </w:numPr>
        <w:tabs>
          <w:tab w:val="left" w:pos="709"/>
        </w:tabs>
        <w:contextualSpacing/>
        <w:rPr>
          <w:rFonts w:cs="Arial"/>
          <w:color w:val="000000" w:themeColor="text1"/>
          <w:szCs w:val="22"/>
          <w:lang w:val="uk-UA" w:eastAsia="zh-CN"/>
        </w:rPr>
      </w:pPr>
      <w:r>
        <w:rPr>
          <w:rFonts w:cs="Arial"/>
          <w:color w:val="000000" w:themeColor="text1"/>
          <w:szCs w:val="22"/>
          <w:lang w:val="uk-UA" w:eastAsia="zh-CN"/>
        </w:rPr>
        <w:t>Н</w:t>
      </w:r>
      <w:r w:rsidRPr="00163A4F">
        <w:rPr>
          <w:rFonts w:cs="Arial"/>
          <w:color w:val="000000" w:themeColor="text1"/>
          <w:szCs w:val="22"/>
          <w:lang w:val="uk-UA" w:eastAsia="zh-CN"/>
        </w:rPr>
        <w:t xml:space="preserve">алагоджено постійну комунікацію через </w:t>
      </w:r>
      <w:r>
        <w:rPr>
          <w:rFonts w:cs="Arial"/>
          <w:color w:val="000000" w:themeColor="text1"/>
          <w:szCs w:val="22"/>
          <w:lang w:val="uk-UA" w:eastAsia="zh-CN"/>
        </w:rPr>
        <w:t>постійні семінари та зустрічі</w:t>
      </w:r>
      <w:r w:rsidRPr="00163A4F">
        <w:rPr>
          <w:rFonts w:cs="Arial"/>
          <w:color w:val="000000" w:themeColor="text1"/>
          <w:szCs w:val="22"/>
          <w:lang w:val="uk-UA" w:eastAsia="zh-CN"/>
        </w:rPr>
        <w:t>, що дозволило оперативно реагувати на запити індустрії гостинності та покращити супутню інфраструктуру.</w:t>
      </w:r>
    </w:p>
    <w:p w14:paraId="0DE5456B" w14:textId="14872175" w:rsidR="000302CB" w:rsidRPr="00163A4F" w:rsidRDefault="00163A4F" w:rsidP="00163A4F">
      <w:pPr>
        <w:numPr>
          <w:ilvl w:val="0"/>
          <w:numId w:val="17"/>
        </w:numPr>
        <w:tabs>
          <w:tab w:val="left" w:pos="709"/>
        </w:tabs>
        <w:contextualSpacing/>
        <w:rPr>
          <w:rFonts w:cs="Arial"/>
          <w:color w:val="000000" w:themeColor="text1"/>
          <w:szCs w:val="22"/>
          <w:lang w:val="uk-UA" w:eastAsia="zh-CN"/>
        </w:rPr>
      </w:pPr>
      <w:r w:rsidRPr="00163A4F">
        <w:rPr>
          <w:rFonts w:cs="Arial"/>
          <w:color w:val="000000" w:themeColor="text1"/>
          <w:szCs w:val="22"/>
          <w:lang w:val="uk-UA" w:eastAsia="zh-CN"/>
        </w:rPr>
        <w:t>Завдяки організованим заходам та інформаційній підтримці місцеві підприєм</w:t>
      </w:r>
      <w:r>
        <w:rPr>
          <w:rFonts w:cs="Arial"/>
          <w:color w:val="000000" w:themeColor="text1"/>
          <w:szCs w:val="22"/>
          <w:lang w:val="uk-UA" w:eastAsia="zh-CN"/>
        </w:rPr>
        <w:t>ці підвищили рівень сервісу.</w:t>
      </w:r>
    </w:p>
    <w:p w14:paraId="1F1B4D70" w14:textId="428664D2" w:rsidR="00163A4F" w:rsidRPr="00163A4F" w:rsidRDefault="00163A4F" w:rsidP="002818C5">
      <w:pPr>
        <w:numPr>
          <w:ilvl w:val="0"/>
          <w:numId w:val="17"/>
        </w:numPr>
        <w:tabs>
          <w:tab w:val="left" w:pos="709"/>
        </w:tabs>
        <w:ind w:left="709"/>
        <w:contextualSpacing/>
        <w:rPr>
          <w:rFonts w:cs="Arial"/>
          <w:color w:val="000000" w:themeColor="text1"/>
          <w:szCs w:val="22"/>
          <w:lang w:val="uk-UA" w:eastAsia="zh-CN"/>
        </w:rPr>
      </w:pPr>
      <w:r w:rsidRPr="00163A4F">
        <w:rPr>
          <w:rFonts w:cs="Arial"/>
          <w:color w:val="000000" w:themeColor="text1"/>
          <w:szCs w:val="22"/>
          <w:lang w:val="uk-UA" w:eastAsia="zh-CN"/>
        </w:rPr>
        <w:t>Створено організаційні умови для самоорганізації бізнесу в туристичні мережі, що підвищило впізнаваність Рахівщини як єдиного консолідованого бренду.</w:t>
      </w:r>
    </w:p>
    <w:p w14:paraId="1843ADDE" w14:textId="77777777" w:rsidR="00117F90" w:rsidRPr="005877B5" w:rsidRDefault="00117F90" w:rsidP="0096558A">
      <w:pPr>
        <w:tabs>
          <w:tab w:val="left" w:pos="851"/>
        </w:tabs>
        <w:spacing w:before="240"/>
        <w:jc w:val="left"/>
        <w:rPr>
          <w:rFonts w:cs="Arial"/>
          <w:color w:val="000000" w:themeColor="text1"/>
          <w:szCs w:val="22"/>
          <w:lang w:val="uk-UA" w:eastAsia="zh-CN"/>
        </w:rPr>
      </w:pPr>
      <w:r w:rsidRPr="005877B5">
        <w:rPr>
          <w:rFonts w:cs="Arial"/>
          <w:b/>
          <w:color w:val="000000" w:themeColor="text1"/>
          <w:szCs w:val="22"/>
          <w:lang w:val="uk-UA" w:eastAsia="zh-CN"/>
        </w:rPr>
        <w:t>Індикатори виконання операційної цілі</w:t>
      </w:r>
      <w:r w:rsidRPr="005877B5">
        <w:rPr>
          <w:rFonts w:cs="Arial"/>
          <w:color w:val="000000" w:themeColor="text1"/>
          <w:szCs w:val="22"/>
          <w:lang w:val="uk-UA" w:eastAsia="zh-CN"/>
        </w:rPr>
        <w:t>:</w:t>
      </w:r>
    </w:p>
    <w:p w14:paraId="2D8F68DE" w14:textId="755D47F6" w:rsidR="00C9102C" w:rsidRPr="00163A4F" w:rsidRDefault="00163A4F" w:rsidP="00163A4F">
      <w:pPr>
        <w:numPr>
          <w:ilvl w:val="0"/>
          <w:numId w:val="16"/>
        </w:numPr>
        <w:tabs>
          <w:tab w:val="left" w:pos="709"/>
        </w:tabs>
        <w:spacing w:after="0"/>
        <w:rPr>
          <w:rFonts w:cs="Arial"/>
          <w:color w:val="000000" w:themeColor="text1"/>
          <w:szCs w:val="22"/>
          <w:lang w:val="uk-UA" w:eastAsia="zh-CN"/>
        </w:rPr>
      </w:pPr>
      <w:r w:rsidRPr="00163A4F">
        <w:rPr>
          <w:rFonts w:cs="Arial"/>
          <w:color w:val="000000" w:themeColor="text1"/>
          <w:szCs w:val="22"/>
          <w:lang w:val="uk-UA" w:eastAsia="zh-CN"/>
        </w:rPr>
        <w:t>Кількість комплексних турпродуктів та екскурсійних програм, яким надано організаційну чи промоційну підтримку з боку ОМС</w:t>
      </w:r>
      <w:r w:rsidR="00C9102C" w:rsidRPr="00163A4F">
        <w:rPr>
          <w:rFonts w:cs="Arial"/>
          <w:color w:val="000000" w:themeColor="text1"/>
          <w:szCs w:val="22"/>
          <w:lang w:val="uk-UA" w:eastAsia="zh-CN"/>
        </w:rPr>
        <w:t>.</w:t>
      </w:r>
    </w:p>
    <w:p w14:paraId="525159A6" w14:textId="7BDCA1E1" w:rsidR="005877B5" w:rsidRPr="005877B5" w:rsidRDefault="00163A4F" w:rsidP="00163A4F">
      <w:pPr>
        <w:numPr>
          <w:ilvl w:val="0"/>
          <w:numId w:val="16"/>
        </w:numPr>
        <w:tabs>
          <w:tab w:val="left" w:pos="709"/>
        </w:tabs>
        <w:spacing w:after="0"/>
        <w:rPr>
          <w:rFonts w:cs="Arial"/>
          <w:color w:val="000000" w:themeColor="text1"/>
          <w:szCs w:val="22"/>
          <w:lang w:val="uk-UA" w:eastAsia="zh-CN"/>
        </w:rPr>
      </w:pPr>
      <w:r w:rsidRPr="00163A4F">
        <w:rPr>
          <w:rFonts w:cs="Arial"/>
          <w:color w:val="000000" w:themeColor="text1"/>
          <w:szCs w:val="22"/>
          <w:lang w:val="uk-UA" w:eastAsia="zh-CN"/>
        </w:rPr>
        <w:t>Кількість суб'єктів господарювання, включених до відкритого інформаційного реєстру туристичних послуг громади</w:t>
      </w:r>
      <w:r w:rsidR="005877B5" w:rsidRPr="005877B5">
        <w:rPr>
          <w:rFonts w:cs="Arial"/>
          <w:color w:val="000000" w:themeColor="text1"/>
          <w:szCs w:val="22"/>
          <w:lang w:val="uk-UA" w:eastAsia="zh-CN"/>
        </w:rPr>
        <w:t>.</w:t>
      </w:r>
    </w:p>
    <w:p w14:paraId="7771ED25" w14:textId="358C5341" w:rsidR="00117F90" w:rsidRDefault="00163A4F" w:rsidP="00163A4F">
      <w:pPr>
        <w:numPr>
          <w:ilvl w:val="0"/>
          <w:numId w:val="16"/>
        </w:numPr>
        <w:tabs>
          <w:tab w:val="left" w:pos="709"/>
        </w:tabs>
        <w:spacing w:after="0"/>
        <w:rPr>
          <w:rFonts w:cs="Arial"/>
          <w:color w:val="000000" w:themeColor="text1"/>
          <w:szCs w:val="22"/>
          <w:lang w:val="uk-UA" w:eastAsia="zh-CN"/>
        </w:rPr>
      </w:pPr>
      <w:r w:rsidRPr="00163A4F">
        <w:rPr>
          <w:rFonts w:cs="Arial"/>
          <w:color w:val="000000" w:themeColor="text1"/>
          <w:szCs w:val="22"/>
          <w:lang w:val="uk-UA" w:eastAsia="zh-CN"/>
        </w:rPr>
        <w:t xml:space="preserve">Кількість проведених </w:t>
      </w:r>
      <w:r>
        <w:rPr>
          <w:rFonts w:cs="Arial"/>
          <w:color w:val="000000" w:themeColor="text1"/>
          <w:szCs w:val="22"/>
          <w:lang w:val="uk-UA" w:eastAsia="zh-CN"/>
        </w:rPr>
        <w:t>зустрічей/семінарів</w:t>
      </w:r>
      <w:r w:rsidR="002818C5">
        <w:rPr>
          <w:rFonts w:cs="Arial"/>
          <w:color w:val="000000" w:themeColor="text1"/>
          <w:szCs w:val="22"/>
          <w:lang w:val="uk-UA" w:eastAsia="zh-CN"/>
        </w:rPr>
        <w:t xml:space="preserve"> з питань туризму.</w:t>
      </w:r>
    </w:p>
    <w:p w14:paraId="43B6E08F" w14:textId="77777777" w:rsidR="00163A4F" w:rsidRDefault="00163A4F" w:rsidP="00163A4F">
      <w:pPr>
        <w:tabs>
          <w:tab w:val="left" w:pos="709"/>
        </w:tabs>
        <w:spacing w:after="0"/>
        <w:rPr>
          <w:rFonts w:cs="Arial"/>
          <w:color w:val="000000" w:themeColor="text1"/>
          <w:szCs w:val="22"/>
          <w:lang w:val="uk-UA" w:eastAsia="zh-CN"/>
        </w:rPr>
      </w:pPr>
    </w:p>
    <w:p w14:paraId="18BB5437" w14:textId="461FDD6D" w:rsidR="00163A4F" w:rsidRPr="0086379F" w:rsidRDefault="00163A4F" w:rsidP="00163A4F">
      <w:pPr>
        <w:pStyle w:val="3"/>
        <w:rPr>
          <w:highlight w:val="green"/>
        </w:rPr>
      </w:pPr>
      <w:bookmarkStart w:id="289" w:name="_Toc231380604"/>
      <w:r w:rsidRPr="00E87922">
        <w:t xml:space="preserve">СТРАТЕГІЧНА ЦІЛЬ </w:t>
      </w:r>
      <w:r w:rsidRPr="00E87922">
        <w:rPr>
          <w:lang w:val="ru-RU"/>
        </w:rPr>
        <w:t>4</w:t>
      </w:r>
      <w:r w:rsidRPr="00E87922">
        <w:t>.</w:t>
      </w:r>
      <w:r w:rsidRPr="0086379F">
        <w:t xml:space="preserve"> </w:t>
      </w:r>
      <w:r w:rsidRPr="00163A4F">
        <w:t>Якісне просторове планування,</w:t>
      </w:r>
      <w:r>
        <w:t xml:space="preserve"> </w:t>
      </w:r>
      <w:r w:rsidRPr="00163A4F">
        <w:t>екологічної безпеки та раціонального природокористування</w:t>
      </w:r>
      <w:bookmarkEnd w:id="289"/>
    </w:p>
    <w:p w14:paraId="0CD8A7CA" w14:textId="5FEFC6A6" w:rsidR="00163A4F" w:rsidRDefault="00163A4F" w:rsidP="00163A4F">
      <w:pPr>
        <w:rPr>
          <w:rFonts w:cs="Arial"/>
          <w:szCs w:val="22"/>
          <w:lang w:val="uk-UA"/>
        </w:rPr>
      </w:pPr>
      <w:r>
        <w:rPr>
          <w:rFonts w:cs="Arial"/>
          <w:szCs w:val="22"/>
          <w:lang w:val="uk-UA"/>
        </w:rPr>
        <w:t>Стратегічна ціль 4</w:t>
      </w:r>
      <w:r w:rsidRPr="002B2D1A">
        <w:rPr>
          <w:rFonts w:cs="Arial"/>
          <w:szCs w:val="22"/>
          <w:lang w:val="uk-UA"/>
        </w:rPr>
        <w:t xml:space="preserve">. </w:t>
      </w:r>
      <w:r w:rsidRPr="00163A4F">
        <w:rPr>
          <w:rFonts w:cs="Arial"/>
          <w:szCs w:val="22"/>
          <w:lang w:val="uk-UA"/>
        </w:rPr>
        <w:t>спрямована на захист життєвого простору мешканців від екологічних загроз і природних стихій, забезпечення населення якісною питною водою та створення суча</w:t>
      </w:r>
      <w:r>
        <w:rPr>
          <w:rFonts w:cs="Arial"/>
          <w:szCs w:val="22"/>
          <w:lang w:val="uk-UA"/>
        </w:rPr>
        <w:t>сної комунальної інфраструктури.</w:t>
      </w:r>
    </w:p>
    <w:p w14:paraId="749298E7" w14:textId="2B7C45BB" w:rsidR="00163A4F" w:rsidRPr="002B2D1A" w:rsidRDefault="00163A4F" w:rsidP="00163A4F">
      <w:pPr>
        <w:rPr>
          <w:rFonts w:cs="Arial"/>
          <w:szCs w:val="22"/>
          <w:lang w:val="uk-UA"/>
        </w:rPr>
      </w:pPr>
      <w:r w:rsidRPr="0093631D">
        <w:rPr>
          <w:rFonts w:cs="Arial"/>
          <w:szCs w:val="22"/>
          <w:lang w:val="uk-UA"/>
        </w:rPr>
        <w:t xml:space="preserve">Ціль спрямована на </w:t>
      </w:r>
      <w:r w:rsidRPr="00163A4F">
        <w:rPr>
          <w:rFonts w:cs="Arial"/>
          <w:szCs w:val="22"/>
          <w:lang w:val="uk-UA"/>
        </w:rPr>
        <w:t>перехід громади до моделі безпечного та екологічно сталого розвитку, де модернізація житлово-комунальних об'єктів (водозабори, очисні споруди) поєднується з інженерним захистом від паводків та побудовою сучасної системи сортування відходів, забезпечуючи європейську якість життя в гармонії з унікальною природою Рахівщини.</w:t>
      </w:r>
    </w:p>
    <w:p w14:paraId="2B3B31C8" w14:textId="77777777" w:rsidR="00163A4F" w:rsidRDefault="00163A4F" w:rsidP="008D28B1">
      <w:pPr>
        <w:rPr>
          <w:rFonts w:cs="Arial"/>
          <w:szCs w:val="22"/>
          <w:lang w:val="uk-UA"/>
        </w:rPr>
      </w:pPr>
      <w:r>
        <w:rPr>
          <w:rFonts w:cs="Arial"/>
          <w:szCs w:val="22"/>
          <w:lang w:val="uk-UA"/>
        </w:rPr>
        <w:t xml:space="preserve">Стратегічну ціль </w:t>
      </w:r>
      <w:r w:rsidRPr="00654DF9">
        <w:rPr>
          <w:rFonts w:cs="Arial"/>
          <w:szCs w:val="22"/>
          <w:lang w:val="uk-UA"/>
        </w:rPr>
        <w:t>3</w:t>
      </w:r>
      <w:r>
        <w:rPr>
          <w:rFonts w:cs="Arial"/>
          <w:szCs w:val="22"/>
          <w:lang w:val="uk-UA"/>
        </w:rPr>
        <w:t xml:space="preserve"> буде досягнуто шляхом впровадження наступних оперативних цілей: </w:t>
      </w:r>
      <w:r w:rsidRPr="00163A4F">
        <w:rPr>
          <w:rFonts w:cs="Arial"/>
          <w:szCs w:val="22"/>
          <w:lang w:val="uk-UA"/>
        </w:rPr>
        <w:t>4.1. Якісне навколишнє середовище на</w:t>
      </w:r>
      <w:r>
        <w:rPr>
          <w:rFonts w:cs="Arial"/>
          <w:szCs w:val="22"/>
          <w:lang w:val="uk-UA"/>
        </w:rPr>
        <w:t xml:space="preserve"> </w:t>
      </w:r>
      <w:r w:rsidRPr="00163A4F">
        <w:rPr>
          <w:rFonts w:cs="Arial"/>
          <w:szCs w:val="22"/>
          <w:lang w:val="uk-UA"/>
        </w:rPr>
        <w:t>природних і урбанізованих територіях громади</w:t>
      </w:r>
      <w:r>
        <w:rPr>
          <w:rFonts w:cs="Arial"/>
          <w:szCs w:val="22"/>
          <w:lang w:val="uk-UA"/>
        </w:rPr>
        <w:t xml:space="preserve">, </w:t>
      </w:r>
      <w:r w:rsidRPr="00163A4F">
        <w:rPr>
          <w:rFonts w:cs="Arial"/>
          <w:szCs w:val="22"/>
          <w:lang w:val="uk-UA"/>
        </w:rPr>
        <w:t>4.2. Модернізована система захисту територій від природних лих</w:t>
      </w:r>
      <w:r>
        <w:rPr>
          <w:rFonts w:cs="Arial"/>
          <w:szCs w:val="22"/>
          <w:lang w:val="uk-UA"/>
        </w:rPr>
        <w:t xml:space="preserve">, </w:t>
      </w:r>
      <w:r w:rsidRPr="00163A4F">
        <w:rPr>
          <w:rFonts w:cs="Arial"/>
          <w:szCs w:val="22"/>
          <w:lang w:val="uk-UA"/>
        </w:rPr>
        <w:t>4.3.Ефективна система поводження з твердими побутовими відходами</w:t>
      </w:r>
    </w:p>
    <w:p w14:paraId="6D89D7D3" w14:textId="77777777" w:rsidR="000F73F4" w:rsidRPr="008D28B1" w:rsidRDefault="000F73F4" w:rsidP="000F73F4">
      <w:pPr>
        <w:rPr>
          <w:rFonts w:cs="Arial"/>
          <w:szCs w:val="22"/>
          <w:highlight w:val="green"/>
          <w:lang w:val="uk-UA"/>
        </w:rPr>
      </w:pPr>
      <w:r>
        <w:rPr>
          <w:b/>
          <w:bCs/>
          <w:color w:val="0067B9"/>
          <w:lang w:val="uk-UA"/>
        </w:rPr>
        <w:t>Оперативна ціль</w:t>
      </w:r>
      <w:r w:rsidRPr="00163A4F">
        <w:t xml:space="preserve"> </w:t>
      </w:r>
      <w:r w:rsidRPr="00163A4F">
        <w:rPr>
          <w:b/>
          <w:bCs/>
          <w:color w:val="0067B9"/>
          <w:lang w:val="uk-UA"/>
        </w:rPr>
        <w:t>4.1. Якісне навколишнє середовище на</w:t>
      </w:r>
      <w:r>
        <w:rPr>
          <w:b/>
          <w:bCs/>
          <w:color w:val="0067B9"/>
          <w:lang w:val="uk-UA"/>
        </w:rPr>
        <w:t xml:space="preserve"> </w:t>
      </w:r>
      <w:r w:rsidRPr="00163A4F">
        <w:rPr>
          <w:b/>
          <w:bCs/>
          <w:color w:val="0067B9"/>
          <w:lang w:val="uk-UA"/>
        </w:rPr>
        <w:t>природних і урбанізованих територіях громади</w:t>
      </w:r>
    </w:p>
    <w:p w14:paraId="5C29BAE7" w14:textId="77777777" w:rsidR="000F73F4" w:rsidRPr="008D28B1" w:rsidRDefault="000F73F4" w:rsidP="000F73F4">
      <w:pPr>
        <w:rPr>
          <w:rFonts w:cs="Arial"/>
          <w:szCs w:val="22"/>
          <w:lang w:val="uk-UA"/>
        </w:rPr>
      </w:pPr>
      <w:r w:rsidRPr="008D28B1">
        <w:rPr>
          <w:rFonts w:cs="Arial"/>
          <w:szCs w:val="22"/>
          <w:lang w:val="uk-UA"/>
        </w:rPr>
        <w:t xml:space="preserve">Оперативна ціль </w:t>
      </w:r>
      <w:r>
        <w:rPr>
          <w:rFonts w:cs="Arial"/>
          <w:szCs w:val="22"/>
          <w:lang w:val="uk-UA"/>
        </w:rPr>
        <w:t xml:space="preserve">4.1. прямована </w:t>
      </w:r>
      <w:r w:rsidRPr="0044229D">
        <w:rPr>
          <w:rFonts w:cs="Arial"/>
          <w:szCs w:val="22"/>
          <w:lang w:val="uk-UA"/>
        </w:rPr>
        <w:t>на модернізацію житлово-комунального господарства Рахівщини задля забезпечення людей якісною питною водою та недопущення екологічної катастрофи через забруднення транскордонної річки Тиса.</w:t>
      </w:r>
    </w:p>
    <w:p w14:paraId="47F424BB" w14:textId="77777777" w:rsidR="000F73F4" w:rsidRPr="008D28B1" w:rsidRDefault="000F73F4" w:rsidP="000F73F4">
      <w:pPr>
        <w:rPr>
          <w:rFonts w:cs="Arial"/>
          <w:szCs w:val="22"/>
          <w:lang w:val="uk-UA"/>
        </w:rPr>
      </w:pPr>
      <w:r w:rsidRPr="008D28B1">
        <w:rPr>
          <w:rFonts w:cs="Arial"/>
          <w:szCs w:val="22"/>
          <w:lang w:val="uk-UA"/>
        </w:rPr>
        <w:t xml:space="preserve">Досягнення оперативної цілі передбачає системне покращення стану </w:t>
      </w:r>
      <w:r w:rsidRPr="0044229D">
        <w:rPr>
          <w:rFonts w:cs="Arial"/>
          <w:szCs w:val="22"/>
          <w:lang w:val="uk-UA"/>
        </w:rPr>
        <w:t>водно-каналізаційної інфраструктури Рахівської громади за принципом повного циклу: від подачі безпечної води з водозабору до її стовідсоткової екологічної очистки перед поверненням у довкілля.</w:t>
      </w:r>
    </w:p>
    <w:p w14:paraId="7C31FA96" w14:textId="236CF280" w:rsidR="000F73F4" w:rsidRPr="008D28B1" w:rsidRDefault="000F73F4" w:rsidP="000F73F4">
      <w:pPr>
        <w:spacing w:after="200"/>
        <w:rPr>
          <w:b/>
          <w:bCs/>
          <w:color w:val="000000" w:themeColor="text1"/>
          <w:szCs w:val="22"/>
          <w:lang w:val="uk-UA"/>
        </w:rPr>
      </w:pPr>
      <w:r w:rsidRPr="008D28B1">
        <w:rPr>
          <w:b/>
          <w:bCs/>
          <w:color w:val="000000" w:themeColor="text1"/>
          <w:szCs w:val="22"/>
          <w:lang w:val="uk-UA"/>
        </w:rPr>
        <w:t xml:space="preserve">Таблиця </w:t>
      </w:r>
      <w:r w:rsidRPr="008D28B1">
        <w:rPr>
          <w:b/>
          <w:bCs/>
          <w:color w:val="000000" w:themeColor="text1"/>
          <w:szCs w:val="22"/>
          <w:lang w:val="uk-UA"/>
        </w:rPr>
        <w:fldChar w:fldCharType="begin"/>
      </w:r>
      <w:r w:rsidRPr="008D28B1">
        <w:rPr>
          <w:b/>
          <w:bCs/>
          <w:color w:val="000000" w:themeColor="text1"/>
          <w:szCs w:val="22"/>
          <w:lang w:val="uk-UA"/>
        </w:rPr>
        <w:instrText xml:space="preserve"> STYLEREF 2 \s </w:instrText>
      </w:r>
      <w:r w:rsidRPr="008D28B1">
        <w:rPr>
          <w:b/>
          <w:bCs/>
          <w:color w:val="000000" w:themeColor="text1"/>
          <w:szCs w:val="22"/>
          <w:lang w:val="uk-UA"/>
        </w:rPr>
        <w:fldChar w:fldCharType="separate"/>
      </w:r>
      <w:r w:rsidR="00EF1223">
        <w:rPr>
          <w:b/>
          <w:bCs/>
          <w:noProof/>
          <w:color w:val="000000" w:themeColor="text1"/>
          <w:szCs w:val="22"/>
          <w:lang w:val="uk-UA"/>
        </w:rPr>
        <w:t>5.1</w:t>
      </w:r>
      <w:r w:rsidRPr="008D28B1">
        <w:rPr>
          <w:b/>
          <w:bCs/>
          <w:color w:val="000000" w:themeColor="text1"/>
          <w:szCs w:val="22"/>
          <w:lang w:val="uk-UA"/>
        </w:rPr>
        <w:fldChar w:fldCharType="end"/>
      </w:r>
      <w:r w:rsidRPr="008D28B1">
        <w:rPr>
          <w:b/>
          <w:bCs/>
          <w:color w:val="000000" w:themeColor="text1"/>
          <w:szCs w:val="22"/>
          <w:lang w:val="uk-UA"/>
        </w:rPr>
        <w:t>.</w:t>
      </w:r>
      <w:r w:rsidR="00641932">
        <w:rPr>
          <w:b/>
          <w:bCs/>
          <w:color w:val="000000" w:themeColor="text1"/>
          <w:szCs w:val="22"/>
          <w:lang w:val="uk-UA"/>
        </w:rPr>
        <w:t>21</w:t>
      </w:r>
      <w:r w:rsidRPr="008D28B1">
        <w:rPr>
          <w:b/>
          <w:bCs/>
          <w:color w:val="000000" w:themeColor="text1"/>
          <w:szCs w:val="22"/>
          <w:lang w:val="uk-UA"/>
        </w:rPr>
        <w:t xml:space="preserve">. Основні завдання досягнення оперативної цілі </w:t>
      </w:r>
      <w:r>
        <w:rPr>
          <w:b/>
          <w:bCs/>
          <w:color w:val="000000" w:themeColor="text1"/>
          <w:szCs w:val="22"/>
          <w:lang w:val="uk-UA"/>
        </w:rPr>
        <w:t>4.1.</w:t>
      </w:r>
      <w:r w:rsidRPr="008D28B1">
        <w:rPr>
          <w:b/>
          <w:bCs/>
          <w:color w:val="000000" w:themeColor="text1"/>
          <w:szCs w:val="22"/>
          <w:lang w:val="uk-UA"/>
        </w:rPr>
        <w:t xml:space="preserve"> та напрями їх реалізації</w:t>
      </w:r>
    </w:p>
    <w:tbl>
      <w:tblPr>
        <w:tblStyle w:val="352"/>
        <w:tblW w:w="9634" w:type="dxa"/>
        <w:tblInd w:w="108" w:type="dxa"/>
        <w:tblLook w:val="04A0" w:firstRow="1" w:lastRow="0" w:firstColumn="1" w:lastColumn="0" w:noHBand="0" w:noVBand="1"/>
      </w:tblPr>
      <w:tblGrid>
        <w:gridCol w:w="3964"/>
        <w:gridCol w:w="5670"/>
      </w:tblGrid>
      <w:tr w:rsidR="000F73F4" w:rsidRPr="008D28B1" w14:paraId="29EF10CB" w14:textId="77777777" w:rsidTr="005208A1">
        <w:trPr>
          <w:tblHeader/>
        </w:trPr>
        <w:tc>
          <w:tcPr>
            <w:tcW w:w="3964" w:type="dxa"/>
            <w:shd w:val="clear" w:color="auto" w:fill="F4F3EE"/>
          </w:tcPr>
          <w:p w14:paraId="246758D6" w14:textId="77777777" w:rsidR="000F73F4" w:rsidRPr="008D28B1" w:rsidRDefault="000F73F4" w:rsidP="005208A1">
            <w:pPr>
              <w:spacing w:after="0"/>
              <w:jc w:val="center"/>
              <w:rPr>
                <w:rFonts w:cs="Arial"/>
                <w:b/>
                <w:bCs/>
                <w:color w:val="000000" w:themeColor="text1"/>
                <w:sz w:val="20"/>
                <w:szCs w:val="20"/>
                <w:lang w:val="uk-UA"/>
              </w:rPr>
            </w:pPr>
            <w:r w:rsidRPr="008D28B1">
              <w:rPr>
                <w:rFonts w:cs="Arial"/>
                <w:b/>
                <w:bCs/>
                <w:color w:val="000000" w:themeColor="text1"/>
                <w:sz w:val="20"/>
                <w:szCs w:val="20"/>
                <w:lang w:val="uk-UA"/>
              </w:rPr>
              <w:t>Завдання</w:t>
            </w:r>
          </w:p>
        </w:tc>
        <w:tc>
          <w:tcPr>
            <w:tcW w:w="5670" w:type="dxa"/>
            <w:shd w:val="clear" w:color="auto" w:fill="F4F3EE"/>
          </w:tcPr>
          <w:p w14:paraId="2BC7C576" w14:textId="77777777" w:rsidR="000F73F4" w:rsidRPr="008D28B1" w:rsidRDefault="000F73F4" w:rsidP="005208A1">
            <w:pPr>
              <w:spacing w:after="0"/>
              <w:jc w:val="center"/>
              <w:rPr>
                <w:rFonts w:cs="Arial"/>
                <w:b/>
                <w:bCs/>
                <w:color w:val="000000" w:themeColor="text1"/>
                <w:sz w:val="20"/>
                <w:szCs w:val="20"/>
                <w:lang w:val="uk-UA"/>
              </w:rPr>
            </w:pPr>
            <w:r w:rsidRPr="008D28B1">
              <w:rPr>
                <w:rFonts w:cs="Arial"/>
                <w:b/>
                <w:bCs/>
                <w:color w:val="000000" w:themeColor="text1"/>
                <w:sz w:val="20"/>
                <w:szCs w:val="20"/>
                <w:lang w:val="uk-UA"/>
              </w:rPr>
              <w:t>Потенційно можливі сфери реалізації проєктів</w:t>
            </w:r>
          </w:p>
        </w:tc>
      </w:tr>
      <w:tr w:rsidR="000F73F4" w:rsidRPr="00630A19" w14:paraId="6973488A" w14:textId="77777777" w:rsidTr="005208A1">
        <w:tc>
          <w:tcPr>
            <w:tcW w:w="3964" w:type="dxa"/>
            <w:shd w:val="clear" w:color="auto" w:fill="D6E2EC"/>
          </w:tcPr>
          <w:p w14:paraId="5363F5D1" w14:textId="77777777" w:rsidR="000F73F4" w:rsidRPr="008D28B1" w:rsidRDefault="000F73F4" w:rsidP="005208A1">
            <w:pPr>
              <w:spacing w:after="0"/>
              <w:rPr>
                <w:rFonts w:cs="Arial"/>
                <w:sz w:val="20"/>
                <w:szCs w:val="20"/>
                <w:lang w:val="uk-UA" w:eastAsia="uk-UA"/>
              </w:rPr>
            </w:pPr>
            <w:r w:rsidRPr="0044229D">
              <w:rPr>
                <w:rFonts w:cs="Arial"/>
                <w:sz w:val="20"/>
                <w:szCs w:val="20"/>
                <w:lang w:val="uk-UA" w:eastAsia="uk-UA"/>
              </w:rPr>
              <w:t xml:space="preserve">4.1.1. Реконструкція та модернізація водозабірних споруд </w:t>
            </w:r>
          </w:p>
        </w:tc>
        <w:tc>
          <w:tcPr>
            <w:tcW w:w="5670" w:type="dxa"/>
          </w:tcPr>
          <w:p w14:paraId="3CDA2400" w14:textId="77777777" w:rsidR="000F73F4" w:rsidRPr="00630A19" w:rsidRDefault="000F73F4" w:rsidP="00641932">
            <w:pPr>
              <w:numPr>
                <w:ilvl w:val="0"/>
                <w:numId w:val="22"/>
              </w:numPr>
              <w:tabs>
                <w:tab w:val="left" w:pos="454"/>
              </w:tabs>
              <w:spacing w:after="0"/>
              <w:ind w:left="464" w:hanging="284"/>
              <w:contextualSpacing/>
              <w:rPr>
                <w:rFonts w:cs="Arial"/>
                <w:sz w:val="20"/>
                <w:szCs w:val="20"/>
                <w:lang w:val="uk-UA" w:eastAsia="uk-UA"/>
              </w:rPr>
            </w:pPr>
            <w:r w:rsidRPr="00630A19">
              <w:rPr>
                <w:sz w:val="20"/>
                <w:szCs w:val="20"/>
              </w:rPr>
              <w:t>Впровадження новітніх систем водоочищення, фільтрації та знезараження води.</w:t>
            </w:r>
            <w:r w:rsidRPr="00630A19">
              <w:rPr>
                <w:rFonts w:cs="Arial"/>
                <w:sz w:val="20"/>
                <w:szCs w:val="20"/>
                <w:lang w:val="uk-UA" w:eastAsia="uk-UA"/>
              </w:rPr>
              <w:t>.</w:t>
            </w:r>
          </w:p>
          <w:p w14:paraId="17A3DC02" w14:textId="77777777" w:rsidR="000F73F4" w:rsidRPr="00630A19" w:rsidRDefault="000F73F4" w:rsidP="00641932">
            <w:pPr>
              <w:numPr>
                <w:ilvl w:val="0"/>
                <w:numId w:val="22"/>
              </w:numPr>
              <w:tabs>
                <w:tab w:val="left" w:pos="454"/>
              </w:tabs>
              <w:spacing w:after="0"/>
              <w:ind w:left="464" w:hanging="284"/>
              <w:contextualSpacing/>
              <w:rPr>
                <w:rFonts w:cs="Arial"/>
                <w:sz w:val="20"/>
                <w:szCs w:val="20"/>
                <w:lang w:val="uk-UA" w:eastAsia="uk-UA"/>
              </w:rPr>
            </w:pPr>
            <w:r w:rsidRPr="00630A19">
              <w:rPr>
                <w:sz w:val="20"/>
                <w:szCs w:val="20"/>
              </w:rPr>
              <w:t>Зниження втрат води під час транспортування та зменшення енергоспоживання насосних станцій.</w:t>
            </w:r>
          </w:p>
          <w:p w14:paraId="043C0190" w14:textId="77777777" w:rsidR="000F73F4" w:rsidRPr="00D37856" w:rsidRDefault="000F73F4" w:rsidP="00641932">
            <w:pPr>
              <w:numPr>
                <w:ilvl w:val="0"/>
                <w:numId w:val="22"/>
              </w:numPr>
              <w:tabs>
                <w:tab w:val="left" w:pos="454"/>
              </w:tabs>
              <w:spacing w:after="0"/>
              <w:ind w:left="464" w:hanging="284"/>
              <w:contextualSpacing/>
              <w:rPr>
                <w:rStyle w:val="n9q8lc"/>
                <w:rFonts w:cs="Arial"/>
                <w:sz w:val="20"/>
                <w:szCs w:val="20"/>
                <w:lang w:val="uk-UA" w:eastAsia="uk-UA"/>
              </w:rPr>
            </w:pPr>
            <w:r w:rsidRPr="00630A19">
              <w:rPr>
                <w:rStyle w:val="n9q8lc"/>
                <w:rFonts w:eastAsiaTheme="majorEastAsia" w:cs="Arial"/>
                <w:sz w:val="20"/>
                <w:szCs w:val="20"/>
              </w:rPr>
              <w:t>Інтеграціясистем дистанційного керування (SCADA) для моніторингу тиску, витрат води та роботи обладнання в реальному часі.</w:t>
            </w:r>
          </w:p>
          <w:p w14:paraId="0D1493B5" w14:textId="77777777" w:rsidR="000F73F4" w:rsidRPr="00630A19" w:rsidRDefault="000F73F4" w:rsidP="00641932">
            <w:pPr>
              <w:numPr>
                <w:ilvl w:val="0"/>
                <w:numId w:val="22"/>
              </w:numPr>
              <w:tabs>
                <w:tab w:val="left" w:pos="454"/>
              </w:tabs>
              <w:spacing w:after="0"/>
              <w:ind w:left="464" w:hanging="284"/>
              <w:contextualSpacing/>
              <w:rPr>
                <w:rFonts w:cs="Arial"/>
                <w:sz w:val="20"/>
                <w:szCs w:val="20"/>
                <w:lang w:val="uk-UA" w:eastAsia="uk-UA"/>
              </w:rPr>
            </w:pPr>
            <w:r>
              <w:rPr>
                <w:rFonts w:cs="Arial"/>
                <w:sz w:val="20"/>
                <w:szCs w:val="20"/>
                <w:lang w:val="uk-UA" w:eastAsia="uk-UA"/>
              </w:rPr>
              <w:t>Модернізація та/аюо нове будівництво центрального водопостачання</w:t>
            </w:r>
          </w:p>
        </w:tc>
      </w:tr>
      <w:tr w:rsidR="000F73F4" w:rsidRPr="008D28B1" w14:paraId="72B54557" w14:textId="77777777" w:rsidTr="005208A1">
        <w:tc>
          <w:tcPr>
            <w:tcW w:w="3964" w:type="dxa"/>
            <w:shd w:val="clear" w:color="auto" w:fill="D6E2EC"/>
          </w:tcPr>
          <w:p w14:paraId="06B2C268" w14:textId="77777777" w:rsidR="000F73F4" w:rsidRPr="008D28B1" w:rsidRDefault="000F73F4" w:rsidP="005208A1">
            <w:pPr>
              <w:spacing w:after="0"/>
              <w:rPr>
                <w:rFonts w:cs="Arial"/>
                <w:sz w:val="20"/>
                <w:szCs w:val="20"/>
                <w:lang w:val="uk-UA" w:eastAsia="uk-UA"/>
              </w:rPr>
            </w:pPr>
            <w:r w:rsidRPr="0044229D">
              <w:rPr>
                <w:rFonts w:cs="Arial"/>
                <w:sz w:val="20"/>
                <w:szCs w:val="20"/>
                <w:lang w:val="uk-UA" w:eastAsia="uk-UA"/>
              </w:rPr>
              <w:t xml:space="preserve">4.1.2. Реконструкція та модернізація мереж централізованого водовідведення </w:t>
            </w:r>
          </w:p>
        </w:tc>
        <w:tc>
          <w:tcPr>
            <w:tcW w:w="5670" w:type="dxa"/>
          </w:tcPr>
          <w:p w14:paraId="12D8D551" w14:textId="66835F0D" w:rsidR="000F73F4" w:rsidRPr="00D37856" w:rsidRDefault="000F73F4" w:rsidP="00641932">
            <w:pPr>
              <w:spacing w:after="0"/>
              <w:ind w:left="464" w:hanging="283"/>
              <w:jc w:val="left"/>
              <w:rPr>
                <w:rFonts w:ascii="Times New Roman" w:hAnsi="Times New Roman"/>
                <w:sz w:val="20"/>
                <w:szCs w:val="20"/>
                <w:lang w:val="uk-UA" w:eastAsia="uk-UA"/>
              </w:rPr>
            </w:pPr>
            <w:r w:rsidRPr="00630A19">
              <w:rPr>
                <w:rFonts w:hAnsi="Symbol"/>
                <w:sz w:val="20"/>
                <w:szCs w:val="20"/>
              </w:rPr>
              <w:t></w:t>
            </w:r>
            <w:r w:rsidR="00641932">
              <w:rPr>
                <w:rFonts w:hAnsi="Symbol"/>
                <w:sz w:val="20"/>
                <w:szCs w:val="20"/>
                <w:lang w:val="uk-UA"/>
              </w:rPr>
              <w:t xml:space="preserve">   </w:t>
            </w:r>
            <w:r w:rsidRPr="00630A19">
              <w:rPr>
                <w:rStyle w:val="n9q8lc"/>
                <w:rFonts w:eastAsiaTheme="majorEastAsia" w:cs="Arial"/>
                <w:sz w:val="20"/>
                <w:szCs w:val="20"/>
                <w:lang w:val="uk-UA"/>
              </w:rPr>
              <w:t>Прокладання нових самопливних та напірних колекторів із корозійностійких матеріалів (поліетилен, полівінілхлорид) замість застарілих керамічних чи чавунних труб.</w:t>
            </w:r>
          </w:p>
          <w:p w14:paraId="237C4D7C" w14:textId="5B0B99BA" w:rsidR="000F73F4" w:rsidRPr="00630A19" w:rsidRDefault="000F73F4" w:rsidP="00641932">
            <w:pPr>
              <w:tabs>
                <w:tab w:val="left" w:pos="454"/>
              </w:tabs>
              <w:spacing w:after="0"/>
              <w:ind w:left="464" w:hanging="283"/>
              <w:contextualSpacing/>
              <w:rPr>
                <w:rFonts w:cs="Arial"/>
                <w:sz w:val="20"/>
                <w:szCs w:val="20"/>
                <w:lang w:val="uk-UA" w:eastAsia="uk-UA"/>
              </w:rPr>
            </w:pPr>
            <w:r w:rsidRPr="00630A19">
              <w:rPr>
                <w:rFonts w:hAnsi="Symbol"/>
                <w:sz w:val="20"/>
                <w:szCs w:val="20"/>
              </w:rPr>
              <w:t></w:t>
            </w:r>
            <w:r w:rsidR="00641932">
              <w:rPr>
                <w:rFonts w:hAnsi="Symbol"/>
                <w:sz w:val="20"/>
                <w:szCs w:val="20"/>
                <w:lang w:val="uk-UA"/>
              </w:rPr>
              <w:t xml:space="preserve"> </w:t>
            </w:r>
            <w:r w:rsidRPr="00D37856">
              <w:rPr>
                <w:rStyle w:val="n9q8lc"/>
                <w:rFonts w:eastAsiaTheme="majorEastAsia" w:cs="Arial"/>
                <w:sz w:val="20"/>
                <w:szCs w:val="20"/>
                <w:lang w:val="uk-UA"/>
              </w:rPr>
              <w:t xml:space="preserve">Впровадження блоків глибокого очищення, дефосфотації та денітрифікації. </w:t>
            </w:r>
            <w:r w:rsidRPr="00630A19">
              <w:rPr>
                <w:rStyle w:val="n9q8lc"/>
                <w:rFonts w:eastAsiaTheme="majorEastAsia" w:cs="Arial"/>
                <w:sz w:val="20"/>
                <w:szCs w:val="20"/>
              </w:rPr>
              <w:t>Великі проекти також передбачають будівництво цехів з переробки мулу на біогаз для енергонезалежності.</w:t>
            </w:r>
            <w:r w:rsidRPr="00630A19">
              <w:rPr>
                <w:sz w:val="20"/>
                <w:szCs w:val="20"/>
              </w:rPr>
              <w:t xml:space="preserve"> </w:t>
            </w:r>
          </w:p>
        </w:tc>
      </w:tr>
      <w:tr w:rsidR="000F73F4" w:rsidRPr="00901B9A" w14:paraId="278C9D62" w14:textId="77777777" w:rsidTr="005208A1">
        <w:tc>
          <w:tcPr>
            <w:tcW w:w="3964" w:type="dxa"/>
            <w:shd w:val="clear" w:color="auto" w:fill="D6E2EC"/>
            <w:vAlign w:val="center"/>
          </w:tcPr>
          <w:p w14:paraId="2F321CC2" w14:textId="77777777" w:rsidR="000F73F4" w:rsidRPr="0044229D" w:rsidRDefault="000F73F4" w:rsidP="005208A1">
            <w:pPr>
              <w:pStyle w:val="Default"/>
              <w:jc w:val="both"/>
              <w:rPr>
                <w:rFonts w:ascii="Arial" w:eastAsia="Times New Roman" w:hAnsi="Arial" w:cs="Arial"/>
                <w:color w:val="auto"/>
                <w:sz w:val="20"/>
                <w:szCs w:val="20"/>
              </w:rPr>
            </w:pPr>
            <w:r w:rsidRPr="0044229D">
              <w:rPr>
                <w:rFonts w:ascii="Arial" w:eastAsia="Times New Roman" w:hAnsi="Arial" w:cs="Arial"/>
                <w:color w:val="auto"/>
                <w:sz w:val="20"/>
                <w:szCs w:val="20"/>
              </w:rPr>
              <w:t xml:space="preserve">4.1.3. Реконструкція та модернізація очисних споруд </w:t>
            </w:r>
          </w:p>
          <w:p w14:paraId="30860596" w14:textId="77777777" w:rsidR="000F73F4" w:rsidRPr="008D28B1" w:rsidRDefault="000F73F4" w:rsidP="005208A1">
            <w:pPr>
              <w:spacing w:after="0"/>
              <w:rPr>
                <w:rFonts w:cs="Arial"/>
                <w:sz w:val="20"/>
                <w:szCs w:val="20"/>
                <w:lang w:val="uk-UA" w:eastAsia="uk-UA"/>
              </w:rPr>
            </w:pPr>
          </w:p>
        </w:tc>
        <w:tc>
          <w:tcPr>
            <w:tcW w:w="5670" w:type="dxa"/>
          </w:tcPr>
          <w:p w14:paraId="20910D6E" w14:textId="4D02EB98" w:rsidR="000F73F4" w:rsidRPr="00D37856" w:rsidRDefault="000F73F4" w:rsidP="00641932">
            <w:pPr>
              <w:spacing w:after="0"/>
              <w:ind w:left="464" w:hanging="283"/>
              <w:jc w:val="left"/>
              <w:rPr>
                <w:rFonts w:cs="Arial"/>
                <w:sz w:val="20"/>
                <w:szCs w:val="20"/>
                <w:lang w:val="uk-UA" w:eastAsia="uk-UA"/>
              </w:rPr>
            </w:pPr>
            <w:r w:rsidRPr="00630A19">
              <w:rPr>
                <w:rFonts w:ascii="Times New Roman" w:hAnsi="Symbol"/>
                <w:sz w:val="20"/>
                <w:szCs w:val="20"/>
                <w:lang w:val="uk-UA" w:eastAsia="uk-UA"/>
              </w:rPr>
              <w:t></w:t>
            </w:r>
            <w:r w:rsidRPr="00630A19">
              <w:rPr>
                <w:rFonts w:ascii="Times New Roman" w:hAnsi="Times New Roman"/>
                <w:sz w:val="20"/>
                <w:szCs w:val="20"/>
                <w:lang w:val="uk-UA" w:eastAsia="uk-UA"/>
              </w:rPr>
              <w:t xml:space="preserve"> </w:t>
            </w:r>
            <w:r w:rsidR="00641932">
              <w:rPr>
                <w:rFonts w:ascii="Times New Roman" w:hAnsi="Times New Roman"/>
                <w:sz w:val="20"/>
                <w:szCs w:val="20"/>
                <w:lang w:val="uk-UA" w:eastAsia="uk-UA"/>
              </w:rPr>
              <w:t xml:space="preserve"> </w:t>
            </w:r>
            <w:r w:rsidRPr="00630A19">
              <w:rPr>
                <w:rFonts w:ascii="Times New Roman" w:hAnsi="Times New Roman"/>
                <w:sz w:val="20"/>
                <w:szCs w:val="20"/>
                <w:lang w:val="uk-UA" w:eastAsia="uk-UA"/>
              </w:rPr>
              <w:t xml:space="preserve"> </w:t>
            </w:r>
            <w:r>
              <w:rPr>
                <w:rFonts w:cs="Arial"/>
                <w:sz w:val="20"/>
                <w:szCs w:val="20"/>
                <w:lang w:val="uk-UA" w:eastAsia="uk-UA"/>
              </w:rPr>
              <w:t>З</w:t>
            </w:r>
            <w:r w:rsidRPr="00630A19">
              <w:rPr>
                <w:rFonts w:cs="Arial"/>
                <w:sz w:val="20"/>
                <w:szCs w:val="20"/>
                <w:lang w:val="uk-UA" w:eastAsia="uk-UA"/>
              </w:rPr>
              <w:t>аміна зношених решіток, пісколовок та первинних відстійників для видалення великих домішок.</w:t>
            </w:r>
          </w:p>
          <w:p w14:paraId="77BD08CD" w14:textId="04150EE6" w:rsidR="000F73F4" w:rsidRPr="00630A19" w:rsidRDefault="000F73F4" w:rsidP="00641932">
            <w:pPr>
              <w:spacing w:after="0"/>
              <w:ind w:left="464" w:hanging="283"/>
              <w:jc w:val="left"/>
              <w:rPr>
                <w:rFonts w:ascii="Times New Roman" w:hAnsi="Times New Roman"/>
                <w:sz w:val="20"/>
                <w:szCs w:val="20"/>
                <w:lang w:val="uk-UA" w:eastAsia="uk-UA"/>
              </w:rPr>
            </w:pPr>
            <w:r w:rsidRPr="00630A19">
              <w:rPr>
                <w:rFonts w:ascii="Times New Roman" w:hAnsi="Symbol"/>
                <w:sz w:val="20"/>
                <w:szCs w:val="20"/>
                <w:lang w:val="uk-UA" w:eastAsia="uk-UA"/>
              </w:rPr>
              <w:t></w:t>
            </w:r>
            <w:r w:rsidRPr="00630A19">
              <w:rPr>
                <w:rFonts w:ascii="Times New Roman" w:hAnsi="Times New Roman"/>
                <w:sz w:val="20"/>
                <w:szCs w:val="20"/>
                <w:lang w:val="uk-UA" w:eastAsia="uk-UA"/>
              </w:rPr>
              <w:t xml:space="preserve">  </w:t>
            </w:r>
            <w:r w:rsidR="00641932">
              <w:rPr>
                <w:rFonts w:ascii="Times New Roman" w:hAnsi="Times New Roman"/>
                <w:sz w:val="20"/>
                <w:szCs w:val="20"/>
                <w:lang w:val="uk-UA" w:eastAsia="uk-UA"/>
              </w:rPr>
              <w:t xml:space="preserve"> </w:t>
            </w:r>
            <w:r>
              <w:rPr>
                <w:rFonts w:cs="Arial"/>
                <w:sz w:val="20"/>
                <w:szCs w:val="20"/>
                <w:lang w:val="uk-UA" w:eastAsia="uk-UA"/>
              </w:rPr>
              <w:t>В</w:t>
            </w:r>
            <w:r w:rsidRPr="00630A19">
              <w:rPr>
                <w:rFonts w:cs="Arial"/>
                <w:sz w:val="20"/>
                <w:szCs w:val="20"/>
                <w:lang w:val="uk-UA" w:eastAsia="uk-UA"/>
              </w:rPr>
              <w:t>провадження сучасних аеротенків, біофільтрів та мембранних біореакторів (MBR). Це дозволяє видаляти сполуки азоту і фосфору.</w:t>
            </w:r>
          </w:p>
          <w:p w14:paraId="2A07AA7E" w14:textId="36E93784" w:rsidR="000F73F4" w:rsidRPr="00630A19" w:rsidRDefault="000F73F4" w:rsidP="00641932">
            <w:pPr>
              <w:spacing w:after="0"/>
              <w:ind w:left="464" w:hanging="283"/>
              <w:jc w:val="left"/>
              <w:rPr>
                <w:rFonts w:ascii="Times New Roman" w:hAnsi="Times New Roman"/>
                <w:sz w:val="20"/>
                <w:szCs w:val="20"/>
                <w:lang w:val="uk-UA" w:eastAsia="uk-UA"/>
              </w:rPr>
            </w:pPr>
            <w:r w:rsidRPr="00630A19">
              <w:rPr>
                <w:rFonts w:ascii="Times New Roman" w:hAnsi="Symbol"/>
                <w:sz w:val="20"/>
                <w:szCs w:val="20"/>
                <w:lang w:val="uk-UA" w:eastAsia="uk-UA"/>
              </w:rPr>
              <w:t></w:t>
            </w:r>
            <w:r w:rsidRPr="00630A19">
              <w:rPr>
                <w:rFonts w:ascii="Times New Roman" w:hAnsi="Times New Roman"/>
                <w:sz w:val="20"/>
                <w:szCs w:val="20"/>
                <w:lang w:val="uk-UA" w:eastAsia="uk-UA"/>
              </w:rPr>
              <w:t xml:space="preserve">  </w:t>
            </w:r>
            <w:r w:rsidR="00641932">
              <w:rPr>
                <w:rFonts w:ascii="Times New Roman" w:hAnsi="Times New Roman"/>
                <w:sz w:val="20"/>
                <w:szCs w:val="20"/>
                <w:lang w:val="uk-UA" w:eastAsia="uk-UA"/>
              </w:rPr>
              <w:t xml:space="preserve"> </w:t>
            </w:r>
            <w:r>
              <w:rPr>
                <w:rFonts w:cs="Arial"/>
                <w:sz w:val="20"/>
                <w:szCs w:val="20"/>
                <w:lang w:val="uk-UA" w:eastAsia="uk-UA"/>
              </w:rPr>
              <w:t>П</w:t>
            </w:r>
            <w:r w:rsidRPr="00630A19">
              <w:rPr>
                <w:rFonts w:cs="Arial"/>
                <w:sz w:val="20"/>
                <w:szCs w:val="20"/>
                <w:lang w:val="uk-UA" w:eastAsia="uk-UA"/>
              </w:rPr>
              <w:t>ерехід від застарілого хлорування до безпечного ультрафіолетового (УФ) знезараження.</w:t>
            </w:r>
          </w:p>
          <w:p w14:paraId="03246D95" w14:textId="7A45F700" w:rsidR="000F73F4" w:rsidRPr="00630A19" w:rsidRDefault="000F73F4" w:rsidP="00641932">
            <w:pPr>
              <w:tabs>
                <w:tab w:val="left" w:pos="454"/>
              </w:tabs>
              <w:spacing w:after="0"/>
              <w:ind w:left="464" w:hanging="283"/>
              <w:contextualSpacing/>
              <w:rPr>
                <w:rFonts w:cs="Arial"/>
                <w:sz w:val="20"/>
                <w:szCs w:val="20"/>
                <w:lang w:val="uk-UA" w:eastAsia="uk-UA"/>
              </w:rPr>
            </w:pPr>
            <w:r w:rsidRPr="00630A19">
              <w:rPr>
                <w:rFonts w:ascii="Times New Roman" w:hAnsi="Symbol"/>
                <w:sz w:val="20"/>
                <w:szCs w:val="20"/>
                <w:lang w:val="uk-UA" w:eastAsia="uk-UA"/>
              </w:rPr>
              <w:t></w:t>
            </w:r>
            <w:r>
              <w:rPr>
                <w:rFonts w:ascii="Times New Roman" w:hAnsi="Times New Roman"/>
                <w:sz w:val="20"/>
                <w:szCs w:val="20"/>
                <w:lang w:val="uk-UA" w:eastAsia="uk-UA"/>
              </w:rPr>
              <w:t xml:space="preserve"> </w:t>
            </w:r>
            <w:r w:rsidR="00641932">
              <w:rPr>
                <w:rFonts w:ascii="Times New Roman" w:hAnsi="Times New Roman"/>
                <w:sz w:val="20"/>
                <w:szCs w:val="20"/>
                <w:lang w:val="uk-UA" w:eastAsia="uk-UA"/>
              </w:rPr>
              <w:t xml:space="preserve"> </w:t>
            </w:r>
            <w:r>
              <w:rPr>
                <w:rFonts w:cs="Arial"/>
                <w:sz w:val="20"/>
                <w:szCs w:val="20"/>
                <w:lang w:val="uk-UA" w:eastAsia="uk-UA"/>
              </w:rPr>
              <w:t>М</w:t>
            </w:r>
            <w:r w:rsidRPr="00630A19">
              <w:rPr>
                <w:rFonts w:cs="Arial"/>
                <w:sz w:val="20"/>
                <w:szCs w:val="20"/>
                <w:lang w:val="uk-UA" w:eastAsia="uk-UA"/>
              </w:rPr>
              <w:t>одернізація мулових майданчиків, будівництво цехів механічного зневоднення осаду та систем його компостування чи утилізації.</w:t>
            </w:r>
          </w:p>
        </w:tc>
      </w:tr>
    </w:tbl>
    <w:p w14:paraId="587E918B" w14:textId="77777777" w:rsidR="000F73F4" w:rsidRPr="008D28B1" w:rsidRDefault="000F73F4" w:rsidP="000F73F4">
      <w:pPr>
        <w:ind w:left="709" w:hanging="283"/>
        <w:rPr>
          <w:rFonts w:cs="Arial"/>
          <w:szCs w:val="22"/>
          <w:highlight w:val="green"/>
          <w:lang w:val="uk-UA"/>
        </w:rPr>
      </w:pPr>
    </w:p>
    <w:p w14:paraId="0AA26348" w14:textId="77777777" w:rsidR="000F73F4" w:rsidRPr="008D28B1" w:rsidRDefault="000F73F4" w:rsidP="000F73F4">
      <w:pPr>
        <w:tabs>
          <w:tab w:val="left" w:pos="851"/>
        </w:tabs>
        <w:jc w:val="left"/>
        <w:rPr>
          <w:rFonts w:cs="Arial"/>
          <w:b/>
          <w:color w:val="000000" w:themeColor="text1"/>
          <w:szCs w:val="22"/>
          <w:lang w:val="uk-UA" w:eastAsia="zh-CN"/>
        </w:rPr>
      </w:pPr>
      <w:r w:rsidRPr="008D28B1">
        <w:rPr>
          <w:rFonts w:cs="Arial"/>
          <w:b/>
          <w:color w:val="000000" w:themeColor="text1"/>
          <w:szCs w:val="22"/>
          <w:lang w:val="uk-UA" w:eastAsia="zh-CN"/>
        </w:rPr>
        <w:t>Очікувані результати:</w:t>
      </w:r>
    </w:p>
    <w:p w14:paraId="12C77635" w14:textId="77777777" w:rsidR="000F73F4" w:rsidRDefault="000F73F4" w:rsidP="0096558A">
      <w:pPr>
        <w:numPr>
          <w:ilvl w:val="0"/>
          <w:numId w:val="17"/>
        </w:numPr>
        <w:tabs>
          <w:tab w:val="left" w:pos="709"/>
        </w:tabs>
        <w:ind w:left="709" w:hanging="284"/>
        <w:contextualSpacing/>
        <w:rPr>
          <w:rFonts w:cs="Arial"/>
          <w:color w:val="000000" w:themeColor="text1"/>
          <w:szCs w:val="22"/>
          <w:lang w:val="uk-UA" w:eastAsia="zh-CN"/>
        </w:rPr>
      </w:pPr>
      <w:r>
        <w:rPr>
          <w:rFonts w:cs="Arial"/>
          <w:color w:val="000000" w:themeColor="text1"/>
          <w:szCs w:val="22"/>
          <w:lang w:val="uk-UA" w:eastAsia="zh-CN"/>
        </w:rPr>
        <w:t>Збільшення рівня охоплення централізовонного водопостачання та водовідведення при громаді.</w:t>
      </w:r>
    </w:p>
    <w:p w14:paraId="090E99D0" w14:textId="77777777" w:rsidR="000F73F4" w:rsidRPr="00D37856" w:rsidRDefault="000F73F4" w:rsidP="000F73F4">
      <w:pPr>
        <w:numPr>
          <w:ilvl w:val="0"/>
          <w:numId w:val="17"/>
        </w:numPr>
        <w:tabs>
          <w:tab w:val="left" w:pos="709"/>
        </w:tabs>
        <w:ind w:left="0" w:firstLine="425"/>
        <w:contextualSpacing/>
        <w:rPr>
          <w:rFonts w:cs="Arial"/>
          <w:color w:val="000000" w:themeColor="text1"/>
          <w:szCs w:val="22"/>
          <w:lang w:val="uk-UA" w:eastAsia="zh-CN"/>
        </w:rPr>
      </w:pPr>
      <w:r>
        <w:t>Забезпечення безперебійної подач</w:t>
      </w:r>
      <w:r>
        <w:rPr>
          <w:lang w:val="uk-UA"/>
        </w:rPr>
        <w:t>і води та водовідведення в громаді</w:t>
      </w:r>
    </w:p>
    <w:p w14:paraId="55895FB4" w14:textId="2B83B5B5" w:rsidR="000F73F4" w:rsidRPr="0096558A" w:rsidRDefault="000F73F4" w:rsidP="0096558A">
      <w:pPr>
        <w:numPr>
          <w:ilvl w:val="0"/>
          <w:numId w:val="17"/>
        </w:numPr>
        <w:tabs>
          <w:tab w:val="left" w:pos="709"/>
        </w:tabs>
        <w:spacing w:before="240"/>
        <w:ind w:left="709" w:hanging="284"/>
        <w:contextualSpacing/>
        <w:rPr>
          <w:rFonts w:cs="Arial"/>
          <w:color w:val="000000" w:themeColor="text1"/>
          <w:szCs w:val="22"/>
          <w:lang w:val="uk-UA" w:eastAsia="zh-CN"/>
        </w:rPr>
      </w:pPr>
      <w:r>
        <w:t>Якісне біологічне очищення стоків на оновлених очисних спорудах (КОС) запобігає забрудненню місцевих водойм.</w:t>
      </w:r>
    </w:p>
    <w:p w14:paraId="12296405" w14:textId="77777777" w:rsidR="000F73F4" w:rsidRPr="008D28B1" w:rsidRDefault="000F73F4" w:rsidP="0096558A">
      <w:pPr>
        <w:tabs>
          <w:tab w:val="left" w:pos="851"/>
        </w:tabs>
        <w:spacing w:before="240"/>
        <w:jc w:val="left"/>
        <w:rPr>
          <w:rFonts w:cs="Arial"/>
          <w:color w:val="000000" w:themeColor="text1"/>
          <w:szCs w:val="22"/>
          <w:lang w:val="uk-UA" w:eastAsia="zh-CN"/>
        </w:rPr>
      </w:pPr>
      <w:r w:rsidRPr="008D28B1">
        <w:rPr>
          <w:rFonts w:cs="Arial"/>
          <w:b/>
          <w:color w:val="000000" w:themeColor="text1"/>
          <w:szCs w:val="22"/>
          <w:lang w:val="uk-UA" w:eastAsia="zh-CN"/>
        </w:rPr>
        <w:t>Індикатори виконання операційної цілі</w:t>
      </w:r>
      <w:r w:rsidRPr="008D28B1">
        <w:rPr>
          <w:rFonts w:cs="Arial"/>
          <w:color w:val="000000" w:themeColor="text1"/>
          <w:szCs w:val="22"/>
          <w:lang w:val="uk-UA" w:eastAsia="zh-CN"/>
        </w:rPr>
        <w:t>:</w:t>
      </w:r>
    </w:p>
    <w:p w14:paraId="41898019" w14:textId="77777777" w:rsidR="002818C5" w:rsidRDefault="002818C5" w:rsidP="002818C5">
      <w:pPr>
        <w:pStyle w:val="ae"/>
        <w:numPr>
          <w:ilvl w:val="0"/>
          <w:numId w:val="42"/>
        </w:numPr>
        <w:spacing w:after="160" w:line="259" w:lineRule="auto"/>
        <w:jc w:val="left"/>
        <w:rPr>
          <w:rFonts w:cs="Arial"/>
          <w:color w:val="000000" w:themeColor="text1"/>
          <w:szCs w:val="22"/>
          <w:lang w:eastAsia="zh-CN"/>
        </w:rPr>
      </w:pPr>
      <w:r w:rsidRPr="002818C5">
        <w:rPr>
          <w:rFonts w:cs="Arial"/>
          <w:color w:val="000000" w:themeColor="text1"/>
          <w:szCs w:val="22"/>
          <w:lang w:eastAsia="zh-CN"/>
        </w:rPr>
        <w:t xml:space="preserve">Кількість внесених проектів до еко-системи DREAM </w:t>
      </w:r>
    </w:p>
    <w:p w14:paraId="70A0A333" w14:textId="77777777" w:rsidR="002818C5" w:rsidRPr="002818C5" w:rsidRDefault="002818C5" w:rsidP="002818C5">
      <w:pPr>
        <w:pStyle w:val="ae"/>
        <w:numPr>
          <w:ilvl w:val="0"/>
          <w:numId w:val="42"/>
        </w:numPr>
        <w:spacing w:after="160" w:line="259" w:lineRule="auto"/>
        <w:jc w:val="left"/>
        <w:rPr>
          <w:rFonts w:cs="Arial"/>
          <w:color w:val="000000" w:themeColor="text1"/>
          <w:szCs w:val="22"/>
          <w:lang w:val="ru-RU" w:eastAsia="zh-CN"/>
        </w:rPr>
      </w:pPr>
      <w:r w:rsidRPr="002818C5">
        <w:rPr>
          <w:rFonts w:cs="Arial"/>
          <w:color w:val="000000" w:themeColor="text1"/>
          <w:szCs w:val="22"/>
          <w:lang w:eastAsia="zh-CN"/>
        </w:rPr>
        <w:t xml:space="preserve">Кількість поданих проектів до ЄПП громади </w:t>
      </w:r>
    </w:p>
    <w:p w14:paraId="46403DC3" w14:textId="5DA1D8F5" w:rsidR="000F73F4" w:rsidRPr="002818C5" w:rsidRDefault="002818C5" w:rsidP="002818C5">
      <w:pPr>
        <w:pStyle w:val="ae"/>
        <w:numPr>
          <w:ilvl w:val="0"/>
          <w:numId w:val="42"/>
        </w:numPr>
        <w:spacing w:after="160" w:line="259" w:lineRule="auto"/>
        <w:jc w:val="left"/>
        <w:rPr>
          <w:rFonts w:cs="Arial"/>
          <w:color w:val="000000" w:themeColor="text1"/>
          <w:szCs w:val="22"/>
          <w:lang w:val="ru-RU" w:eastAsia="zh-CN"/>
        </w:rPr>
      </w:pPr>
      <w:r w:rsidRPr="002818C5">
        <w:rPr>
          <w:rFonts w:cs="Arial"/>
          <w:color w:val="000000" w:themeColor="text1"/>
          <w:szCs w:val="22"/>
          <w:lang w:eastAsia="zh-CN"/>
        </w:rPr>
        <w:t>Кількість заяв поданих на співфінансування</w:t>
      </w:r>
    </w:p>
    <w:p w14:paraId="298E346A" w14:textId="77777777" w:rsidR="000F73F4" w:rsidRDefault="000F73F4" w:rsidP="000F73F4">
      <w:r>
        <w:rPr>
          <w:b/>
          <w:bCs/>
          <w:color w:val="0067B9"/>
          <w:lang w:val="uk-UA"/>
        </w:rPr>
        <w:t>Оперативна ціль 4</w:t>
      </w:r>
      <w:r w:rsidRPr="00163A4F">
        <w:rPr>
          <w:b/>
          <w:bCs/>
          <w:color w:val="0067B9"/>
          <w:lang w:val="uk-UA"/>
        </w:rPr>
        <w:t xml:space="preserve">.2. </w:t>
      </w:r>
      <w:r>
        <w:t>Модернізована система захисту територій від природних лих</w:t>
      </w:r>
    </w:p>
    <w:p w14:paraId="4F7D806D" w14:textId="77777777" w:rsidR="000F73F4" w:rsidRDefault="000F73F4" w:rsidP="000F73F4">
      <w:pPr>
        <w:rPr>
          <w:rFonts w:cs="Arial"/>
          <w:szCs w:val="22"/>
          <w:lang w:val="uk-UA"/>
        </w:rPr>
      </w:pPr>
      <w:r>
        <w:rPr>
          <w:rFonts w:cs="Arial"/>
          <w:szCs w:val="22"/>
          <w:lang w:val="uk-UA"/>
        </w:rPr>
        <w:t>Оперативна ціль 4</w:t>
      </w:r>
      <w:r w:rsidRPr="00163A4F">
        <w:rPr>
          <w:rFonts w:cs="Arial"/>
          <w:szCs w:val="22"/>
          <w:lang w:val="uk-UA"/>
        </w:rPr>
        <w:t>.2.</w:t>
      </w:r>
      <w:r>
        <w:rPr>
          <w:rFonts w:cs="Arial"/>
          <w:szCs w:val="22"/>
          <w:lang w:val="uk-UA"/>
        </w:rPr>
        <w:t xml:space="preserve"> полягає у</w:t>
      </w:r>
      <w:r w:rsidRPr="00163A4F">
        <w:rPr>
          <w:rFonts w:cs="Arial"/>
          <w:szCs w:val="22"/>
          <w:lang w:val="uk-UA"/>
        </w:rPr>
        <w:t xml:space="preserve"> </w:t>
      </w:r>
      <w:r>
        <w:t>своєчасному виявленні загроз природного характеру, швидкому реагуванні на надзвичайні ситуації та мінімізації втрат серед населення, інфраструктури й природних ресурсів.</w:t>
      </w:r>
      <w:r w:rsidRPr="00163A4F">
        <w:rPr>
          <w:rFonts w:cs="Arial"/>
          <w:szCs w:val="22"/>
          <w:lang w:val="uk-UA"/>
        </w:rPr>
        <w:t xml:space="preserve"> </w:t>
      </w:r>
    </w:p>
    <w:p w14:paraId="1CB4BF19" w14:textId="77777777" w:rsidR="000F73F4" w:rsidRPr="00163A4F" w:rsidRDefault="000F73F4" w:rsidP="000F73F4">
      <w:pPr>
        <w:rPr>
          <w:rFonts w:cs="Arial"/>
          <w:szCs w:val="22"/>
          <w:lang w:val="uk-UA"/>
        </w:rPr>
      </w:pPr>
      <w:r w:rsidRPr="00163A4F">
        <w:rPr>
          <w:rFonts w:cs="Arial"/>
          <w:szCs w:val="22"/>
          <w:lang w:val="uk-UA"/>
        </w:rPr>
        <w:t>Досягнення оперативної цілі передбачає</w:t>
      </w:r>
      <w:r>
        <w:rPr>
          <w:rFonts w:cs="Arial"/>
          <w:szCs w:val="22"/>
          <w:lang w:val="uk-UA"/>
        </w:rPr>
        <w:t xml:space="preserve"> за собою </w:t>
      </w:r>
      <w:r>
        <w:rPr>
          <w:lang w:val="uk-UA"/>
        </w:rPr>
        <w:t>забезпечення</w:t>
      </w:r>
      <w:r w:rsidRPr="00917D74">
        <w:rPr>
          <w:lang w:val="uk-UA"/>
        </w:rPr>
        <w:t xml:space="preserve">  комплекс організаційних, технічних та ресурсних заходів</w:t>
      </w:r>
      <w:r>
        <w:rPr>
          <w:lang w:val="uk-UA"/>
        </w:rPr>
        <w:t>, зокрема: е</w:t>
      </w:r>
      <w:r w:rsidRPr="00917D74">
        <w:rPr>
          <w:lang w:val="uk-UA"/>
        </w:rPr>
        <w:t>фективн</w:t>
      </w:r>
      <w:r>
        <w:rPr>
          <w:lang w:val="uk-UA"/>
        </w:rPr>
        <w:t>ну</w:t>
      </w:r>
      <w:r w:rsidRPr="00917D74">
        <w:rPr>
          <w:lang w:val="uk-UA"/>
        </w:rPr>
        <w:t xml:space="preserve"> систем</w:t>
      </w:r>
      <w:r>
        <w:rPr>
          <w:lang w:val="uk-UA"/>
        </w:rPr>
        <w:t>у</w:t>
      </w:r>
      <w:r w:rsidRPr="00917D74">
        <w:rPr>
          <w:lang w:val="uk-UA"/>
        </w:rPr>
        <w:t xml:space="preserve"> раннього оповіщення</w:t>
      </w:r>
      <w:r>
        <w:rPr>
          <w:lang w:val="uk-UA"/>
        </w:rPr>
        <w:t xml:space="preserve"> мешканців громади, п</w:t>
      </w:r>
      <w:r w:rsidRPr="00917D74">
        <w:rPr>
          <w:lang w:val="uk-UA"/>
        </w:rPr>
        <w:t>ідготовлені служби реагування</w:t>
      </w:r>
      <w:r>
        <w:rPr>
          <w:lang w:val="uk-UA"/>
        </w:rPr>
        <w:t xml:space="preserve">,  будівництво інженерних інфраструктур, фінансове та організаційне забезпечення. </w:t>
      </w:r>
    </w:p>
    <w:p w14:paraId="5D13F254" w14:textId="1658E588" w:rsidR="000F73F4" w:rsidRPr="00C36EA9" w:rsidRDefault="000F73F4" w:rsidP="000F73F4">
      <w:pPr>
        <w:spacing w:after="200"/>
        <w:rPr>
          <w:b/>
          <w:bCs/>
          <w:color w:val="000000" w:themeColor="text1"/>
          <w:szCs w:val="22"/>
          <w:lang w:val="uk-UA"/>
        </w:rPr>
      </w:pPr>
      <w:r w:rsidRPr="00163A4F">
        <w:rPr>
          <w:b/>
          <w:bCs/>
          <w:color w:val="000000" w:themeColor="text1"/>
          <w:szCs w:val="22"/>
          <w:lang w:val="uk-UA"/>
        </w:rPr>
        <w:t xml:space="preserve">Таблиця </w:t>
      </w:r>
      <w:r w:rsidR="00641932">
        <w:rPr>
          <w:b/>
          <w:bCs/>
          <w:color w:val="000000" w:themeColor="text1"/>
          <w:szCs w:val="22"/>
          <w:lang w:val="uk-UA"/>
        </w:rPr>
        <w:t>5.1.22</w:t>
      </w:r>
      <w:r w:rsidRPr="00163A4F">
        <w:rPr>
          <w:b/>
          <w:bCs/>
          <w:color w:val="000000" w:themeColor="text1"/>
          <w:szCs w:val="22"/>
          <w:lang w:val="uk-UA"/>
        </w:rPr>
        <w:t xml:space="preserve">. </w:t>
      </w:r>
      <w:r w:rsidRPr="00C36EA9">
        <w:rPr>
          <w:b/>
        </w:rPr>
        <w:t>Модернізована система захисту територій від природних лих</w:t>
      </w:r>
    </w:p>
    <w:tbl>
      <w:tblPr>
        <w:tblStyle w:val="3521"/>
        <w:tblW w:w="9634" w:type="dxa"/>
        <w:tblInd w:w="108" w:type="dxa"/>
        <w:tblLook w:val="04A0" w:firstRow="1" w:lastRow="0" w:firstColumn="1" w:lastColumn="0" w:noHBand="0" w:noVBand="1"/>
      </w:tblPr>
      <w:tblGrid>
        <w:gridCol w:w="3964"/>
        <w:gridCol w:w="5670"/>
      </w:tblGrid>
      <w:tr w:rsidR="000F73F4" w:rsidRPr="00163A4F" w14:paraId="51BD6D41" w14:textId="77777777" w:rsidTr="005208A1">
        <w:trPr>
          <w:tblHeader/>
        </w:trPr>
        <w:tc>
          <w:tcPr>
            <w:tcW w:w="3964" w:type="dxa"/>
            <w:shd w:val="clear" w:color="auto" w:fill="F4F3EE"/>
          </w:tcPr>
          <w:p w14:paraId="61446EF5" w14:textId="77777777" w:rsidR="000F73F4" w:rsidRPr="00163A4F" w:rsidRDefault="000F73F4" w:rsidP="005208A1">
            <w:pPr>
              <w:spacing w:after="0"/>
              <w:jc w:val="center"/>
              <w:rPr>
                <w:rFonts w:cs="Arial"/>
                <w:b/>
                <w:bCs/>
                <w:color w:val="000000" w:themeColor="text1"/>
                <w:sz w:val="20"/>
                <w:szCs w:val="20"/>
                <w:lang w:val="uk-UA"/>
              </w:rPr>
            </w:pPr>
            <w:r w:rsidRPr="00163A4F">
              <w:rPr>
                <w:rFonts w:cs="Arial"/>
                <w:b/>
                <w:bCs/>
                <w:color w:val="000000" w:themeColor="text1"/>
                <w:sz w:val="20"/>
                <w:szCs w:val="20"/>
                <w:lang w:val="uk-UA"/>
              </w:rPr>
              <w:t>Завдання</w:t>
            </w:r>
          </w:p>
        </w:tc>
        <w:tc>
          <w:tcPr>
            <w:tcW w:w="5670" w:type="dxa"/>
            <w:shd w:val="clear" w:color="auto" w:fill="F4F3EE"/>
          </w:tcPr>
          <w:p w14:paraId="1961A32B" w14:textId="77777777" w:rsidR="000F73F4" w:rsidRPr="00163A4F" w:rsidRDefault="000F73F4" w:rsidP="005208A1">
            <w:pPr>
              <w:spacing w:after="0"/>
              <w:jc w:val="center"/>
              <w:rPr>
                <w:rFonts w:cs="Arial"/>
                <w:b/>
                <w:bCs/>
                <w:color w:val="000000" w:themeColor="text1"/>
                <w:sz w:val="20"/>
                <w:szCs w:val="20"/>
                <w:lang w:val="uk-UA"/>
              </w:rPr>
            </w:pPr>
            <w:r w:rsidRPr="00163A4F">
              <w:rPr>
                <w:rFonts w:cs="Arial"/>
                <w:b/>
                <w:bCs/>
                <w:color w:val="000000" w:themeColor="text1"/>
                <w:sz w:val="20"/>
                <w:szCs w:val="20"/>
                <w:lang w:val="uk-UA"/>
              </w:rPr>
              <w:t>Потенційно можливі сфери реалізації проєктів</w:t>
            </w:r>
          </w:p>
        </w:tc>
      </w:tr>
      <w:tr w:rsidR="000F73F4" w:rsidRPr="008D3F65" w14:paraId="60B23A0E" w14:textId="77777777" w:rsidTr="005208A1">
        <w:tc>
          <w:tcPr>
            <w:tcW w:w="3964" w:type="dxa"/>
            <w:shd w:val="clear" w:color="auto" w:fill="D6E2EC"/>
            <w:vAlign w:val="center"/>
          </w:tcPr>
          <w:p w14:paraId="6B153F23" w14:textId="77777777" w:rsidR="000F73F4" w:rsidRPr="00641932" w:rsidRDefault="000F73F4" w:rsidP="005208A1">
            <w:pPr>
              <w:spacing w:after="0"/>
              <w:rPr>
                <w:rFonts w:cs="Arial"/>
                <w:sz w:val="20"/>
                <w:szCs w:val="20"/>
                <w:lang w:val="uk-UA"/>
              </w:rPr>
            </w:pPr>
            <w:r w:rsidRPr="00641932">
              <w:rPr>
                <w:sz w:val="20"/>
                <w:szCs w:val="20"/>
              </w:rPr>
              <w:t>4.2.1. Захист територій і населених пунктів від повеней, паводків та підтоплень.</w:t>
            </w:r>
          </w:p>
        </w:tc>
        <w:tc>
          <w:tcPr>
            <w:tcW w:w="5670" w:type="dxa"/>
          </w:tcPr>
          <w:p w14:paraId="29240A77" w14:textId="659A5B1C" w:rsidR="000F73F4" w:rsidRPr="0096558A" w:rsidRDefault="000F73F4" w:rsidP="00641932">
            <w:pPr>
              <w:numPr>
                <w:ilvl w:val="0"/>
                <w:numId w:val="22"/>
              </w:numPr>
              <w:tabs>
                <w:tab w:val="left" w:pos="454"/>
              </w:tabs>
              <w:spacing w:after="0"/>
              <w:ind w:left="464" w:hanging="284"/>
              <w:contextualSpacing/>
              <w:rPr>
                <w:rFonts w:cs="Arial"/>
                <w:sz w:val="20"/>
                <w:szCs w:val="20"/>
                <w:lang w:val="uk-UA" w:eastAsia="uk-UA"/>
              </w:rPr>
            </w:pPr>
            <w:r w:rsidRPr="0096558A">
              <w:rPr>
                <w:rFonts w:cs="Arial"/>
                <w:sz w:val="20"/>
                <w:szCs w:val="20"/>
                <w:lang w:val="uk-UA" w:eastAsia="uk-UA"/>
              </w:rPr>
              <w:t xml:space="preserve">захист населених пунктів від паводків і селевих потоків; </w:t>
            </w:r>
          </w:p>
          <w:p w14:paraId="66B24E85" w14:textId="6DA63023" w:rsidR="000F73F4" w:rsidRPr="0096558A" w:rsidRDefault="000F73F4" w:rsidP="00641932">
            <w:pPr>
              <w:numPr>
                <w:ilvl w:val="0"/>
                <w:numId w:val="22"/>
              </w:numPr>
              <w:tabs>
                <w:tab w:val="left" w:pos="454"/>
              </w:tabs>
              <w:spacing w:after="0"/>
              <w:ind w:left="464" w:hanging="284"/>
              <w:contextualSpacing/>
              <w:rPr>
                <w:rFonts w:cs="Arial"/>
                <w:sz w:val="20"/>
                <w:szCs w:val="20"/>
                <w:lang w:val="uk-UA" w:eastAsia="uk-UA"/>
              </w:rPr>
            </w:pPr>
            <w:r w:rsidRPr="0096558A">
              <w:rPr>
                <w:rFonts w:cs="Arial"/>
                <w:sz w:val="20"/>
                <w:szCs w:val="20"/>
                <w:lang w:val="uk-UA" w:eastAsia="uk-UA"/>
              </w:rPr>
              <w:t xml:space="preserve">укріплення берегів гірських річок; </w:t>
            </w:r>
          </w:p>
          <w:p w14:paraId="617B359B" w14:textId="1B91AF4B" w:rsidR="000F73F4" w:rsidRPr="0096558A" w:rsidRDefault="000F73F4" w:rsidP="00641932">
            <w:pPr>
              <w:numPr>
                <w:ilvl w:val="0"/>
                <w:numId w:val="22"/>
              </w:numPr>
              <w:tabs>
                <w:tab w:val="left" w:pos="454"/>
              </w:tabs>
              <w:spacing w:after="0"/>
              <w:ind w:left="464" w:hanging="284"/>
              <w:contextualSpacing/>
              <w:rPr>
                <w:rFonts w:cs="Arial"/>
                <w:sz w:val="20"/>
                <w:szCs w:val="20"/>
                <w:lang w:val="uk-UA" w:eastAsia="uk-UA"/>
              </w:rPr>
            </w:pPr>
            <w:r w:rsidRPr="0096558A">
              <w:rPr>
                <w:rFonts w:cs="Arial"/>
                <w:sz w:val="20"/>
                <w:szCs w:val="20"/>
                <w:lang w:val="uk-UA" w:eastAsia="uk-UA"/>
              </w:rPr>
              <w:t xml:space="preserve">моніторинг рівня води та зсувонебезпечних ділянок; </w:t>
            </w:r>
          </w:p>
          <w:p w14:paraId="4EC46DB9" w14:textId="3EFE9E66" w:rsidR="000F73F4" w:rsidRPr="0096558A" w:rsidRDefault="000F73F4" w:rsidP="00641932">
            <w:pPr>
              <w:numPr>
                <w:ilvl w:val="0"/>
                <w:numId w:val="22"/>
              </w:numPr>
              <w:tabs>
                <w:tab w:val="left" w:pos="454"/>
              </w:tabs>
              <w:spacing w:after="0"/>
              <w:ind w:left="464" w:hanging="284"/>
              <w:contextualSpacing/>
              <w:rPr>
                <w:rFonts w:cs="Arial"/>
                <w:sz w:val="20"/>
                <w:szCs w:val="20"/>
                <w:lang w:val="uk-UA" w:eastAsia="uk-UA"/>
              </w:rPr>
            </w:pPr>
            <w:r w:rsidRPr="0096558A">
              <w:rPr>
                <w:rFonts w:cs="Arial"/>
                <w:sz w:val="20"/>
                <w:szCs w:val="20"/>
                <w:lang w:val="uk-UA" w:eastAsia="uk-UA"/>
              </w:rPr>
              <w:t>будівництво протипаводкових дамб і водовідвідних каналів.</w:t>
            </w:r>
          </w:p>
        </w:tc>
      </w:tr>
      <w:tr w:rsidR="000F73F4" w:rsidRPr="00163A4F" w14:paraId="19854B7E" w14:textId="77777777" w:rsidTr="005208A1">
        <w:tc>
          <w:tcPr>
            <w:tcW w:w="3964" w:type="dxa"/>
            <w:shd w:val="clear" w:color="auto" w:fill="D6E2EC"/>
            <w:vAlign w:val="center"/>
          </w:tcPr>
          <w:p w14:paraId="306A21D9" w14:textId="77777777" w:rsidR="000F73F4" w:rsidRPr="00480A6A" w:rsidRDefault="000F73F4" w:rsidP="005208A1">
            <w:pPr>
              <w:spacing w:after="0"/>
              <w:rPr>
                <w:rFonts w:cs="Arial"/>
                <w:sz w:val="20"/>
                <w:szCs w:val="20"/>
                <w:lang w:val="uk-UA"/>
              </w:rPr>
            </w:pPr>
            <w:r w:rsidRPr="00480A6A">
              <w:rPr>
                <w:sz w:val="20"/>
                <w:szCs w:val="20"/>
              </w:rPr>
              <w:t>4.2.2. Створення системи раннього оповіщення та підготовки мешканців населених пунктів до дій в умовах потенційних природних лих і техногенних катастроф.</w:t>
            </w:r>
          </w:p>
        </w:tc>
        <w:tc>
          <w:tcPr>
            <w:tcW w:w="5670" w:type="dxa"/>
          </w:tcPr>
          <w:p w14:paraId="72A157D9" w14:textId="77777777" w:rsidR="000F73F4" w:rsidRPr="0096558A" w:rsidRDefault="000F73F4" w:rsidP="000F73F4">
            <w:pPr>
              <w:numPr>
                <w:ilvl w:val="0"/>
                <w:numId w:val="22"/>
              </w:numPr>
              <w:tabs>
                <w:tab w:val="left" w:pos="454"/>
              </w:tabs>
              <w:spacing w:after="0"/>
              <w:ind w:left="38" w:firstLine="142"/>
              <w:contextualSpacing/>
              <w:rPr>
                <w:rFonts w:cs="Arial"/>
                <w:sz w:val="20"/>
                <w:szCs w:val="20"/>
                <w:lang w:val="uk-UA" w:eastAsia="uk-UA"/>
              </w:rPr>
            </w:pPr>
            <w:r w:rsidRPr="0096558A">
              <w:rPr>
                <w:rFonts w:cs="Arial"/>
                <w:sz w:val="20"/>
                <w:szCs w:val="20"/>
              </w:rPr>
              <w:t>автоматизовані системи оповіщення населення;</w:t>
            </w:r>
          </w:p>
          <w:p w14:paraId="32B40DC1" w14:textId="77777777" w:rsidR="000F73F4" w:rsidRPr="0096558A" w:rsidRDefault="000F73F4" w:rsidP="00641932">
            <w:pPr>
              <w:numPr>
                <w:ilvl w:val="0"/>
                <w:numId w:val="22"/>
              </w:numPr>
              <w:tabs>
                <w:tab w:val="left" w:pos="454"/>
              </w:tabs>
              <w:spacing w:after="0"/>
              <w:ind w:left="464" w:hanging="284"/>
              <w:contextualSpacing/>
              <w:rPr>
                <w:rFonts w:cs="Arial"/>
                <w:sz w:val="20"/>
                <w:szCs w:val="20"/>
                <w:lang w:val="uk-UA" w:eastAsia="uk-UA"/>
              </w:rPr>
            </w:pPr>
            <w:r w:rsidRPr="0096558A">
              <w:rPr>
                <w:rFonts w:cs="Arial"/>
                <w:sz w:val="20"/>
                <w:szCs w:val="20"/>
                <w:lang w:val="uk-UA" w:eastAsia="uk-UA"/>
              </w:rPr>
              <w:t xml:space="preserve">навчання населення діям під час надзвичайних ситуацій; </w:t>
            </w:r>
          </w:p>
          <w:p w14:paraId="40806A92" w14:textId="77777777" w:rsidR="000F73F4" w:rsidRPr="0096558A" w:rsidRDefault="000F73F4" w:rsidP="000F73F4">
            <w:pPr>
              <w:numPr>
                <w:ilvl w:val="0"/>
                <w:numId w:val="22"/>
              </w:numPr>
              <w:tabs>
                <w:tab w:val="left" w:pos="454"/>
              </w:tabs>
              <w:spacing w:after="0"/>
              <w:ind w:left="38" w:firstLine="142"/>
              <w:contextualSpacing/>
              <w:rPr>
                <w:rFonts w:cs="Arial"/>
                <w:sz w:val="20"/>
                <w:szCs w:val="20"/>
                <w:lang w:val="uk-UA" w:eastAsia="uk-UA"/>
              </w:rPr>
            </w:pPr>
            <w:r w:rsidRPr="0096558A">
              <w:rPr>
                <w:rFonts w:cs="Arial"/>
                <w:sz w:val="20"/>
                <w:szCs w:val="20"/>
                <w:lang w:val="uk-UA" w:eastAsia="uk-UA"/>
              </w:rPr>
              <w:t>створення пунктів безпеки та евакуації.</w:t>
            </w:r>
          </w:p>
        </w:tc>
      </w:tr>
      <w:tr w:rsidR="000F73F4" w:rsidRPr="00163A4F" w14:paraId="7E3D840F" w14:textId="77777777" w:rsidTr="005208A1">
        <w:tc>
          <w:tcPr>
            <w:tcW w:w="3964" w:type="dxa"/>
            <w:shd w:val="clear" w:color="auto" w:fill="D6E2EC"/>
          </w:tcPr>
          <w:p w14:paraId="29ADDC31" w14:textId="77777777" w:rsidR="000F73F4" w:rsidRPr="00163A4F" w:rsidRDefault="000F73F4" w:rsidP="005208A1">
            <w:pPr>
              <w:spacing w:after="0"/>
              <w:rPr>
                <w:rFonts w:cs="Arial"/>
                <w:sz w:val="20"/>
                <w:szCs w:val="20"/>
                <w:lang w:val="uk-UA"/>
              </w:rPr>
            </w:pPr>
            <w:r w:rsidRPr="00845D59">
              <w:t xml:space="preserve">4.2.3. </w:t>
            </w:r>
            <w:r w:rsidRPr="00641932">
              <w:rPr>
                <w:sz w:val="20"/>
              </w:rPr>
              <w:t xml:space="preserve">Розвиток системи забезпечення пожежної та техногенної безпеки. </w:t>
            </w:r>
          </w:p>
        </w:tc>
        <w:tc>
          <w:tcPr>
            <w:tcW w:w="5670" w:type="dxa"/>
          </w:tcPr>
          <w:p w14:paraId="0DE51F37" w14:textId="77777777" w:rsidR="000F73F4" w:rsidRPr="0096558A" w:rsidRDefault="000F73F4" w:rsidP="000F73F4">
            <w:pPr>
              <w:numPr>
                <w:ilvl w:val="0"/>
                <w:numId w:val="22"/>
              </w:numPr>
              <w:tabs>
                <w:tab w:val="left" w:pos="454"/>
              </w:tabs>
              <w:spacing w:after="0"/>
              <w:ind w:left="38" w:firstLine="142"/>
              <w:contextualSpacing/>
              <w:rPr>
                <w:rFonts w:cs="Arial"/>
                <w:sz w:val="20"/>
                <w:szCs w:val="20"/>
                <w:lang w:val="uk-UA" w:eastAsia="uk-UA"/>
              </w:rPr>
            </w:pPr>
            <w:r w:rsidRPr="0096558A">
              <w:rPr>
                <w:rFonts w:cs="Arial"/>
                <w:sz w:val="20"/>
                <w:szCs w:val="20"/>
                <w:lang w:val="uk-UA"/>
              </w:rPr>
              <w:t>облаштування підїздів для пожежної техніки</w:t>
            </w:r>
          </w:p>
          <w:p w14:paraId="29EB4B89" w14:textId="77777777" w:rsidR="000F73F4" w:rsidRPr="0096558A" w:rsidRDefault="000F73F4" w:rsidP="000F73F4">
            <w:pPr>
              <w:numPr>
                <w:ilvl w:val="0"/>
                <w:numId w:val="22"/>
              </w:numPr>
              <w:tabs>
                <w:tab w:val="left" w:pos="454"/>
              </w:tabs>
              <w:spacing w:after="0"/>
              <w:ind w:left="38" w:firstLine="142"/>
              <w:contextualSpacing/>
              <w:rPr>
                <w:rFonts w:cs="Arial"/>
                <w:sz w:val="20"/>
                <w:szCs w:val="20"/>
                <w:lang w:val="uk-UA" w:eastAsia="uk-UA"/>
              </w:rPr>
            </w:pPr>
            <w:r w:rsidRPr="0096558A">
              <w:rPr>
                <w:rFonts w:cs="Arial"/>
                <w:sz w:val="20"/>
                <w:szCs w:val="20"/>
                <w:lang w:val="uk-UA"/>
              </w:rPr>
              <w:t>влаштування майданчиків або пірсів для забору води</w:t>
            </w:r>
          </w:p>
          <w:p w14:paraId="42BD9658" w14:textId="77777777" w:rsidR="000F73F4" w:rsidRPr="0096558A" w:rsidRDefault="000F73F4" w:rsidP="00641932">
            <w:pPr>
              <w:numPr>
                <w:ilvl w:val="0"/>
                <w:numId w:val="22"/>
              </w:numPr>
              <w:tabs>
                <w:tab w:val="left" w:pos="454"/>
              </w:tabs>
              <w:spacing w:after="0"/>
              <w:ind w:left="464" w:hanging="284"/>
              <w:contextualSpacing/>
              <w:rPr>
                <w:rFonts w:cs="Arial"/>
                <w:sz w:val="20"/>
                <w:szCs w:val="20"/>
                <w:lang w:val="uk-UA" w:eastAsia="uk-UA"/>
              </w:rPr>
            </w:pPr>
            <w:r w:rsidRPr="0096558A">
              <w:rPr>
                <w:rFonts w:cs="Arial"/>
                <w:sz w:val="20"/>
                <w:szCs w:val="20"/>
                <w:lang w:val="uk-UA"/>
              </w:rPr>
              <w:t>встановлення відповідних інформаціфйних покажчиків</w:t>
            </w:r>
            <w:r w:rsidRPr="0096558A">
              <w:rPr>
                <w:rFonts w:cs="Arial"/>
                <w:sz w:val="20"/>
                <w:szCs w:val="20"/>
              </w:rPr>
              <w:t xml:space="preserve"> </w:t>
            </w:r>
          </w:p>
        </w:tc>
      </w:tr>
    </w:tbl>
    <w:p w14:paraId="702A673E" w14:textId="77777777" w:rsidR="000F73F4" w:rsidRPr="00163A4F" w:rsidRDefault="000F73F4" w:rsidP="000F73F4">
      <w:pPr>
        <w:ind w:left="709" w:hanging="283"/>
        <w:rPr>
          <w:rFonts w:cs="Arial"/>
          <w:szCs w:val="22"/>
          <w:highlight w:val="green"/>
          <w:lang w:val="uk-UA"/>
        </w:rPr>
      </w:pPr>
    </w:p>
    <w:p w14:paraId="25C7A252" w14:textId="77777777" w:rsidR="000F73F4" w:rsidRPr="00163A4F" w:rsidRDefault="000F73F4" w:rsidP="000F73F4">
      <w:pPr>
        <w:tabs>
          <w:tab w:val="left" w:pos="851"/>
        </w:tabs>
        <w:jc w:val="left"/>
        <w:rPr>
          <w:rFonts w:cs="Arial"/>
          <w:b/>
          <w:color w:val="000000" w:themeColor="text1"/>
          <w:szCs w:val="22"/>
          <w:lang w:val="uk-UA" w:eastAsia="zh-CN"/>
        </w:rPr>
      </w:pPr>
      <w:r w:rsidRPr="00163A4F">
        <w:rPr>
          <w:rFonts w:cs="Arial"/>
          <w:b/>
          <w:color w:val="000000" w:themeColor="text1"/>
          <w:szCs w:val="22"/>
          <w:lang w:val="uk-UA" w:eastAsia="zh-CN"/>
        </w:rPr>
        <w:t>Очікувані результати:</w:t>
      </w:r>
    </w:p>
    <w:p w14:paraId="76AAF3BC" w14:textId="77777777" w:rsidR="000F73F4" w:rsidRPr="008D3F65" w:rsidRDefault="000F73F4" w:rsidP="000F73F4">
      <w:pPr>
        <w:spacing w:after="0"/>
        <w:ind w:firstLine="708"/>
        <w:jc w:val="left"/>
        <w:rPr>
          <w:rFonts w:ascii="Times New Roman" w:hAnsi="Times New Roman"/>
          <w:sz w:val="24"/>
          <w:lang w:val="uk-UA" w:eastAsia="uk-UA"/>
        </w:rPr>
      </w:pPr>
      <w:r w:rsidRPr="008D3F65">
        <w:rPr>
          <w:rFonts w:ascii="Times New Roman" w:hAnsi="Symbol"/>
          <w:sz w:val="24"/>
          <w:lang w:val="uk-UA" w:eastAsia="uk-UA"/>
        </w:rPr>
        <w:t></w:t>
      </w:r>
      <w:r w:rsidRPr="008D3F65">
        <w:rPr>
          <w:rFonts w:ascii="Times New Roman" w:hAnsi="Times New Roman"/>
          <w:sz w:val="24"/>
          <w:lang w:val="uk-UA" w:eastAsia="uk-UA"/>
        </w:rPr>
        <w:t xml:space="preserve">  </w:t>
      </w:r>
      <w:r w:rsidRPr="0096558A">
        <w:t>зниження кількості жертв і постраждалих;</w:t>
      </w:r>
      <w:r w:rsidRPr="008D3F65">
        <w:rPr>
          <w:rFonts w:ascii="Times New Roman" w:hAnsi="Times New Roman"/>
          <w:sz w:val="24"/>
          <w:lang w:val="uk-UA" w:eastAsia="uk-UA"/>
        </w:rPr>
        <w:t xml:space="preserve"> </w:t>
      </w:r>
    </w:p>
    <w:p w14:paraId="17556C3C" w14:textId="77777777" w:rsidR="000F73F4" w:rsidRPr="008D3F65" w:rsidRDefault="000F73F4" w:rsidP="000F73F4">
      <w:pPr>
        <w:spacing w:after="0"/>
        <w:ind w:firstLine="708"/>
        <w:jc w:val="left"/>
        <w:rPr>
          <w:rFonts w:ascii="Times New Roman" w:hAnsi="Times New Roman"/>
          <w:sz w:val="24"/>
          <w:lang w:val="uk-UA" w:eastAsia="uk-UA"/>
        </w:rPr>
      </w:pPr>
      <w:r w:rsidRPr="008D3F65">
        <w:rPr>
          <w:rFonts w:ascii="Times New Roman" w:hAnsi="Symbol"/>
          <w:sz w:val="24"/>
          <w:lang w:val="uk-UA" w:eastAsia="uk-UA"/>
        </w:rPr>
        <w:t></w:t>
      </w:r>
      <w:r w:rsidRPr="008D3F65">
        <w:rPr>
          <w:rFonts w:ascii="Times New Roman" w:hAnsi="Times New Roman"/>
          <w:sz w:val="24"/>
          <w:lang w:val="uk-UA" w:eastAsia="uk-UA"/>
        </w:rPr>
        <w:t xml:space="preserve">  </w:t>
      </w:r>
      <w:r w:rsidRPr="00C74338">
        <w:rPr>
          <w:lang w:val="uk-UA"/>
        </w:rPr>
        <w:t>скорочення матеріальних збитків;</w:t>
      </w:r>
      <w:r w:rsidRPr="008D3F65">
        <w:rPr>
          <w:rFonts w:ascii="Times New Roman" w:hAnsi="Times New Roman"/>
          <w:sz w:val="24"/>
          <w:lang w:val="uk-UA" w:eastAsia="uk-UA"/>
        </w:rPr>
        <w:t xml:space="preserve"> </w:t>
      </w:r>
    </w:p>
    <w:p w14:paraId="4325F3B7" w14:textId="77777777" w:rsidR="000F73F4" w:rsidRPr="00C74338" w:rsidRDefault="000F73F4" w:rsidP="000F73F4">
      <w:pPr>
        <w:spacing w:after="0"/>
        <w:ind w:firstLine="425"/>
        <w:jc w:val="left"/>
        <w:rPr>
          <w:lang w:val="uk-UA"/>
        </w:rPr>
      </w:pPr>
      <w:r>
        <w:rPr>
          <w:rFonts w:ascii="Times New Roman" w:hAnsi="Symbol"/>
          <w:sz w:val="24"/>
          <w:lang w:val="uk-UA" w:eastAsia="uk-UA"/>
        </w:rPr>
        <w:t xml:space="preserve">     </w:t>
      </w:r>
      <w:r w:rsidRPr="008D3F65">
        <w:rPr>
          <w:rFonts w:ascii="Times New Roman" w:hAnsi="Symbol"/>
          <w:sz w:val="24"/>
          <w:lang w:val="uk-UA" w:eastAsia="uk-UA"/>
        </w:rPr>
        <w:t></w:t>
      </w:r>
      <w:r w:rsidRPr="008D3F65">
        <w:rPr>
          <w:rFonts w:ascii="Times New Roman" w:hAnsi="Times New Roman"/>
          <w:sz w:val="24"/>
          <w:lang w:val="uk-UA" w:eastAsia="uk-UA"/>
        </w:rPr>
        <w:t xml:space="preserve">  </w:t>
      </w:r>
      <w:r w:rsidRPr="00C74338">
        <w:rPr>
          <w:lang w:val="uk-UA"/>
        </w:rPr>
        <w:t xml:space="preserve">підвищення рівня екологічної та техногенної безпеки; </w:t>
      </w:r>
    </w:p>
    <w:p w14:paraId="22039CFB" w14:textId="77777777" w:rsidR="000F73F4" w:rsidRPr="00163A4F" w:rsidRDefault="000F73F4" w:rsidP="000F73F4">
      <w:pPr>
        <w:tabs>
          <w:tab w:val="left" w:pos="709"/>
        </w:tabs>
        <w:ind w:left="425"/>
        <w:rPr>
          <w:rFonts w:cs="Arial"/>
          <w:color w:val="EE0000"/>
          <w:szCs w:val="22"/>
          <w:lang w:val="uk-UA" w:eastAsia="zh-CN"/>
        </w:rPr>
      </w:pPr>
      <w:r>
        <w:rPr>
          <w:rFonts w:ascii="Times New Roman" w:hAnsi="Symbol"/>
          <w:sz w:val="24"/>
          <w:lang w:val="uk-UA" w:eastAsia="uk-UA"/>
        </w:rPr>
        <w:tab/>
      </w:r>
      <w:r w:rsidRPr="008D3F65">
        <w:rPr>
          <w:rFonts w:ascii="Times New Roman" w:hAnsi="Symbol"/>
          <w:sz w:val="24"/>
          <w:lang w:val="uk-UA" w:eastAsia="uk-UA"/>
        </w:rPr>
        <w:t></w:t>
      </w:r>
      <w:r w:rsidRPr="008D3F65">
        <w:rPr>
          <w:rFonts w:ascii="Times New Roman" w:hAnsi="Times New Roman"/>
          <w:sz w:val="24"/>
          <w:lang w:val="uk-UA" w:eastAsia="uk-UA"/>
        </w:rPr>
        <w:t xml:space="preserve">  </w:t>
      </w:r>
      <w:r w:rsidRPr="0096558A">
        <w:t>стабільне функціонування територій навіть в умовах природних ризиків.</w:t>
      </w:r>
    </w:p>
    <w:p w14:paraId="7FAA196E" w14:textId="77777777" w:rsidR="000F73F4" w:rsidRPr="00163A4F" w:rsidRDefault="000F73F4" w:rsidP="000F73F4">
      <w:pPr>
        <w:tabs>
          <w:tab w:val="left" w:pos="851"/>
        </w:tabs>
        <w:jc w:val="left"/>
        <w:rPr>
          <w:rFonts w:cs="Arial"/>
          <w:color w:val="000000" w:themeColor="text1"/>
          <w:szCs w:val="22"/>
          <w:lang w:val="uk-UA" w:eastAsia="zh-CN"/>
        </w:rPr>
      </w:pPr>
      <w:r w:rsidRPr="00163A4F">
        <w:rPr>
          <w:rFonts w:cs="Arial"/>
          <w:b/>
          <w:color w:val="000000" w:themeColor="text1"/>
          <w:szCs w:val="22"/>
          <w:lang w:val="uk-UA" w:eastAsia="zh-CN"/>
        </w:rPr>
        <w:t>Індикатори виконання операційної цілі</w:t>
      </w:r>
      <w:r w:rsidRPr="00163A4F">
        <w:rPr>
          <w:rFonts w:cs="Arial"/>
          <w:color w:val="000000" w:themeColor="text1"/>
          <w:szCs w:val="22"/>
          <w:lang w:val="uk-UA" w:eastAsia="zh-CN"/>
        </w:rPr>
        <w:t>:</w:t>
      </w:r>
    </w:p>
    <w:p w14:paraId="7E68F2F7" w14:textId="3735B306" w:rsidR="002818C5" w:rsidRPr="0096558A" w:rsidRDefault="0096558A" w:rsidP="0096558A">
      <w:pPr>
        <w:pStyle w:val="ae"/>
        <w:numPr>
          <w:ilvl w:val="0"/>
          <w:numId w:val="44"/>
        </w:numPr>
        <w:spacing w:after="0" w:line="240" w:lineRule="auto"/>
        <w:ind w:left="993"/>
        <w:jc w:val="left"/>
        <w:rPr>
          <w:lang w:val="ru-RU" w:eastAsia="ru-RU"/>
        </w:rPr>
      </w:pPr>
      <w:r>
        <w:rPr>
          <w:lang w:val="ru-RU" w:eastAsia="ru-RU"/>
        </w:rPr>
        <w:t>Кількість</w:t>
      </w:r>
      <w:r w:rsidR="000F73F4" w:rsidRPr="0096558A">
        <w:rPr>
          <w:lang w:val="ru-RU" w:eastAsia="ru-RU"/>
        </w:rPr>
        <w:t xml:space="preserve"> </w:t>
      </w:r>
      <w:r w:rsidR="002103E3" w:rsidRPr="0096558A">
        <w:rPr>
          <w:lang w:val="ru-RU" w:eastAsia="ru-RU"/>
        </w:rPr>
        <w:t>збудованих або реконструйованих берегоукріплень</w:t>
      </w:r>
    </w:p>
    <w:p w14:paraId="51B422C2" w14:textId="44B5C686" w:rsidR="003E68FC" w:rsidRPr="0096558A" w:rsidRDefault="002818C5" w:rsidP="0096558A">
      <w:pPr>
        <w:pStyle w:val="ae"/>
        <w:numPr>
          <w:ilvl w:val="0"/>
          <w:numId w:val="44"/>
        </w:numPr>
        <w:spacing w:after="0" w:line="240" w:lineRule="auto"/>
        <w:ind w:left="993"/>
        <w:jc w:val="left"/>
        <w:rPr>
          <w:lang w:val="ru-RU" w:eastAsia="ru-RU"/>
        </w:rPr>
      </w:pPr>
      <w:r w:rsidRPr="0096558A">
        <w:rPr>
          <w:lang w:val="ru-RU" w:eastAsia="ru-RU"/>
        </w:rPr>
        <w:t>кількість встановлених систем раннього оповіщення</w:t>
      </w:r>
    </w:p>
    <w:p w14:paraId="09793AA2" w14:textId="25C5A0AF" w:rsidR="002818C5" w:rsidRPr="0096558A" w:rsidRDefault="002818C5" w:rsidP="0096558A">
      <w:pPr>
        <w:pStyle w:val="ae"/>
        <w:numPr>
          <w:ilvl w:val="0"/>
          <w:numId w:val="44"/>
        </w:numPr>
        <w:spacing w:after="0" w:line="240" w:lineRule="auto"/>
        <w:ind w:left="993"/>
        <w:jc w:val="left"/>
        <w:rPr>
          <w:lang w:val="ru-RU" w:eastAsia="ru-RU"/>
        </w:rPr>
      </w:pPr>
      <w:r w:rsidRPr="0096558A">
        <w:rPr>
          <w:lang w:val="ru-RU" w:eastAsia="ru-RU"/>
        </w:rPr>
        <w:t>к</w:t>
      </w:r>
      <w:r w:rsidR="002103E3" w:rsidRPr="0096558A">
        <w:rPr>
          <w:lang w:val="ru-RU" w:eastAsia="ru-RU"/>
        </w:rPr>
        <w:t>ількість облаштованих майданчиків</w:t>
      </w:r>
      <w:r w:rsidRPr="0096558A">
        <w:rPr>
          <w:lang w:val="ru-RU" w:eastAsia="ru-RU"/>
        </w:rPr>
        <w:t xml:space="preserve"> /пірс</w:t>
      </w:r>
      <w:r w:rsidR="002103E3" w:rsidRPr="0096558A">
        <w:rPr>
          <w:lang w:val="ru-RU" w:eastAsia="ru-RU"/>
        </w:rPr>
        <w:t>ів</w:t>
      </w:r>
      <w:r w:rsidRPr="0096558A">
        <w:rPr>
          <w:lang w:val="ru-RU" w:eastAsia="ru-RU"/>
        </w:rPr>
        <w:t xml:space="preserve"> для безпечного забору води</w:t>
      </w:r>
    </w:p>
    <w:p w14:paraId="310BE4F0" w14:textId="77777777" w:rsidR="002818C5" w:rsidRPr="002818C5" w:rsidRDefault="002818C5" w:rsidP="002818C5">
      <w:pPr>
        <w:spacing w:after="0"/>
        <w:jc w:val="left"/>
        <w:rPr>
          <w:b/>
          <w:bCs/>
          <w:color w:val="0067B9"/>
          <w:lang w:val="uk-UA"/>
        </w:rPr>
      </w:pPr>
    </w:p>
    <w:p w14:paraId="2089558A" w14:textId="77777777" w:rsidR="000F73F4" w:rsidRDefault="000F73F4" w:rsidP="000F73F4">
      <w:r>
        <w:rPr>
          <w:b/>
          <w:bCs/>
          <w:color w:val="0067B9"/>
          <w:lang w:val="uk-UA"/>
        </w:rPr>
        <w:t>Оперативна ціль 4.3</w:t>
      </w:r>
      <w:r w:rsidRPr="00163A4F">
        <w:rPr>
          <w:b/>
          <w:bCs/>
          <w:color w:val="0067B9"/>
          <w:lang w:val="uk-UA"/>
        </w:rPr>
        <w:t xml:space="preserve">. </w:t>
      </w:r>
      <w:r>
        <w:t>Ефективна система поводження з твердими побутовими відходами</w:t>
      </w:r>
    </w:p>
    <w:p w14:paraId="4FA3400F" w14:textId="77777777" w:rsidR="000F73F4" w:rsidRDefault="000F73F4" w:rsidP="000F73F4">
      <w:pPr>
        <w:rPr>
          <w:lang w:val="uk-UA"/>
        </w:rPr>
      </w:pPr>
      <w:r>
        <w:rPr>
          <w:rFonts w:cs="Arial"/>
          <w:szCs w:val="22"/>
          <w:lang w:val="uk-UA"/>
        </w:rPr>
        <w:t>Оперативна ціль 4</w:t>
      </w:r>
      <w:r w:rsidRPr="00163A4F">
        <w:rPr>
          <w:rFonts w:cs="Arial"/>
          <w:szCs w:val="22"/>
          <w:lang w:val="uk-UA"/>
        </w:rPr>
        <w:t>.2.</w:t>
      </w:r>
      <w:r>
        <w:rPr>
          <w:rFonts w:cs="Arial"/>
          <w:szCs w:val="22"/>
          <w:lang w:val="uk-UA"/>
        </w:rPr>
        <w:t xml:space="preserve"> полягає у</w:t>
      </w:r>
      <w:r w:rsidRPr="00163A4F">
        <w:rPr>
          <w:rFonts w:cs="Arial"/>
          <w:szCs w:val="22"/>
          <w:lang w:val="uk-UA"/>
        </w:rPr>
        <w:t xml:space="preserve"> </w:t>
      </w:r>
      <w:r>
        <w:t>створенні сучасної, екологічно безпечної та економічно ефективної системи управління твердими побутовими відходами, що забезпечує їх збирання, сортування, переробку, утилізацію та мінімізацію негативного впливу на довкілля і здоров’я населення.</w:t>
      </w:r>
      <w:r w:rsidRPr="00163A4F">
        <w:rPr>
          <w:rFonts w:cs="Arial"/>
          <w:szCs w:val="22"/>
          <w:lang w:val="uk-UA"/>
        </w:rPr>
        <w:t xml:space="preserve"> </w:t>
      </w:r>
    </w:p>
    <w:p w14:paraId="44DD70BE" w14:textId="77777777" w:rsidR="000F73F4" w:rsidRDefault="000F73F4" w:rsidP="000F73F4">
      <w:pPr>
        <w:rPr>
          <w:rFonts w:cs="Arial"/>
          <w:szCs w:val="22"/>
          <w:lang w:val="uk-UA"/>
        </w:rPr>
      </w:pPr>
      <w:r w:rsidRPr="00163A4F">
        <w:rPr>
          <w:rFonts w:cs="Arial"/>
          <w:szCs w:val="22"/>
          <w:lang w:val="uk-UA"/>
        </w:rPr>
        <w:t>Досягнення оперативної цілі передбачає</w:t>
      </w:r>
      <w:r>
        <w:rPr>
          <w:rFonts w:cs="Arial"/>
          <w:szCs w:val="22"/>
          <w:lang w:val="uk-UA"/>
        </w:rPr>
        <w:t xml:space="preserve"> за собою </w:t>
      </w:r>
      <w:r>
        <w:t xml:space="preserve"> комплекс практичних дій, спрямованих на створення повного циклу управління відходами — від їх утворення до переробки та безпечної утилізації.</w:t>
      </w:r>
      <w:r w:rsidRPr="00163A4F">
        <w:rPr>
          <w:rFonts w:cs="Arial"/>
          <w:szCs w:val="22"/>
          <w:lang w:val="uk-UA"/>
        </w:rPr>
        <w:t xml:space="preserve"> </w:t>
      </w:r>
    </w:p>
    <w:p w14:paraId="7E3AF512" w14:textId="77777777" w:rsidR="000F73F4" w:rsidRPr="00163A4F" w:rsidRDefault="000F73F4" w:rsidP="000F73F4">
      <w:pPr>
        <w:rPr>
          <w:rFonts w:cs="Arial"/>
          <w:szCs w:val="22"/>
          <w:lang w:val="uk-UA"/>
        </w:rPr>
      </w:pPr>
      <w:r w:rsidRPr="00163A4F">
        <w:rPr>
          <w:rFonts w:cs="Arial"/>
          <w:szCs w:val="22"/>
          <w:lang w:val="uk-UA"/>
        </w:rPr>
        <w:t>Окрему увагу в межах цієї оперативної цілі приділено модернізації мереж вуличного освітлення та розвитку придорожньої інфраструктури. Встановлення енергоефективних LED-світильників, будівництво та оновлення зупинок громадського транспорту з урахуванням сучасних стандартів підвищить рівень безпеки у темний час доби, покращить доступність громадського транспорту та загальний вигляд населених пунктів громади.</w:t>
      </w:r>
    </w:p>
    <w:p w14:paraId="36D8C1C1" w14:textId="366CB945" w:rsidR="000F73F4" w:rsidRPr="00C36EA9" w:rsidRDefault="000F73F4" w:rsidP="000F73F4">
      <w:pPr>
        <w:spacing w:after="200"/>
        <w:rPr>
          <w:b/>
          <w:bCs/>
          <w:color w:val="000000" w:themeColor="text1"/>
          <w:szCs w:val="22"/>
          <w:lang w:val="uk-UA"/>
        </w:rPr>
      </w:pPr>
      <w:r w:rsidRPr="00163A4F">
        <w:rPr>
          <w:b/>
          <w:bCs/>
          <w:color w:val="000000" w:themeColor="text1"/>
          <w:szCs w:val="22"/>
          <w:lang w:val="uk-UA"/>
        </w:rPr>
        <w:t xml:space="preserve">Таблиця </w:t>
      </w:r>
      <w:r w:rsidR="00641932">
        <w:rPr>
          <w:b/>
          <w:bCs/>
          <w:color w:val="000000" w:themeColor="text1"/>
          <w:szCs w:val="22"/>
          <w:lang w:val="uk-UA"/>
        </w:rPr>
        <w:t>5.1.23</w:t>
      </w:r>
      <w:r w:rsidRPr="00163A4F">
        <w:rPr>
          <w:b/>
          <w:bCs/>
          <w:color w:val="000000" w:themeColor="text1"/>
          <w:szCs w:val="22"/>
          <w:lang w:val="uk-UA"/>
        </w:rPr>
        <w:t xml:space="preserve">. </w:t>
      </w:r>
      <w:r w:rsidRPr="00CA4BA0">
        <w:rPr>
          <w:b/>
        </w:rPr>
        <w:t>Ефективна система поводження з твердими побутовими відходами</w:t>
      </w:r>
    </w:p>
    <w:tbl>
      <w:tblPr>
        <w:tblStyle w:val="3521"/>
        <w:tblW w:w="9634" w:type="dxa"/>
        <w:tblInd w:w="108" w:type="dxa"/>
        <w:tblLook w:val="04A0" w:firstRow="1" w:lastRow="0" w:firstColumn="1" w:lastColumn="0" w:noHBand="0" w:noVBand="1"/>
      </w:tblPr>
      <w:tblGrid>
        <w:gridCol w:w="3964"/>
        <w:gridCol w:w="5670"/>
      </w:tblGrid>
      <w:tr w:rsidR="000F73F4" w:rsidRPr="00163A4F" w14:paraId="2B2DC43B" w14:textId="77777777" w:rsidTr="005208A1">
        <w:trPr>
          <w:tblHeader/>
        </w:trPr>
        <w:tc>
          <w:tcPr>
            <w:tcW w:w="3964" w:type="dxa"/>
            <w:shd w:val="clear" w:color="auto" w:fill="F4F3EE"/>
          </w:tcPr>
          <w:p w14:paraId="348DD983" w14:textId="77777777" w:rsidR="000F73F4" w:rsidRPr="00163A4F" w:rsidRDefault="000F73F4" w:rsidP="005208A1">
            <w:pPr>
              <w:spacing w:after="0"/>
              <w:jc w:val="center"/>
              <w:rPr>
                <w:rFonts w:cs="Arial"/>
                <w:b/>
                <w:bCs/>
                <w:color w:val="000000" w:themeColor="text1"/>
                <w:sz w:val="20"/>
                <w:szCs w:val="20"/>
                <w:lang w:val="uk-UA"/>
              </w:rPr>
            </w:pPr>
            <w:r w:rsidRPr="00163A4F">
              <w:rPr>
                <w:rFonts w:cs="Arial"/>
                <w:b/>
                <w:bCs/>
                <w:color w:val="000000" w:themeColor="text1"/>
                <w:sz w:val="20"/>
                <w:szCs w:val="20"/>
                <w:lang w:val="uk-UA"/>
              </w:rPr>
              <w:t>Завдання</w:t>
            </w:r>
          </w:p>
        </w:tc>
        <w:tc>
          <w:tcPr>
            <w:tcW w:w="5670" w:type="dxa"/>
            <w:shd w:val="clear" w:color="auto" w:fill="F4F3EE"/>
          </w:tcPr>
          <w:p w14:paraId="40DE4C9C" w14:textId="77777777" w:rsidR="000F73F4" w:rsidRPr="00163A4F" w:rsidRDefault="000F73F4" w:rsidP="005208A1">
            <w:pPr>
              <w:spacing w:after="0"/>
              <w:jc w:val="center"/>
              <w:rPr>
                <w:rFonts w:cs="Arial"/>
                <w:b/>
                <w:bCs/>
                <w:color w:val="000000" w:themeColor="text1"/>
                <w:sz w:val="20"/>
                <w:szCs w:val="20"/>
                <w:lang w:val="uk-UA"/>
              </w:rPr>
            </w:pPr>
            <w:r w:rsidRPr="00163A4F">
              <w:rPr>
                <w:rFonts w:cs="Arial"/>
                <w:b/>
                <w:bCs/>
                <w:color w:val="000000" w:themeColor="text1"/>
                <w:sz w:val="20"/>
                <w:szCs w:val="20"/>
                <w:lang w:val="uk-UA"/>
              </w:rPr>
              <w:t>Потенційно можливі сфери реалізації проєктів</w:t>
            </w:r>
          </w:p>
        </w:tc>
      </w:tr>
      <w:tr w:rsidR="000F73F4" w:rsidRPr="008D3F65" w14:paraId="5AA1DE9C" w14:textId="77777777" w:rsidTr="005208A1">
        <w:tc>
          <w:tcPr>
            <w:tcW w:w="3964" w:type="dxa"/>
            <w:shd w:val="clear" w:color="auto" w:fill="D6E2EC"/>
            <w:vAlign w:val="center"/>
          </w:tcPr>
          <w:p w14:paraId="15CDD0D2" w14:textId="77777777" w:rsidR="000F73F4" w:rsidRPr="00CA4BA0" w:rsidRDefault="000F73F4" w:rsidP="005208A1">
            <w:pPr>
              <w:spacing w:after="0"/>
              <w:rPr>
                <w:rFonts w:cs="Arial"/>
                <w:sz w:val="20"/>
                <w:szCs w:val="20"/>
                <w:lang w:val="uk-UA"/>
              </w:rPr>
            </w:pPr>
            <w:r w:rsidRPr="00CA4BA0">
              <w:rPr>
                <w:sz w:val="20"/>
                <w:szCs w:val="20"/>
              </w:rPr>
              <w:t>4.3.1. Створення плану поводження з відходами у відповідності до розробленого та схваленого регіонального плану.</w:t>
            </w:r>
          </w:p>
        </w:tc>
        <w:tc>
          <w:tcPr>
            <w:tcW w:w="5670" w:type="dxa"/>
          </w:tcPr>
          <w:p w14:paraId="4AE552AF" w14:textId="5C9A9584" w:rsidR="000F73F4" w:rsidRPr="0096558A" w:rsidRDefault="000F73F4" w:rsidP="00641932">
            <w:pPr>
              <w:numPr>
                <w:ilvl w:val="0"/>
                <w:numId w:val="22"/>
              </w:numPr>
              <w:tabs>
                <w:tab w:val="left" w:pos="454"/>
              </w:tabs>
              <w:spacing w:after="0"/>
              <w:ind w:left="464" w:hanging="284"/>
              <w:contextualSpacing/>
              <w:rPr>
                <w:rFonts w:cs="Arial"/>
                <w:sz w:val="20"/>
                <w:szCs w:val="20"/>
                <w:lang w:val="uk-UA" w:eastAsia="uk-UA"/>
              </w:rPr>
            </w:pPr>
            <w:r w:rsidRPr="0096558A">
              <w:rPr>
                <w:rFonts w:cs="Arial"/>
                <w:sz w:val="20"/>
                <w:szCs w:val="20"/>
                <w:lang w:val="uk-UA" w:eastAsia="uk-UA"/>
              </w:rPr>
              <w:t>створення місцевого плану поводження з відходами Рахівської громади</w:t>
            </w:r>
          </w:p>
        </w:tc>
      </w:tr>
      <w:tr w:rsidR="000F73F4" w:rsidRPr="00163A4F" w14:paraId="123FF6A5" w14:textId="77777777" w:rsidTr="005208A1">
        <w:tc>
          <w:tcPr>
            <w:tcW w:w="3964" w:type="dxa"/>
            <w:shd w:val="clear" w:color="auto" w:fill="D6E2EC"/>
            <w:vAlign w:val="center"/>
          </w:tcPr>
          <w:p w14:paraId="0EE5FB1D" w14:textId="77777777" w:rsidR="000F73F4" w:rsidRPr="00CA4BA0" w:rsidRDefault="000F73F4" w:rsidP="005208A1">
            <w:pPr>
              <w:spacing w:after="0"/>
              <w:rPr>
                <w:rFonts w:cs="Arial"/>
                <w:sz w:val="20"/>
                <w:szCs w:val="20"/>
                <w:lang w:val="uk-UA"/>
              </w:rPr>
            </w:pPr>
            <w:r w:rsidRPr="00CA4BA0">
              <w:rPr>
                <w:sz w:val="20"/>
                <w:szCs w:val="20"/>
              </w:rPr>
              <w:t>4.3.2. Модернізація системи збору твердих побутових відходів</w:t>
            </w:r>
          </w:p>
        </w:tc>
        <w:tc>
          <w:tcPr>
            <w:tcW w:w="5670" w:type="dxa"/>
          </w:tcPr>
          <w:p w14:paraId="27DF455A" w14:textId="5EC043CC" w:rsidR="000F73F4" w:rsidRPr="0096558A" w:rsidRDefault="003E68FC" w:rsidP="00641932">
            <w:pPr>
              <w:numPr>
                <w:ilvl w:val="0"/>
                <w:numId w:val="22"/>
              </w:numPr>
              <w:tabs>
                <w:tab w:val="left" w:pos="454"/>
              </w:tabs>
              <w:spacing w:after="0"/>
              <w:ind w:left="464" w:hanging="284"/>
              <w:contextualSpacing/>
              <w:rPr>
                <w:rFonts w:cs="Arial"/>
                <w:sz w:val="20"/>
                <w:szCs w:val="20"/>
                <w:lang w:val="uk-UA" w:eastAsia="uk-UA"/>
              </w:rPr>
            </w:pPr>
            <w:r w:rsidRPr="0096558A">
              <w:rPr>
                <w:rFonts w:cs="Arial"/>
                <w:sz w:val="20"/>
                <w:szCs w:val="20"/>
                <w:lang w:val="uk-UA" w:eastAsia="uk-UA"/>
              </w:rPr>
              <w:t>в</w:t>
            </w:r>
            <w:r w:rsidR="000F73F4" w:rsidRPr="0096558A">
              <w:rPr>
                <w:rFonts w:cs="Arial"/>
                <w:sz w:val="20"/>
                <w:szCs w:val="20"/>
                <w:lang w:val="uk-UA" w:eastAsia="uk-UA"/>
              </w:rPr>
              <w:t xml:space="preserve">становлення контейнерів для різних фракцій (пластик, скло, папір, органіка); </w:t>
            </w:r>
          </w:p>
          <w:p w14:paraId="7ADD2E23" w14:textId="09E0EE64" w:rsidR="000F73F4" w:rsidRPr="0096558A" w:rsidRDefault="000F73F4" w:rsidP="00641932">
            <w:pPr>
              <w:numPr>
                <w:ilvl w:val="0"/>
                <w:numId w:val="22"/>
              </w:numPr>
              <w:tabs>
                <w:tab w:val="left" w:pos="454"/>
              </w:tabs>
              <w:spacing w:after="0"/>
              <w:ind w:left="464" w:hanging="284"/>
              <w:contextualSpacing/>
              <w:rPr>
                <w:rFonts w:cs="Arial"/>
                <w:sz w:val="20"/>
                <w:szCs w:val="20"/>
                <w:lang w:val="uk-UA" w:eastAsia="uk-UA"/>
              </w:rPr>
            </w:pPr>
            <w:r w:rsidRPr="0096558A">
              <w:rPr>
                <w:rFonts w:cs="Arial"/>
                <w:sz w:val="20"/>
                <w:szCs w:val="20"/>
                <w:lang w:val="uk-UA" w:eastAsia="uk-UA"/>
              </w:rPr>
              <w:t xml:space="preserve">забезпечення достатньої кількості контейнерів у громадах. </w:t>
            </w:r>
          </w:p>
        </w:tc>
      </w:tr>
      <w:tr w:rsidR="000F73F4" w:rsidRPr="00163A4F" w14:paraId="5650D0DA" w14:textId="77777777" w:rsidTr="005208A1">
        <w:tc>
          <w:tcPr>
            <w:tcW w:w="3964" w:type="dxa"/>
            <w:shd w:val="clear" w:color="auto" w:fill="D6E2EC"/>
          </w:tcPr>
          <w:p w14:paraId="3AE5CA12" w14:textId="77777777" w:rsidR="000F73F4" w:rsidRPr="00CA4BA0" w:rsidRDefault="000F73F4" w:rsidP="005208A1">
            <w:pPr>
              <w:spacing w:after="0"/>
              <w:rPr>
                <w:rFonts w:cs="Arial"/>
                <w:sz w:val="20"/>
                <w:szCs w:val="20"/>
                <w:lang w:val="uk-UA"/>
              </w:rPr>
            </w:pPr>
            <w:r w:rsidRPr="00CA4BA0">
              <w:rPr>
                <w:sz w:val="20"/>
                <w:szCs w:val="20"/>
              </w:rPr>
              <w:t>4.3.3. Створення на території громади сміттєсортувальної станції</w:t>
            </w:r>
          </w:p>
        </w:tc>
        <w:tc>
          <w:tcPr>
            <w:tcW w:w="5670" w:type="dxa"/>
          </w:tcPr>
          <w:p w14:paraId="1C85DBE0" w14:textId="10F5D755" w:rsidR="000F73F4" w:rsidRPr="0096558A" w:rsidRDefault="000F73F4" w:rsidP="00641932">
            <w:pPr>
              <w:numPr>
                <w:ilvl w:val="0"/>
                <w:numId w:val="22"/>
              </w:numPr>
              <w:tabs>
                <w:tab w:val="left" w:pos="454"/>
              </w:tabs>
              <w:spacing w:after="0"/>
              <w:ind w:left="464" w:hanging="284"/>
              <w:contextualSpacing/>
              <w:rPr>
                <w:rFonts w:cs="Arial"/>
                <w:sz w:val="20"/>
                <w:szCs w:val="20"/>
                <w:lang w:val="uk-UA" w:eastAsia="uk-UA"/>
              </w:rPr>
            </w:pPr>
            <w:r w:rsidRPr="0096558A">
              <w:rPr>
                <w:rFonts w:cs="Arial"/>
                <w:sz w:val="20"/>
                <w:szCs w:val="20"/>
                <w:lang w:val="uk-UA" w:eastAsia="uk-UA"/>
              </w:rPr>
              <w:t>підготовка пакету документві щодо встановлення мобільної сміттє-сортувальна станція на території громади</w:t>
            </w:r>
          </w:p>
        </w:tc>
      </w:tr>
      <w:tr w:rsidR="000F73F4" w:rsidRPr="00163A4F" w14:paraId="0322869C" w14:textId="77777777" w:rsidTr="005208A1">
        <w:tc>
          <w:tcPr>
            <w:tcW w:w="3964" w:type="dxa"/>
            <w:shd w:val="clear" w:color="auto" w:fill="D6E2EC"/>
          </w:tcPr>
          <w:p w14:paraId="7569290A" w14:textId="77777777" w:rsidR="000F73F4" w:rsidRPr="00CA4BA0" w:rsidRDefault="000F73F4" w:rsidP="005208A1">
            <w:pPr>
              <w:spacing w:after="0"/>
              <w:rPr>
                <w:rFonts w:cs="Arial"/>
                <w:sz w:val="20"/>
                <w:szCs w:val="20"/>
                <w:lang w:val="uk-UA"/>
              </w:rPr>
            </w:pPr>
            <w:r w:rsidRPr="00CA4BA0">
              <w:rPr>
                <w:sz w:val="20"/>
                <w:szCs w:val="20"/>
              </w:rPr>
              <w:t>4.3.4. Створення та промоція системи роздільного збору у громаді</w:t>
            </w:r>
          </w:p>
        </w:tc>
        <w:tc>
          <w:tcPr>
            <w:tcW w:w="5670" w:type="dxa"/>
          </w:tcPr>
          <w:p w14:paraId="5E584969" w14:textId="425292C6" w:rsidR="000F73F4" w:rsidRPr="0096558A" w:rsidRDefault="000F73F4" w:rsidP="003E68FC">
            <w:pPr>
              <w:numPr>
                <w:ilvl w:val="0"/>
                <w:numId w:val="22"/>
              </w:numPr>
              <w:tabs>
                <w:tab w:val="left" w:pos="454"/>
              </w:tabs>
              <w:spacing w:after="0"/>
              <w:ind w:left="38" w:firstLine="142"/>
              <w:contextualSpacing/>
              <w:rPr>
                <w:rFonts w:cs="Arial"/>
                <w:sz w:val="20"/>
                <w:szCs w:val="20"/>
                <w:lang w:val="uk-UA" w:eastAsia="uk-UA"/>
              </w:rPr>
            </w:pPr>
            <w:r w:rsidRPr="0096558A">
              <w:rPr>
                <w:rFonts w:cs="Arial"/>
                <w:sz w:val="20"/>
                <w:szCs w:val="20"/>
                <w:lang w:val="uk-UA" w:eastAsia="uk-UA"/>
              </w:rPr>
              <w:t xml:space="preserve"> впровадження роздільного збору; </w:t>
            </w:r>
          </w:p>
          <w:p w14:paraId="7C0526D2" w14:textId="5EBF1647" w:rsidR="000F73F4" w:rsidRPr="0096558A" w:rsidRDefault="00641932" w:rsidP="003E68FC">
            <w:pPr>
              <w:numPr>
                <w:ilvl w:val="0"/>
                <w:numId w:val="22"/>
              </w:numPr>
              <w:tabs>
                <w:tab w:val="left" w:pos="454"/>
              </w:tabs>
              <w:spacing w:after="0"/>
              <w:ind w:left="38" w:firstLine="142"/>
              <w:contextualSpacing/>
              <w:rPr>
                <w:rFonts w:cs="Arial"/>
                <w:sz w:val="20"/>
                <w:szCs w:val="20"/>
                <w:lang w:val="uk-UA" w:eastAsia="uk-UA"/>
              </w:rPr>
            </w:pPr>
            <w:r>
              <w:rPr>
                <w:rFonts w:cs="Arial"/>
                <w:sz w:val="20"/>
                <w:szCs w:val="20"/>
                <w:lang w:val="uk-UA" w:eastAsia="uk-UA"/>
              </w:rPr>
              <w:t xml:space="preserve"> </w:t>
            </w:r>
            <w:r w:rsidR="000F73F4" w:rsidRPr="0096558A">
              <w:rPr>
                <w:rFonts w:cs="Arial"/>
                <w:sz w:val="20"/>
                <w:szCs w:val="20"/>
                <w:lang w:val="uk-UA" w:eastAsia="uk-UA"/>
              </w:rPr>
              <w:t xml:space="preserve">визначення кількості та типів контейнерів; </w:t>
            </w:r>
          </w:p>
          <w:p w14:paraId="6CAF32C8" w14:textId="3EA61980" w:rsidR="000F73F4" w:rsidRPr="0096558A" w:rsidRDefault="000F73F4" w:rsidP="003E68FC">
            <w:pPr>
              <w:numPr>
                <w:ilvl w:val="0"/>
                <w:numId w:val="22"/>
              </w:numPr>
              <w:tabs>
                <w:tab w:val="left" w:pos="454"/>
              </w:tabs>
              <w:spacing w:after="0"/>
              <w:ind w:left="38" w:firstLine="142"/>
              <w:contextualSpacing/>
              <w:rPr>
                <w:rFonts w:cs="Arial"/>
                <w:sz w:val="20"/>
                <w:szCs w:val="20"/>
                <w:lang w:val="uk-UA" w:eastAsia="uk-UA"/>
              </w:rPr>
            </w:pPr>
            <w:r w:rsidRPr="0096558A">
              <w:rPr>
                <w:rFonts w:cs="Arial"/>
                <w:sz w:val="20"/>
                <w:szCs w:val="20"/>
                <w:lang w:val="uk-UA" w:eastAsia="uk-UA"/>
              </w:rPr>
              <w:t xml:space="preserve"> планування контейнерних майданчиків; </w:t>
            </w:r>
          </w:p>
          <w:p w14:paraId="183C2376" w14:textId="2CDCFA86" w:rsidR="000F73F4" w:rsidRPr="0096558A" w:rsidRDefault="000F73F4" w:rsidP="003E68FC">
            <w:pPr>
              <w:numPr>
                <w:ilvl w:val="0"/>
                <w:numId w:val="22"/>
              </w:numPr>
              <w:tabs>
                <w:tab w:val="left" w:pos="454"/>
              </w:tabs>
              <w:spacing w:after="0"/>
              <w:ind w:left="38" w:firstLine="142"/>
              <w:contextualSpacing/>
              <w:rPr>
                <w:rFonts w:cs="Arial"/>
                <w:sz w:val="20"/>
                <w:szCs w:val="20"/>
                <w:lang w:val="uk-UA" w:eastAsia="uk-UA"/>
              </w:rPr>
            </w:pPr>
            <w:r w:rsidRPr="0096558A">
              <w:rPr>
                <w:rFonts w:cs="Arial"/>
                <w:sz w:val="20"/>
                <w:szCs w:val="20"/>
                <w:lang w:val="uk-UA" w:eastAsia="uk-UA"/>
              </w:rPr>
              <w:t xml:space="preserve"> встановлення графіків вивезення</w:t>
            </w:r>
          </w:p>
          <w:p w14:paraId="562922A2" w14:textId="3483ABFD" w:rsidR="000F73F4" w:rsidRPr="0096558A" w:rsidRDefault="000F73F4" w:rsidP="003E68FC">
            <w:pPr>
              <w:numPr>
                <w:ilvl w:val="0"/>
                <w:numId w:val="22"/>
              </w:numPr>
              <w:tabs>
                <w:tab w:val="left" w:pos="454"/>
              </w:tabs>
              <w:spacing w:after="0"/>
              <w:ind w:left="38" w:firstLine="142"/>
              <w:contextualSpacing/>
              <w:rPr>
                <w:rFonts w:cs="Arial"/>
                <w:sz w:val="20"/>
                <w:szCs w:val="20"/>
                <w:lang w:val="uk-UA" w:eastAsia="uk-UA"/>
              </w:rPr>
            </w:pPr>
            <w:r w:rsidRPr="0096558A">
              <w:rPr>
                <w:rFonts w:cs="Arial"/>
                <w:sz w:val="20"/>
                <w:szCs w:val="20"/>
                <w:lang w:val="uk-UA" w:eastAsia="uk-UA"/>
              </w:rPr>
              <w:t xml:space="preserve"> встановлення контейнерів для вторсировини;</w:t>
            </w:r>
          </w:p>
        </w:tc>
      </w:tr>
    </w:tbl>
    <w:p w14:paraId="5E92B569" w14:textId="77777777" w:rsidR="000F73F4" w:rsidRPr="00163A4F" w:rsidRDefault="000F73F4" w:rsidP="000F73F4">
      <w:pPr>
        <w:ind w:left="709" w:hanging="283"/>
        <w:rPr>
          <w:rFonts w:cs="Arial"/>
          <w:szCs w:val="22"/>
          <w:highlight w:val="green"/>
          <w:lang w:val="uk-UA"/>
        </w:rPr>
      </w:pPr>
    </w:p>
    <w:p w14:paraId="3D465377" w14:textId="77777777" w:rsidR="000F73F4" w:rsidRPr="00163A4F" w:rsidRDefault="000F73F4" w:rsidP="000F73F4">
      <w:pPr>
        <w:tabs>
          <w:tab w:val="left" w:pos="851"/>
        </w:tabs>
        <w:jc w:val="left"/>
        <w:rPr>
          <w:rFonts w:cs="Arial"/>
          <w:b/>
          <w:color w:val="000000" w:themeColor="text1"/>
          <w:szCs w:val="22"/>
          <w:lang w:val="uk-UA" w:eastAsia="zh-CN"/>
        </w:rPr>
      </w:pPr>
      <w:r w:rsidRPr="00163A4F">
        <w:rPr>
          <w:rFonts w:cs="Arial"/>
          <w:b/>
          <w:color w:val="000000" w:themeColor="text1"/>
          <w:szCs w:val="22"/>
          <w:lang w:val="uk-UA" w:eastAsia="zh-CN"/>
        </w:rPr>
        <w:t>Очікувані результати:</w:t>
      </w:r>
    </w:p>
    <w:p w14:paraId="0BFB43EA" w14:textId="4C985398" w:rsidR="002818C5" w:rsidRPr="002818C5" w:rsidRDefault="000F73F4" w:rsidP="0096558A">
      <w:pPr>
        <w:pStyle w:val="ae"/>
        <w:numPr>
          <w:ilvl w:val="0"/>
          <w:numId w:val="46"/>
        </w:numPr>
        <w:spacing w:after="0" w:line="240" w:lineRule="auto"/>
        <w:jc w:val="left"/>
        <w:rPr>
          <w:rFonts w:ascii="Times New Roman" w:hAnsi="Times New Roman"/>
          <w:sz w:val="24"/>
        </w:rPr>
      </w:pPr>
      <w:r w:rsidRPr="002818C5">
        <w:rPr>
          <w:rFonts w:ascii="Times New Roman" w:hAnsi="Times New Roman"/>
          <w:sz w:val="24"/>
        </w:rPr>
        <w:t>з</w:t>
      </w:r>
      <w:r w:rsidRPr="0096558A">
        <w:rPr>
          <w:lang w:val="ru-RU" w:eastAsia="ru-RU"/>
        </w:rPr>
        <w:t>меншення обсягів захоронення відходів на полігонах;</w:t>
      </w:r>
    </w:p>
    <w:p w14:paraId="76CFEC2A" w14:textId="41691BA2" w:rsidR="000F73F4" w:rsidRPr="0096558A" w:rsidRDefault="000F73F4" w:rsidP="0096558A">
      <w:pPr>
        <w:pStyle w:val="ae"/>
        <w:numPr>
          <w:ilvl w:val="0"/>
          <w:numId w:val="45"/>
        </w:numPr>
        <w:spacing w:after="0" w:line="240" w:lineRule="auto"/>
        <w:jc w:val="left"/>
        <w:rPr>
          <w:lang w:val="ru-RU" w:eastAsia="ru-RU"/>
        </w:rPr>
      </w:pPr>
      <w:r w:rsidRPr="0096558A">
        <w:rPr>
          <w:lang w:val="ru-RU" w:eastAsia="ru-RU"/>
        </w:rPr>
        <w:t>ліквідація стихійних сміттєзвалищ;</w:t>
      </w:r>
    </w:p>
    <w:p w14:paraId="21A4116E" w14:textId="2AB6413A" w:rsidR="000F73F4" w:rsidRPr="0096558A" w:rsidRDefault="000F73F4" w:rsidP="0096558A">
      <w:pPr>
        <w:pStyle w:val="ae"/>
        <w:numPr>
          <w:ilvl w:val="0"/>
          <w:numId w:val="45"/>
        </w:numPr>
        <w:spacing w:after="0" w:line="240" w:lineRule="auto"/>
        <w:jc w:val="left"/>
        <w:rPr>
          <w:lang w:val="ru-RU" w:eastAsia="ru-RU"/>
        </w:rPr>
      </w:pPr>
      <w:r w:rsidRPr="0096558A">
        <w:rPr>
          <w:lang w:val="ru-RU" w:eastAsia="ru-RU"/>
        </w:rPr>
        <w:t>створення сучасної системи збору та сортування;</w:t>
      </w:r>
    </w:p>
    <w:p w14:paraId="2E3D5A57" w14:textId="77777777" w:rsidR="000F73F4" w:rsidRPr="00163A4F" w:rsidRDefault="000F73F4" w:rsidP="000F73F4">
      <w:pPr>
        <w:tabs>
          <w:tab w:val="left" w:pos="709"/>
        </w:tabs>
        <w:ind w:left="425"/>
        <w:rPr>
          <w:rFonts w:cs="Arial"/>
          <w:color w:val="EE0000"/>
          <w:szCs w:val="22"/>
          <w:lang w:val="uk-UA" w:eastAsia="zh-CN"/>
        </w:rPr>
      </w:pPr>
    </w:p>
    <w:p w14:paraId="02BF89FC" w14:textId="77777777" w:rsidR="000F73F4" w:rsidRPr="00163A4F" w:rsidRDefault="000F73F4" w:rsidP="000F73F4">
      <w:pPr>
        <w:tabs>
          <w:tab w:val="left" w:pos="851"/>
        </w:tabs>
        <w:jc w:val="left"/>
        <w:rPr>
          <w:rFonts w:cs="Arial"/>
          <w:color w:val="000000" w:themeColor="text1"/>
          <w:szCs w:val="22"/>
          <w:lang w:val="uk-UA" w:eastAsia="zh-CN"/>
        </w:rPr>
      </w:pPr>
      <w:r w:rsidRPr="00163A4F">
        <w:rPr>
          <w:rFonts w:cs="Arial"/>
          <w:b/>
          <w:color w:val="000000" w:themeColor="text1"/>
          <w:szCs w:val="22"/>
          <w:lang w:val="uk-UA" w:eastAsia="zh-CN"/>
        </w:rPr>
        <w:t>Індикатори виконання операційної цілі</w:t>
      </w:r>
      <w:r w:rsidRPr="00163A4F">
        <w:rPr>
          <w:rFonts w:cs="Arial"/>
          <w:color w:val="000000" w:themeColor="text1"/>
          <w:szCs w:val="22"/>
          <w:lang w:val="uk-UA" w:eastAsia="zh-CN"/>
        </w:rPr>
        <w:t>:</w:t>
      </w:r>
    </w:p>
    <w:p w14:paraId="1B02C6BF" w14:textId="40B78804" w:rsidR="002818C5" w:rsidRDefault="002818C5" w:rsidP="0096558A">
      <w:pPr>
        <w:pStyle w:val="ae"/>
        <w:numPr>
          <w:ilvl w:val="0"/>
          <w:numId w:val="43"/>
        </w:numPr>
        <w:spacing w:after="0" w:line="240" w:lineRule="auto"/>
        <w:ind w:left="993" w:firstLine="0"/>
        <w:jc w:val="left"/>
      </w:pPr>
      <w:r>
        <w:t>с</w:t>
      </w:r>
      <w:r w:rsidRPr="002818C5">
        <w:t>творений місцевий план управління відходами</w:t>
      </w:r>
    </w:p>
    <w:p w14:paraId="6DDE7BAA" w14:textId="77777777" w:rsidR="002818C5" w:rsidRPr="002818C5" w:rsidRDefault="003E68FC" w:rsidP="0096558A">
      <w:pPr>
        <w:pStyle w:val="ae"/>
        <w:numPr>
          <w:ilvl w:val="0"/>
          <w:numId w:val="43"/>
        </w:numPr>
        <w:spacing w:after="0" w:line="240" w:lineRule="auto"/>
        <w:ind w:left="993" w:firstLine="0"/>
        <w:jc w:val="left"/>
      </w:pPr>
      <w:r w:rsidRPr="002818C5">
        <w:t xml:space="preserve">кількість встановлених  контейнерів для збору </w:t>
      </w:r>
      <w:r w:rsidR="002818C5" w:rsidRPr="002818C5">
        <w:t xml:space="preserve">побутових відходів </w:t>
      </w:r>
    </w:p>
    <w:p w14:paraId="46C04254" w14:textId="3E971576" w:rsidR="002818C5" w:rsidRDefault="00102176" w:rsidP="0096558A">
      <w:pPr>
        <w:pStyle w:val="ae"/>
        <w:numPr>
          <w:ilvl w:val="0"/>
          <w:numId w:val="43"/>
        </w:numPr>
        <w:spacing w:after="0" w:line="240" w:lineRule="auto"/>
        <w:ind w:left="993" w:firstLine="0"/>
        <w:jc w:val="left"/>
      </w:pPr>
      <w:r>
        <w:t xml:space="preserve">кількість </w:t>
      </w:r>
      <w:r w:rsidR="002818C5">
        <w:t>закуплено</w:t>
      </w:r>
      <w:r>
        <w:t>ї</w:t>
      </w:r>
      <w:r w:rsidR="002818C5">
        <w:t xml:space="preserve"> комунальн</w:t>
      </w:r>
      <w:r>
        <w:t>ої</w:t>
      </w:r>
      <w:r w:rsidR="002818C5">
        <w:t xml:space="preserve"> технік</w:t>
      </w:r>
      <w:r>
        <w:t>и</w:t>
      </w:r>
      <w:r w:rsidR="002818C5">
        <w:t xml:space="preserve"> </w:t>
      </w:r>
    </w:p>
    <w:p w14:paraId="75277C6B" w14:textId="2AD1B8CA" w:rsidR="002818C5" w:rsidRDefault="002818C5" w:rsidP="0096558A">
      <w:pPr>
        <w:pStyle w:val="ae"/>
        <w:numPr>
          <w:ilvl w:val="0"/>
          <w:numId w:val="43"/>
        </w:numPr>
        <w:spacing w:after="0" w:line="240" w:lineRule="auto"/>
        <w:ind w:left="1418" w:hanging="425"/>
        <w:jc w:val="left"/>
      </w:pPr>
      <w:r>
        <w:t xml:space="preserve">оформлення </w:t>
      </w:r>
      <w:r w:rsidRPr="002818C5">
        <w:t xml:space="preserve"> земельну ділянку для встановлення мобільної сміттєсортувальної станції</w:t>
      </w:r>
    </w:p>
    <w:p w14:paraId="58FB3FA4" w14:textId="77777777" w:rsidR="002818C5" w:rsidRDefault="000F73F4" w:rsidP="0096558A">
      <w:pPr>
        <w:pStyle w:val="ae"/>
        <w:numPr>
          <w:ilvl w:val="0"/>
          <w:numId w:val="43"/>
        </w:numPr>
        <w:spacing w:after="0" w:line="240" w:lineRule="auto"/>
        <w:ind w:left="993" w:firstLine="0"/>
        <w:jc w:val="left"/>
      </w:pPr>
      <w:r w:rsidRPr="002818C5">
        <w:t xml:space="preserve">кількість </w:t>
      </w:r>
      <w:r w:rsidR="002818C5">
        <w:t>вст</w:t>
      </w:r>
      <w:r w:rsidR="003E68FC" w:rsidRPr="002818C5">
        <w:t xml:space="preserve">ановлених </w:t>
      </w:r>
      <w:r w:rsidRPr="002818C5">
        <w:t xml:space="preserve"> контейне</w:t>
      </w:r>
      <w:r w:rsidR="003E68FC" w:rsidRPr="002818C5">
        <w:t>рів для збору вториної сировини</w:t>
      </w:r>
    </w:p>
    <w:p w14:paraId="0B7E261C" w14:textId="39C551FE" w:rsidR="000F73F4" w:rsidRDefault="000F73F4" w:rsidP="0096558A">
      <w:pPr>
        <w:pStyle w:val="ae"/>
        <w:numPr>
          <w:ilvl w:val="0"/>
          <w:numId w:val="43"/>
        </w:numPr>
        <w:spacing w:after="0" w:line="240" w:lineRule="auto"/>
        <w:ind w:left="993" w:firstLine="0"/>
        <w:jc w:val="left"/>
      </w:pPr>
      <w:r w:rsidRPr="002818C5">
        <w:t>кіл</w:t>
      </w:r>
      <w:r w:rsidR="002818C5" w:rsidRPr="002818C5">
        <w:t xml:space="preserve">ькість проведених заходів </w:t>
      </w:r>
    </w:p>
    <w:p w14:paraId="61E747D3" w14:textId="77777777" w:rsidR="002818C5" w:rsidRPr="002818C5" w:rsidRDefault="002818C5" w:rsidP="002818C5">
      <w:pPr>
        <w:pStyle w:val="ae"/>
        <w:spacing w:after="0"/>
        <w:ind w:left="993" w:firstLine="0"/>
        <w:jc w:val="left"/>
      </w:pPr>
    </w:p>
    <w:p w14:paraId="7EB34B96" w14:textId="099C2FCB" w:rsidR="00E87922" w:rsidRPr="0086379F" w:rsidRDefault="00E87922" w:rsidP="00E87922">
      <w:pPr>
        <w:pStyle w:val="3"/>
        <w:rPr>
          <w:highlight w:val="green"/>
        </w:rPr>
      </w:pPr>
      <w:bookmarkStart w:id="290" w:name="_Toc231380605"/>
      <w:r w:rsidRPr="00E87922">
        <w:t xml:space="preserve">СТРАТЕГІЧНА ЦІЛЬ </w:t>
      </w:r>
      <w:r>
        <w:rPr>
          <w:lang w:val="ru-RU"/>
        </w:rPr>
        <w:t>5</w:t>
      </w:r>
      <w:r w:rsidRPr="00E87922">
        <w:t>.</w:t>
      </w:r>
      <w:r w:rsidRPr="0086379F">
        <w:t xml:space="preserve"> </w:t>
      </w:r>
      <w:r w:rsidRPr="00163A4F">
        <w:t>Якісне просторове планування,</w:t>
      </w:r>
      <w:r>
        <w:t xml:space="preserve"> </w:t>
      </w:r>
      <w:r w:rsidRPr="00163A4F">
        <w:t>екологічної безпеки та раціонального природокористування</w:t>
      </w:r>
      <w:bookmarkEnd w:id="290"/>
    </w:p>
    <w:p w14:paraId="7238D1CE" w14:textId="77777777" w:rsidR="000F73F4" w:rsidRDefault="000F73F4" w:rsidP="000F73F4">
      <w:pPr>
        <w:rPr>
          <w:rFonts w:cs="Arial"/>
          <w:szCs w:val="22"/>
          <w:lang w:val="uk-UA"/>
        </w:rPr>
      </w:pPr>
      <w:r>
        <w:rPr>
          <w:rFonts w:cs="Arial"/>
          <w:szCs w:val="22"/>
          <w:lang w:val="uk-UA"/>
        </w:rPr>
        <w:t>Стратегічна ціль 5</w:t>
      </w:r>
      <w:r w:rsidRPr="002B2D1A">
        <w:rPr>
          <w:rFonts w:cs="Arial"/>
          <w:szCs w:val="22"/>
          <w:lang w:val="uk-UA"/>
        </w:rPr>
        <w:t xml:space="preserve">. </w:t>
      </w:r>
      <w:r>
        <w:rPr>
          <w:rFonts w:cs="Arial"/>
          <w:szCs w:val="22"/>
          <w:lang w:val="uk-UA"/>
        </w:rPr>
        <w:t xml:space="preserve">Це </w:t>
      </w:r>
      <w:r w:rsidRPr="00727233">
        <w:rPr>
          <w:lang w:val="uk-UA"/>
        </w:rPr>
        <w:t>модель розвитку території</w:t>
      </w:r>
      <w:r>
        <w:rPr>
          <w:lang w:val="uk-UA"/>
        </w:rPr>
        <w:t xml:space="preserve"> Рахівської територіальної громади</w:t>
      </w:r>
      <w:r w:rsidRPr="00727233">
        <w:rPr>
          <w:lang w:val="uk-UA"/>
        </w:rPr>
        <w:t>, за якої забезпечується максимальне скорочення споживання енергоресурсів, розвиток місцевої генерації енергії та підвищення стійкості до зовнішніх енергетичних ризиків.</w:t>
      </w:r>
      <w:r w:rsidRPr="0093631D">
        <w:rPr>
          <w:rFonts w:cs="Arial"/>
          <w:szCs w:val="22"/>
          <w:lang w:val="uk-UA"/>
        </w:rPr>
        <w:t xml:space="preserve"> </w:t>
      </w:r>
    </w:p>
    <w:p w14:paraId="08D5BD35" w14:textId="77777777" w:rsidR="000F73F4" w:rsidRPr="002B2D1A" w:rsidRDefault="000F73F4" w:rsidP="000F73F4">
      <w:pPr>
        <w:rPr>
          <w:rFonts w:cs="Arial"/>
          <w:szCs w:val="22"/>
          <w:lang w:val="uk-UA"/>
        </w:rPr>
      </w:pPr>
      <w:r w:rsidRPr="0093631D">
        <w:rPr>
          <w:rFonts w:cs="Arial"/>
          <w:szCs w:val="22"/>
          <w:lang w:val="uk-UA"/>
        </w:rPr>
        <w:t xml:space="preserve">Ціль спрямована </w:t>
      </w:r>
      <w:r>
        <w:rPr>
          <w:lang w:val="uk-UA"/>
        </w:rPr>
        <w:t>на</w:t>
      </w:r>
      <w:r w:rsidRPr="00727233">
        <w:rPr>
          <w:lang w:val="uk-UA"/>
        </w:rPr>
        <w:t xml:space="preserve"> формуванні енергетично стійкої громади, яка мінімізує споживання традиційних енергоресурсів, максимально використовує місцеві та відновлювані джерела енергії та забезпечує надійне енергопостачання для населення, установ і бізнесу.</w:t>
      </w:r>
      <w:r w:rsidRPr="00163A4F">
        <w:rPr>
          <w:rFonts w:cs="Arial"/>
          <w:szCs w:val="22"/>
          <w:lang w:val="uk-UA"/>
        </w:rPr>
        <w:t>, забезпечуючи європейську якість життя в гармонії з унікальною природою Рахівщини.</w:t>
      </w:r>
    </w:p>
    <w:p w14:paraId="0AC85261" w14:textId="77777777" w:rsidR="000F73F4" w:rsidRDefault="000F73F4" w:rsidP="000F73F4">
      <w:pPr>
        <w:rPr>
          <w:rFonts w:cs="Arial"/>
          <w:szCs w:val="22"/>
          <w:lang w:val="uk-UA"/>
        </w:rPr>
      </w:pPr>
      <w:r>
        <w:rPr>
          <w:rFonts w:cs="Arial"/>
          <w:szCs w:val="22"/>
          <w:lang w:val="uk-UA"/>
        </w:rPr>
        <w:t xml:space="preserve">Стратегічну ціль </w:t>
      </w:r>
      <w:r w:rsidRPr="00654DF9">
        <w:rPr>
          <w:rFonts w:cs="Arial"/>
          <w:szCs w:val="22"/>
          <w:lang w:val="uk-UA"/>
        </w:rPr>
        <w:t>3</w:t>
      </w:r>
      <w:r>
        <w:rPr>
          <w:rFonts w:cs="Arial"/>
          <w:szCs w:val="22"/>
          <w:lang w:val="uk-UA"/>
        </w:rPr>
        <w:t xml:space="preserve"> буде досягнуто шляхом впровадження наступних оперативних цілей: </w:t>
      </w:r>
      <w:r w:rsidRPr="00163A4F">
        <w:rPr>
          <w:rFonts w:cs="Arial"/>
          <w:szCs w:val="22"/>
          <w:lang w:val="uk-UA"/>
        </w:rPr>
        <w:t>4.1. Якісне навколишнє середовище на</w:t>
      </w:r>
      <w:r>
        <w:rPr>
          <w:rFonts w:cs="Arial"/>
          <w:szCs w:val="22"/>
          <w:lang w:val="uk-UA"/>
        </w:rPr>
        <w:t xml:space="preserve"> </w:t>
      </w:r>
      <w:r w:rsidRPr="00163A4F">
        <w:rPr>
          <w:rFonts w:cs="Arial"/>
          <w:szCs w:val="22"/>
          <w:lang w:val="uk-UA"/>
        </w:rPr>
        <w:t>природних і урбанізованих територіях громади</w:t>
      </w:r>
      <w:r>
        <w:rPr>
          <w:rFonts w:cs="Arial"/>
          <w:szCs w:val="22"/>
          <w:lang w:val="uk-UA"/>
        </w:rPr>
        <w:t xml:space="preserve">, </w:t>
      </w:r>
      <w:r w:rsidRPr="00163A4F">
        <w:rPr>
          <w:rFonts w:cs="Arial"/>
          <w:szCs w:val="22"/>
          <w:lang w:val="uk-UA"/>
        </w:rPr>
        <w:t>4.2. Модернізована система захисту територій від природних лих</w:t>
      </w:r>
      <w:r>
        <w:rPr>
          <w:rFonts w:cs="Arial"/>
          <w:szCs w:val="22"/>
          <w:lang w:val="uk-UA"/>
        </w:rPr>
        <w:t xml:space="preserve">, </w:t>
      </w:r>
      <w:r w:rsidRPr="00163A4F">
        <w:rPr>
          <w:rFonts w:cs="Arial"/>
          <w:szCs w:val="22"/>
          <w:lang w:val="uk-UA"/>
        </w:rPr>
        <w:t>4.3.Ефективна система поводження з твердими побутовими відходами</w:t>
      </w:r>
    </w:p>
    <w:p w14:paraId="420D0896" w14:textId="77777777" w:rsidR="000F73F4" w:rsidRDefault="000F73F4" w:rsidP="000F73F4">
      <w:pPr>
        <w:rPr>
          <w:rFonts w:cs="Arial"/>
          <w:szCs w:val="22"/>
          <w:lang w:val="uk-UA"/>
        </w:rPr>
      </w:pPr>
      <w:r>
        <w:rPr>
          <w:b/>
          <w:bCs/>
          <w:color w:val="0067B9"/>
          <w:lang w:val="uk-UA"/>
        </w:rPr>
        <w:t>Оперативна ціль</w:t>
      </w:r>
      <w:r w:rsidRPr="00727233">
        <w:rPr>
          <w:lang w:val="uk-UA"/>
        </w:rPr>
        <w:t xml:space="preserve"> </w:t>
      </w:r>
      <w:r>
        <w:rPr>
          <w:b/>
          <w:bCs/>
          <w:color w:val="0067B9"/>
          <w:lang w:val="uk-UA"/>
        </w:rPr>
        <w:t>5</w:t>
      </w:r>
      <w:r w:rsidRPr="00163A4F">
        <w:rPr>
          <w:b/>
          <w:bCs/>
          <w:color w:val="0067B9"/>
          <w:lang w:val="uk-UA"/>
        </w:rPr>
        <w:t xml:space="preserve">.1. </w:t>
      </w:r>
      <w:r w:rsidRPr="00727233">
        <w:rPr>
          <w:b/>
          <w:lang w:val="uk-UA"/>
        </w:rPr>
        <w:t>Оптимізовано енергоспоживання у будівлях соціальної і громадської сфер та підвищено кліматичну комфортність приміщень</w:t>
      </w:r>
      <w:r w:rsidRPr="008D28B1">
        <w:rPr>
          <w:rFonts w:cs="Arial"/>
          <w:szCs w:val="22"/>
          <w:lang w:val="uk-UA"/>
        </w:rPr>
        <w:t xml:space="preserve"> </w:t>
      </w:r>
    </w:p>
    <w:p w14:paraId="090F48EC" w14:textId="77777777" w:rsidR="000F73F4" w:rsidRPr="008D28B1" w:rsidRDefault="000F73F4" w:rsidP="000F73F4">
      <w:pPr>
        <w:rPr>
          <w:rFonts w:cs="Arial"/>
          <w:szCs w:val="22"/>
          <w:lang w:val="uk-UA"/>
        </w:rPr>
      </w:pPr>
      <w:r w:rsidRPr="008D28B1">
        <w:rPr>
          <w:rFonts w:cs="Arial"/>
          <w:szCs w:val="22"/>
          <w:lang w:val="uk-UA"/>
        </w:rPr>
        <w:t xml:space="preserve">Оперативна ціль </w:t>
      </w:r>
      <w:r>
        <w:rPr>
          <w:rFonts w:cs="Arial"/>
          <w:szCs w:val="22"/>
          <w:lang w:val="uk-UA"/>
        </w:rPr>
        <w:t xml:space="preserve">5.1. </w:t>
      </w:r>
      <w:r w:rsidRPr="00727233">
        <w:rPr>
          <w:lang w:val="uk-UA"/>
        </w:rPr>
        <w:t>спрямована на зменшення споживання енергії в громадських будівлях (школи, лікарні, адміністративні установи) та створення комфортних умов перебування людей за рахунок модернізації будівель і систем енергопостачання</w:t>
      </w:r>
      <w:r w:rsidRPr="0044229D">
        <w:rPr>
          <w:rFonts w:cs="Arial"/>
          <w:szCs w:val="22"/>
          <w:lang w:val="uk-UA"/>
        </w:rPr>
        <w:t>.</w:t>
      </w:r>
    </w:p>
    <w:p w14:paraId="2A6D44D3" w14:textId="77777777" w:rsidR="000F73F4" w:rsidRDefault="000F73F4" w:rsidP="000F73F4">
      <w:pPr>
        <w:rPr>
          <w:b/>
          <w:bCs/>
          <w:color w:val="000000" w:themeColor="text1"/>
          <w:szCs w:val="22"/>
          <w:lang w:val="uk-UA"/>
        </w:rPr>
      </w:pPr>
      <w:r w:rsidRPr="008D28B1">
        <w:rPr>
          <w:rFonts w:cs="Arial"/>
          <w:szCs w:val="22"/>
          <w:lang w:val="uk-UA"/>
        </w:rPr>
        <w:t>Досягн</w:t>
      </w:r>
      <w:r>
        <w:rPr>
          <w:rFonts w:cs="Arial"/>
          <w:szCs w:val="22"/>
          <w:lang w:val="uk-UA"/>
        </w:rPr>
        <w:t>ення оперативної цілі</w:t>
      </w:r>
      <w:r w:rsidRPr="008D28B1">
        <w:rPr>
          <w:rFonts w:cs="Arial"/>
          <w:szCs w:val="22"/>
          <w:lang w:val="uk-UA"/>
        </w:rPr>
        <w:t xml:space="preserve"> </w:t>
      </w:r>
      <w:r w:rsidRPr="00727233">
        <w:rPr>
          <w:lang w:val="uk-UA"/>
        </w:rPr>
        <w:t>передбачає реалізацію комплексу технічних, організаційних та управлінських заходів, спрямованих на зменшення енергоспоживання та покращення умов перебування у будівлях соціальної інфраструктури.</w:t>
      </w:r>
      <w:r w:rsidRPr="008D28B1">
        <w:rPr>
          <w:b/>
          <w:bCs/>
          <w:color w:val="000000" w:themeColor="text1"/>
          <w:szCs w:val="22"/>
          <w:lang w:val="uk-UA"/>
        </w:rPr>
        <w:t xml:space="preserve"> </w:t>
      </w:r>
    </w:p>
    <w:p w14:paraId="3CF62A3E" w14:textId="4918A797" w:rsidR="000F73F4" w:rsidRPr="00392282" w:rsidRDefault="000F73F4" w:rsidP="000F73F4">
      <w:pPr>
        <w:rPr>
          <w:b/>
          <w:bCs/>
          <w:color w:val="000000" w:themeColor="text1"/>
          <w:szCs w:val="22"/>
          <w:lang w:val="uk-UA"/>
        </w:rPr>
      </w:pPr>
      <w:r>
        <w:rPr>
          <w:b/>
          <w:bCs/>
          <w:color w:val="000000" w:themeColor="text1"/>
          <w:szCs w:val="22"/>
          <w:lang w:val="uk-UA"/>
        </w:rPr>
        <w:t xml:space="preserve">Таблиця </w:t>
      </w:r>
      <w:r w:rsidR="00641932">
        <w:rPr>
          <w:b/>
          <w:bCs/>
          <w:color w:val="000000" w:themeColor="text1"/>
          <w:szCs w:val="22"/>
          <w:lang w:val="uk-UA"/>
        </w:rPr>
        <w:t>5.1.24.</w:t>
      </w:r>
      <w:r w:rsidRPr="008D28B1">
        <w:rPr>
          <w:b/>
          <w:bCs/>
          <w:color w:val="000000" w:themeColor="text1"/>
          <w:szCs w:val="22"/>
          <w:lang w:val="uk-UA"/>
        </w:rPr>
        <w:t xml:space="preserve"> </w:t>
      </w:r>
      <w:r w:rsidRPr="00392282">
        <w:rPr>
          <w:b/>
          <w:lang w:val="uk-UA"/>
        </w:rPr>
        <w:t>Оптимізовано енергоспоживання у будівлях соціальної і громадської сфер та підвищено кліматичну комфортність приміщень</w:t>
      </w:r>
    </w:p>
    <w:tbl>
      <w:tblPr>
        <w:tblStyle w:val="352"/>
        <w:tblW w:w="9634" w:type="dxa"/>
        <w:tblInd w:w="108" w:type="dxa"/>
        <w:tblLook w:val="04A0" w:firstRow="1" w:lastRow="0" w:firstColumn="1" w:lastColumn="0" w:noHBand="0" w:noVBand="1"/>
      </w:tblPr>
      <w:tblGrid>
        <w:gridCol w:w="3964"/>
        <w:gridCol w:w="5670"/>
      </w:tblGrid>
      <w:tr w:rsidR="000F73F4" w:rsidRPr="008D28B1" w14:paraId="0AA723FB" w14:textId="77777777" w:rsidTr="005208A1">
        <w:trPr>
          <w:tblHeader/>
        </w:trPr>
        <w:tc>
          <w:tcPr>
            <w:tcW w:w="3964" w:type="dxa"/>
            <w:shd w:val="clear" w:color="auto" w:fill="F4F3EE"/>
          </w:tcPr>
          <w:p w14:paraId="4ABF7353" w14:textId="77777777" w:rsidR="000F73F4" w:rsidRPr="008D28B1" w:rsidRDefault="000F73F4" w:rsidP="005208A1">
            <w:pPr>
              <w:spacing w:after="0"/>
              <w:jc w:val="center"/>
              <w:rPr>
                <w:rFonts w:cs="Arial"/>
                <w:b/>
                <w:bCs/>
                <w:color w:val="000000" w:themeColor="text1"/>
                <w:sz w:val="20"/>
                <w:szCs w:val="20"/>
                <w:lang w:val="uk-UA"/>
              </w:rPr>
            </w:pPr>
            <w:r w:rsidRPr="008D28B1">
              <w:rPr>
                <w:rFonts w:cs="Arial"/>
                <w:b/>
                <w:bCs/>
                <w:color w:val="000000" w:themeColor="text1"/>
                <w:sz w:val="20"/>
                <w:szCs w:val="20"/>
                <w:lang w:val="uk-UA"/>
              </w:rPr>
              <w:t>Завдання</w:t>
            </w:r>
          </w:p>
        </w:tc>
        <w:tc>
          <w:tcPr>
            <w:tcW w:w="5670" w:type="dxa"/>
            <w:shd w:val="clear" w:color="auto" w:fill="F4F3EE"/>
          </w:tcPr>
          <w:p w14:paraId="2DB81916" w14:textId="77777777" w:rsidR="000F73F4" w:rsidRPr="008D28B1" w:rsidRDefault="000F73F4" w:rsidP="005208A1">
            <w:pPr>
              <w:spacing w:after="0"/>
              <w:jc w:val="center"/>
              <w:rPr>
                <w:rFonts w:cs="Arial"/>
                <w:b/>
                <w:bCs/>
                <w:color w:val="000000" w:themeColor="text1"/>
                <w:sz w:val="20"/>
                <w:szCs w:val="20"/>
                <w:lang w:val="uk-UA"/>
              </w:rPr>
            </w:pPr>
            <w:r w:rsidRPr="008D28B1">
              <w:rPr>
                <w:rFonts w:cs="Arial"/>
                <w:b/>
                <w:bCs/>
                <w:color w:val="000000" w:themeColor="text1"/>
                <w:sz w:val="20"/>
                <w:szCs w:val="20"/>
                <w:lang w:val="uk-UA"/>
              </w:rPr>
              <w:t>Потенційно можливі сфери реалізації проєктів</w:t>
            </w:r>
          </w:p>
        </w:tc>
      </w:tr>
      <w:tr w:rsidR="000F73F4" w:rsidRPr="00630A19" w14:paraId="61801DEF" w14:textId="77777777" w:rsidTr="005208A1">
        <w:tc>
          <w:tcPr>
            <w:tcW w:w="3964" w:type="dxa"/>
            <w:shd w:val="clear" w:color="auto" w:fill="D6E2EC"/>
          </w:tcPr>
          <w:p w14:paraId="491C167F" w14:textId="77777777" w:rsidR="000F73F4" w:rsidRPr="008D28B1" w:rsidRDefault="000F73F4" w:rsidP="005208A1">
            <w:pPr>
              <w:spacing w:after="0"/>
              <w:rPr>
                <w:rFonts w:cs="Arial"/>
                <w:sz w:val="20"/>
                <w:szCs w:val="20"/>
                <w:lang w:val="uk-UA" w:eastAsia="uk-UA"/>
              </w:rPr>
            </w:pPr>
            <w:r w:rsidRPr="00727233">
              <w:rPr>
                <w:sz w:val="20"/>
                <w:szCs w:val="20"/>
              </w:rPr>
              <w:t>5.1.1.</w:t>
            </w:r>
            <w:r>
              <w:t xml:space="preserve"> </w:t>
            </w:r>
            <w:r w:rsidRPr="00727233">
              <w:rPr>
                <w:sz w:val="20"/>
                <w:szCs w:val="20"/>
              </w:rPr>
              <w:t>Забезпечення планомірного енергоаудиту будівель соціальної і громадської сфер громади.</w:t>
            </w:r>
          </w:p>
        </w:tc>
        <w:tc>
          <w:tcPr>
            <w:tcW w:w="5670" w:type="dxa"/>
          </w:tcPr>
          <w:p w14:paraId="5597D675" w14:textId="77777777" w:rsidR="000F73F4" w:rsidRPr="00392282" w:rsidRDefault="000F73F4" w:rsidP="000F73F4">
            <w:pPr>
              <w:numPr>
                <w:ilvl w:val="0"/>
                <w:numId w:val="22"/>
              </w:numPr>
              <w:tabs>
                <w:tab w:val="left" w:pos="454"/>
              </w:tabs>
              <w:spacing w:after="0"/>
              <w:ind w:left="38" w:firstLine="142"/>
              <w:contextualSpacing/>
              <w:rPr>
                <w:rFonts w:cs="Arial"/>
                <w:sz w:val="20"/>
                <w:szCs w:val="20"/>
                <w:lang w:val="uk-UA" w:eastAsia="uk-UA"/>
              </w:rPr>
            </w:pPr>
            <w:r>
              <w:rPr>
                <w:sz w:val="20"/>
                <w:szCs w:val="20"/>
                <w:lang w:val="uk-UA"/>
              </w:rPr>
              <w:t>Закалади освіти Рахівської територіальної громади;</w:t>
            </w:r>
          </w:p>
          <w:p w14:paraId="3D0B3BEB" w14:textId="77777777" w:rsidR="000F73F4" w:rsidRPr="00392282" w:rsidRDefault="000F73F4" w:rsidP="000F73F4">
            <w:pPr>
              <w:numPr>
                <w:ilvl w:val="0"/>
                <w:numId w:val="22"/>
              </w:numPr>
              <w:tabs>
                <w:tab w:val="left" w:pos="454"/>
              </w:tabs>
              <w:spacing w:after="0"/>
              <w:ind w:left="38" w:firstLine="142"/>
              <w:contextualSpacing/>
              <w:rPr>
                <w:rFonts w:cs="Arial"/>
                <w:sz w:val="20"/>
                <w:szCs w:val="20"/>
                <w:lang w:val="uk-UA" w:eastAsia="uk-UA"/>
              </w:rPr>
            </w:pPr>
            <w:r>
              <w:rPr>
                <w:sz w:val="20"/>
                <w:szCs w:val="20"/>
                <w:lang w:val="uk-UA"/>
              </w:rPr>
              <w:t>Заклади охорони здоров</w:t>
            </w:r>
            <w:r w:rsidRPr="00392282">
              <w:rPr>
                <w:sz w:val="20"/>
                <w:szCs w:val="20"/>
              </w:rPr>
              <w:t>’</w:t>
            </w:r>
            <w:r>
              <w:rPr>
                <w:sz w:val="20"/>
                <w:szCs w:val="20"/>
                <w:lang w:val="uk-UA"/>
              </w:rPr>
              <w:t>я Рахівської територіальної громади;</w:t>
            </w:r>
          </w:p>
          <w:p w14:paraId="7306720C" w14:textId="77777777" w:rsidR="000F73F4" w:rsidRDefault="000F73F4" w:rsidP="000F73F4">
            <w:pPr>
              <w:numPr>
                <w:ilvl w:val="0"/>
                <w:numId w:val="22"/>
              </w:numPr>
              <w:tabs>
                <w:tab w:val="left" w:pos="454"/>
              </w:tabs>
              <w:spacing w:after="0"/>
              <w:ind w:left="38" w:firstLine="142"/>
              <w:contextualSpacing/>
              <w:rPr>
                <w:rFonts w:cs="Arial"/>
                <w:sz w:val="20"/>
                <w:szCs w:val="20"/>
                <w:lang w:val="uk-UA" w:eastAsia="uk-UA"/>
              </w:rPr>
            </w:pPr>
            <w:r>
              <w:rPr>
                <w:rFonts w:cs="Arial"/>
                <w:sz w:val="20"/>
                <w:szCs w:val="20"/>
                <w:lang w:val="uk-UA" w:eastAsia="uk-UA"/>
              </w:rPr>
              <w:t>Адміністративні будівлі Рахівської територіальної громади;</w:t>
            </w:r>
          </w:p>
          <w:p w14:paraId="595221BB" w14:textId="77777777" w:rsidR="000F73F4" w:rsidRDefault="000F73F4" w:rsidP="000F73F4">
            <w:pPr>
              <w:numPr>
                <w:ilvl w:val="0"/>
                <w:numId w:val="22"/>
              </w:numPr>
              <w:tabs>
                <w:tab w:val="left" w:pos="454"/>
              </w:tabs>
              <w:spacing w:after="0"/>
              <w:ind w:left="38" w:firstLine="142"/>
              <w:contextualSpacing/>
              <w:rPr>
                <w:rFonts w:cs="Arial"/>
                <w:sz w:val="20"/>
                <w:szCs w:val="20"/>
                <w:lang w:val="uk-UA" w:eastAsia="uk-UA"/>
              </w:rPr>
            </w:pPr>
            <w:r>
              <w:rPr>
                <w:rFonts w:cs="Arial"/>
                <w:sz w:val="20"/>
                <w:szCs w:val="20"/>
                <w:lang w:val="uk-UA" w:eastAsia="uk-UA"/>
              </w:rPr>
              <w:t>Заклади культури, молоді та спорту громади;</w:t>
            </w:r>
          </w:p>
          <w:p w14:paraId="3EE4E803" w14:textId="77777777" w:rsidR="000F73F4" w:rsidRPr="00630A19" w:rsidRDefault="000F73F4" w:rsidP="000F73F4">
            <w:pPr>
              <w:numPr>
                <w:ilvl w:val="0"/>
                <w:numId w:val="22"/>
              </w:numPr>
              <w:tabs>
                <w:tab w:val="left" w:pos="454"/>
              </w:tabs>
              <w:spacing w:after="0"/>
              <w:ind w:left="38" w:firstLine="142"/>
              <w:contextualSpacing/>
              <w:rPr>
                <w:rFonts w:cs="Arial"/>
                <w:sz w:val="20"/>
                <w:szCs w:val="20"/>
                <w:lang w:val="uk-UA" w:eastAsia="uk-UA"/>
              </w:rPr>
            </w:pPr>
            <w:r>
              <w:rPr>
                <w:rFonts w:cs="Arial"/>
                <w:sz w:val="20"/>
                <w:szCs w:val="20"/>
                <w:lang w:val="uk-UA" w:eastAsia="uk-UA"/>
              </w:rPr>
              <w:t>Комунальні підриємтва.</w:t>
            </w:r>
          </w:p>
          <w:p w14:paraId="6EA59633" w14:textId="77777777" w:rsidR="000F73F4" w:rsidRPr="00630A19" w:rsidRDefault="000F73F4" w:rsidP="005208A1">
            <w:pPr>
              <w:tabs>
                <w:tab w:val="left" w:pos="454"/>
              </w:tabs>
              <w:spacing w:after="0"/>
              <w:ind w:left="180"/>
              <w:contextualSpacing/>
              <w:rPr>
                <w:rFonts w:cs="Arial"/>
                <w:sz w:val="20"/>
                <w:szCs w:val="20"/>
                <w:lang w:val="uk-UA" w:eastAsia="uk-UA"/>
              </w:rPr>
            </w:pPr>
          </w:p>
        </w:tc>
      </w:tr>
      <w:tr w:rsidR="000F73F4" w:rsidRPr="008D28B1" w14:paraId="4F687543" w14:textId="77777777" w:rsidTr="005208A1">
        <w:tc>
          <w:tcPr>
            <w:tcW w:w="3964" w:type="dxa"/>
            <w:shd w:val="clear" w:color="auto" w:fill="D6E2EC"/>
          </w:tcPr>
          <w:p w14:paraId="0B0939F6" w14:textId="77777777" w:rsidR="000F73F4" w:rsidRPr="00392282" w:rsidRDefault="000F73F4" w:rsidP="005208A1">
            <w:pPr>
              <w:spacing w:after="0"/>
              <w:rPr>
                <w:rFonts w:cs="Arial"/>
                <w:sz w:val="20"/>
                <w:szCs w:val="20"/>
                <w:lang w:val="uk-UA" w:eastAsia="uk-UA"/>
              </w:rPr>
            </w:pPr>
            <w:r w:rsidRPr="00392282">
              <w:rPr>
                <w:sz w:val="20"/>
                <w:szCs w:val="20"/>
              </w:rPr>
              <w:t>5.1.2. Проведення енергетичної сертифікації та впровадження системи енергоменеджменту в громаді</w:t>
            </w:r>
          </w:p>
        </w:tc>
        <w:tc>
          <w:tcPr>
            <w:tcW w:w="5670" w:type="dxa"/>
          </w:tcPr>
          <w:p w14:paraId="7C014790" w14:textId="77777777" w:rsidR="000F73F4" w:rsidRPr="00392282" w:rsidRDefault="000F73F4" w:rsidP="000F73F4">
            <w:pPr>
              <w:numPr>
                <w:ilvl w:val="0"/>
                <w:numId w:val="22"/>
              </w:numPr>
              <w:tabs>
                <w:tab w:val="left" w:pos="454"/>
              </w:tabs>
              <w:spacing w:after="0"/>
              <w:ind w:left="38" w:firstLine="142"/>
              <w:contextualSpacing/>
              <w:rPr>
                <w:rFonts w:cs="Arial"/>
                <w:sz w:val="20"/>
                <w:szCs w:val="20"/>
                <w:lang w:val="uk-UA" w:eastAsia="uk-UA"/>
              </w:rPr>
            </w:pPr>
            <w:r>
              <w:rPr>
                <w:sz w:val="20"/>
                <w:szCs w:val="20"/>
                <w:lang w:val="uk-UA"/>
              </w:rPr>
              <w:t>Закалади освіти Рахівської територіальної громади;</w:t>
            </w:r>
          </w:p>
          <w:p w14:paraId="58235E2A" w14:textId="77777777" w:rsidR="000F73F4" w:rsidRPr="00392282" w:rsidRDefault="000F73F4" w:rsidP="000F73F4">
            <w:pPr>
              <w:numPr>
                <w:ilvl w:val="0"/>
                <w:numId w:val="22"/>
              </w:numPr>
              <w:tabs>
                <w:tab w:val="left" w:pos="454"/>
              </w:tabs>
              <w:spacing w:after="0"/>
              <w:ind w:left="38" w:firstLine="142"/>
              <w:contextualSpacing/>
              <w:rPr>
                <w:rFonts w:cs="Arial"/>
                <w:sz w:val="20"/>
                <w:szCs w:val="20"/>
                <w:lang w:val="uk-UA" w:eastAsia="uk-UA"/>
              </w:rPr>
            </w:pPr>
            <w:r>
              <w:rPr>
                <w:sz w:val="20"/>
                <w:szCs w:val="20"/>
                <w:lang w:val="uk-UA"/>
              </w:rPr>
              <w:t>Заклади охорони здоров</w:t>
            </w:r>
            <w:r w:rsidRPr="00392282">
              <w:rPr>
                <w:sz w:val="20"/>
                <w:szCs w:val="20"/>
              </w:rPr>
              <w:t>’</w:t>
            </w:r>
            <w:r>
              <w:rPr>
                <w:sz w:val="20"/>
                <w:szCs w:val="20"/>
                <w:lang w:val="uk-UA"/>
              </w:rPr>
              <w:t>я Рахівської територіальної громади;</w:t>
            </w:r>
          </w:p>
          <w:p w14:paraId="5FE05F07" w14:textId="77777777" w:rsidR="000F73F4" w:rsidRDefault="000F73F4" w:rsidP="000F73F4">
            <w:pPr>
              <w:numPr>
                <w:ilvl w:val="0"/>
                <w:numId w:val="22"/>
              </w:numPr>
              <w:tabs>
                <w:tab w:val="left" w:pos="454"/>
              </w:tabs>
              <w:spacing w:after="0"/>
              <w:ind w:left="38" w:firstLine="142"/>
              <w:contextualSpacing/>
              <w:rPr>
                <w:rFonts w:cs="Arial"/>
                <w:sz w:val="20"/>
                <w:szCs w:val="20"/>
                <w:lang w:val="uk-UA" w:eastAsia="uk-UA"/>
              </w:rPr>
            </w:pPr>
            <w:r>
              <w:rPr>
                <w:rFonts w:cs="Arial"/>
                <w:sz w:val="20"/>
                <w:szCs w:val="20"/>
                <w:lang w:val="uk-UA" w:eastAsia="uk-UA"/>
              </w:rPr>
              <w:t>Адміністративні будівлі Рахівської територіальної громади;</w:t>
            </w:r>
          </w:p>
          <w:p w14:paraId="3DAA6D5B" w14:textId="77777777" w:rsidR="000F73F4" w:rsidRDefault="000F73F4" w:rsidP="000F73F4">
            <w:pPr>
              <w:numPr>
                <w:ilvl w:val="0"/>
                <w:numId w:val="22"/>
              </w:numPr>
              <w:tabs>
                <w:tab w:val="left" w:pos="454"/>
              </w:tabs>
              <w:spacing w:after="0"/>
              <w:ind w:left="38" w:firstLine="142"/>
              <w:contextualSpacing/>
              <w:rPr>
                <w:rFonts w:cs="Arial"/>
                <w:sz w:val="20"/>
                <w:szCs w:val="20"/>
                <w:lang w:val="uk-UA" w:eastAsia="uk-UA"/>
              </w:rPr>
            </w:pPr>
            <w:r>
              <w:rPr>
                <w:rFonts w:cs="Arial"/>
                <w:sz w:val="20"/>
                <w:szCs w:val="20"/>
                <w:lang w:val="uk-UA" w:eastAsia="uk-UA"/>
              </w:rPr>
              <w:t>Заклади культури, молоді та спорту громади;</w:t>
            </w:r>
          </w:p>
          <w:p w14:paraId="4E31FF6B" w14:textId="77777777" w:rsidR="000F73F4" w:rsidRPr="00630A19" w:rsidRDefault="000F73F4" w:rsidP="000F73F4">
            <w:pPr>
              <w:numPr>
                <w:ilvl w:val="0"/>
                <w:numId w:val="22"/>
              </w:numPr>
              <w:tabs>
                <w:tab w:val="left" w:pos="454"/>
              </w:tabs>
              <w:spacing w:after="0"/>
              <w:ind w:left="38" w:firstLine="142"/>
              <w:contextualSpacing/>
              <w:rPr>
                <w:rFonts w:cs="Arial"/>
                <w:sz w:val="20"/>
                <w:szCs w:val="20"/>
                <w:lang w:val="uk-UA" w:eastAsia="uk-UA"/>
              </w:rPr>
            </w:pPr>
            <w:r>
              <w:rPr>
                <w:rFonts w:cs="Arial"/>
                <w:sz w:val="20"/>
                <w:szCs w:val="20"/>
                <w:lang w:val="uk-UA" w:eastAsia="uk-UA"/>
              </w:rPr>
              <w:t>Комунальні підриємтва.</w:t>
            </w:r>
          </w:p>
          <w:p w14:paraId="6F209106" w14:textId="77777777" w:rsidR="000F73F4" w:rsidRPr="00630A19" w:rsidRDefault="000F73F4" w:rsidP="005208A1">
            <w:pPr>
              <w:tabs>
                <w:tab w:val="left" w:pos="454"/>
              </w:tabs>
              <w:spacing w:after="0"/>
              <w:contextualSpacing/>
              <w:rPr>
                <w:rFonts w:cs="Arial"/>
                <w:sz w:val="20"/>
                <w:szCs w:val="20"/>
                <w:lang w:val="uk-UA" w:eastAsia="uk-UA"/>
              </w:rPr>
            </w:pPr>
          </w:p>
        </w:tc>
      </w:tr>
      <w:tr w:rsidR="000F73F4" w:rsidRPr="008D3F65" w14:paraId="689324E4" w14:textId="77777777" w:rsidTr="005208A1">
        <w:tc>
          <w:tcPr>
            <w:tcW w:w="3964" w:type="dxa"/>
            <w:shd w:val="clear" w:color="auto" w:fill="D6E2EC"/>
            <w:vAlign w:val="center"/>
          </w:tcPr>
          <w:p w14:paraId="75675C56" w14:textId="77777777" w:rsidR="000F73F4" w:rsidRPr="00392282" w:rsidRDefault="000F73F4" w:rsidP="005208A1">
            <w:pPr>
              <w:spacing w:after="0"/>
              <w:rPr>
                <w:rFonts w:cs="Arial"/>
                <w:sz w:val="20"/>
                <w:szCs w:val="20"/>
                <w:lang w:val="uk-UA" w:eastAsia="uk-UA"/>
              </w:rPr>
            </w:pPr>
            <w:r w:rsidRPr="00392282">
              <w:rPr>
                <w:sz w:val="20"/>
                <w:szCs w:val="20"/>
              </w:rPr>
              <w:t xml:space="preserve">5.1.3. Планомірне впровадження ВДЕ в енергопостачання будівель соціальної і громадської сфер громади. </w:t>
            </w:r>
          </w:p>
        </w:tc>
        <w:tc>
          <w:tcPr>
            <w:tcW w:w="5670" w:type="dxa"/>
          </w:tcPr>
          <w:p w14:paraId="194E36A5" w14:textId="77777777" w:rsidR="000F73F4" w:rsidRPr="00F16319" w:rsidRDefault="000F73F4" w:rsidP="000F73F4">
            <w:pPr>
              <w:numPr>
                <w:ilvl w:val="0"/>
                <w:numId w:val="22"/>
              </w:numPr>
              <w:tabs>
                <w:tab w:val="left" w:pos="454"/>
              </w:tabs>
              <w:spacing w:after="0"/>
              <w:ind w:left="38" w:firstLine="142"/>
              <w:contextualSpacing/>
              <w:rPr>
                <w:rFonts w:cs="Arial"/>
                <w:sz w:val="20"/>
                <w:szCs w:val="20"/>
                <w:lang w:val="uk-UA" w:eastAsia="uk-UA"/>
              </w:rPr>
            </w:pPr>
            <w:r>
              <w:rPr>
                <w:sz w:val="20"/>
                <w:szCs w:val="20"/>
                <w:lang w:val="uk-UA"/>
              </w:rPr>
              <w:t>Проведення інвентерезації об</w:t>
            </w:r>
            <w:r w:rsidRPr="00A04ECF">
              <w:rPr>
                <w:sz w:val="20"/>
                <w:szCs w:val="20"/>
              </w:rPr>
              <w:t>’</w:t>
            </w:r>
            <w:r>
              <w:rPr>
                <w:sz w:val="20"/>
                <w:szCs w:val="20"/>
                <w:lang w:val="uk-UA"/>
              </w:rPr>
              <w:t>єктів щодо впровадження ВДЕ</w:t>
            </w:r>
          </w:p>
        </w:tc>
      </w:tr>
      <w:tr w:rsidR="000F73F4" w:rsidRPr="00901B9A" w14:paraId="108391B5" w14:textId="77777777" w:rsidTr="005208A1">
        <w:tc>
          <w:tcPr>
            <w:tcW w:w="3964" w:type="dxa"/>
            <w:shd w:val="clear" w:color="auto" w:fill="D6E2EC"/>
            <w:vAlign w:val="center"/>
          </w:tcPr>
          <w:p w14:paraId="6FFB2D92" w14:textId="77777777" w:rsidR="000F73F4" w:rsidRPr="00F16319" w:rsidRDefault="000F73F4" w:rsidP="005208A1">
            <w:pPr>
              <w:spacing w:after="0"/>
              <w:rPr>
                <w:sz w:val="20"/>
                <w:szCs w:val="20"/>
                <w:lang w:val="uk-UA"/>
              </w:rPr>
            </w:pPr>
            <w:r w:rsidRPr="00F16319">
              <w:rPr>
                <w:sz w:val="20"/>
                <w:szCs w:val="20"/>
                <w:lang w:val="uk-UA"/>
              </w:rPr>
              <w:t>5.1.4. Підтримка реалізації програм навчання і просвітництва у сферах розумної енергетики серед посадовців, працівників бюджетної сфери і підприємців громади.</w:t>
            </w:r>
          </w:p>
        </w:tc>
        <w:tc>
          <w:tcPr>
            <w:tcW w:w="5670" w:type="dxa"/>
          </w:tcPr>
          <w:p w14:paraId="121025B7" w14:textId="7493CC22" w:rsidR="000F73F4" w:rsidRPr="00F16319" w:rsidRDefault="000F73F4" w:rsidP="000F73F4">
            <w:pPr>
              <w:numPr>
                <w:ilvl w:val="0"/>
                <w:numId w:val="22"/>
              </w:numPr>
              <w:tabs>
                <w:tab w:val="left" w:pos="454"/>
              </w:tabs>
              <w:spacing w:after="0"/>
              <w:ind w:left="38" w:firstLine="142"/>
              <w:contextualSpacing/>
              <w:rPr>
                <w:sz w:val="20"/>
                <w:szCs w:val="20"/>
                <w:lang w:val="uk-UA"/>
              </w:rPr>
            </w:pPr>
            <w:r>
              <w:rPr>
                <w:sz w:val="20"/>
                <w:szCs w:val="20"/>
                <w:lang w:val="uk-UA"/>
              </w:rPr>
              <w:t>Проведення та фінансування тематичних зустрічів та семінарів щодо курсів «розумної енергетики» серед поса</w:t>
            </w:r>
            <w:r w:rsidR="00EE22CE">
              <w:rPr>
                <w:sz w:val="20"/>
                <w:szCs w:val="20"/>
                <w:lang w:val="uk-UA"/>
              </w:rPr>
              <w:t>довців, мешканців громади та біз</w:t>
            </w:r>
            <w:r>
              <w:rPr>
                <w:sz w:val="20"/>
                <w:szCs w:val="20"/>
                <w:lang w:val="uk-UA"/>
              </w:rPr>
              <w:t>несу</w:t>
            </w:r>
          </w:p>
        </w:tc>
      </w:tr>
    </w:tbl>
    <w:p w14:paraId="22799762" w14:textId="77777777" w:rsidR="000F73F4" w:rsidRPr="00F16319" w:rsidRDefault="000F73F4" w:rsidP="000F73F4">
      <w:pPr>
        <w:ind w:left="709" w:hanging="283"/>
        <w:rPr>
          <w:rFonts w:cs="Arial"/>
          <w:sz w:val="20"/>
          <w:szCs w:val="20"/>
          <w:highlight w:val="green"/>
          <w:lang w:val="uk-UA"/>
        </w:rPr>
      </w:pPr>
    </w:p>
    <w:p w14:paraId="2DB16125" w14:textId="77777777" w:rsidR="000F73F4" w:rsidRPr="008D28B1" w:rsidRDefault="000F73F4" w:rsidP="000F73F4">
      <w:pPr>
        <w:tabs>
          <w:tab w:val="left" w:pos="851"/>
        </w:tabs>
        <w:jc w:val="left"/>
        <w:rPr>
          <w:rFonts w:cs="Arial"/>
          <w:b/>
          <w:color w:val="000000" w:themeColor="text1"/>
          <w:szCs w:val="22"/>
          <w:lang w:val="uk-UA" w:eastAsia="zh-CN"/>
        </w:rPr>
      </w:pPr>
      <w:r w:rsidRPr="008D28B1">
        <w:rPr>
          <w:rFonts w:cs="Arial"/>
          <w:b/>
          <w:color w:val="000000" w:themeColor="text1"/>
          <w:szCs w:val="22"/>
          <w:lang w:val="uk-UA" w:eastAsia="zh-CN"/>
        </w:rPr>
        <w:t>Очікувані результати:</w:t>
      </w:r>
    </w:p>
    <w:p w14:paraId="08E89A6B" w14:textId="77777777" w:rsidR="000F73F4" w:rsidRPr="00F16319" w:rsidRDefault="000F73F4" w:rsidP="000F73F4">
      <w:pPr>
        <w:numPr>
          <w:ilvl w:val="0"/>
          <w:numId w:val="17"/>
        </w:numPr>
        <w:tabs>
          <w:tab w:val="left" w:pos="709"/>
        </w:tabs>
        <w:ind w:left="0" w:firstLine="425"/>
        <w:contextualSpacing/>
        <w:rPr>
          <w:rFonts w:cs="Arial"/>
          <w:color w:val="000000" w:themeColor="text1"/>
          <w:szCs w:val="22"/>
          <w:lang w:val="uk-UA" w:eastAsia="zh-CN"/>
        </w:rPr>
      </w:pPr>
      <w:r>
        <w:t xml:space="preserve">зниження загального споживання теплової та електричної енергії; </w:t>
      </w:r>
    </w:p>
    <w:p w14:paraId="5E78A368" w14:textId="77777777" w:rsidR="000F73F4" w:rsidRPr="00F16319" w:rsidRDefault="000F73F4" w:rsidP="000F73F4">
      <w:pPr>
        <w:numPr>
          <w:ilvl w:val="0"/>
          <w:numId w:val="17"/>
        </w:numPr>
        <w:tabs>
          <w:tab w:val="left" w:pos="709"/>
        </w:tabs>
        <w:ind w:left="0" w:firstLine="425"/>
        <w:contextualSpacing/>
        <w:rPr>
          <w:rFonts w:cs="Arial"/>
          <w:color w:val="000000" w:themeColor="text1"/>
          <w:szCs w:val="22"/>
          <w:lang w:val="uk-UA" w:eastAsia="zh-CN"/>
        </w:rPr>
      </w:pPr>
      <w:r>
        <w:t xml:space="preserve">зменшення фінансового навантаження на місцевий бюджет; </w:t>
      </w:r>
    </w:p>
    <w:p w14:paraId="5521B0E2" w14:textId="77777777" w:rsidR="000F73F4" w:rsidRPr="00F16319" w:rsidRDefault="000F73F4" w:rsidP="000F73F4">
      <w:pPr>
        <w:numPr>
          <w:ilvl w:val="0"/>
          <w:numId w:val="17"/>
        </w:numPr>
        <w:tabs>
          <w:tab w:val="left" w:pos="709"/>
        </w:tabs>
        <w:ind w:left="0" w:firstLine="425"/>
        <w:contextualSpacing/>
        <w:rPr>
          <w:rFonts w:cs="Arial"/>
          <w:color w:val="000000" w:themeColor="text1"/>
          <w:szCs w:val="22"/>
          <w:lang w:val="uk-UA" w:eastAsia="zh-CN"/>
        </w:rPr>
      </w:pPr>
      <w:r>
        <w:t xml:space="preserve">зниження негативного впливу на довкілля; </w:t>
      </w:r>
    </w:p>
    <w:p w14:paraId="088BC1B8" w14:textId="77777777" w:rsidR="000F73F4" w:rsidRPr="008D28B1" w:rsidRDefault="000F73F4" w:rsidP="000F73F4">
      <w:pPr>
        <w:tabs>
          <w:tab w:val="left" w:pos="709"/>
        </w:tabs>
        <w:ind w:left="425"/>
        <w:rPr>
          <w:rFonts w:cs="Arial"/>
          <w:color w:val="EE0000"/>
          <w:szCs w:val="22"/>
          <w:lang w:val="uk-UA" w:eastAsia="zh-CN"/>
        </w:rPr>
      </w:pPr>
    </w:p>
    <w:p w14:paraId="74936DBB" w14:textId="77777777" w:rsidR="000F73F4" w:rsidRPr="008D28B1" w:rsidRDefault="000F73F4" w:rsidP="000F73F4">
      <w:pPr>
        <w:tabs>
          <w:tab w:val="left" w:pos="851"/>
        </w:tabs>
        <w:jc w:val="left"/>
        <w:rPr>
          <w:rFonts w:cs="Arial"/>
          <w:color w:val="000000" w:themeColor="text1"/>
          <w:szCs w:val="22"/>
          <w:lang w:val="uk-UA" w:eastAsia="zh-CN"/>
        </w:rPr>
      </w:pPr>
      <w:r w:rsidRPr="008D28B1">
        <w:rPr>
          <w:rFonts w:cs="Arial"/>
          <w:b/>
          <w:color w:val="000000" w:themeColor="text1"/>
          <w:szCs w:val="22"/>
          <w:lang w:val="uk-UA" w:eastAsia="zh-CN"/>
        </w:rPr>
        <w:t>Індикатори виконання операційної цілі</w:t>
      </w:r>
      <w:r w:rsidRPr="008D28B1">
        <w:rPr>
          <w:rFonts w:cs="Arial"/>
          <w:color w:val="000000" w:themeColor="text1"/>
          <w:szCs w:val="22"/>
          <w:lang w:val="uk-UA" w:eastAsia="zh-CN"/>
        </w:rPr>
        <w:t>:</w:t>
      </w:r>
    </w:p>
    <w:p w14:paraId="56E5A07C" w14:textId="75BCBDB9" w:rsidR="000F73F4" w:rsidRDefault="000F73F4" w:rsidP="000F73F4">
      <w:pPr>
        <w:numPr>
          <w:ilvl w:val="0"/>
          <w:numId w:val="16"/>
        </w:numPr>
        <w:tabs>
          <w:tab w:val="left" w:pos="709"/>
        </w:tabs>
        <w:spacing w:after="0"/>
        <w:ind w:left="0" w:firstLine="425"/>
        <w:rPr>
          <w:rFonts w:cs="Arial"/>
          <w:color w:val="000000" w:themeColor="text1"/>
          <w:szCs w:val="22"/>
          <w:lang w:val="uk-UA" w:eastAsia="zh-CN"/>
        </w:rPr>
      </w:pPr>
      <w:r>
        <w:rPr>
          <w:rFonts w:cs="Arial"/>
          <w:color w:val="000000" w:themeColor="text1"/>
          <w:szCs w:val="22"/>
          <w:lang w:val="uk-UA" w:eastAsia="zh-CN"/>
        </w:rPr>
        <w:t>кі</w:t>
      </w:r>
      <w:r w:rsidR="00102176">
        <w:rPr>
          <w:rFonts w:cs="Arial"/>
          <w:color w:val="000000" w:themeColor="text1"/>
          <w:szCs w:val="22"/>
          <w:lang w:val="uk-UA" w:eastAsia="zh-CN"/>
        </w:rPr>
        <w:t>лькість проведеного енергоаудиту</w:t>
      </w:r>
    </w:p>
    <w:p w14:paraId="424A9122" w14:textId="77777777" w:rsidR="000F73F4" w:rsidRDefault="000F73F4" w:rsidP="000F73F4">
      <w:pPr>
        <w:numPr>
          <w:ilvl w:val="0"/>
          <w:numId w:val="16"/>
        </w:numPr>
        <w:tabs>
          <w:tab w:val="left" w:pos="709"/>
        </w:tabs>
        <w:spacing w:after="0"/>
        <w:ind w:left="0" w:firstLine="425"/>
        <w:rPr>
          <w:rFonts w:cs="Arial"/>
          <w:color w:val="000000" w:themeColor="text1"/>
          <w:szCs w:val="22"/>
          <w:lang w:val="uk-UA" w:eastAsia="zh-CN"/>
        </w:rPr>
      </w:pPr>
      <w:r>
        <w:rPr>
          <w:rFonts w:cs="Arial"/>
          <w:color w:val="000000" w:themeColor="text1"/>
          <w:szCs w:val="22"/>
          <w:lang w:val="uk-UA" w:eastAsia="zh-CN"/>
        </w:rPr>
        <w:t>кількість отриманих енергетичних сертифікатів</w:t>
      </w:r>
    </w:p>
    <w:p w14:paraId="16237314" w14:textId="77777777" w:rsidR="00102176" w:rsidRDefault="000F73F4" w:rsidP="00102176">
      <w:pPr>
        <w:numPr>
          <w:ilvl w:val="0"/>
          <w:numId w:val="16"/>
        </w:numPr>
        <w:tabs>
          <w:tab w:val="left" w:pos="709"/>
        </w:tabs>
        <w:spacing w:after="0"/>
        <w:ind w:left="0" w:firstLine="425"/>
        <w:rPr>
          <w:rFonts w:cs="Arial"/>
          <w:color w:val="000000" w:themeColor="text1"/>
          <w:szCs w:val="22"/>
          <w:lang w:val="uk-UA" w:eastAsia="zh-CN"/>
        </w:rPr>
      </w:pPr>
      <w:r>
        <w:rPr>
          <w:rFonts w:cs="Arial"/>
          <w:color w:val="000000" w:themeColor="text1"/>
          <w:szCs w:val="22"/>
          <w:lang w:val="uk-UA" w:eastAsia="zh-CN"/>
        </w:rPr>
        <w:t>кількість проведених семінарів та тренінгів</w:t>
      </w:r>
    </w:p>
    <w:p w14:paraId="2D4DC41E" w14:textId="1E8105A6" w:rsidR="000F73F4" w:rsidRDefault="00102176" w:rsidP="00102176">
      <w:pPr>
        <w:numPr>
          <w:ilvl w:val="0"/>
          <w:numId w:val="16"/>
        </w:numPr>
        <w:tabs>
          <w:tab w:val="left" w:pos="709"/>
        </w:tabs>
        <w:spacing w:after="0"/>
        <w:ind w:left="0" w:firstLine="425"/>
        <w:rPr>
          <w:rFonts w:cs="Arial"/>
          <w:color w:val="000000" w:themeColor="text1"/>
          <w:szCs w:val="22"/>
          <w:lang w:val="uk-UA" w:eastAsia="zh-CN"/>
        </w:rPr>
      </w:pPr>
      <w:r>
        <w:rPr>
          <w:rFonts w:cs="Arial"/>
          <w:color w:val="000000" w:themeColor="text1"/>
          <w:szCs w:val="22"/>
          <w:lang w:val="uk-UA" w:eastAsia="zh-CN"/>
        </w:rPr>
        <w:t>к</w:t>
      </w:r>
      <w:r w:rsidRPr="00102176">
        <w:rPr>
          <w:rFonts w:cs="Arial"/>
          <w:color w:val="000000" w:themeColor="text1"/>
          <w:szCs w:val="22"/>
          <w:lang w:val="uk-UA" w:eastAsia="zh-CN"/>
        </w:rPr>
        <w:t>ількість проектів на впровадження ВДЕ</w:t>
      </w:r>
    </w:p>
    <w:p w14:paraId="56C26215" w14:textId="77777777" w:rsidR="00102176" w:rsidRPr="00102176" w:rsidRDefault="00102176" w:rsidP="00102176">
      <w:pPr>
        <w:tabs>
          <w:tab w:val="left" w:pos="709"/>
        </w:tabs>
        <w:spacing w:after="0"/>
        <w:ind w:left="425"/>
        <w:rPr>
          <w:rFonts w:cs="Arial"/>
          <w:color w:val="000000" w:themeColor="text1"/>
          <w:szCs w:val="22"/>
          <w:lang w:val="uk-UA" w:eastAsia="zh-CN"/>
        </w:rPr>
      </w:pPr>
    </w:p>
    <w:p w14:paraId="1B698818" w14:textId="77777777" w:rsidR="000F73F4" w:rsidRPr="00A04ECF" w:rsidRDefault="000F73F4" w:rsidP="000F73F4">
      <w:pPr>
        <w:rPr>
          <w:rFonts w:cs="Arial"/>
          <w:b/>
          <w:szCs w:val="22"/>
          <w:lang w:val="uk-UA"/>
        </w:rPr>
      </w:pPr>
      <w:r>
        <w:rPr>
          <w:b/>
          <w:bCs/>
          <w:color w:val="0067B9"/>
          <w:lang w:val="uk-UA"/>
        </w:rPr>
        <w:t>Оперативна ціль</w:t>
      </w:r>
      <w:r w:rsidRPr="00727233">
        <w:rPr>
          <w:lang w:val="uk-UA"/>
        </w:rPr>
        <w:t xml:space="preserve"> </w:t>
      </w:r>
      <w:r>
        <w:rPr>
          <w:b/>
          <w:bCs/>
          <w:color w:val="0067B9"/>
          <w:lang w:val="uk-UA"/>
        </w:rPr>
        <w:t>5.2</w:t>
      </w:r>
      <w:r w:rsidRPr="00163A4F">
        <w:rPr>
          <w:b/>
          <w:bCs/>
          <w:color w:val="0067B9"/>
          <w:lang w:val="uk-UA"/>
        </w:rPr>
        <w:t xml:space="preserve">. </w:t>
      </w:r>
      <w:r w:rsidRPr="00A04ECF">
        <w:rPr>
          <w:b/>
        </w:rPr>
        <w:t>Впроваджено ВДЕ як локальні об’єкти розподіленої електрогенерації у громаді</w:t>
      </w:r>
    </w:p>
    <w:p w14:paraId="3A96C85A" w14:textId="77777777" w:rsidR="000F73F4" w:rsidRDefault="000F73F4" w:rsidP="000F73F4">
      <w:pPr>
        <w:pStyle w:val="ac"/>
        <w:rPr>
          <w:rFonts w:ascii="Times New Roman" w:hAnsi="Times New Roman"/>
        </w:rPr>
      </w:pPr>
      <w:r w:rsidRPr="008D28B1">
        <w:rPr>
          <w:rFonts w:cs="Arial"/>
          <w:szCs w:val="22"/>
        </w:rPr>
        <w:t xml:space="preserve">Оперативна ціль </w:t>
      </w:r>
      <w:r>
        <w:rPr>
          <w:rFonts w:cs="Arial"/>
          <w:szCs w:val="22"/>
        </w:rPr>
        <w:t xml:space="preserve">5.2 </w:t>
      </w:r>
      <w:r w:rsidRPr="00A04ECF">
        <w:t xml:space="preserve">спрямована </w:t>
      </w:r>
      <w:r>
        <w:t>спрямована на створення довгострокової організаційної, фінансової та інституційної основи, яка забезпечує безперервний розвиток проєктів ВДЕ, їх масштабування та ефективну інтеграцію в енергетичну систему громади.</w:t>
      </w:r>
    </w:p>
    <w:p w14:paraId="4590F10C" w14:textId="77777777" w:rsidR="000F73F4" w:rsidRDefault="000F73F4" w:rsidP="000F73F4">
      <w:pPr>
        <w:rPr>
          <w:b/>
          <w:bCs/>
          <w:color w:val="000000" w:themeColor="text1"/>
          <w:szCs w:val="22"/>
          <w:lang w:val="uk-UA"/>
        </w:rPr>
      </w:pPr>
      <w:r w:rsidRPr="008D28B1">
        <w:rPr>
          <w:rFonts w:cs="Arial"/>
          <w:szCs w:val="22"/>
          <w:lang w:val="uk-UA"/>
        </w:rPr>
        <w:t xml:space="preserve"> Досягн</w:t>
      </w:r>
      <w:r>
        <w:rPr>
          <w:rFonts w:cs="Arial"/>
          <w:szCs w:val="22"/>
          <w:lang w:val="uk-UA"/>
        </w:rPr>
        <w:t xml:space="preserve">ення </w:t>
      </w:r>
      <w:r w:rsidRPr="000873E2">
        <w:rPr>
          <w:lang w:val="uk-UA"/>
        </w:rPr>
        <w:t>оперативної цілі передбачає створення функціонуючої, інституційно та фінансово забезпеченої системи, яка гарантує безперервне впровадження, розвиток і масштабування проєктів відновлюваної енергетики в громаді.</w:t>
      </w:r>
      <w:r>
        <w:rPr>
          <w:b/>
          <w:bCs/>
          <w:color w:val="000000" w:themeColor="text1"/>
          <w:szCs w:val="22"/>
          <w:lang w:val="uk-UA"/>
        </w:rPr>
        <w:t xml:space="preserve"> </w:t>
      </w:r>
    </w:p>
    <w:p w14:paraId="647C36B8" w14:textId="3C951FBA" w:rsidR="000F73F4" w:rsidRPr="000873E2" w:rsidRDefault="000F73F4" w:rsidP="000F73F4">
      <w:r>
        <w:rPr>
          <w:b/>
          <w:bCs/>
          <w:color w:val="000000" w:themeColor="text1"/>
          <w:szCs w:val="22"/>
          <w:lang w:val="uk-UA"/>
        </w:rPr>
        <w:t xml:space="preserve">Таблиця </w:t>
      </w:r>
      <w:r w:rsidR="00641932">
        <w:rPr>
          <w:b/>
          <w:bCs/>
          <w:color w:val="000000" w:themeColor="text1"/>
          <w:szCs w:val="22"/>
          <w:lang w:val="uk-UA"/>
        </w:rPr>
        <w:t>5.1.25.</w:t>
      </w:r>
      <w:r>
        <w:rPr>
          <w:b/>
          <w:bCs/>
          <w:color w:val="000000" w:themeColor="text1"/>
          <w:szCs w:val="22"/>
          <w:lang w:val="uk-UA"/>
        </w:rPr>
        <w:t xml:space="preserve"> </w:t>
      </w:r>
      <w:r w:rsidRPr="008D28B1">
        <w:rPr>
          <w:b/>
          <w:bCs/>
          <w:color w:val="000000" w:themeColor="text1"/>
          <w:szCs w:val="22"/>
          <w:lang w:val="uk-UA"/>
        </w:rPr>
        <w:t xml:space="preserve"> </w:t>
      </w:r>
      <w:r w:rsidRPr="000873E2">
        <w:rPr>
          <w:b/>
        </w:rPr>
        <w:t>Формування системи сталої підтримки впровадження ВДЕ у громаді</w:t>
      </w:r>
    </w:p>
    <w:tbl>
      <w:tblPr>
        <w:tblStyle w:val="352"/>
        <w:tblW w:w="9634" w:type="dxa"/>
        <w:tblInd w:w="108" w:type="dxa"/>
        <w:tblLook w:val="04A0" w:firstRow="1" w:lastRow="0" w:firstColumn="1" w:lastColumn="0" w:noHBand="0" w:noVBand="1"/>
      </w:tblPr>
      <w:tblGrid>
        <w:gridCol w:w="3964"/>
        <w:gridCol w:w="5670"/>
      </w:tblGrid>
      <w:tr w:rsidR="000F73F4" w:rsidRPr="008D28B1" w14:paraId="06A5CD21" w14:textId="77777777" w:rsidTr="005208A1">
        <w:trPr>
          <w:tblHeader/>
        </w:trPr>
        <w:tc>
          <w:tcPr>
            <w:tcW w:w="3964" w:type="dxa"/>
            <w:shd w:val="clear" w:color="auto" w:fill="F4F3EE"/>
          </w:tcPr>
          <w:p w14:paraId="0C4C1720" w14:textId="77777777" w:rsidR="000F73F4" w:rsidRPr="008D28B1" w:rsidRDefault="000F73F4" w:rsidP="005208A1">
            <w:pPr>
              <w:spacing w:after="0"/>
              <w:jc w:val="center"/>
              <w:rPr>
                <w:rFonts w:cs="Arial"/>
                <w:b/>
                <w:bCs/>
                <w:color w:val="000000" w:themeColor="text1"/>
                <w:sz w:val="20"/>
                <w:szCs w:val="20"/>
                <w:lang w:val="uk-UA"/>
              </w:rPr>
            </w:pPr>
            <w:r w:rsidRPr="008D28B1">
              <w:rPr>
                <w:rFonts w:cs="Arial"/>
                <w:b/>
                <w:bCs/>
                <w:color w:val="000000" w:themeColor="text1"/>
                <w:sz w:val="20"/>
                <w:szCs w:val="20"/>
                <w:lang w:val="uk-UA"/>
              </w:rPr>
              <w:t>Завдання</w:t>
            </w:r>
          </w:p>
        </w:tc>
        <w:tc>
          <w:tcPr>
            <w:tcW w:w="5670" w:type="dxa"/>
            <w:shd w:val="clear" w:color="auto" w:fill="F4F3EE"/>
          </w:tcPr>
          <w:p w14:paraId="5E1FD7C7" w14:textId="77777777" w:rsidR="000F73F4" w:rsidRPr="008D28B1" w:rsidRDefault="000F73F4" w:rsidP="005208A1">
            <w:pPr>
              <w:spacing w:after="0"/>
              <w:jc w:val="center"/>
              <w:rPr>
                <w:rFonts w:cs="Arial"/>
                <w:b/>
                <w:bCs/>
                <w:color w:val="000000" w:themeColor="text1"/>
                <w:sz w:val="20"/>
                <w:szCs w:val="20"/>
                <w:lang w:val="uk-UA"/>
              </w:rPr>
            </w:pPr>
            <w:r w:rsidRPr="008D28B1">
              <w:rPr>
                <w:rFonts w:cs="Arial"/>
                <w:b/>
                <w:bCs/>
                <w:color w:val="000000" w:themeColor="text1"/>
                <w:sz w:val="20"/>
                <w:szCs w:val="20"/>
                <w:lang w:val="uk-UA"/>
              </w:rPr>
              <w:t>Потенційно можливі сфери реалізації проєктів</w:t>
            </w:r>
          </w:p>
        </w:tc>
      </w:tr>
      <w:tr w:rsidR="000F73F4" w:rsidRPr="00630A19" w14:paraId="784DDCF9" w14:textId="77777777" w:rsidTr="005208A1">
        <w:tc>
          <w:tcPr>
            <w:tcW w:w="3964" w:type="dxa"/>
            <w:shd w:val="clear" w:color="auto" w:fill="D6E2EC"/>
          </w:tcPr>
          <w:p w14:paraId="21BB2AAE" w14:textId="77777777" w:rsidR="000F73F4" w:rsidRPr="008D28B1" w:rsidRDefault="000F73F4" w:rsidP="005208A1">
            <w:pPr>
              <w:spacing w:after="0"/>
              <w:rPr>
                <w:rFonts w:cs="Arial"/>
                <w:sz w:val="20"/>
                <w:szCs w:val="20"/>
                <w:lang w:val="uk-UA" w:eastAsia="uk-UA"/>
              </w:rPr>
            </w:pPr>
            <w:r>
              <w:t xml:space="preserve">5.2.1. </w:t>
            </w:r>
            <w:r w:rsidRPr="000873E2">
              <w:rPr>
                <w:sz w:val="20"/>
                <w:szCs w:val="20"/>
              </w:rPr>
              <w:t>Формування системи сталої підтримки впровадження ВДЕ у громаді</w:t>
            </w:r>
          </w:p>
        </w:tc>
        <w:tc>
          <w:tcPr>
            <w:tcW w:w="5670" w:type="dxa"/>
          </w:tcPr>
          <w:p w14:paraId="246117D3" w14:textId="77777777" w:rsidR="000F73F4" w:rsidRPr="00630A19" w:rsidRDefault="000F73F4" w:rsidP="000F73F4">
            <w:pPr>
              <w:numPr>
                <w:ilvl w:val="0"/>
                <w:numId w:val="22"/>
              </w:numPr>
              <w:tabs>
                <w:tab w:val="left" w:pos="454"/>
              </w:tabs>
              <w:spacing w:after="0"/>
              <w:ind w:left="38" w:firstLine="142"/>
              <w:contextualSpacing/>
              <w:rPr>
                <w:rFonts w:cs="Arial"/>
                <w:sz w:val="20"/>
                <w:szCs w:val="20"/>
                <w:lang w:val="uk-UA" w:eastAsia="uk-UA"/>
              </w:rPr>
            </w:pPr>
            <w:r>
              <w:rPr>
                <w:sz w:val="20"/>
                <w:szCs w:val="20"/>
                <w:lang w:val="uk-UA"/>
              </w:rPr>
              <w:t>створення, публікації програм щодо пітримки міжнародних та державних організацій щодо впровадження ВДЕ</w:t>
            </w:r>
          </w:p>
          <w:p w14:paraId="3BDBBF7C" w14:textId="77777777" w:rsidR="000F73F4" w:rsidRPr="00630A19" w:rsidRDefault="000F73F4" w:rsidP="005208A1">
            <w:pPr>
              <w:tabs>
                <w:tab w:val="left" w:pos="454"/>
              </w:tabs>
              <w:spacing w:after="0"/>
              <w:ind w:left="180"/>
              <w:contextualSpacing/>
              <w:rPr>
                <w:rFonts w:cs="Arial"/>
                <w:sz w:val="20"/>
                <w:szCs w:val="20"/>
                <w:lang w:val="uk-UA" w:eastAsia="uk-UA"/>
              </w:rPr>
            </w:pPr>
          </w:p>
        </w:tc>
      </w:tr>
      <w:tr w:rsidR="000F73F4" w:rsidRPr="008D28B1" w14:paraId="722B80A1" w14:textId="77777777" w:rsidTr="005208A1">
        <w:tc>
          <w:tcPr>
            <w:tcW w:w="3964" w:type="dxa"/>
            <w:shd w:val="clear" w:color="auto" w:fill="D6E2EC"/>
          </w:tcPr>
          <w:p w14:paraId="5E232FFF" w14:textId="77777777" w:rsidR="000F73F4" w:rsidRPr="00392282" w:rsidRDefault="000F73F4" w:rsidP="005208A1">
            <w:pPr>
              <w:spacing w:after="0"/>
              <w:rPr>
                <w:rFonts w:cs="Arial"/>
                <w:sz w:val="20"/>
                <w:szCs w:val="20"/>
                <w:lang w:val="uk-UA" w:eastAsia="uk-UA"/>
              </w:rPr>
            </w:pPr>
            <w:r>
              <w:t xml:space="preserve">5.2.2. </w:t>
            </w:r>
            <w:r w:rsidRPr="000873E2">
              <w:rPr>
                <w:sz w:val="20"/>
                <w:szCs w:val="20"/>
              </w:rPr>
              <w:t>Підтримка реалізації навчальних програм і просвітництва у сферах розумної енергетики у громаді</w:t>
            </w:r>
          </w:p>
        </w:tc>
        <w:tc>
          <w:tcPr>
            <w:tcW w:w="5670" w:type="dxa"/>
          </w:tcPr>
          <w:p w14:paraId="06F526ED" w14:textId="77777777" w:rsidR="000F73F4" w:rsidRPr="00630A19" w:rsidRDefault="000F73F4" w:rsidP="000F73F4">
            <w:pPr>
              <w:numPr>
                <w:ilvl w:val="0"/>
                <w:numId w:val="22"/>
              </w:numPr>
              <w:tabs>
                <w:tab w:val="left" w:pos="454"/>
              </w:tabs>
              <w:spacing w:after="0"/>
              <w:ind w:left="38" w:firstLine="142"/>
              <w:contextualSpacing/>
              <w:rPr>
                <w:rFonts w:cs="Arial"/>
                <w:sz w:val="20"/>
                <w:szCs w:val="20"/>
                <w:lang w:val="uk-UA" w:eastAsia="uk-UA"/>
              </w:rPr>
            </w:pPr>
            <w:r>
              <w:rPr>
                <w:sz w:val="20"/>
                <w:szCs w:val="20"/>
                <w:lang w:val="uk-UA"/>
              </w:rPr>
              <w:t>проведення семінарів та треннігів з залученням експертів</w:t>
            </w:r>
          </w:p>
          <w:p w14:paraId="05E30B0C" w14:textId="77777777" w:rsidR="000F73F4" w:rsidRPr="00630A19" w:rsidRDefault="000F73F4" w:rsidP="005208A1">
            <w:pPr>
              <w:tabs>
                <w:tab w:val="left" w:pos="454"/>
              </w:tabs>
              <w:spacing w:after="0"/>
              <w:contextualSpacing/>
              <w:rPr>
                <w:rFonts w:cs="Arial"/>
                <w:sz w:val="20"/>
                <w:szCs w:val="20"/>
                <w:lang w:val="uk-UA" w:eastAsia="uk-UA"/>
              </w:rPr>
            </w:pPr>
          </w:p>
        </w:tc>
      </w:tr>
    </w:tbl>
    <w:p w14:paraId="09F2A650" w14:textId="77777777" w:rsidR="000F73F4" w:rsidRPr="00F16319" w:rsidRDefault="000F73F4" w:rsidP="000F73F4">
      <w:pPr>
        <w:ind w:left="709" w:hanging="283"/>
        <w:rPr>
          <w:rFonts w:cs="Arial"/>
          <w:sz w:val="20"/>
          <w:szCs w:val="20"/>
          <w:highlight w:val="green"/>
          <w:lang w:val="uk-UA"/>
        </w:rPr>
      </w:pPr>
    </w:p>
    <w:p w14:paraId="3CE30E46" w14:textId="77777777" w:rsidR="000F73F4" w:rsidRPr="008D28B1" w:rsidRDefault="000F73F4" w:rsidP="000F73F4">
      <w:pPr>
        <w:tabs>
          <w:tab w:val="left" w:pos="851"/>
        </w:tabs>
        <w:jc w:val="left"/>
        <w:rPr>
          <w:rFonts w:cs="Arial"/>
          <w:b/>
          <w:color w:val="000000" w:themeColor="text1"/>
          <w:szCs w:val="22"/>
          <w:lang w:val="uk-UA" w:eastAsia="zh-CN"/>
        </w:rPr>
      </w:pPr>
      <w:r w:rsidRPr="008D28B1">
        <w:rPr>
          <w:rFonts w:cs="Arial"/>
          <w:b/>
          <w:color w:val="000000" w:themeColor="text1"/>
          <w:szCs w:val="22"/>
          <w:lang w:val="uk-UA" w:eastAsia="zh-CN"/>
        </w:rPr>
        <w:t>Очікувані результати:</w:t>
      </w:r>
    </w:p>
    <w:p w14:paraId="6DA76AA5" w14:textId="77777777" w:rsidR="000F73F4" w:rsidRPr="00CB2A94" w:rsidRDefault="000F73F4" w:rsidP="000F73F4">
      <w:pPr>
        <w:numPr>
          <w:ilvl w:val="0"/>
          <w:numId w:val="17"/>
        </w:numPr>
        <w:tabs>
          <w:tab w:val="left" w:pos="709"/>
        </w:tabs>
        <w:ind w:left="0" w:firstLine="425"/>
        <w:contextualSpacing/>
        <w:rPr>
          <w:rFonts w:cs="Arial"/>
          <w:color w:val="000000" w:themeColor="text1"/>
          <w:szCs w:val="22"/>
          <w:lang w:val="uk-UA" w:eastAsia="zh-CN"/>
        </w:rPr>
      </w:pPr>
      <w:r>
        <w:rPr>
          <w:lang w:val="uk-UA"/>
        </w:rPr>
        <w:t>більшення кількості об</w:t>
      </w:r>
      <w:r>
        <w:rPr>
          <w:lang w:val="en-US"/>
        </w:rPr>
        <w:t>’</w:t>
      </w:r>
      <w:r>
        <w:rPr>
          <w:lang w:val="uk-UA"/>
        </w:rPr>
        <w:t>єктів ВДЕ</w:t>
      </w:r>
    </w:p>
    <w:p w14:paraId="4AB32644" w14:textId="77777777" w:rsidR="000F73F4" w:rsidRPr="00CB2A94" w:rsidRDefault="000F73F4" w:rsidP="000F73F4">
      <w:pPr>
        <w:numPr>
          <w:ilvl w:val="0"/>
          <w:numId w:val="17"/>
        </w:numPr>
        <w:tabs>
          <w:tab w:val="left" w:pos="709"/>
        </w:tabs>
        <w:ind w:left="0" w:firstLine="425"/>
        <w:contextualSpacing/>
        <w:rPr>
          <w:rFonts w:cs="Arial"/>
          <w:color w:val="000000" w:themeColor="text1"/>
          <w:szCs w:val="22"/>
          <w:lang w:val="uk-UA" w:eastAsia="zh-CN"/>
        </w:rPr>
      </w:pPr>
      <w:r>
        <w:t>підвищення компетенцій працівників громади;</w:t>
      </w:r>
    </w:p>
    <w:p w14:paraId="55CFCEF3" w14:textId="77777777" w:rsidR="000F73F4" w:rsidRPr="00F16319" w:rsidRDefault="000F73F4" w:rsidP="000F73F4">
      <w:pPr>
        <w:numPr>
          <w:ilvl w:val="0"/>
          <w:numId w:val="17"/>
        </w:numPr>
        <w:tabs>
          <w:tab w:val="left" w:pos="709"/>
        </w:tabs>
        <w:ind w:left="0" w:firstLine="425"/>
        <w:contextualSpacing/>
        <w:rPr>
          <w:rFonts w:cs="Arial"/>
          <w:color w:val="000000" w:themeColor="text1"/>
          <w:szCs w:val="22"/>
          <w:lang w:val="uk-UA" w:eastAsia="zh-CN"/>
        </w:rPr>
      </w:pPr>
      <w:r>
        <w:rPr>
          <w:lang w:val="uk-UA"/>
        </w:rPr>
        <w:t>збільшення частки населення щодо обізнаності в провадженні ВДЕ</w:t>
      </w:r>
      <w:r>
        <w:t xml:space="preserve">; </w:t>
      </w:r>
    </w:p>
    <w:p w14:paraId="20432EB9" w14:textId="77777777" w:rsidR="000F73F4" w:rsidRPr="008D28B1" w:rsidRDefault="000F73F4" w:rsidP="000F73F4">
      <w:pPr>
        <w:tabs>
          <w:tab w:val="left" w:pos="709"/>
        </w:tabs>
        <w:ind w:left="425"/>
        <w:rPr>
          <w:rFonts w:cs="Arial"/>
          <w:color w:val="EE0000"/>
          <w:szCs w:val="22"/>
          <w:lang w:val="uk-UA" w:eastAsia="zh-CN"/>
        </w:rPr>
      </w:pPr>
    </w:p>
    <w:p w14:paraId="4C643F01" w14:textId="77777777" w:rsidR="000F73F4" w:rsidRPr="008D28B1" w:rsidRDefault="000F73F4" w:rsidP="000F73F4">
      <w:pPr>
        <w:tabs>
          <w:tab w:val="left" w:pos="851"/>
        </w:tabs>
        <w:jc w:val="left"/>
        <w:rPr>
          <w:rFonts w:cs="Arial"/>
          <w:color w:val="000000" w:themeColor="text1"/>
          <w:szCs w:val="22"/>
          <w:lang w:val="uk-UA" w:eastAsia="zh-CN"/>
        </w:rPr>
      </w:pPr>
      <w:r w:rsidRPr="008D28B1">
        <w:rPr>
          <w:rFonts w:cs="Arial"/>
          <w:b/>
          <w:color w:val="000000" w:themeColor="text1"/>
          <w:szCs w:val="22"/>
          <w:lang w:val="uk-UA" w:eastAsia="zh-CN"/>
        </w:rPr>
        <w:t>Індикатори виконання операційної цілі</w:t>
      </w:r>
      <w:r w:rsidRPr="008D28B1">
        <w:rPr>
          <w:rFonts w:cs="Arial"/>
          <w:color w:val="000000" w:themeColor="text1"/>
          <w:szCs w:val="22"/>
          <w:lang w:val="uk-UA" w:eastAsia="zh-CN"/>
        </w:rPr>
        <w:t>:</w:t>
      </w:r>
    </w:p>
    <w:p w14:paraId="4005F866" w14:textId="77777777" w:rsidR="00102176" w:rsidRPr="00102176" w:rsidRDefault="00102176" w:rsidP="00102176">
      <w:pPr>
        <w:numPr>
          <w:ilvl w:val="0"/>
          <w:numId w:val="16"/>
        </w:numPr>
        <w:tabs>
          <w:tab w:val="left" w:pos="709"/>
        </w:tabs>
        <w:spacing w:after="0"/>
        <w:rPr>
          <w:rFonts w:cs="Arial"/>
          <w:color w:val="000000" w:themeColor="text1"/>
          <w:szCs w:val="22"/>
          <w:lang w:val="uk-UA" w:eastAsia="zh-CN"/>
        </w:rPr>
      </w:pPr>
      <w:r w:rsidRPr="00102176">
        <w:t xml:space="preserve">Кількість проведених заходів з впровадження ВДЕ </w:t>
      </w:r>
    </w:p>
    <w:p w14:paraId="56B3EF6E" w14:textId="18D38F9D" w:rsidR="00102176" w:rsidRPr="00102176" w:rsidRDefault="00102176" w:rsidP="00102176">
      <w:pPr>
        <w:numPr>
          <w:ilvl w:val="0"/>
          <w:numId w:val="16"/>
        </w:numPr>
        <w:tabs>
          <w:tab w:val="left" w:pos="709"/>
        </w:tabs>
        <w:spacing w:after="0"/>
        <w:rPr>
          <w:rFonts w:cs="Arial"/>
          <w:color w:val="000000" w:themeColor="text1"/>
          <w:szCs w:val="22"/>
          <w:lang w:val="uk-UA" w:eastAsia="zh-CN"/>
        </w:rPr>
      </w:pPr>
      <w:r w:rsidRPr="00102176">
        <w:rPr>
          <w:rFonts w:cs="Arial"/>
          <w:color w:val="000000" w:themeColor="text1"/>
          <w:szCs w:val="22"/>
          <w:lang w:val="uk-UA" w:eastAsia="zh-CN"/>
        </w:rPr>
        <w:t>Кількість створених промоційних матеріалів щодо заходів з провадження ВДЕ</w:t>
      </w:r>
    </w:p>
    <w:p w14:paraId="26E70A0D" w14:textId="5E2DF90B" w:rsidR="000F73F4" w:rsidRDefault="000F73F4" w:rsidP="000F73F4">
      <w:pPr>
        <w:numPr>
          <w:ilvl w:val="0"/>
          <w:numId w:val="16"/>
        </w:numPr>
        <w:tabs>
          <w:tab w:val="left" w:pos="709"/>
        </w:tabs>
        <w:spacing w:after="0"/>
        <w:rPr>
          <w:rFonts w:cs="Arial"/>
          <w:color w:val="000000" w:themeColor="text1"/>
          <w:szCs w:val="22"/>
          <w:lang w:val="uk-UA" w:eastAsia="zh-CN"/>
        </w:rPr>
      </w:pPr>
      <w:r>
        <w:t>потужність встановлених відновлюваних джерел енергії (кВт/МВт);</w:t>
      </w:r>
      <w:r>
        <w:rPr>
          <w:rFonts w:cs="Arial"/>
          <w:color w:val="000000" w:themeColor="text1"/>
          <w:szCs w:val="22"/>
          <w:lang w:val="uk-UA" w:eastAsia="zh-CN"/>
        </w:rPr>
        <w:t xml:space="preserve"> </w:t>
      </w:r>
    </w:p>
    <w:p w14:paraId="24B7FBF5" w14:textId="77777777" w:rsidR="00102176" w:rsidRPr="00102176" w:rsidRDefault="00102176" w:rsidP="00102176">
      <w:pPr>
        <w:tabs>
          <w:tab w:val="left" w:pos="709"/>
        </w:tabs>
        <w:spacing w:after="0"/>
        <w:ind w:left="720"/>
        <w:rPr>
          <w:rFonts w:cs="Arial"/>
          <w:color w:val="000000" w:themeColor="text1"/>
          <w:szCs w:val="22"/>
          <w:lang w:val="uk-UA" w:eastAsia="zh-CN"/>
        </w:rPr>
      </w:pPr>
    </w:p>
    <w:p w14:paraId="08795FA8" w14:textId="77777777" w:rsidR="000F73F4" w:rsidRPr="00CB2A94" w:rsidRDefault="000F73F4" w:rsidP="000F73F4">
      <w:pPr>
        <w:rPr>
          <w:b/>
          <w:lang w:val="uk-UA"/>
        </w:rPr>
      </w:pPr>
      <w:r>
        <w:rPr>
          <w:b/>
          <w:bCs/>
          <w:color w:val="0067B9"/>
          <w:lang w:val="uk-UA"/>
        </w:rPr>
        <w:t>Оперативна ціль</w:t>
      </w:r>
      <w:r w:rsidRPr="00727233">
        <w:rPr>
          <w:lang w:val="uk-UA"/>
        </w:rPr>
        <w:t xml:space="preserve"> </w:t>
      </w:r>
      <w:r>
        <w:rPr>
          <w:b/>
          <w:bCs/>
          <w:color w:val="0067B9"/>
          <w:lang w:val="uk-UA"/>
        </w:rPr>
        <w:t>5.3</w:t>
      </w:r>
      <w:r w:rsidRPr="00163A4F">
        <w:rPr>
          <w:b/>
          <w:bCs/>
          <w:color w:val="0067B9"/>
          <w:lang w:val="uk-UA"/>
        </w:rPr>
        <w:t xml:space="preserve">. </w:t>
      </w:r>
      <w:r w:rsidRPr="00CB2A94">
        <w:rPr>
          <w:b/>
          <w:lang w:val="uk-UA"/>
        </w:rPr>
        <w:t>Забезпечено енергоефективність при виробленні (генеруванні) теплової енергії</w:t>
      </w:r>
    </w:p>
    <w:p w14:paraId="335755B9" w14:textId="77777777" w:rsidR="000F73F4" w:rsidRDefault="000F73F4" w:rsidP="000F73F4">
      <w:r w:rsidRPr="008D28B1">
        <w:rPr>
          <w:rFonts w:cs="Arial"/>
          <w:szCs w:val="22"/>
          <w:lang w:val="uk-UA"/>
        </w:rPr>
        <w:t xml:space="preserve">Оперативна ціль </w:t>
      </w:r>
      <w:r>
        <w:rPr>
          <w:rFonts w:cs="Arial"/>
          <w:szCs w:val="22"/>
          <w:lang w:val="uk-UA"/>
        </w:rPr>
        <w:t xml:space="preserve">5.3. </w:t>
      </w:r>
      <w:r w:rsidRPr="00A04ECF">
        <w:rPr>
          <w:lang w:val="uk-UA"/>
        </w:rPr>
        <w:t xml:space="preserve">спрямована </w:t>
      </w:r>
      <w:r>
        <w:t>на модернізацію систем теплопостачання, підвищення ефективності котелень та зменшення втрат енергії під час виробництва теплової енергії для потреб громади.</w:t>
      </w:r>
    </w:p>
    <w:p w14:paraId="38805BB2" w14:textId="77777777" w:rsidR="000F73F4" w:rsidRDefault="000F73F4" w:rsidP="000F73F4">
      <w:pPr>
        <w:rPr>
          <w:b/>
          <w:bCs/>
          <w:color w:val="000000" w:themeColor="text1"/>
          <w:szCs w:val="22"/>
          <w:lang w:val="uk-UA"/>
        </w:rPr>
      </w:pPr>
      <w:r w:rsidRPr="008D28B1">
        <w:rPr>
          <w:rFonts w:cs="Arial"/>
          <w:szCs w:val="22"/>
          <w:lang w:val="uk-UA"/>
        </w:rPr>
        <w:t>Досягн</w:t>
      </w:r>
      <w:r>
        <w:rPr>
          <w:rFonts w:cs="Arial"/>
          <w:szCs w:val="22"/>
          <w:lang w:val="uk-UA"/>
        </w:rPr>
        <w:t xml:space="preserve">ення </w:t>
      </w:r>
      <w:r w:rsidRPr="000873E2">
        <w:rPr>
          <w:lang w:val="uk-UA"/>
        </w:rPr>
        <w:t xml:space="preserve">оперативної цілі </w:t>
      </w:r>
      <w:r>
        <w:t>передбачає впровадження комплексу технічних, організаційних та управлінських заходів, які забезпечують ефективне, економне та екологічно безпечне виробництво теплової енергії для потреб громади.</w:t>
      </w:r>
    </w:p>
    <w:p w14:paraId="2F4A8C10" w14:textId="0CF1D51B" w:rsidR="000F73F4" w:rsidRPr="000873E2" w:rsidRDefault="000F73F4" w:rsidP="000F73F4">
      <w:r>
        <w:rPr>
          <w:b/>
          <w:bCs/>
          <w:color w:val="000000" w:themeColor="text1"/>
          <w:szCs w:val="22"/>
          <w:lang w:val="uk-UA"/>
        </w:rPr>
        <w:t xml:space="preserve">Таблиця </w:t>
      </w:r>
      <w:r w:rsidR="00641932">
        <w:rPr>
          <w:b/>
          <w:bCs/>
          <w:color w:val="000000" w:themeColor="text1"/>
          <w:szCs w:val="22"/>
          <w:lang w:val="uk-UA"/>
        </w:rPr>
        <w:t>5.1.26.</w:t>
      </w:r>
      <w:r>
        <w:rPr>
          <w:b/>
          <w:bCs/>
          <w:color w:val="000000" w:themeColor="text1"/>
          <w:szCs w:val="22"/>
          <w:lang w:val="uk-UA"/>
        </w:rPr>
        <w:t xml:space="preserve"> </w:t>
      </w:r>
      <w:r w:rsidRPr="008D28B1">
        <w:rPr>
          <w:b/>
          <w:bCs/>
          <w:color w:val="000000" w:themeColor="text1"/>
          <w:szCs w:val="22"/>
          <w:lang w:val="uk-UA"/>
        </w:rPr>
        <w:t xml:space="preserve"> </w:t>
      </w:r>
      <w:r w:rsidRPr="00CB2A94">
        <w:rPr>
          <w:b/>
        </w:rPr>
        <w:t>Забезпечено енергоефективність при виробленні (генеруванні) теплової енергії</w:t>
      </w:r>
    </w:p>
    <w:tbl>
      <w:tblPr>
        <w:tblStyle w:val="352"/>
        <w:tblW w:w="9634" w:type="dxa"/>
        <w:tblInd w:w="108" w:type="dxa"/>
        <w:tblLook w:val="04A0" w:firstRow="1" w:lastRow="0" w:firstColumn="1" w:lastColumn="0" w:noHBand="0" w:noVBand="1"/>
      </w:tblPr>
      <w:tblGrid>
        <w:gridCol w:w="3964"/>
        <w:gridCol w:w="5670"/>
      </w:tblGrid>
      <w:tr w:rsidR="000F73F4" w:rsidRPr="008D28B1" w14:paraId="2D327593" w14:textId="77777777" w:rsidTr="005208A1">
        <w:trPr>
          <w:tblHeader/>
        </w:trPr>
        <w:tc>
          <w:tcPr>
            <w:tcW w:w="3964" w:type="dxa"/>
            <w:shd w:val="clear" w:color="auto" w:fill="F4F3EE"/>
          </w:tcPr>
          <w:p w14:paraId="59EC17D4" w14:textId="77777777" w:rsidR="000F73F4" w:rsidRPr="008D28B1" w:rsidRDefault="000F73F4" w:rsidP="005208A1">
            <w:pPr>
              <w:spacing w:after="0"/>
              <w:jc w:val="center"/>
              <w:rPr>
                <w:rFonts w:cs="Arial"/>
                <w:b/>
                <w:bCs/>
                <w:color w:val="000000" w:themeColor="text1"/>
                <w:sz w:val="20"/>
                <w:szCs w:val="20"/>
                <w:lang w:val="uk-UA"/>
              </w:rPr>
            </w:pPr>
            <w:r w:rsidRPr="008D28B1">
              <w:rPr>
                <w:rFonts w:cs="Arial"/>
                <w:b/>
                <w:bCs/>
                <w:color w:val="000000" w:themeColor="text1"/>
                <w:sz w:val="20"/>
                <w:szCs w:val="20"/>
                <w:lang w:val="uk-UA"/>
              </w:rPr>
              <w:t>Завдання</w:t>
            </w:r>
          </w:p>
        </w:tc>
        <w:tc>
          <w:tcPr>
            <w:tcW w:w="5670" w:type="dxa"/>
            <w:shd w:val="clear" w:color="auto" w:fill="F4F3EE"/>
          </w:tcPr>
          <w:p w14:paraId="515B0DEF" w14:textId="77777777" w:rsidR="000F73F4" w:rsidRPr="008D28B1" w:rsidRDefault="000F73F4" w:rsidP="005208A1">
            <w:pPr>
              <w:spacing w:after="0"/>
              <w:jc w:val="center"/>
              <w:rPr>
                <w:rFonts w:cs="Arial"/>
                <w:b/>
                <w:bCs/>
                <w:color w:val="000000" w:themeColor="text1"/>
                <w:sz w:val="20"/>
                <w:szCs w:val="20"/>
                <w:lang w:val="uk-UA"/>
              </w:rPr>
            </w:pPr>
            <w:r w:rsidRPr="008D28B1">
              <w:rPr>
                <w:rFonts w:cs="Arial"/>
                <w:b/>
                <w:bCs/>
                <w:color w:val="000000" w:themeColor="text1"/>
                <w:sz w:val="20"/>
                <w:szCs w:val="20"/>
                <w:lang w:val="uk-UA"/>
              </w:rPr>
              <w:t>Потенційно можливі сфери реалізації проєктів</w:t>
            </w:r>
          </w:p>
        </w:tc>
      </w:tr>
      <w:tr w:rsidR="000F73F4" w:rsidRPr="00630A19" w14:paraId="36FA23AD" w14:textId="77777777" w:rsidTr="005208A1">
        <w:tc>
          <w:tcPr>
            <w:tcW w:w="3964" w:type="dxa"/>
            <w:shd w:val="clear" w:color="auto" w:fill="D6E2EC"/>
          </w:tcPr>
          <w:p w14:paraId="03D54386" w14:textId="77777777" w:rsidR="000F73F4" w:rsidRPr="00557C94" w:rsidRDefault="000F73F4" w:rsidP="005208A1">
            <w:pPr>
              <w:spacing w:after="0"/>
              <w:rPr>
                <w:rFonts w:cs="Arial"/>
                <w:sz w:val="20"/>
                <w:szCs w:val="20"/>
                <w:lang w:val="uk-UA" w:eastAsia="uk-UA"/>
              </w:rPr>
            </w:pPr>
            <w:r w:rsidRPr="00557C94">
              <w:rPr>
                <w:sz w:val="20"/>
                <w:szCs w:val="20"/>
              </w:rPr>
              <w:t>5.3.1. Підтримка модернізації опалювального обладнання на принципах енергоефективності</w:t>
            </w:r>
          </w:p>
        </w:tc>
        <w:tc>
          <w:tcPr>
            <w:tcW w:w="5670" w:type="dxa"/>
          </w:tcPr>
          <w:p w14:paraId="278C2B38" w14:textId="77777777" w:rsidR="000F73F4" w:rsidRPr="00630A19" w:rsidRDefault="000F73F4" w:rsidP="000F73F4">
            <w:pPr>
              <w:numPr>
                <w:ilvl w:val="0"/>
                <w:numId w:val="22"/>
              </w:numPr>
              <w:tabs>
                <w:tab w:val="left" w:pos="454"/>
              </w:tabs>
              <w:spacing w:after="0"/>
              <w:ind w:left="38" w:firstLine="142"/>
              <w:contextualSpacing/>
              <w:rPr>
                <w:rFonts w:cs="Arial"/>
                <w:sz w:val="20"/>
                <w:szCs w:val="20"/>
                <w:lang w:val="uk-UA" w:eastAsia="uk-UA"/>
              </w:rPr>
            </w:pPr>
            <w:r>
              <w:rPr>
                <w:sz w:val="20"/>
                <w:szCs w:val="20"/>
                <w:lang w:val="uk-UA"/>
              </w:rPr>
              <w:t>інформаційна та фінаснова пітримка щодо модернізації опалювального обладнання в адмінстративних будівлях установ та організаціях</w:t>
            </w:r>
          </w:p>
          <w:p w14:paraId="4762DE62" w14:textId="77777777" w:rsidR="000F73F4" w:rsidRPr="00630A19" w:rsidRDefault="000F73F4" w:rsidP="005208A1">
            <w:pPr>
              <w:tabs>
                <w:tab w:val="left" w:pos="454"/>
              </w:tabs>
              <w:spacing w:after="0"/>
              <w:ind w:left="180"/>
              <w:contextualSpacing/>
              <w:rPr>
                <w:rFonts w:cs="Arial"/>
                <w:sz w:val="20"/>
                <w:szCs w:val="20"/>
                <w:lang w:val="uk-UA" w:eastAsia="uk-UA"/>
              </w:rPr>
            </w:pPr>
          </w:p>
        </w:tc>
      </w:tr>
      <w:tr w:rsidR="000F73F4" w:rsidRPr="008D28B1" w14:paraId="59A76C05" w14:textId="77777777" w:rsidTr="005208A1">
        <w:tc>
          <w:tcPr>
            <w:tcW w:w="3964" w:type="dxa"/>
            <w:shd w:val="clear" w:color="auto" w:fill="D6E2EC"/>
          </w:tcPr>
          <w:p w14:paraId="35378807" w14:textId="77777777" w:rsidR="000F73F4" w:rsidRPr="00557C94" w:rsidRDefault="000F73F4" w:rsidP="005208A1">
            <w:pPr>
              <w:spacing w:after="0"/>
              <w:rPr>
                <w:rFonts w:cs="Arial"/>
                <w:sz w:val="20"/>
                <w:szCs w:val="20"/>
                <w:lang w:val="uk-UA" w:eastAsia="uk-UA"/>
              </w:rPr>
            </w:pPr>
            <w:r w:rsidRPr="00557C94">
              <w:rPr>
                <w:sz w:val="20"/>
                <w:szCs w:val="20"/>
              </w:rPr>
              <w:t>5.3.2. Сприяння впровадженню енергетичного обладнання з комбінованим виробництвом теплової і електричної енергії</w:t>
            </w:r>
          </w:p>
        </w:tc>
        <w:tc>
          <w:tcPr>
            <w:tcW w:w="5670" w:type="dxa"/>
          </w:tcPr>
          <w:p w14:paraId="2E6A48C4" w14:textId="77777777" w:rsidR="000F73F4" w:rsidRPr="00630A19" w:rsidRDefault="000F73F4" w:rsidP="000F73F4">
            <w:pPr>
              <w:numPr>
                <w:ilvl w:val="0"/>
                <w:numId w:val="22"/>
              </w:numPr>
              <w:tabs>
                <w:tab w:val="left" w:pos="454"/>
              </w:tabs>
              <w:spacing w:after="0"/>
              <w:ind w:left="38" w:firstLine="142"/>
              <w:contextualSpacing/>
              <w:rPr>
                <w:rFonts w:cs="Arial"/>
                <w:sz w:val="20"/>
                <w:szCs w:val="20"/>
                <w:lang w:val="uk-UA" w:eastAsia="uk-UA"/>
              </w:rPr>
            </w:pPr>
            <w:r>
              <w:rPr>
                <w:sz w:val="20"/>
                <w:szCs w:val="20"/>
                <w:lang w:val="uk-UA"/>
              </w:rPr>
              <w:t>інформаційна та фінаснова пітримка щодо модернізації опалювального обладнання в адмінстративних будівлях установ та організаціях</w:t>
            </w:r>
          </w:p>
          <w:p w14:paraId="3E7640F9" w14:textId="77777777" w:rsidR="000F73F4" w:rsidRPr="00630A19" w:rsidRDefault="000F73F4" w:rsidP="005208A1">
            <w:pPr>
              <w:tabs>
                <w:tab w:val="left" w:pos="454"/>
              </w:tabs>
              <w:spacing w:after="0"/>
              <w:contextualSpacing/>
              <w:rPr>
                <w:rFonts w:cs="Arial"/>
                <w:sz w:val="20"/>
                <w:szCs w:val="20"/>
                <w:lang w:val="uk-UA" w:eastAsia="uk-UA"/>
              </w:rPr>
            </w:pPr>
          </w:p>
        </w:tc>
      </w:tr>
    </w:tbl>
    <w:p w14:paraId="06E7D44F" w14:textId="77777777" w:rsidR="000F73F4" w:rsidRPr="00F16319" w:rsidRDefault="000F73F4" w:rsidP="000F73F4">
      <w:pPr>
        <w:ind w:left="709" w:hanging="283"/>
        <w:rPr>
          <w:rFonts w:cs="Arial"/>
          <w:sz w:val="20"/>
          <w:szCs w:val="20"/>
          <w:highlight w:val="green"/>
          <w:lang w:val="uk-UA"/>
        </w:rPr>
      </w:pPr>
    </w:p>
    <w:p w14:paraId="06C8A209" w14:textId="77777777" w:rsidR="000F73F4" w:rsidRPr="008D28B1" w:rsidRDefault="000F73F4" w:rsidP="000F73F4">
      <w:pPr>
        <w:tabs>
          <w:tab w:val="left" w:pos="851"/>
        </w:tabs>
        <w:jc w:val="left"/>
        <w:rPr>
          <w:rFonts w:cs="Arial"/>
          <w:b/>
          <w:color w:val="000000" w:themeColor="text1"/>
          <w:szCs w:val="22"/>
          <w:lang w:val="uk-UA" w:eastAsia="zh-CN"/>
        </w:rPr>
      </w:pPr>
      <w:r w:rsidRPr="008D28B1">
        <w:rPr>
          <w:rFonts w:cs="Arial"/>
          <w:b/>
          <w:color w:val="000000" w:themeColor="text1"/>
          <w:szCs w:val="22"/>
          <w:lang w:val="uk-UA" w:eastAsia="zh-CN"/>
        </w:rPr>
        <w:t>Очікувані результати:</w:t>
      </w:r>
    </w:p>
    <w:p w14:paraId="59FCE3BF" w14:textId="77777777" w:rsidR="000F73F4" w:rsidRPr="0085334B" w:rsidRDefault="000F73F4" w:rsidP="000F73F4">
      <w:pPr>
        <w:numPr>
          <w:ilvl w:val="0"/>
          <w:numId w:val="17"/>
        </w:numPr>
        <w:tabs>
          <w:tab w:val="left" w:pos="709"/>
        </w:tabs>
        <w:ind w:left="0" w:firstLine="425"/>
        <w:contextualSpacing/>
        <w:rPr>
          <w:rFonts w:cs="Arial"/>
          <w:color w:val="000000" w:themeColor="text1"/>
          <w:szCs w:val="22"/>
          <w:lang w:val="uk-UA" w:eastAsia="zh-CN"/>
        </w:rPr>
      </w:pPr>
      <w:r>
        <w:rPr>
          <w:lang w:val="uk-UA"/>
        </w:rPr>
        <w:t>приведено досучасних норм обладнання котельні / опалювального обладнання, які  працюють на принцепі енергоефективності</w:t>
      </w:r>
    </w:p>
    <w:p w14:paraId="55BA043B" w14:textId="77777777" w:rsidR="000F73F4" w:rsidRPr="0085334B" w:rsidRDefault="000F73F4" w:rsidP="000F73F4">
      <w:pPr>
        <w:numPr>
          <w:ilvl w:val="0"/>
          <w:numId w:val="17"/>
        </w:numPr>
        <w:tabs>
          <w:tab w:val="left" w:pos="709"/>
        </w:tabs>
        <w:ind w:left="0" w:firstLine="425"/>
        <w:contextualSpacing/>
        <w:rPr>
          <w:rFonts w:cs="Arial"/>
          <w:color w:val="000000" w:themeColor="text1"/>
          <w:szCs w:val="22"/>
          <w:lang w:val="uk-UA" w:eastAsia="zh-CN"/>
        </w:rPr>
      </w:pPr>
      <w:r>
        <w:t xml:space="preserve"> </w:t>
      </w:r>
      <w:r>
        <w:rPr>
          <w:lang w:val="uk-UA"/>
        </w:rPr>
        <w:t>приведено досучасних норм обладнання котельні / опалювального обладнання з комібнованим виробництвом теплової і електричної енергії, які  працюють на принцепі енергоефективності</w:t>
      </w:r>
    </w:p>
    <w:p w14:paraId="5C413036" w14:textId="77777777" w:rsidR="000F73F4" w:rsidRPr="008D28B1" w:rsidRDefault="000F73F4" w:rsidP="000F73F4">
      <w:pPr>
        <w:tabs>
          <w:tab w:val="left" w:pos="709"/>
        </w:tabs>
        <w:ind w:left="425"/>
        <w:rPr>
          <w:rFonts w:cs="Arial"/>
          <w:color w:val="EE0000"/>
          <w:szCs w:val="22"/>
          <w:lang w:val="uk-UA" w:eastAsia="zh-CN"/>
        </w:rPr>
      </w:pPr>
    </w:p>
    <w:p w14:paraId="4BE36D38" w14:textId="77777777" w:rsidR="000F73F4" w:rsidRPr="008D28B1" w:rsidRDefault="000F73F4" w:rsidP="000F73F4">
      <w:pPr>
        <w:tabs>
          <w:tab w:val="left" w:pos="851"/>
        </w:tabs>
        <w:jc w:val="left"/>
        <w:rPr>
          <w:rFonts w:cs="Arial"/>
          <w:color w:val="000000" w:themeColor="text1"/>
          <w:szCs w:val="22"/>
          <w:lang w:val="uk-UA" w:eastAsia="zh-CN"/>
        </w:rPr>
      </w:pPr>
      <w:r w:rsidRPr="008D28B1">
        <w:rPr>
          <w:rFonts w:cs="Arial"/>
          <w:b/>
          <w:color w:val="000000" w:themeColor="text1"/>
          <w:szCs w:val="22"/>
          <w:lang w:val="uk-UA" w:eastAsia="zh-CN"/>
        </w:rPr>
        <w:t>Індикатори виконання операційної цілі</w:t>
      </w:r>
      <w:r w:rsidRPr="008D28B1">
        <w:rPr>
          <w:rFonts w:cs="Arial"/>
          <w:color w:val="000000" w:themeColor="text1"/>
          <w:szCs w:val="22"/>
          <w:lang w:val="uk-UA" w:eastAsia="zh-CN"/>
        </w:rPr>
        <w:t>:</w:t>
      </w:r>
    </w:p>
    <w:p w14:paraId="6EE1E2DE" w14:textId="77777777" w:rsidR="000F73F4" w:rsidRPr="0085334B" w:rsidRDefault="000F73F4" w:rsidP="000F73F4">
      <w:pPr>
        <w:numPr>
          <w:ilvl w:val="0"/>
          <w:numId w:val="16"/>
        </w:numPr>
        <w:tabs>
          <w:tab w:val="left" w:pos="709"/>
        </w:tabs>
        <w:spacing w:after="0"/>
        <w:ind w:left="0" w:firstLine="425"/>
        <w:rPr>
          <w:rFonts w:cs="Arial"/>
          <w:color w:val="000000" w:themeColor="text1"/>
          <w:szCs w:val="22"/>
          <w:lang w:val="uk-UA" w:eastAsia="zh-CN"/>
        </w:rPr>
      </w:pPr>
      <w:r>
        <w:t xml:space="preserve">кількість </w:t>
      </w:r>
      <w:r>
        <w:rPr>
          <w:lang w:val="uk-UA"/>
        </w:rPr>
        <w:t>модернізованих/ стоврених опалювальних обладнань.</w:t>
      </w:r>
    </w:p>
    <w:p w14:paraId="6AC96392" w14:textId="77777777" w:rsidR="000F73F4" w:rsidRPr="0085334B" w:rsidRDefault="000F73F4" w:rsidP="000F73F4">
      <w:pPr>
        <w:numPr>
          <w:ilvl w:val="0"/>
          <w:numId w:val="16"/>
        </w:numPr>
        <w:tabs>
          <w:tab w:val="left" w:pos="709"/>
        </w:tabs>
        <w:spacing w:after="0"/>
        <w:ind w:left="0" w:firstLine="425"/>
        <w:rPr>
          <w:rFonts w:cs="Arial"/>
          <w:color w:val="000000" w:themeColor="text1"/>
          <w:szCs w:val="22"/>
          <w:lang w:val="uk-UA" w:eastAsia="zh-CN"/>
        </w:rPr>
      </w:pPr>
      <w:r>
        <w:t xml:space="preserve">кількість </w:t>
      </w:r>
      <w:r>
        <w:rPr>
          <w:lang w:val="uk-UA"/>
        </w:rPr>
        <w:t>модернізованих/ стоврених опалювальних обладнань з комбінованим виробництвом теплової та електричної енергії.</w:t>
      </w:r>
    </w:p>
    <w:p w14:paraId="255D02FE" w14:textId="36DDE0D7" w:rsidR="00860274" w:rsidRDefault="00860274">
      <w:pPr>
        <w:spacing w:after="160" w:line="259" w:lineRule="auto"/>
        <w:jc w:val="left"/>
        <w:rPr>
          <w:rFonts w:cs="Arial"/>
          <w:color w:val="000000" w:themeColor="text1"/>
          <w:szCs w:val="22"/>
          <w:lang w:val="uk-UA" w:eastAsia="zh-CN"/>
        </w:rPr>
      </w:pPr>
    </w:p>
    <w:p w14:paraId="27FCF432" w14:textId="77777777" w:rsidR="00CB5951" w:rsidRPr="0086379F" w:rsidRDefault="00CB5951" w:rsidP="00CB5951">
      <w:pPr>
        <w:pStyle w:val="2"/>
      </w:pPr>
      <w:bookmarkStart w:id="291" w:name="_Toc231380606"/>
      <w:r w:rsidRPr="0086379F">
        <w:t>Аналіз відповідності положень Стратегії регіональній стратегії розвитку та Державній стратегії регіонального розвитку України</w:t>
      </w:r>
      <w:bookmarkEnd w:id="291"/>
    </w:p>
    <w:p w14:paraId="2E30EC32" w14:textId="77777777" w:rsidR="00CB5951" w:rsidRPr="0086379F" w:rsidRDefault="00CB5951" w:rsidP="00CB5951">
      <w:pPr>
        <w:rPr>
          <w:bCs/>
          <w:lang w:val="uk-UA"/>
        </w:rPr>
      </w:pPr>
      <w:r w:rsidRPr="0086379F">
        <w:rPr>
          <w:bCs/>
          <w:lang w:val="uk-UA"/>
        </w:rPr>
        <w:t xml:space="preserve">Система стратегічного планування в Україні базується на координації процесів стратегічного планування на центральному, регіональному та місцевому рівнях. </w:t>
      </w:r>
    </w:p>
    <w:p w14:paraId="25E1FF53" w14:textId="77777777" w:rsidR="00CB5951" w:rsidRPr="0086379F" w:rsidRDefault="00CB5951" w:rsidP="00CB5951">
      <w:pPr>
        <w:rPr>
          <w:bCs/>
          <w:lang w:val="uk-UA"/>
        </w:rPr>
      </w:pPr>
      <w:r w:rsidRPr="0086379F">
        <w:rPr>
          <w:bCs/>
          <w:lang w:val="uk-UA"/>
        </w:rPr>
        <w:t xml:space="preserve">Державна Стратегія регіонального розвитку на 2021-2027 роки є основним планувальним документом для реалізації секторальних стратегій розвитку, координації державної політики у різних сферах, досягнення ефективності використання державних ресурсів у територіальних громадах та регіонах в інтересах людини, єдності держави, сталого розвитку історичних населених місць та збереження традиційного характеру історичного середовища, збереження навколишнього природного середовища та сталого використання природних ресурсів для нинішнього та майбутніх поколінь українців. Дана Стратегія розроблена відповідно до Цілей сталого розвитку України до 2030 року, затверджених Указом Президента України від 30.09.2019 № 722. </w:t>
      </w:r>
    </w:p>
    <w:p w14:paraId="6A0CDFBA" w14:textId="77777777" w:rsidR="00CB5951" w:rsidRPr="0086379F" w:rsidRDefault="00CB5951" w:rsidP="00CB5951">
      <w:pPr>
        <w:rPr>
          <w:bCs/>
          <w:lang w:val="uk-UA"/>
        </w:rPr>
      </w:pPr>
      <w:r w:rsidRPr="0086379F">
        <w:rPr>
          <w:bCs/>
          <w:lang w:val="uk-UA"/>
        </w:rPr>
        <w:t xml:space="preserve">При розробці Стратегії розвитку </w:t>
      </w:r>
      <w:r>
        <w:rPr>
          <w:bCs/>
          <w:lang w:val="uk-UA"/>
        </w:rPr>
        <w:t>Рахівської міської</w:t>
      </w:r>
      <w:r w:rsidRPr="0086379F">
        <w:rPr>
          <w:bCs/>
          <w:lang w:val="uk-UA"/>
        </w:rPr>
        <w:t xml:space="preserve"> тери</w:t>
      </w:r>
      <w:r>
        <w:rPr>
          <w:bCs/>
          <w:lang w:val="uk-UA"/>
        </w:rPr>
        <w:t xml:space="preserve">торіальної громади до 2027 року </w:t>
      </w:r>
      <w:r w:rsidRPr="0086379F">
        <w:rPr>
          <w:bCs/>
          <w:lang w:val="uk-UA"/>
        </w:rPr>
        <w:t xml:space="preserve">враховані ключові аспекти Державної </w:t>
      </w:r>
      <w:r>
        <w:rPr>
          <w:bCs/>
          <w:lang w:val="uk-UA"/>
        </w:rPr>
        <w:t>с</w:t>
      </w:r>
      <w:r w:rsidRPr="0086379F">
        <w:rPr>
          <w:bCs/>
          <w:lang w:val="uk-UA"/>
        </w:rPr>
        <w:t xml:space="preserve">тратегії регіонального розвитку на 2021-2027 роки.  </w:t>
      </w:r>
    </w:p>
    <w:p w14:paraId="0AEFD4D7" w14:textId="77777777" w:rsidR="00CB5951" w:rsidRPr="0086379F" w:rsidRDefault="00CB5951" w:rsidP="00CB5951">
      <w:pPr>
        <w:rPr>
          <w:bCs/>
          <w:lang w:val="uk-UA"/>
        </w:rPr>
      </w:pPr>
      <w:r w:rsidRPr="0086379F">
        <w:rPr>
          <w:bCs/>
          <w:lang w:val="uk-UA"/>
        </w:rPr>
        <w:t xml:space="preserve">Стратегічні напрямки розвитку </w:t>
      </w:r>
      <w:r>
        <w:rPr>
          <w:bCs/>
          <w:lang w:val="uk-UA"/>
        </w:rPr>
        <w:t>Рахівської міської територіальної</w:t>
      </w:r>
      <w:r w:rsidRPr="0086379F">
        <w:rPr>
          <w:bCs/>
          <w:lang w:val="uk-UA"/>
        </w:rPr>
        <w:t xml:space="preserve"> громади також сформовані відповідно до стратегічних цілей Стратегії розвитку </w:t>
      </w:r>
      <w:r>
        <w:rPr>
          <w:bCs/>
          <w:lang w:val="uk-UA"/>
        </w:rPr>
        <w:t xml:space="preserve">Закарпатської </w:t>
      </w:r>
      <w:r w:rsidRPr="0086379F">
        <w:rPr>
          <w:bCs/>
          <w:lang w:val="uk-UA"/>
        </w:rPr>
        <w:t xml:space="preserve">області </w:t>
      </w:r>
      <w:r>
        <w:rPr>
          <w:bCs/>
          <w:lang w:val="uk-UA"/>
        </w:rPr>
        <w:t>до 2027 року</w:t>
      </w:r>
      <w:r w:rsidRPr="0086379F">
        <w:rPr>
          <w:bCs/>
          <w:lang w:val="uk-UA"/>
        </w:rPr>
        <w:t xml:space="preserve">, </w:t>
      </w:r>
      <w:r>
        <w:rPr>
          <w:bCs/>
          <w:lang w:val="uk-UA"/>
        </w:rPr>
        <w:t>яка базується на</w:t>
      </w:r>
      <w:r w:rsidRPr="0086379F">
        <w:rPr>
          <w:bCs/>
          <w:lang w:val="uk-UA"/>
        </w:rPr>
        <w:t xml:space="preserve"> розумінні актуальних проблем соціально-економічного розвитку регіону, районів та територіальних громад. Комплексна система заходів повинна забезпечити розвиток людського капіталу, досягнення високої якості життя та економічного зростання на основі екологічно невиснажливої, енергоефективної та інноваційно орієнтованої промисловості та біоекономіки, креатив</w:t>
      </w:r>
      <w:r>
        <w:rPr>
          <w:bCs/>
          <w:lang w:val="uk-UA"/>
        </w:rPr>
        <w:t xml:space="preserve">них індустрій. </w:t>
      </w:r>
    </w:p>
    <w:p w14:paraId="2DC4EFA8" w14:textId="77777777" w:rsidR="00CB5951" w:rsidRPr="0086379F" w:rsidRDefault="00CB5951" w:rsidP="00CB5951">
      <w:pPr>
        <w:rPr>
          <w:bCs/>
          <w:lang w:val="uk-UA"/>
        </w:rPr>
      </w:pPr>
      <w:r w:rsidRPr="0086379F">
        <w:rPr>
          <w:bCs/>
          <w:lang w:val="uk-UA"/>
        </w:rPr>
        <w:t xml:space="preserve">Реалізація Стратегії розвитку </w:t>
      </w:r>
      <w:r>
        <w:rPr>
          <w:bCs/>
          <w:lang w:val="uk-UA"/>
        </w:rPr>
        <w:t>Рахівської міської</w:t>
      </w:r>
      <w:r w:rsidRPr="00ED0E59">
        <w:rPr>
          <w:bCs/>
          <w:lang w:val="uk-UA"/>
        </w:rPr>
        <w:t xml:space="preserve"> територіальної громади до 2027 року </w:t>
      </w:r>
      <w:r w:rsidRPr="0086379F">
        <w:rPr>
          <w:bCs/>
          <w:lang w:val="uk-UA"/>
        </w:rPr>
        <w:t xml:space="preserve"> сприятиме виконанню Державної Стратегії регіонального розвитку на 2021-20</w:t>
      </w:r>
      <w:r>
        <w:rPr>
          <w:bCs/>
          <w:lang w:val="uk-UA"/>
        </w:rPr>
        <w:t xml:space="preserve">27 роки та Стратегії розвитку Закарпатської </w:t>
      </w:r>
      <w:r w:rsidRPr="0086379F">
        <w:rPr>
          <w:bCs/>
          <w:lang w:val="uk-UA"/>
        </w:rPr>
        <w:t xml:space="preserve">області </w:t>
      </w:r>
      <w:r>
        <w:rPr>
          <w:bCs/>
          <w:lang w:val="uk-UA"/>
        </w:rPr>
        <w:t>до 2027 року.</w:t>
      </w:r>
    </w:p>
    <w:p w14:paraId="772AD8AB" w14:textId="77777777" w:rsidR="00CB5951" w:rsidRPr="0086379F" w:rsidRDefault="00CB5951" w:rsidP="00CB5951">
      <w:pPr>
        <w:rPr>
          <w:bCs/>
          <w:lang w:val="uk-UA"/>
        </w:rPr>
      </w:pPr>
      <w:r w:rsidRPr="0086379F">
        <w:rPr>
          <w:bCs/>
          <w:lang w:val="uk-UA"/>
        </w:rPr>
        <w:t xml:space="preserve">Аналіз відповідності стратегічних та оперативних цілей Стратегії розвитку </w:t>
      </w:r>
      <w:r w:rsidRPr="00F734DF">
        <w:rPr>
          <w:bCs/>
          <w:lang w:val="uk-UA"/>
        </w:rPr>
        <w:t xml:space="preserve">Рахівської міської </w:t>
      </w:r>
      <w:r w:rsidRPr="00ED0E59">
        <w:rPr>
          <w:bCs/>
          <w:lang w:val="uk-UA"/>
        </w:rPr>
        <w:t xml:space="preserve">територіальної громади до 2027 року </w:t>
      </w:r>
      <w:r w:rsidRPr="0086379F">
        <w:rPr>
          <w:bCs/>
          <w:lang w:val="uk-UA"/>
        </w:rPr>
        <w:t>Державній стратегії регіонального розвитку на 2021-2027 роки проведено у таблиці 5.2.1.</w:t>
      </w:r>
    </w:p>
    <w:p w14:paraId="41C713C1" w14:textId="77777777" w:rsidR="00CB5951" w:rsidRPr="0086379F" w:rsidRDefault="00CB5951" w:rsidP="00CB5951">
      <w:pPr>
        <w:rPr>
          <w:bCs/>
          <w:lang w:val="uk-UA"/>
        </w:rPr>
      </w:pPr>
      <w:r w:rsidRPr="0086379F">
        <w:rPr>
          <w:bCs/>
          <w:lang w:val="uk-UA"/>
        </w:rPr>
        <w:t xml:space="preserve">Аналіз відповідності стратегічних та оперативних цілей Стратегії розвитку </w:t>
      </w:r>
      <w:r w:rsidRPr="00F734DF">
        <w:rPr>
          <w:bCs/>
          <w:lang w:val="uk-UA"/>
        </w:rPr>
        <w:t xml:space="preserve">Рахівської міської </w:t>
      </w:r>
      <w:r w:rsidRPr="00ED0E59">
        <w:rPr>
          <w:bCs/>
          <w:lang w:val="uk-UA"/>
        </w:rPr>
        <w:t>терит</w:t>
      </w:r>
      <w:r>
        <w:rPr>
          <w:bCs/>
          <w:lang w:val="uk-UA"/>
        </w:rPr>
        <w:t xml:space="preserve">оріальної громади до 2027 року </w:t>
      </w:r>
      <w:r w:rsidRPr="0086379F">
        <w:rPr>
          <w:bCs/>
          <w:lang w:val="uk-UA"/>
        </w:rPr>
        <w:t xml:space="preserve">Стратегії розвитку </w:t>
      </w:r>
      <w:r>
        <w:rPr>
          <w:bCs/>
          <w:lang w:val="uk-UA"/>
        </w:rPr>
        <w:t>Закарпатської</w:t>
      </w:r>
      <w:r w:rsidRPr="0086379F">
        <w:rPr>
          <w:bCs/>
          <w:lang w:val="uk-UA"/>
        </w:rPr>
        <w:t xml:space="preserve"> області </w:t>
      </w:r>
      <w:r>
        <w:rPr>
          <w:bCs/>
          <w:lang w:val="uk-UA"/>
        </w:rPr>
        <w:t>до 2027 року</w:t>
      </w:r>
      <w:r w:rsidRPr="0086379F">
        <w:rPr>
          <w:bCs/>
          <w:lang w:val="uk-UA"/>
        </w:rPr>
        <w:t xml:space="preserve"> проведено у таблиці 5.2.2.</w:t>
      </w:r>
    </w:p>
    <w:p w14:paraId="0D4DA1B7" w14:textId="77777777" w:rsidR="00CB5951" w:rsidRPr="0086379F" w:rsidRDefault="00CB5951" w:rsidP="00CB5951">
      <w:pPr>
        <w:spacing w:after="160" w:line="259" w:lineRule="auto"/>
        <w:jc w:val="left"/>
        <w:rPr>
          <w:bCs/>
          <w:lang w:val="uk-UA"/>
        </w:rPr>
      </w:pPr>
      <w:r w:rsidRPr="0086379F">
        <w:rPr>
          <w:bCs/>
          <w:lang w:val="uk-UA"/>
        </w:rPr>
        <w:br w:type="page"/>
      </w:r>
    </w:p>
    <w:p w14:paraId="7641B1B5" w14:textId="77777777" w:rsidR="00CB5951" w:rsidRDefault="00CB5951" w:rsidP="00CB5951">
      <w:pPr>
        <w:pStyle w:val="aff2"/>
        <w:rPr>
          <w:lang w:val="uk-UA" w:eastAsia="zh-CN"/>
        </w:rPr>
      </w:pPr>
      <w:bookmarkStart w:id="292" w:name="_Toc156752638"/>
      <w:r w:rsidRPr="0086379F">
        <w:rPr>
          <w:lang w:val="uk-UA"/>
        </w:rPr>
        <w:t xml:space="preserve">Таблиця </w:t>
      </w:r>
      <w:r w:rsidRPr="0086379F">
        <w:rPr>
          <w:lang w:val="uk-UA"/>
        </w:rPr>
        <w:fldChar w:fldCharType="begin"/>
      </w:r>
      <w:r w:rsidRPr="0086379F">
        <w:rPr>
          <w:lang w:val="uk-UA"/>
        </w:rPr>
        <w:instrText xml:space="preserve"> STYLEREF 2 \s </w:instrText>
      </w:r>
      <w:r w:rsidRPr="0086379F">
        <w:rPr>
          <w:lang w:val="uk-UA"/>
        </w:rPr>
        <w:fldChar w:fldCharType="separate"/>
      </w:r>
      <w:r w:rsidR="00EF1223">
        <w:rPr>
          <w:noProof/>
          <w:lang w:val="uk-UA"/>
        </w:rPr>
        <w:t>5.2</w:t>
      </w:r>
      <w:r w:rsidRPr="0086379F">
        <w:rPr>
          <w:lang w:val="uk-UA"/>
        </w:rPr>
        <w:fldChar w:fldCharType="end"/>
      </w:r>
      <w:r w:rsidRPr="0086379F">
        <w:rPr>
          <w:lang w:val="uk-UA"/>
        </w:rPr>
        <w:t>.</w:t>
      </w:r>
      <w:r w:rsidRPr="0086379F">
        <w:rPr>
          <w:lang w:val="uk-UA"/>
        </w:rPr>
        <w:fldChar w:fldCharType="begin"/>
      </w:r>
      <w:r w:rsidRPr="0086379F">
        <w:rPr>
          <w:lang w:val="uk-UA"/>
        </w:rPr>
        <w:instrText xml:space="preserve"> SEQ Таблиця \* ARABIC \s 2 </w:instrText>
      </w:r>
      <w:r w:rsidRPr="0086379F">
        <w:rPr>
          <w:lang w:val="uk-UA"/>
        </w:rPr>
        <w:fldChar w:fldCharType="separate"/>
      </w:r>
      <w:r w:rsidR="00EF1223">
        <w:rPr>
          <w:noProof/>
          <w:lang w:val="uk-UA"/>
        </w:rPr>
        <w:t>1</w:t>
      </w:r>
      <w:r w:rsidRPr="0086379F">
        <w:rPr>
          <w:lang w:val="uk-UA"/>
        </w:rPr>
        <w:fldChar w:fldCharType="end"/>
      </w:r>
      <w:r>
        <w:rPr>
          <w:lang w:val="uk-UA"/>
        </w:rPr>
        <w:t>.</w:t>
      </w:r>
      <w:r w:rsidRPr="0086379F">
        <w:rPr>
          <w:lang w:val="uk-UA"/>
        </w:rPr>
        <w:t xml:space="preserve"> </w:t>
      </w:r>
      <w:r w:rsidRPr="0086379F">
        <w:rPr>
          <w:lang w:val="uk-UA" w:eastAsia="zh-CN"/>
        </w:rPr>
        <w:t xml:space="preserve">Аналіз відповідності стратегічних та оперативних цілей Стратегії розвитку </w:t>
      </w:r>
      <w:r>
        <w:rPr>
          <w:lang w:val="uk-UA" w:eastAsia="zh-CN"/>
        </w:rPr>
        <w:t>Рахівської міської</w:t>
      </w:r>
      <w:r w:rsidRPr="00ED0E59">
        <w:rPr>
          <w:lang w:val="uk-UA" w:eastAsia="zh-CN"/>
        </w:rPr>
        <w:t xml:space="preserve"> територіальної громади до 2027 </w:t>
      </w:r>
      <w:r>
        <w:rPr>
          <w:lang w:val="uk-UA" w:eastAsia="zh-CN"/>
        </w:rPr>
        <w:t xml:space="preserve">року </w:t>
      </w:r>
      <w:r w:rsidRPr="0086379F">
        <w:rPr>
          <w:lang w:val="uk-UA" w:eastAsia="zh-CN"/>
        </w:rPr>
        <w:t>Державній стратегії регіонального розвитку на 2021-2027 роки</w:t>
      </w:r>
      <w:bookmarkEnd w:id="292"/>
    </w:p>
    <w:tbl>
      <w:tblPr>
        <w:tblStyle w:val="44"/>
        <w:tblW w:w="9890" w:type="dxa"/>
        <w:tblLayout w:type="fixed"/>
        <w:tblLook w:val="04A0" w:firstRow="1" w:lastRow="0" w:firstColumn="1" w:lastColumn="0" w:noHBand="0" w:noVBand="1"/>
      </w:tblPr>
      <w:tblGrid>
        <w:gridCol w:w="3256"/>
        <w:gridCol w:w="963"/>
        <w:gridCol w:w="709"/>
        <w:gridCol w:w="538"/>
        <w:gridCol w:w="738"/>
        <w:gridCol w:w="596"/>
        <w:gridCol w:w="566"/>
        <w:gridCol w:w="567"/>
        <w:gridCol w:w="567"/>
        <w:gridCol w:w="681"/>
        <w:gridCol w:w="709"/>
      </w:tblGrid>
      <w:tr w:rsidR="00CB5951" w:rsidRPr="006D388E" w14:paraId="03462844" w14:textId="77777777" w:rsidTr="00357263">
        <w:trPr>
          <w:trHeight w:val="3844"/>
        </w:trPr>
        <w:tc>
          <w:tcPr>
            <w:tcW w:w="3256" w:type="dxa"/>
          </w:tcPr>
          <w:p w14:paraId="514B70DA" w14:textId="77777777" w:rsidR="00CB5951" w:rsidRPr="0086379F" w:rsidRDefault="00CB5951" w:rsidP="00357263">
            <w:pPr>
              <w:spacing w:after="0"/>
              <w:jc w:val="left"/>
              <w:rPr>
                <w:rFonts w:eastAsia="Calibri" w:cs="Arial"/>
                <w:b/>
                <w:sz w:val="18"/>
                <w:szCs w:val="18"/>
                <w:lang w:val="uk-UA" w:eastAsia="en-US"/>
              </w:rPr>
            </w:pPr>
            <w:r w:rsidRPr="0086379F">
              <w:rPr>
                <w:noProof/>
                <w:lang w:val="uk-UA" w:eastAsia="uk-UA"/>
              </w:rPr>
              <mc:AlternateContent>
                <mc:Choice Requires="wps">
                  <w:drawing>
                    <wp:anchor distT="0" distB="0" distL="114300" distR="114300" simplePos="0" relativeHeight="252372992" behindDoc="0" locked="0" layoutInCell="1" allowOverlap="1" wp14:anchorId="72AA2A37" wp14:editId="052278D8">
                      <wp:simplePos x="0" y="0"/>
                      <wp:positionH relativeFrom="column">
                        <wp:posOffset>-64770</wp:posOffset>
                      </wp:positionH>
                      <wp:positionV relativeFrom="paragraph">
                        <wp:posOffset>1270</wp:posOffset>
                      </wp:positionV>
                      <wp:extent cx="2042160" cy="2438400"/>
                      <wp:effectExtent l="0" t="0" r="34290" b="19050"/>
                      <wp:wrapNone/>
                      <wp:docPr id="46" name="Пряма сполучна ліні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2160" cy="2438400"/>
                              </a:xfrm>
                              <a:prstGeom prst="line">
                                <a:avLst/>
                              </a:prstGeom>
                              <a:noFill/>
                              <a:ln w="6350" cap="flat" cmpd="sng" algn="ctr">
                                <a:solidFill>
                                  <a:srgbClr val="E7E6E6">
                                    <a:lumMod val="9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Пряма сполучна лінія 7" o:spid="_x0000_s1026" style="position:absolute;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1pt" to="155.7pt,1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" strokecolor="#d0cece" strokeweight=".5pt">
                      <v:stroke joinstyle="miter"/>
                      <o:lock v:ext="edit" shapetype="f"/>
                    </v:line>
                  </w:pict>
                </mc:Fallback>
              </mc:AlternateContent>
            </w:r>
            <w:r w:rsidRPr="0086379F">
              <w:rPr>
                <w:noProof/>
                <w:lang w:val="uk-UA" w:eastAsia="uk-UA"/>
              </w:rPr>
              <mc:AlternateContent>
                <mc:Choice Requires="wps">
                  <w:drawing>
                    <wp:anchor distT="0" distB="0" distL="114300" distR="114300" simplePos="0" relativeHeight="252371968" behindDoc="0" locked="0" layoutInCell="1" allowOverlap="1" wp14:anchorId="1682A97F" wp14:editId="2DAD3B5D">
                      <wp:simplePos x="0" y="0"/>
                      <wp:positionH relativeFrom="column">
                        <wp:posOffset>416560</wp:posOffset>
                      </wp:positionH>
                      <wp:positionV relativeFrom="paragraph">
                        <wp:posOffset>4445</wp:posOffset>
                      </wp:positionV>
                      <wp:extent cx="1653540" cy="1032510"/>
                      <wp:effectExtent l="0" t="0" r="0" b="0"/>
                      <wp:wrapNone/>
                      <wp:docPr id="40"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3540" cy="1032510"/>
                              </a:xfrm>
                              <a:prstGeom prst="rect">
                                <a:avLst/>
                              </a:prstGeom>
                              <a:noFill/>
                              <a:ln w="6350">
                                <a:noFill/>
                              </a:ln>
                            </wps:spPr>
                            <wps:txbx>
                              <w:txbxContent>
                                <w:p w14:paraId="3ADE3D61" w14:textId="6365A346" w:rsidR="00EF1223" w:rsidRPr="00ED0E59" w:rsidRDefault="00EF1223" w:rsidP="00CB5951">
                                  <w:pPr>
                                    <w:jc w:val="right"/>
                                    <w:rPr>
                                      <w:b/>
                                      <w:bCs/>
                                      <w:sz w:val="18"/>
                                      <w:szCs w:val="18"/>
                                      <w:lang w:val="uk-UA"/>
                                    </w:rPr>
                                  </w:pPr>
                                  <w:r w:rsidRPr="00ED0E59">
                                    <w:rPr>
                                      <w:b/>
                                      <w:bCs/>
                                      <w:sz w:val="18"/>
                                      <w:szCs w:val="18"/>
                                      <w:lang w:val="uk-UA"/>
                                    </w:rPr>
                                    <w:t xml:space="preserve">Стратегічні та оперативні цілі Стратегії розвитку </w:t>
                                  </w:r>
                                  <w:r>
                                    <w:rPr>
                                      <w:b/>
                                      <w:bCs/>
                                      <w:sz w:val="18"/>
                                      <w:szCs w:val="18"/>
                                      <w:lang w:val="uk-UA"/>
                                    </w:rPr>
                                    <w:t>Рахівської міської</w:t>
                                  </w:r>
                                  <w:r w:rsidRPr="00ED0E59">
                                    <w:rPr>
                                      <w:b/>
                                      <w:bCs/>
                                      <w:sz w:val="18"/>
                                      <w:szCs w:val="18"/>
                                      <w:lang w:val="uk-UA"/>
                                    </w:rPr>
                                    <w:t xml:space="preserve"> територіальної громади д</w:t>
                                  </w:r>
                                  <w:r>
                                    <w:rPr>
                                      <w:b/>
                                      <w:bCs/>
                                      <w:sz w:val="18"/>
                                      <w:szCs w:val="18"/>
                                      <w:lang w:val="uk-UA"/>
                                    </w:rPr>
                                    <w:t xml:space="preserve">о 2027 року </w:t>
                                  </w:r>
                                  <w:r w:rsidRPr="00ED0E59">
                                    <w:rPr>
                                      <w:b/>
                                      <w:bCs/>
                                      <w:sz w:val="18"/>
                                      <w:szCs w:val="18"/>
                                      <w:lang w:val="uk-UA"/>
                                    </w:rPr>
                                    <w:t xml:space="preserve"> </w:t>
                                  </w:r>
                                  <w:r>
                                    <w:rPr>
                                      <w:b/>
                                      <w:bCs/>
                                      <w:sz w:val="18"/>
                                      <w:szCs w:val="18"/>
                                      <w:lang w:val="uk-U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 o:spid="_x0000_s1101" type="#_x0000_t202" style="position:absolute;margin-left:32.8pt;margin-top:.35pt;width:130.2pt;height:81.3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" filled="f" stroked="f" strokeweight=".5pt">
                      <v:path arrowok="t"/>
                      <v:textbox>
                        <w:txbxContent>
                          <w:p w14:paraId="3ADE3D61" w14:textId="6365A346" w:rsidR="001F7D2E" w:rsidRPr="00ED0E59" w:rsidRDefault="001F7D2E" w:rsidP="00CB5951">
                            <w:pPr>
                              <w:jc w:val="right"/>
                              <w:rPr>
                                <w:b/>
                                <w:bCs/>
                                <w:sz w:val="18"/>
                                <w:szCs w:val="18"/>
                                <w:lang w:val="uk-UA"/>
                              </w:rPr>
                            </w:pPr>
                            <w:r w:rsidRPr="00ED0E59">
                              <w:rPr>
                                <w:b/>
                                <w:bCs/>
                                <w:sz w:val="18"/>
                                <w:szCs w:val="18"/>
                                <w:lang w:val="uk-UA"/>
                              </w:rPr>
                              <w:t xml:space="preserve">Стратегічні та оперативні цілі Стратегії розвитку </w:t>
                            </w:r>
                            <w:r>
                              <w:rPr>
                                <w:b/>
                                <w:bCs/>
                                <w:sz w:val="18"/>
                                <w:szCs w:val="18"/>
                                <w:lang w:val="uk-UA"/>
                              </w:rPr>
                              <w:t>Рахівської міської</w:t>
                            </w:r>
                            <w:r w:rsidRPr="00ED0E59">
                              <w:rPr>
                                <w:b/>
                                <w:bCs/>
                                <w:sz w:val="18"/>
                                <w:szCs w:val="18"/>
                                <w:lang w:val="uk-UA"/>
                              </w:rPr>
                              <w:t xml:space="preserve"> територіальної громади д</w:t>
                            </w:r>
                            <w:r>
                              <w:rPr>
                                <w:b/>
                                <w:bCs/>
                                <w:sz w:val="18"/>
                                <w:szCs w:val="18"/>
                                <w:lang w:val="uk-UA"/>
                              </w:rPr>
                              <w:t xml:space="preserve">о 2027 року </w:t>
                            </w:r>
                            <w:r w:rsidRPr="00ED0E59">
                              <w:rPr>
                                <w:b/>
                                <w:bCs/>
                                <w:sz w:val="18"/>
                                <w:szCs w:val="18"/>
                                <w:lang w:val="uk-UA"/>
                              </w:rPr>
                              <w:t xml:space="preserve"> </w:t>
                            </w:r>
                            <w:r>
                              <w:rPr>
                                <w:b/>
                                <w:bCs/>
                                <w:sz w:val="18"/>
                                <w:szCs w:val="18"/>
                                <w:lang w:val="uk-UA"/>
                              </w:rPr>
                              <w:t xml:space="preserve">     </w:t>
                            </w:r>
                          </w:p>
                        </w:txbxContent>
                      </v:textbox>
                    </v:shape>
                  </w:pict>
                </mc:Fallback>
              </mc:AlternateContent>
            </w:r>
          </w:p>
          <w:p w14:paraId="56353E06" w14:textId="77777777" w:rsidR="00CB5951" w:rsidRPr="0086379F" w:rsidRDefault="00CB5951" w:rsidP="00357263">
            <w:pPr>
              <w:spacing w:after="0"/>
              <w:jc w:val="left"/>
              <w:rPr>
                <w:rFonts w:eastAsia="Calibri" w:cs="Arial"/>
                <w:b/>
                <w:sz w:val="18"/>
                <w:szCs w:val="18"/>
                <w:lang w:val="uk-UA" w:eastAsia="en-US"/>
              </w:rPr>
            </w:pPr>
          </w:p>
          <w:p w14:paraId="53995C6C" w14:textId="77777777" w:rsidR="00CB5951" w:rsidRPr="0086379F" w:rsidRDefault="00CB5951" w:rsidP="00357263">
            <w:pPr>
              <w:spacing w:after="0"/>
              <w:jc w:val="left"/>
              <w:rPr>
                <w:rFonts w:eastAsia="Calibri" w:cs="Arial"/>
                <w:b/>
                <w:sz w:val="18"/>
                <w:szCs w:val="18"/>
                <w:lang w:val="uk-UA" w:eastAsia="en-US"/>
              </w:rPr>
            </w:pPr>
          </w:p>
          <w:p w14:paraId="3D7B78D2" w14:textId="77777777" w:rsidR="00CB5951" w:rsidRPr="0086379F" w:rsidRDefault="00CB5951" w:rsidP="00357263">
            <w:pPr>
              <w:spacing w:after="0"/>
              <w:jc w:val="left"/>
              <w:rPr>
                <w:rFonts w:eastAsia="Calibri" w:cs="Arial"/>
                <w:b/>
                <w:sz w:val="18"/>
                <w:szCs w:val="18"/>
                <w:lang w:val="uk-UA" w:eastAsia="en-US"/>
              </w:rPr>
            </w:pPr>
          </w:p>
          <w:p w14:paraId="44D6E51C" w14:textId="77777777" w:rsidR="00CB5951" w:rsidRPr="0086379F" w:rsidRDefault="00CB5951" w:rsidP="00357263">
            <w:pPr>
              <w:spacing w:after="0"/>
              <w:jc w:val="left"/>
              <w:rPr>
                <w:rFonts w:eastAsia="Calibri" w:cs="Arial"/>
                <w:b/>
                <w:sz w:val="18"/>
                <w:szCs w:val="18"/>
                <w:lang w:val="uk-UA" w:eastAsia="en-US"/>
              </w:rPr>
            </w:pPr>
          </w:p>
          <w:p w14:paraId="03202E54" w14:textId="77777777" w:rsidR="00CB5951" w:rsidRPr="0086379F" w:rsidRDefault="00CB5951" w:rsidP="00357263">
            <w:pPr>
              <w:spacing w:after="0"/>
              <w:jc w:val="left"/>
              <w:rPr>
                <w:rFonts w:eastAsia="Calibri" w:cs="Arial"/>
                <w:b/>
                <w:sz w:val="18"/>
                <w:szCs w:val="18"/>
                <w:lang w:val="uk-UA" w:eastAsia="en-US"/>
              </w:rPr>
            </w:pPr>
          </w:p>
          <w:p w14:paraId="049E071D" w14:textId="77777777" w:rsidR="00CB5951" w:rsidRPr="0086379F" w:rsidRDefault="00CB5951" w:rsidP="00357263">
            <w:pPr>
              <w:spacing w:after="0"/>
              <w:jc w:val="left"/>
              <w:rPr>
                <w:rFonts w:eastAsia="Calibri" w:cs="Arial"/>
                <w:b/>
                <w:sz w:val="18"/>
                <w:szCs w:val="18"/>
                <w:lang w:val="uk-UA" w:eastAsia="en-US"/>
              </w:rPr>
            </w:pPr>
          </w:p>
          <w:p w14:paraId="3D8398AA" w14:textId="77777777" w:rsidR="00CB5951" w:rsidRPr="0086379F" w:rsidRDefault="00CB5951" w:rsidP="00357263">
            <w:pPr>
              <w:spacing w:after="0"/>
              <w:jc w:val="left"/>
              <w:rPr>
                <w:rFonts w:eastAsia="Calibri" w:cs="Arial"/>
                <w:b/>
                <w:sz w:val="18"/>
                <w:szCs w:val="18"/>
                <w:lang w:val="uk-UA" w:eastAsia="en-US"/>
              </w:rPr>
            </w:pPr>
          </w:p>
          <w:p w14:paraId="7C8473E9" w14:textId="77777777" w:rsidR="00CB5951" w:rsidRPr="0086379F" w:rsidRDefault="00CB5951" w:rsidP="00357263">
            <w:pPr>
              <w:spacing w:after="0"/>
              <w:jc w:val="left"/>
              <w:rPr>
                <w:rFonts w:eastAsia="Calibri" w:cs="Arial"/>
                <w:b/>
                <w:sz w:val="18"/>
                <w:szCs w:val="18"/>
                <w:lang w:val="uk-UA" w:eastAsia="en-US"/>
              </w:rPr>
            </w:pPr>
          </w:p>
          <w:p w14:paraId="005FB91E" w14:textId="77777777" w:rsidR="00CB5951" w:rsidRDefault="00CB5951" w:rsidP="00357263">
            <w:pPr>
              <w:spacing w:after="0"/>
              <w:jc w:val="left"/>
              <w:rPr>
                <w:rFonts w:eastAsia="Calibri" w:cs="Arial"/>
                <w:b/>
                <w:sz w:val="18"/>
                <w:szCs w:val="18"/>
                <w:lang w:val="uk-UA" w:eastAsia="en-US"/>
              </w:rPr>
            </w:pPr>
          </w:p>
          <w:p w14:paraId="734D76F5" w14:textId="77777777" w:rsidR="00CB5951" w:rsidRDefault="00CB5951" w:rsidP="00357263">
            <w:pPr>
              <w:spacing w:after="0"/>
              <w:jc w:val="left"/>
              <w:rPr>
                <w:rFonts w:eastAsia="Calibri" w:cs="Arial"/>
                <w:b/>
                <w:sz w:val="18"/>
                <w:szCs w:val="18"/>
                <w:lang w:val="uk-UA" w:eastAsia="en-US"/>
              </w:rPr>
            </w:pPr>
          </w:p>
          <w:p w14:paraId="7DD984A5" w14:textId="77777777" w:rsidR="00CB5951" w:rsidRDefault="00CB5951" w:rsidP="00357263">
            <w:pPr>
              <w:spacing w:after="0"/>
              <w:jc w:val="left"/>
              <w:rPr>
                <w:rFonts w:eastAsia="Calibri" w:cs="Arial"/>
                <w:b/>
                <w:sz w:val="18"/>
                <w:szCs w:val="18"/>
                <w:lang w:val="uk-UA" w:eastAsia="en-US"/>
              </w:rPr>
            </w:pPr>
          </w:p>
          <w:p w14:paraId="1CC2AEE5" w14:textId="77777777" w:rsidR="00CB5951" w:rsidRPr="0086379F" w:rsidRDefault="00CB5951" w:rsidP="00357263">
            <w:pPr>
              <w:spacing w:after="0"/>
              <w:jc w:val="left"/>
              <w:rPr>
                <w:rFonts w:eastAsia="Calibri" w:cs="Arial"/>
                <w:b/>
                <w:sz w:val="18"/>
                <w:szCs w:val="18"/>
                <w:lang w:val="uk-UA" w:eastAsia="en-US"/>
              </w:rPr>
            </w:pPr>
          </w:p>
          <w:p w14:paraId="73BC51E4" w14:textId="77777777" w:rsidR="00CB5951" w:rsidRPr="0086379F" w:rsidRDefault="00CB5951" w:rsidP="00357263">
            <w:pPr>
              <w:spacing w:after="0"/>
              <w:jc w:val="left"/>
              <w:rPr>
                <w:rFonts w:eastAsia="Calibri" w:cs="Arial"/>
                <w:b/>
                <w:sz w:val="18"/>
                <w:szCs w:val="18"/>
                <w:lang w:val="uk-UA" w:eastAsia="en-US"/>
              </w:rPr>
            </w:pPr>
          </w:p>
          <w:p w14:paraId="1A9E9BB4" w14:textId="77777777" w:rsidR="00CB5951" w:rsidRPr="0086379F" w:rsidRDefault="00CB5951" w:rsidP="00357263">
            <w:pPr>
              <w:spacing w:after="0"/>
              <w:jc w:val="left"/>
              <w:rPr>
                <w:rFonts w:eastAsia="Calibri" w:cs="Arial"/>
                <w:b/>
                <w:sz w:val="18"/>
                <w:szCs w:val="18"/>
                <w:lang w:val="uk-UA" w:eastAsia="en-US"/>
              </w:rPr>
            </w:pPr>
            <w:r w:rsidRPr="0086379F">
              <w:rPr>
                <w:rFonts w:eastAsia="Calibri" w:cs="Arial"/>
                <w:b/>
                <w:sz w:val="18"/>
                <w:szCs w:val="18"/>
                <w:lang w:val="uk-UA" w:eastAsia="en-US"/>
              </w:rPr>
              <w:t>Стратегічні та оперативні</w:t>
            </w:r>
          </w:p>
          <w:p w14:paraId="51C8163E" w14:textId="77777777" w:rsidR="00CB5951" w:rsidRPr="0086379F" w:rsidRDefault="00CB5951" w:rsidP="00357263">
            <w:pPr>
              <w:spacing w:after="0"/>
              <w:jc w:val="left"/>
              <w:rPr>
                <w:rFonts w:eastAsia="Calibri" w:cs="Arial"/>
                <w:b/>
                <w:sz w:val="18"/>
                <w:szCs w:val="18"/>
                <w:lang w:val="uk-UA" w:eastAsia="en-US"/>
              </w:rPr>
            </w:pPr>
            <w:r w:rsidRPr="0086379F">
              <w:rPr>
                <w:rFonts w:eastAsia="Calibri" w:cs="Arial"/>
                <w:b/>
                <w:sz w:val="18"/>
                <w:szCs w:val="18"/>
                <w:lang w:val="uk-UA" w:eastAsia="en-US"/>
              </w:rPr>
              <w:t>цілі Державної Стратегії регіонального розвитку</w:t>
            </w:r>
          </w:p>
          <w:p w14:paraId="040A17CD" w14:textId="77777777" w:rsidR="00CB5951" w:rsidRPr="0086379F" w:rsidRDefault="00CB5951" w:rsidP="00357263">
            <w:pPr>
              <w:spacing w:after="0"/>
              <w:jc w:val="left"/>
              <w:rPr>
                <w:rFonts w:eastAsia="Calibri" w:cs="Arial"/>
                <w:b/>
                <w:sz w:val="18"/>
                <w:szCs w:val="18"/>
                <w:lang w:val="uk-UA" w:eastAsia="en-US"/>
              </w:rPr>
            </w:pPr>
            <w:r w:rsidRPr="0086379F">
              <w:rPr>
                <w:rFonts w:eastAsia="Calibri" w:cs="Arial"/>
                <w:b/>
                <w:sz w:val="18"/>
                <w:szCs w:val="18"/>
                <w:lang w:val="uk-UA" w:eastAsia="en-US"/>
              </w:rPr>
              <w:t>на 2021-2027 роки</w:t>
            </w:r>
          </w:p>
        </w:tc>
        <w:tc>
          <w:tcPr>
            <w:tcW w:w="963" w:type="dxa"/>
            <w:textDirection w:val="btLr"/>
          </w:tcPr>
          <w:p w14:paraId="123FCDB2" w14:textId="77777777" w:rsidR="00CB5951" w:rsidRPr="0086379F" w:rsidRDefault="00CB5951" w:rsidP="00357263">
            <w:pPr>
              <w:spacing w:after="0" w:line="216" w:lineRule="auto"/>
              <w:ind w:left="113" w:right="57"/>
              <w:contextualSpacing/>
              <w:jc w:val="left"/>
              <w:rPr>
                <w:rFonts w:eastAsia="Calibri" w:cs="Arial"/>
                <w:sz w:val="16"/>
                <w:szCs w:val="16"/>
                <w:lang w:val="uk-UA" w:eastAsia="en-US"/>
              </w:rPr>
            </w:pPr>
            <w:r w:rsidRPr="007E6D3A">
              <w:rPr>
                <w:rFonts w:eastAsia="Calibri" w:cs="Arial"/>
                <w:b/>
                <w:sz w:val="16"/>
                <w:szCs w:val="16"/>
                <w:lang w:val="uk-UA" w:eastAsia="en-US"/>
              </w:rPr>
              <w:t>I. Формування згуртованої держави в соціальному, гуманітарному, економічному, кліматичному, екологічному, безпековому та просторовому вимірах</w:t>
            </w:r>
          </w:p>
        </w:tc>
        <w:tc>
          <w:tcPr>
            <w:tcW w:w="709" w:type="dxa"/>
            <w:textDirection w:val="btLr"/>
          </w:tcPr>
          <w:p w14:paraId="34C2DE50" w14:textId="77777777" w:rsidR="00CB5951" w:rsidRPr="0086379F" w:rsidRDefault="00CB5951" w:rsidP="00357263">
            <w:pPr>
              <w:spacing w:after="0" w:line="216" w:lineRule="auto"/>
              <w:ind w:left="113" w:right="57"/>
              <w:contextualSpacing/>
              <w:jc w:val="left"/>
              <w:rPr>
                <w:rFonts w:eastAsia="Calibri" w:cs="Arial"/>
                <w:sz w:val="16"/>
                <w:szCs w:val="16"/>
                <w:lang w:val="uk-UA" w:eastAsia="en-US"/>
              </w:rPr>
            </w:pPr>
            <w:r w:rsidRPr="007E6D3A">
              <w:rPr>
                <w:rFonts w:eastAsia="Calibri" w:cs="Arial"/>
                <w:sz w:val="16"/>
                <w:szCs w:val="16"/>
                <w:lang w:val="uk-UA" w:eastAsia="en-US"/>
              </w:rPr>
              <w:t xml:space="preserve">1.1. Забезпечення інтегрованого розвитку територій з урахуванням інтересів майбутніх поколінь </w:t>
            </w:r>
          </w:p>
        </w:tc>
        <w:tc>
          <w:tcPr>
            <w:tcW w:w="538" w:type="dxa"/>
            <w:textDirection w:val="btLr"/>
          </w:tcPr>
          <w:p w14:paraId="32D762D4" w14:textId="77777777" w:rsidR="00CB5951" w:rsidRPr="0086379F" w:rsidRDefault="00CB5951" w:rsidP="00357263">
            <w:pPr>
              <w:spacing w:after="0" w:line="216" w:lineRule="auto"/>
              <w:ind w:left="113" w:right="57"/>
              <w:contextualSpacing/>
              <w:jc w:val="left"/>
              <w:rPr>
                <w:rFonts w:eastAsia="Calibri" w:cs="Arial"/>
                <w:sz w:val="16"/>
                <w:szCs w:val="16"/>
                <w:lang w:val="uk-UA" w:eastAsia="en-US"/>
              </w:rPr>
            </w:pPr>
            <w:r w:rsidRPr="007E6D3A">
              <w:rPr>
                <w:rFonts w:eastAsia="Calibri" w:cs="Arial"/>
                <w:sz w:val="16"/>
                <w:szCs w:val="16"/>
                <w:lang w:val="uk-UA" w:eastAsia="en-US"/>
              </w:rPr>
              <w:t>1.2. Задоволення потреби населення у якісних адміністративних і публічних послугах</w:t>
            </w:r>
          </w:p>
        </w:tc>
        <w:tc>
          <w:tcPr>
            <w:tcW w:w="738" w:type="dxa"/>
            <w:textDirection w:val="btLr"/>
          </w:tcPr>
          <w:p w14:paraId="0BF72899" w14:textId="77777777" w:rsidR="00CB5951" w:rsidRPr="00425988" w:rsidRDefault="00CB5951" w:rsidP="00357263">
            <w:pPr>
              <w:spacing w:after="0" w:line="216" w:lineRule="auto"/>
              <w:ind w:left="113" w:right="57"/>
              <w:contextualSpacing/>
              <w:jc w:val="left"/>
              <w:rPr>
                <w:rFonts w:eastAsia="Calibri" w:cs="Arial"/>
                <w:sz w:val="16"/>
                <w:szCs w:val="16"/>
                <w:lang w:val="uk-UA" w:eastAsia="en-US"/>
              </w:rPr>
            </w:pPr>
            <w:r w:rsidRPr="007E6D3A">
              <w:rPr>
                <w:rFonts w:eastAsia="Calibri" w:cs="Arial"/>
                <w:sz w:val="16"/>
                <w:szCs w:val="16"/>
                <w:lang w:val="uk-UA" w:eastAsia="en-US"/>
              </w:rPr>
              <w:t>1.3. Соціальний захист ветеранів війни та їх сімей, внутрішньо переміщених осіб та інших вразливих груп населення</w:t>
            </w:r>
          </w:p>
        </w:tc>
        <w:tc>
          <w:tcPr>
            <w:tcW w:w="596" w:type="dxa"/>
            <w:textDirection w:val="btLr"/>
          </w:tcPr>
          <w:p w14:paraId="23DD374C" w14:textId="77777777" w:rsidR="00CB5951" w:rsidRPr="007E6D3A" w:rsidRDefault="00CB5951" w:rsidP="00357263">
            <w:pPr>
              <w:spacing w:after="0" w:line="216" w:lineRule="auto"/>
              <w:ind w:left="113" w:right="57"/>
              <w:contextualSpacing/>
              <w:jc w:val="left"/>
              <w:rPr>
                <w:rFonts w:eastAsia="Calibri" w:cs="Arial"/>
                <w:b/>
                <w:sz w:val="16"/>
                <w:szCs w:val="16"/>
                <w:lang w:val="uk-UA" w:eastAsia="en-US"/>
              </w:rPr>
            </w:pPr>
            <w:r w:rsidRPr="007E6D3A">
              <w:rPr>
                <w:rFonts w:eastAsia="Calibri" w:cs="Arial"/>
                <w:b/>
                <w:sz w:val="16"/>
                <w:szCs w:val="16"/>
                <w:lang w:val="uk-UA" w:eastAsia="en-US"/>
              </w:rPr>
              <w:t>ІІ. Підвищення рівня конкурентоспроможності регіонів</w:t>
            </w:r>
          </w:p>
        </w:tc>
        <w:tc>
          <w:tcPr>
            <w:tcW w:w="566" w:type="dxa"/>
            <w:textDirection w:val="btLr"/>
          </w:tcPr>
          <w:p w14:paraId="789F1D8C" w14:textId="77777777" w:rsidR="00CB5951" w:rsidRPr="006D388E" w:rsidRDefault="00CB5951" w:rsidP="00357263">
            <w:pPr>
              <w:spacing w:after="0" w:line="216" w:lineRule="auto"/>
              <w:ind w:left="113" w:right="57"/>
              <w:contextualSpacing/>
              <w:jc w:val="left"/>
              <w:rPr>
                <w:rFonts w:eastAsia="Calibri" w:cs="Arial"/>
                <w:sz w:val="16"/>
                <w:szCs w:val="16"/>
                <w:lang w:val="uk-UA" w:eastAsia="en-US"/>
              </w:rPr>
            </w:pPr>
            <w:r w:rsidRPr="007E6D3A">
              <w:rPr>
                <w:rFonts w:eastAsia="Calibri" w:cs="Arial"/>
                <w:sz w:val="16"/>
                <w:szCs w:val="16"/>
                <w:lang w:val="uk-UA" w:eastAsia="en-US"/>
              </w:rPr>
              <w:t>2.1. Інфраструктура, стійка до безпекових, соціальних та економічних викликів</w:t>
            </w:r>
          </w:p>
        </w:tc>
        <w:tc>
          <w:tcPr>
            <w:tcW w:w="567" w:type="dxa"/>
            <w:textDirection w:val="btLr"/>
          </w:tcPr>
          <w:p w14:paraId="0B3D73E1" w14:textId="77777777" w:rsidR="00CB5951" w:rsidRPr="006D388E" w:rsidRDefault="00CB5951" w:rsidP="00357263">
            <w:pPr>
              <w:spacing w:after="0" w:line="216" w:lineRule="auto"/>
              <w:ind w:left="113" w:right="57"/>
              <w:contextualSpacing/>
              <w:jc w:val="left"/>
              <w:rPr>
                <w:rFonts w:eastAsia="Calibri" w:cs="Arial"/>
                <w:sz w:val="16"/>
                <w:szCs w:val="16"/>
                <w:lang w:val="uk-UA" w:eastAsia="en-US"/>
              </w:rPr>
            </w:pPr>
            <w:r w:rsidRPr="007E6D3A">
              <w:rPr>
                <w:rFonts w:eastAsia="Calibri" w:cs="Arial"/>
                <w:sz w:val="16"/>
                <w:szCs w:val="16"/>
                <w:lang w:val="uk-UA" w:eastAsia="en-US"/>
              </w:rPr>
              <w:t>2.2. Сильна, спроможна та конкурентоспроможна регіональна економіка</w:t>
            </w:r>
          </w:p>
        </w:tc>
        <w:tc>
          <w:tcPr>
            <w:tcW w:w="567" w:type="dxa"/>
            <w:textDirection w:val="btLr"/>
          </w:tcPr>
          <w:p w14:paraId="4F93477E" w14:textId="77777777" w:rsidR="00CB5951" w:rsidRPr="007E6D3A" w:rsidRDefault="00CB5951" w:rsidP="00357263">
            <w:pPr>
              <w:spacing w:after="0" w:line="216" w:lineRule="auto"/>
              <w:ind w:left="113" w:right="57"/>
              <w:contextualSpacing/>
              <w:jc w:val="left"/>
              <w:rPr>
                <w:rFonts w:eastAsia="Calibri" w:cs="Arial"/>
                <w:b/>
                <w:sz w:val="16"/>
                <w:szCs w:val="16"/>
                <w:lang w:val="uk-UA" w:eastAsia="en-US"/>
              </w:rPr>
            </w:pPr>
            <w:r w:rsidRPr="007E6D3A">
              <w:rPr>
                <w:rFonts w:eastAsia="Calibri" w:cs="Arial"/>
                <w:b/>
                <w:sz w:val="16"/>
                <w:szCs w:val="16"/>
                <w:lang w:val="uk-UA" w:eastAsia="en-US"/>
              </w:rPr>
              <w:t>III. Розбудова ефективного багаторівневого врядування</w:t>
            </w:r>
          </w:p>
        </w:tc>
        <w:tc>
          <w:tcPr>
            <w:tcW w:w="681" w:type="dxa"/>
            <w:textDirection w:val="btLr"/>
          </w:tcPr>
          <w:p w14:paraId="602A94EC" w14:textId="77777777" w:rsidR="00CB5951" w:rsidRPr="006D388E" w:rsidRDefault="00CB5951" w:rsidP="00357263">
            <w:pPr>
              <w:spacing w:after="0" w:line="216" w:lineRule="auto"/>
              <w:ind w:left="113" w:right="57"/>
              <w:contextualSpacing/>
              <w:jc w:val="left"/>
              <w:rPr>
                <w:rFonts w:eastAsia="Calibri" w:cs="Arial"/>
                <w:sz w:val="16"/>
                <w:szCs w:val="16"/>
                <w:lang w:val="uk-UA" w:eastAsia="en-US"/>
              </w:rPr>
            </w:pPr>
            <w:r w:rsidRPr="007E6D3A">
              <w:rPr>
                <w:rFonts w:eastAsia="Calibri" w:cs="Arial"/>
                <w:sz w:val="16"/>
                <w:szCs w:val="16"/>
                <w:lang w:val="uk-UA" w:eastAsia="en-US"/>
              </w:rPr>
              <w:t>3.1. Розвиток інституційної спроможності органів публічної влади з урахування кращих практик ЄС</w:t>
            </w:r>
          </w:p>
        </w:tc>
        <w:tc>
          <w:tcPr>
            <w:tcW w:w="709" w:type="dxa"/>
            <w:textDirection w:val="btLr"/>
          </w:tcPr>
          <w:p w14:paraId="5CA00E01" w14:textId="77777777" w:rsidR="00CB5951" w:rsidRPr="006D388E" w:rsidRDefault="00CB5951" w:rsidP="00357263">
            <w:pPr>
              <w:spacing w:after="0" w:line="216" w:lineRule="auto"/>
              <w:ind w:left="113" w:right="57"/>
              <w:contextualSpacing/>
              <w:jc w:val="left"/>
              <w:rPr>
                <w:rFonts w:eastAsia="Calibri" w:cs="Arial"/>
                <w:sz w:val="16"/>
                <w:szCs w:val="16"/>
                <w:lang w:val="uk-UA" w:eastAsia="en-US"/>
              </w:rPr>
            </w:pPr>
            <w:r w:rsidRPr="007E6D3A">
              <w:rPr>
                <w:rFonts w:eastAsia="Calibri" w:cs="Arial"/>
                <w:sz w:val="16"/>
                <w:szCs w:val="16"/>
                <w:lang w:val="uk-UA" w:eastAsia="en-US"/>
              </w:rPr>
              <w:t xml:space="preserve">3.2. Розвиток різних форм співробітництва та ефективне управління публічними інвестиціями </w:t>
            </w:r>
          </w:p>
        </w:tc>
      </w:tr>
      <w:tr w:rsidR="00CB5951" w14:paraId="3668AF85" w14:textId="77777777" w:rsidTr="00357263">
        <w:tc>
          <w:tcPr>
            <w:tcW w:w="3256" w:type="dxa"/>
          </w:tcPr>
          <w:p w14:paraId="35835B65" w14:textId="77777777" w:rsidR="00CB5951" w:rsidRPr="0086379F" w:rsidRDefault="00CB5951" w:rsidP="00357263">
            <w:pPr>
              <w:spacing w:after="0"/>
              <w:jc w:val="left"/>
              <w:rPr>
                <w:rFonts w:eastAsia="Calibri" w:cs="Arial"/>
                <w:sz w:val="18"/>
                <w:szCs w:val="18"/>
                <w:lang w:val="uk-UA" w:eastAsia="en-US"/>
              </w:rPr>
            </w:pPr>
            <w:r>
              <w:rPr>
                <w:rFonts w:eastAsia="Calibri" w:cs="Arial"/>
                <w:b/>
                <w:sz w:val="18"/>
                <w:szCs w:val="18"/>
                <w:lang w:val="uk-UA" w:eastAsia="en-US"/>
              </w:rPr>
              <w:t>1</w:t>
            </w:r>
            <w:r w:rsidRPr="0086379F">
              <w:rPr>
                <w:rFonts w:eastAsia="Calibri" w:cs="Arial"/>
                <w:b/>
                <w:sz w:val="18"/>
                <w:szCs w:val="18"/>
                <w:lang w:val="uk-UA" w:eastAsia="en-US"/>
              </w:rPr>
              <w:t xml:space="preserve">. </w:t>
            </w:r>
            <w:r w:rsidRPr="007E6D3A">
              <w:rPr>
                <w:rFonts w:eastAsia="Calibri" w:cs="Arial"/>
                <w:b/>
                <w:sz w:val="18"/>
                <w:szCs w:val="18"/>
                <w:lang w:val="uk-UA" w:eastAsia="en-US"/>
              </w:rPr>
              <w:t>Розвинута соціальна інфраструктура та якісні і доступні соціальні послуги</w:t>
            </w:r>
          </w:p>
        </w:tc>
        <w:tc>
          <w:tcPr>
            <w:tcW w:w="963" w:type="dxa"/>
          </w:tcPr>
          <w:p w14:paraId="0B560F5C" w14:textId="77777777" w:rsidR="00CB5951" w:rsidRPr="00D40368" w:rsidRDefault="00CB5951" w:rsidP="00357263">
            <w:pPr>
              <w:spacing w:after="0"/>
              <w:jc w:val="center"/>
              <w:rPr>
                <w:rFonts w:eastAsia="Calibri" w:cs="Arial"/>
                <w:sz w:val="16"/>
                <w:szCs w:val="16"/>
                <w:lang w:val="uk-UA" w:eastAsia="en-US"/>
              </w:rPr>
            </w:pPr>
            <w:r>
              <w:rPr>
                <w:rFonts w:eastAsia="Calibri" w:cs="Arial"/>
                <w:sz w:val="16"/>
                <w:szCs w:val="16"/>
                <w:lang w:val="uk-UA" w:eastAsia="en-US"/>
              </w:rPr>
              <w:t>Х</w:t>
            </w:r>
          </w:p>
        </w:tc>
        <w:tc>
          <w:tcPr>
            <w:tcW w:w="709" w:type="dxa"/>
          </w:tcPr>
          <w:p w14:paraId="7F97E27B" w14:textId="77777777" w:rsidR="00CB5951" w:rsidRPr="0086379F" w:rsidRDefault="00CB5951" w:rsidP="00357263">
            <w:pPr>
              <w:spacing w:after="0"/>
              <w:jc w:val="center"/>
              <w:rPr>
                <w:rFonts w:eastAsia="Calibri" w:cs="Arial"/>
                <w:sz w:val="18"/>
                <w:szCs w:val="18"/>
                <w:lang w:val="uk-UA" w:eastAsia="en-US"/>
              </w:rPr>
            </w:pPr>
          </w:p>
        </w:tc>
        <w:tc>
          <w:tcPr>
            <w:tcW w:w="538" w:type="dxa"/>
          </w:tcPr>
          <w:p w14:paraId="00D89361" w14:textId="77777777" w:rsidR="00CB5951" w:rsidRPr="0086379F" w:rsidRDefault="00CB5951" w:rsidP="00357263">
            <w:pPr>
              <w:spacing w:after="0"/>
              <w:jc w:val="center"/>
              <w:rPr>
                <w:rFonts w:eastAsia="Calibri" w:cs="Arial"/>
                <w:sz w:val="18"/>
                <w:szCs w:val="18"/>
                <w:lang w:val="uk-UA" w:eastAsia="en-US"/>
              </w:rPr>
            </w:pPr>
          </w:p>
        </w:tc>
        <w:tc>
          <w:tcPr>
            <w:tcW w:w="738" w:type="dxa"/>
          </w:tcPr>
          <w:p w14:paraId="0F9AAC1C" w14:textId="77777777" w:rsidR="00CB5951" w:rsidRPr="0086379F" w:rsidRDefault="00CB5951" w:rsidP="00357263">
            <w:pPr>
              <w:spacing w:after="0"/>
              <w:jc w:val="center"/>
              <w:rPr>
                <w:rFonts w:eastAsia="Calibri" w:cs="Arial"/>
                <w:sz w:val="18"/>
                <w:szCs w:val="18"/>
                <w:lang w:val="uk-UA" w:eastAsia="en-US"/>
              </w:rPr>
            </w:pPr>
          </w:p>
        </w:tc>
        <w:tc>
          <w:tcPr>
            <w:tcW w:w="596" w:type="dxa"/>
          </w:tcPr>
          <w:p w14:paraId="3BC966AB"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6" w:type="dxa"/>
          </w:tcPr>
          <w:p w14:paraId="387491D0" w14:textId="77777777" w:rsidR="00CB5951" w:rsidRDefault="00CB5951" w:rsidP="00357263">
            <w:pPr>
              <w:spacing w:after="0"/>
              <w:jc w:val="center"/>
              <w:rPr>
                <w:rFonts w:eastAsia="Calibri" w:cs="Arial"/>
                <w:sz w:val="18"/>
                <w:szCs w:val="18"/>
                <w:lang w:val="uk-UA" w:eastAsia="en-US"/>
              </w:rPr>
            </w:pPr>
          </w:p>
        </w:tc>
        <w:tc>
          <w:tcPr>
            <w:tcW w:w="567" w:type="dxa"/>
          </w:tcPr>
          <w:p w14:paraId="6B0AB911" w14:textId="77777777" w:rsidR="00CB5951" w:rsidRDefault="00CB5951" w:rsidP="00357263">
            <w:pPr>
              <w:spacing w:after="0"/>
              <w:jc w:val="center"/>
              <w:rPr>
                <w:rFonts w:eastAsia="Calibri" w:cs="Arial"/>
                <w:sz w:val="18"/>
                <w:szCs w:val="18"/>
                <w:lang w:val="uk-UA" w:eastAsia="en-US"/>
              </w:rPr>
            </w:pPr>
          </w:p>
        </w:tc>
        <w:tc>
          <w:tcPr>
            <w:tcW w:w="567" w:type="dxa"/>
          </w:tcPr>
          <w:p w14:paraId="156ABF95"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681" w:type="dxa"/>
          </w:tcPr>
          <w:p w14:paraId="3B447B17" w14:textId="77777777" w:rsidR="00CB5951" w:rsidRDefault="00CB5951" w:rsidP="00357263">
            <w:pPr>
              <w:spacing w:after="0"/>
              <w:jc w:val="center"/>
              <w:rPr>
                <w:rFonts w:eastAsia="Calibri" w:cs="Arial"/>
                <w:sz w:val="18"/>
                <w:szCs w:val="18"/>
                <w:lang w:val="uk-UA" w:eastAsia="en-US"/>
              </w:rPr>
            </w:pPr>
          </w:p>
        </w:tc>
        <w:tc>
          <w:tcPr>
            <w:tcW w:w="709" w:type="dxa"/>
          </w:tcPr>
          <w:p w14:paraId="4D32F187" w14:textId="77777777" w:rsidR="00CB5951" w:rsidRDefault="00CB5951" w:rsidP="00357263">
            <w:pPr>
              <w:spacing w:after="0"/>
              <w:jc w:val="center"/>
              <w:rPr>
                <w:rFonts w:eastAsia="Calibri" w:cs="Arial"/>
                <w:sz w:val="18"/>
                <w:szCs w:val="18"/>
                <w:lang w:val="uk-UA" w:eastAsia="en-US"/>
              </w:rPr>
            </w:pPr>
          </w:p>
        </w:tc>
      </w:tr>
      <w:tr w:rsidR="00CB5951" w:rsidRPr="0086379F" w14:paraId="5BD6267D" w14:textId="77777777" w:rsidTr="00357263">
        <w:tc>
          <w:tcPr>
            <w:tcW w:w="3256" w:type="dxa"/>
          </w:tcPr>
          <w:p w14:paraId="6922553C" w14:textId="77777777" w:rsidR="00CB5951" w:rsidRPr="0086379F"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1.1. Розвинута якісна та доступна система освіти</w:t>
            </w:r>
          </w:p>
        </w:tc>
        <w:tc>
          <w:tcPr>
            <w:tcW w:w="963" w:type="dxa"/>
          </w:tcPr>
          <w:p w14:paraId="652CC96B" w14:textId="77777777" w:rsidR="00CB5951" w:rsidRPr="0086379F" w:rsidRDefault="00CB5951" w:rsidP="00357263">
            <w:pPr>
              <w:spacing w:after="0"/>
              <w:jc w:val="center"/>
              <w:rPr>
                <w:rFonts w:eastAsia="Calibri" w:cs="Arial"/>
                <w:sz w:val="18"/>
                <w:szCs w:val="18"/>
                <w:highlight w:val="yellow"/>
                <w:lang w:val="uk-UA" w:eastAsia="en-US"/>
              </w:rPr>
            </w:pPr>
          </w:p>
        </w:tc>
        <w:tc>
          <w:tcPr>
            <w:tcW w:w="709" w:type="dxa"/>
          </w:tcPr>
          <w:p w14:paraId="0237F9E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387B835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38" w:type="dxa"/>
          </w:tcPr>
          <w:p w14:paraId="756B5C34"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96" w:type="dxa"/>
          </w:tcPr>
          <w:p w14:paraId="32BD2A6E" w14:textId="77777777" w:rsidR="00CB5951" w:rsidRPr="0086379F" w:rsidRDefault="00CB5951" w:rsidP="00357263">
            <w:pPr>
              <w:spacing w:after="0"/>
              <w:jc w:val="center"/>
              <w:rPr>
                <w:rFonts w:eastAsia="Calibri" w:cs="Arial"/>
                <w:sz w:val="18"/>
                <w:szCs w:val="18"/>
                <w:lang w:val="uk-UA" w:eastAsia="en-US"/>
              </w:rPr>
            </w:pPr>
          </w:p>
        </w:tc>
        <w:tc>
          <w:tcPr>
            <w:tcW w:w="566" w:type="dxa"/>
          </w:tcPr>
          <w:p w14:paraId="1E119B4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247D9F3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02511CCE" w14:textId="77777777" w:rsidR="00CB5951" w:rsidRPr="0086379F" w:rsidRDefault="00CB5951" w:rsidP="00357263">
            <w:pPr>
              <w:spacing w:after="0"/>
              <w:jc w:val="center"/>
              <w:rPr>
                <w:rFonts w:eastAsia="Calibri" w:cs="Arial"/>
                <w:sz w:val="18"/>
                <w:szCs w:val="18"/>
                <w:lang w:val="uk-UA" w:eastAsia="en-US"/>
              </w:rPr>
            </w:pPr>
          </w:p>
        </w:tc>
        <w:tc>
          <w:tcPr>
            <w:tcW w:w="681" w:type="dxa"/>
          </w:tcPr>
          <w:p w14:paraId="7CCAC3EE"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09CB6B0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5BF360EA" w14:textId="77777777" w:rsidTr="00357263">
        <w:tc>
          <w:tcPr>
            <w:tcW w:w="3256" w:type="dxa"/>
          </w:tcPr>
          <w:p w14:paraId="418F6AAB" w14:textId="77777777" w:rsidR="00CB5951" w:rsidRPr="0086379F"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1.2. Розширено доступ до культурних послуг та забезпечено культурно-мистецький розвиток</w:t>
            </w:r>
          </w:p>
        </w:tc>
        <w:tc>
          <w:tcPr>
            <w:tcW w:w="963" w:type="dxa"/>
          </w:tcPr>
          <w:p w14:paraId="35FBF31F" w14:textId="77777777" w:rsidR="00CB5951" w:rsidRPr="0086379F" w:rsidRDefault="00CB5951" w:rsidP="00357263">
            <w:pPr>
              <w:spacing w:after="0"/>
              <w:jc w:val="center"/>
              <w:rPr>
                <w:rFonts w:eastAsia="Calibri" w:cs="Arial"/>
                <w:sz w:val="18"/>
                <w:szCs w:val="18"/>
                <w:highlight w:val="yellow"/>
                <w:lang w:val="uk-UA" w:eastAsia="en-US"/>
              </w:rPr>
            </w:pPr>
          </w:p>
        </w:tc>
        <w:tc>
          <w:tcPr>
            <w:tcW w:w="709" w:type="dxa"/>
          </w:tcPr>
          <w:p w14:paraId="1DAAAD4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37C72FE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38" w:type="dxa"/>
          </w:tcPr>
          <w:p w14:paraId="6F865F7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1109B6FF" w14:textId="77777777" w:rsidR="00CB5951" w:rsidRPr="0086379F" w:rsidRDefault="00CB5951" w:rsidP="00357263">
            <w:pPr>
              <w:spacing w:after="0"/>
              <w:jc w:val="center"/>
              <w:rPr>
                <w:rFonts w:eastAsia="Calibri" w:cs="Arial"/>
                <w:sz w:val="18"/>
                <w:szCs w:val="18"/>
                <w:lang w:val="uk-UA" w:eastAsia="en-US"/>
              </w:rPr>
            </w:pPr>
          </w:p>
        </w:tc>
        <w:tc>
          <w:tcPr>
            <w:tcW w:w="566" w:type="dxa"/>
          </w:tcPr>
          <w:p w14:paraId="3CBE08D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6166D0E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4069778D" w14:textId="77777777" w:rsidR="00CB5951" w:rsidRPr="0086379F" w:rsidRDefault="00CB5951" w:rsidP="00357263">
            <w:pPr>
              <w:spacing w:after="0"/>
              <w:jc w:val="center"/>
              <w:rPr>
                <w:rFonts w:eastAsia="Calibri" w:cs="Arial"/>
                <w:sz w:val="18"/>
                <w:szCs w:val="18"/>
                <w:lang w:val="uk-UA" w:eastAsia="en-US"/>
              </w:rPr>
            </w:pPr>
          </w:p>
        </w:tc>
        <w:tc>
          <w:tcPr>
            <w:tcW w:w="681" w:type="dxa"/>
          </w:tcPr>
          <w:p w14:paraId="291C2E32"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3925031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5C07B502" w14:textId="77777777" w:rsidTr="00357263">
        <w:tc>
          <w:tcPr>
            <w:tcW w:w="3256" w:type="dxa"/>
          </w:tcPr>
          <w:p w14:paraId="22D9E4A0" w14:textId="77777777" w:rsidR="00CB5951" w:rsidRPr="0086379F"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1.3. Збережені об’єкти і території історико-архітектурної та культурної спадщини</w:t>
            </w:r>
          </w:p>
        </w:tc>
        <w:tc>
          <w:tcPr>
            <w:tcW w:w="963" w:type="dxa"/>
          </w:tcPr>
          <w:p w14:paraId="1C248C05" w14:textId="77777777" w:rsidR="00CB5951" w:rsidRPr="0086379F" w:rsidRDefault="00CB5951" w:rsidP="00357263">
            <w:pPr>
              <w:spacing w:after="0"/>
              <w:jc w:val="center"/>
              <w:rPr>
                <w:rFonts w:eastAsia="Calibri" w:cs="Arial"/>
                <w:sz w:val="18"/>
                <w:szCs w:val="18"/>
                <w:lang w:val="uk-UA" w:eastAsia="en-US"/>
              </w:rPr>
            </w:pPr>
          </w:p>
        </w:tc>
        <w:tc>
          <w:tcPr>
            <w:tcW w:w="709" w:type="dxa"/>
          </w:tcPr>
          <w:p w14:paraId="411C50A4"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764E7F9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38" w:type="dxa"/>
          </w:tcPr>
          <w:p w14:paraId="3C819FCB"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53DC03CA" w14:textId="77777777" w:rsidR="00CB5951" w:rsidRPr="0086379F" w:rsidRDefault="00CB5951" w:rsidP="00357263">
            <w:pPr>
              <w:spacing w:after="0"/>
              <w:jc w:val="center"/>
              <w:rPr>
                <w:rFonts w:eastAsia="Calibri" w:cs="Arial"/>
                <w:sz w:val="18"/>
                <w:szCs w:val="18"/>
                <w:lang w:val="uk-UA" w:eastAsia="en-US"/>
              </w:rPr>
            </w:pPr>
          </w:p>
        </w:tc>
        <w:tc>
          <w:tcPr>
            <w:tcW w:w="566" w:type="dxa"/>
          </w:tcPr>
          <w:p w14:paraId="3A8A3C7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643D8FA5"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28BC898E" w14:textId="77777777" w:rsidR="00CB5951" w:rsidRPr="0086379F" w:rsidRDefault="00CB5951" w:rsidP="00357263">
            <w:pPr>
              <w:spacing w:after="0"/>
              <w:jc w:val="center"/>
              <w:rPr>
                <w:rFonts w:eastAsia="Calibri" w:cs="Arial"/>
                <w:sz w:val="18"/>
                <w:szCs w:val="18"/>
                <w:lang w:val="uk-UA" w:eastAsia="en-US"/>
              </w:rPr>
            </w:pPr>
          </w:p>
        </w:tc>
        <w:tc>
          <w:tcPr>
            <w:tcW w:w="681" w:type="dxa"/>
          </w:tcPr>
          <w:p w14:paraId="63F5D38B"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68C155D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14:paraId="1551ADB3" w14:textId="77777777" w:rsidTr="00357263">
        <w:tc>
          <w:tcPr>
            <w:tcW w:w="3256" w:type="dxa"/>
          </w:tcPr>
          <w:p w14:paraId="2EB7F0A2"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1.4. Покращена сфера надання соціальних послуг громади</w:t>
            </w:r>
          </w:p>
        </w:tc>
        <w:tc>
          <w:tcPr>
            <w:tcW w:w="963" w:type="dxa"/>
          </w:tcPr>
          <w:p w14:paraId="619747B3" w14:textId="77777777" w:rsidR="00CB5951" w:rsidRPr="0086379F" w:rsidRDefault="00CB5951" w:rsidP="00357263">
            <w:pPr>
              <w:spacing w:after="0"/>
              <w:jc w:val="center"/>
              <w:rPr>
                <w:rFonts w:eastAsia="Calibri" w:cs="Arial"/>
                <w:sz w:val="18"/>
                <w:szCs w:val="18"/>
                <w:lang w:val="uk-UA" w:eastAsia="en-US"/>
              </w:rPr>
            </w:pPr>
          </w:p>
        </w:tc>
        <w:tc>
          <w:tcPr>
            <w:tcW w:w="709" w:type="dxa"/>
          </w:tcPr>
          <w:p w14:paraId="03A6777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2442F1F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38" w:type="dxa"/>
          </w:tcPr>
          <w:p w14:paraId="37497EB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96" w:type="dxa"/>
          </w:tcPr>
          <w:p w14:paraId="198F71ED" w14:textId="77777777" w:rsidR="00CB5951" w:rsidRPr="0086379F" w:rsidRDefault="00CB5951" w:rsidP="00357263">
            <w:pPr>
              <w:spacing w:after="0"/>
              <w:jc w:val="center"/>
              <w:rPr>
                <w:rFonts w:eastAsia="Calibri" w:cs="Arial"/>
                <w:sz w:val="18"/>
                <w:szCs w:val="18"/>
                <w:lang w:val="uk-UA" w:eastAsia="en-US"/>
              </w:rPr>
            </w:pPr>
          </w:p>
        </w:tc>
        <w:tc>
          <w:tcPr>
            <w:tcW w:w="566" w:type="dxa"/>
          </w:tcPr>
          <w:p w14:paraId="2F124819"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6B64A6FE"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0F675C28" w14:textId="77777777" w:rsidR="00CB5951" w:rsidRDefault="00CB5951" w:rsidP="00357263">
            <w:pPr>
              <w:spacing w:after="0"/>
              <w:jc w:val="center"/>
              <w:rPr>
                <w:rFonts w:eastAsia="Calibri" w:cs="Arial"/>
                <w:sz w:val="18"/>
                <w:szCs w:val="18"/>
                <w:lang w:val="uk-UA" w:eastAsia="en-US"/>
              </w:rPr>
            </w:pPr>
          </w:p>
        </w:tc>
        <w:tc>
          <w:tcPr>
            <w:tcW w:w="681" w:type="dxa"/>
          </w:tcPr>
          <w:p w14:paraId="0B472401"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09" w:type="dxa"/>
          </w:tcPr>
          <w:p w14:paraId="433CFA0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45A92BE8" w14:textId="77777777" w:rsidTr="00357263">
        <w:tc>
          <w:tcPr>
            <w:tcW w:w="3256" w:type="dxa"/>
          </w:tcPr>
          <w:p w14:paraId="798171DB"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1.5.Доступні та якісні медичні послуги</w:t>
            </w:r>
          </w:p>
        </w:tc>
        <w:tc>
          <w:tcPr>
            <w:tcW w:w="963" w:type="dxa"/>
          </w:tcPr>
          <w:p w14:paraId="75F9E9D9" w14:textId="77777777" w:rsidR="00CB5951" w:rsidRPr="0086379F" w:rsidRDefault="00CB5951" w:rsidP="00357263">
            <w:pPr>
              <w:spacing w:after="0"/>
              <w:jc w:val="center"/>
              <w:rPr>
                <w:rFonts w:eastAsia="Calibri" w:cs="Arial"/>
                <w:sz w:val="18"/>
                <w:szCs w:val="18"/>
                <w:lang w:val="uk-UA" w:eastAsia="en-US"/>
              </w:rPr>
            </w:pPr>
          </w:p>
        </w:tc>
        <w:tc>
          <w:tcPr>
            <w:tcW w:w="709" w:type="dxa"/>
          </w:tcPr>
          <w:p w14:paraId="0F8D1D7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33AF82BE"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38" w:type="dxa"/>
          </w:tcPr>
          <w:p w14:paraId="6F37952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96" w:type="dxa"/>
          </w:tcPr>
          <w:p w14:paraId="4262DD9A" w14:textId="77777777" w:rsidR="00CB5951" w:rsidRPr="0086379F" w:rsidRDefault="00CB5951" w:rsidP="00357263">
            <w:pPr>
              <w:spacing w:after="0"/>
              <w:jc w:val="center"/>
              <w:rPr>
                <w:rFonts w:eastAsia="Calibri" w:cs="Arial"/>
                <w:sz w:val="18"/>
                <w:szCs w:val="18"/>
                <w:lang w:val="uk-UA" w:eastAsia="en-US"/>
              </w:rPr>
            </w:pPr>
          </w:p>
        </w:tc>
        <w:tc>
          <w:tcPr>
            <w:tcW w:w="566" w:type="dxa"/>
          </w:tcPr>
          <w:p w14:paraId="65DC3954"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4C904A4B"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567F05F9" w14:textId="77777777" w:rsidR="00CB5951" w:rsidRPr="0086379F" w:rsidRDefault="00CB5951" w:rsidP="00357263">
            <w:pPr>
              <w:spacing w:after="0"/>
              <w:jc w:val="center"/>
              <w:rPr>
                <w:rFonts w:eastAsia="Calibri" w:cs="Arial"/>
                <w:sz w:val="18"/>
                <w:szCs w:val="18"/>
                <w:lang w:val="uk-UA" w:eastAsia="en-US"/>
              </w:rPr>
            </w:pPr>
          </w:p>
        </w:tc>
        <w:tc>
          <w:tcPr>
            <w:tcW w:w="681" w:type="dxa"/>
          </w:tcPr>
          <w:p w14:paraId="6214FC6B"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5A248257"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45699C86" w14:textId="77777777" w:rsidTr="00357263">
        <w:tc>
          <w:tcPr>
            <w:tcW w:w="3256" w:type="dxa"/>
          </w:tcPr>
          <w:p w14:paraId="06063721"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1.6. Зміцнення громадянського суспільства, соціальної сфери та соціальної включеності</w:t>
            </w:r>
          </w:p>
        </w:tc>
        <w:tc>
          <w:tcPr>
            <w:tcW w:w="963" w:type="dxa"/>
          </w:tcPr>
          <w:p w14:paraId="377DAA48" w14:textId="77777777" w:rsidR="00CB5951" w:rsidRPr="0086379F" w:rsidRDefault="00CB5951" w:rsidP="00357263">
            <w:pPr>
              <w:spacing w:after="0"/>
              <w:jc w:val="center"/>
              <w:rPr>
                <w:rFonts w:eastAsia="Calibri" w:cs="Arial"/>
                <w:sz w:val="18"/>
                <w:szCs w:val="18"/>
                <w:lang w:val="uk-UA" w:eastAsia="en-US"/>
              </w:rPr>
            </w:pPr>
          </w:p>
        </w:tc>
        <w:tc>
          <w:tcPr>
            <w:tcW w:w="709" w:type="dxa"/>
          </w:tcPr>
          <w:p w14:paraId="6AFA55F5"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20C094F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38" w:type="dxa"/>
          </w:tcPr>
          <w:p w14:paraId="1720607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50226630" w14:textId="77777777" w:rsidR="00CB5951" w:rsidRPr="0086379F" w:rsidRDefault="00CB5951" w:rsidP="00357263">
            <w:pPr>
              <w:spacing w:after="0"/>
              <w:jc w:val="center"/>
              <w:rPr>
                <w:rFonts w:eastAsia="Calibri" w:cs="Arial"/>
                <w:sz w:val="18"/>
                <w:szCs w:val="18"/>
                <w:lang w:val="uk-UA" w:eastAsia="en-US"/>
              </w:rPr>
            </w:pPr>
          </w:p>
        </w:tc>
        <w:tc>
          <w:tcPr>
            <w:tcW w:w="566" w:type="dxa"/>
          </w:tcPr>
          <w:p w14:paraId="52B723E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56E9B81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5F488D18" w14:textId="77777777" w:rsidR="00CB5951" w:rsidRPr="0086379F" w:rsidRDefault="00CB5951" w:rsidP="00357263">
            <w:pPr>
              <w:spacing w:after="0"/>
              <w:jc w:val="center"/>
              <w:rPr>
                <w:rFonts w:eastAsia="Calibri" w:cs="Arial"/>
                <w:sz w:val="18"/>
                <w:szCs w:val="18"/>
                <w:lang w:val="uk-UA" w:eastAsia="en-US"/>
              </w:rPr>
            </w:pPr>
          </w:p>
        </w:tc>
        <w:tc>
          <w:tcPr>
            <w:tcW w:w="681" w:type="dxa"/>
          </w:tcPr>
          <w:p w14:paraId="7D59AEC7"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09" w:type="dxa"/>
          </w:tcPr>
          <w:p w14:paraId="7492F90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14:paraId="20688C53" w14:textId="77777777" w:rsidTr="00357263">
        <w:tc>
          <w:tcPr>
            <w:tcW w:w="3256" w:type="dxa"/>
          </w:tcPr>
          <w:p w14:paraId="7FA6A60E"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1.7. Ефективний цивільний захист населення</w:t>
            </w:r>
          </w:p>
        </w:tc>
        <w:tc>
          <w:tcPr>
            <w:tcW w:w="963" w:type="dxa"/>
          </w:tcPr>
          <w:p w14:paraId="373D5E13" w14:textId="77777777" w:rsidR="00CB5951" w:rsidRPr="0086379F" w:rsidRDefault="00CB5951" w:rsidP="00357263">
            <w:pPr>
              <w:spacing w:after="0"/>
              <w:jc w:val="center"/>
              <w:rPr>
                <w:rFonts w:eastAsia="Calibri" w:cs="Arial"/>
                <w:sz w:val="18"/>
                <w:szCs w:val="18"/>
                <w:lang w:val="uk-UA" w:eastAsia="en-US"/>
              </w:rPr>
            </w:pPr>
          </w:p>
        </w:tc>
        <w:tc>
          <w:tcPr>
            <w:tcW w:w="709" w:type="dxa"/>
          </w:tcPr>
          <w:p w14:paraId="484EC37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10AD676D" w14:textId="77777777" w:rsidR="00CB5951" w:rsidRPr="0086379F" w:rsidRDefault="00CB5951" w:rsidP="00357263">
            <w:pPr>
              <w:spacing w:after="0"/>
              <w:jc w:val="center"/>
              <w:rPr>
                <w:rFonts w:eastAsia="Calibri" w:cs="Arial"/>
                <w:sz w:val="18"/>
                <w:szCs w:val="18"/>
                <w:lang w:val="uk-UA" w:eastAsia="en-US"/>
              </w:rPr>
            </w:pPr>
          </w:p>
        </w:tc>
        <w:tc>
          <w:tcPr>
            <w:tcW w:w="738" w:type="dxa"/>
          </w:tcPr>
          <w:p w14:paraId="6765871A" w14:textId="77777777" w:rsidR="00CB5951" w:rsidRPr="0086379F" w:rsidRDefault="00CB5951" w:rsidP="00357263">
            <w:pPr>
              <w:spacing w:after="0"/>
              <w:jc w:val="center"/>
              <w:rPr>
                <w:rFonts w:eastAsia="Calibri" w:cs="Arial"/>
                <w:sz w:val="18"/>
                <w:szCs w:val="18"/>
                <w:lang w:val="uk-UA" w:eastAsia="en-US"/>
              </w:rPr>
            </w:pPr>
          </w:p>
        </w:tc>
        <w:tc>
          <w:tcPr>
            <w:tcW w:w="596" w:type="dxa"/>
          </w:tcPr>
          <w:p w14:paraId="3CFCEDBA" w14:textId="77777777" w:rsidR="00CB5951" w:rsidRPr="0086379F" w:rsidRDefault="00CB5951" w:rsidP="00357263">
            <w:pPr>
              <w:spacing w:after="0"/>
              <w:jc w:val="center"/>
              <w:rPr>
                <w:rFonts w:eastAsia="Calibri" w:cs="Arial"/>
                <w:sz w:val="18"/>
                <w:szCs w:val="18"/>
                <w:lang w:val="uk-UA" w:eastAsia="en-US"/>
              </w:rPr>
            </w:pPr>
          </w:p>
        </w:tc>
        <w:tc>
          <w:tcPr>
            <w:tcW w:w="566" w:type="dxa"/>
          </w:tcPr>
          <w:p w14:paraId="4E38C705" w14:textId="77777777" w:rsidR="00CB5951" w:rsidRDefault="00CB5951" w:rsidP="00357263">
            <w:pPr>
              <w:spacing w:after="0"/>
              <w:jc w:val="center"/>
              <w:rPr>
                <w:rFonts w:eastAsia="Calibri" w:cs="Arial"/>
                <w:sz w:val="18"/>
                <w:szCs w:val="18"/>
                <w:lang w:val="uk-UA" w:eastAsia="en-US"/>
              </w:rPr>
            </w:pPr>
          </w:p>
        </w:tc>
        <w:tc>
          <w:tcPr>
            <w:tcW w:w="567" w:type="dxa"/>
          </w:tcPr>
          <w:p w14:paraId="7337EB79" w14:textId="77777777" w:rsidR="00CB5951" w:rsidRDefault="00CB5951" w:rsidP="00357263">
            <w:pPr>
              <w:spacing w:after="0"/>
              <w:jc w:val="center"/>
              <w:rPr>
                <w:rFonts w:eastAsia="Calibri" w:cs="Arial"/>
                <w:sz w:val="18"/>
                <w:szCs w:val="18"/>
                <w:lang w:val="uk-UA" w:eastAsia="en-US"/>
              </w:rPr>
            </w:pPr>
          </w:p>
        </w:tc>
        <w:tc>
          <w:tcPr>
            <w:tcW w:w="567" w:type="dxa"/>
          </w:tcPr>
          <w:p w14:paraId="435166EF" w14:textId="77777777" w:rsidR="00CB5951" w:rsidRDefault="00CB5951" w:rsidP="00357263">
            <w:pPr>
              <w:spacing w:after="0"/>
              <w:jc w:val="center"/>
              <w:rPr>
                <w:rFonts w:eastAsia="Calibri" w:cs="Arial"/>
                <w:sz w:val="18"/>
                <w:szCs w:val="18"/>
                <w:lang w:val="uk-UA" w:eastAsia="en-US"/>
              </w:rPr>
            </w:pPr>
          </w:p>
        </w:tc>
        <w:tc>
          <w:tcPr>
            <w:tcW w:w="681" w:type="dxa"/>
          </w:tcPr>
          <w:p w14:paraId="24E6C0E8" w14:textId="77777777" w:rsidR="00CB5951" w:rsidRDefault="00CB5951" w:rsidP="00357263">
            <w:pPr>
              <w:spacing w:after="0"/>
              <w:jc w:val="center"/>
              <w:rPr>
                <w:rFonts w:eastAsia="Calibri" w:cs="Arial"/>
                <w:sz w:val="18"/>
                <w:szCs w:val="18"/>
                <w:lang w:val="uk-UA" w:eastAsia="en-US"/>
              </w:rPr>
            </w:pPr>
          </w:p>
        </w:tc>
        <w:tc>
          <w:tcPr>
            <w:tcW w:w="709" w:type="dxa"/>
          </w:tcPr>
          <w:p w14:paraId="43835534" w14:textId="77777777" w:rsidR="00CB5951" w:rsidRDefault="00CB5951" w:rsidP="00357263">
            <w:pPr>
              <w:spacing w:after="0"/>
              <w:jc w:val="center"/>
              <w:rPr>
                <w:rFonts w:eastAsia="Calibri" w:cs="Arial"/>
                <w:sz w:val="18"/>
                <w:szCs w:val="18"/>
                <w:lang w:val="uk-UA" w:eastAsia="en-US"/>
              </w:rPr>
            </w:pPr>
          </w:p>
        </w:tc>
      </w:tr>
      <w:tr w:rsidR="00CB5951" w:rsidRPr="0086379F" w14:paraId="7A16E0F0" w14:textId="77777777" w:rsidTr="00357263">
        <w:tc>
          <w:tcPr>
            <w:tcW w:w="3256" w:type="dxa"/>
          </w:tcPr>
          <w:p w14:paraId="65DC1D39" w14:textId="77777777" w:rsidR="00CB5951" w:rsidRPr="0086379F"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1.8. Інтегровані та включені ВПО в суспільне життя громади</w:t>
            </w:r>
          </w:p>
        </w:tc>
        <w:tc>
          <w:tcPr>
            <w:tcW w:w="963" w:type="dxa"/>
          </w:tcPr>
          <w:p w14:paraId="485A0214" w14:textId="77777777" w:rsidR="00CB5951" w:rsidRPr="0086379F" w:rsidRDefault="00CB5951" w:rsidP="00357263">
            <w:pPr>
              <w:spacing w:after="0"/>
              <w:jc w:val="center"/>
              <w:rPr>
                <w:rFonts w:eastAsia="Calibri" w:cs="Arial"/>
                <w:sz w:val="18"/>
                <w:szCs w:val="18"/>
                <w:lang w:val="uk-UA" w:eastAsia="en-US"/>
              </w:rPr>
            </w:pPr>
          </w:p>
        </w:tc>
        <w:tc>
          <w:tcPr>
            <w:tcW w:w="709" w:type="dxa"/>
          </w:tcPr>
          <w:p w14:paraId="400E821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38" w:type="dxa"/>
          </w:tcPr>
          <w:p w14:paraId="07A1C1D7"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38" w:type="dxa"/>
          </w:tcPr>
          <w:p w14:paraId="639616E4"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0FF9151A" w14:textId="77777777" w:rsidR="00CB5951" w:rsidRPr="0086379F" w:rsidRDefault="00CB5951" w:rsidP="00357263">
            <w:pPr>
              <w:spacing w:after="0"/>
              <w:jc w:val="center"/>
              <w:rPr>
                <w:rFonts w:eastAsia="Calibri" w:cs="Arial"/>
                <w:sz w:val="18"/>
                <w:szCs w:val="18"/>
                <w:lang w:val="uk-UA" w:eastAsia="en-US"/>
              </w:rPr>
            </w:pPr>
          </w:p>
        </w:tc>
        <w:tc>
          <w:tcPr>
            <w:tcW w:w="566" w:type="dxa"/>
          </w:tcPr>
          <w:p w14:paraId="61AB4BF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038EA53E"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1265F2D3" w14:textId="77777777" w:rsidR="00CB5951" w:rsidRPr="0086379F" w:rsidRDefault="00CB5951" w:rsidP="00357263">
            <w:pPr>
              <w:spacing w:after="0"/>
              <w:jc w:val="center"/>
              <w:rPr>
                <w:rFonts w:eastAsia="Calibri" w:cs="Arial"/>
                <w:sz w:val="18"/>
                <w:szCs w:val="18"/>
                <w:lang w:val="uk-UA" w:eastAsia="en-US"/>
              </w:rPr>
            </w:pPr>
          </w:p>
        </w:tc>
        <w:tc>
          <w:tcPr>
            <w:tcW w:w="681" w:type="dxa"/>
          </w:tcPr>
          <w:p w14:paraId="6C213E1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52574C4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33421CCC" w14:textId="77777777" w:rsidTr="00357263">
        <w:tc>
          <w:tcPr>
            <w:tcW w:w="3256" w:type="dxa"/>
          </w:tcPr>
          <w:p w14:paraId="5AC05584"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1.9. Забезпечено соціальну підтримку та супровід ветеранів війни, сімей загиблих та зниклих безвісти.</w:t>
            </w:r>
          </w:p>
        </w:tc>
        <w:tc>
          <w:tcPr>
            <w:tcW w:w="963" w:type="dxa"/>
          </w:tcPr>
          <w:p w14:paraId="1F9D8C3C" w14:textId="77777777" w:rsidR="00CB5951" w:rsidRPr="0086379F" w:rsidRDefault="00CB5951" w:rsidP="00357263">
            <w:pPr>
              <w:spacing w:after="0"/>
              <w:jc w:val="center"/>
              <w:rPr>
                <w:rFonts w:eastAsia="Calibri" w:cs="Arial"/>
                <w:sz w:val="18"/>
                <w:szCs w:val="18"/>
                <w:lang w:val="uk-UA" w:eastAsia="en-US"/>
              </w:rPr>
            </w:pPr>
          </w:p>
        </w:tc>
        <w:tc>
          <w:tcPr>
            <w:tcW w:w="709" w:type="dxa"/>
          </w:tcPr>
          <w:p w14:paraId="7A19A71F"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38" w:type="dxa"/>
          </w:tcPr>
          <w:p w14:paraId="452D3B7C"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38" w:type="dxa"/>
          </w:tcPr>
          <w:p w14:paraId="734FDB30"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96" w:type="dxa"/>
          </w:tcPr>
          <w:p w14:paraId="5998A3CB" w14:textId="77777777" w:rsidR="00CB5951" w:rsidRDefault="00CB5951" w:rsidP="00357263">
            <w:pPr>
              <w:spacing w:after="0"/>
              <w:jc w:val="center"/>
              <w:rPr>
                <w:rFonts w:eastAsia="Calibri" w:cs="Arial"/>
                <w:sz w:val="18"/>
                <w:szCs w:val="18"/>
                <w:lang w:val="uk-UA" w:eastAsia="en-US"/>
              </w:rPr>
            </w:pPr>
          </w:p>
        </w:tc>
        <w:tc>
          <w:tcPr>
            <w:tcW w:w="566" w:type="dxa"/>
          </w:tcPr>
          <w:p w14:paraId="4FD0770A"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0B73A1B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6E1080BC" w14:textId="77777777" w:rsidR="00CB5951" w:rsidRDefault="00CB5951" w:rsidP="00357263">
            <w:pPr>
              <w:spacing w:after="0"/>
              <w:jc w:val="center"/>
              <w:rPr>
                <w:rFonts w:eastAsia="Calibri" w:cs="Arial"/>
                <w:sz w:val="18"/>
                <w:szCs w:val="18"/>
                <w:lang w:val="uk-UA" w:eastAsia="en-US"/>
              </w:rPr>
            </w:pPr>
          </w:p>
        </w:tc>
        <w:tc>
          <w:tcPr>
            <w:tcW w:w="681" w:type="dxa"/>
          </w:tcPr>
          <w:p w14:paraId="0A27AB87"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09" w:type="dxa"/>
          </w:tcPr>
          <w:p w14:paraId="2EEC1DDB"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2F78C0AD" w14:textId="77777777" w:rsidTr="00357263">
        <w:tc>
          <w:tcPr>
            <w:tcW w:w="3256" w:type="dxa"/>
          </w:tcPr>
          <w:p w14:paraId="0A578778"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1.10. Безбар’єрний простір громади</w:t>
            </w:r>
          </w:p>
        </w:tc>
        <w:tc>
          <w:tcPr>
            <w:tcW w:w="963" w:type="dxa"/>
          </w:tcPr>
          <w:p w14:paraId="5AF4B366" w14:textId="77777777" w:rsidR="00CB5951" w:rsidRPr="0086379F" w:rsidRDefault="00CB5951" w:rsidP="00357263">
            <w:pPr>
              <w:spacing w:after="0"/>
              <w:jc w:val="center"/>
              <w:rPr>
                <w:rFonts w:eastAsia="Calibri" w:cs="Arial"/>
                <w:sz w:val="18"/>
                <w:szCs w:val="18"/>
                <w:lang w:val="uk-UA" w:eastAsia="en-US"/>
              </w:rPr>
            </w:pPr>
          </w:p>
        </w:tc>
        <w:tc>
          <w:tcPr>
            <w:tcW w:w="709" w:type="dxa"/>
          </w:tcPr>
          <w:p w14:paraId="789341B8"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444D1EB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38" w:type="dxa"/>
          </w:tcPr>
          <w:p w14:paraId="5DA10BE7"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96" w:type="dxa"/>
          </w:tcPr>
          <w:p w14:paraId="0652958E" w14:textId="77777777" w:rsidR="00CB5951" w:rsidRDefault="00CB5951" w:rsidP="00357263">
            <w:pPr>
              <w:spacing w:after="0"/>
              <w:jc w:val="center"/>
              <w:rPr>
                <w:rFonts w:eastAsia="Calibri" w:cs="Arial"/>
                <w:sz w:val="18"/>
                <w:szCs w:val="18"/>
                <w:lang w:val="uk-UA" w:eastAsia="en-US"/>
              </w:rPr>
            </w:pPr>
          </w:p>
        </w:tc>
        <w:tc>
          <w:tcPr>
            <w:tcW w:w="566" w:type="dxa"/>
          </w:tcPr>
          <w:p w14:paraId="29402CFF"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1E0B064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27FBE0BA" w14:textId="77777777" w:rsidR="00CB5951" w:rsidRDefault="00CB5951" w:rsidP="00357263">
            <w:pPr>
              <w:spacing w:after="0"/>
              <w:jc w:val="center"/>
              <w:rPr>
                <w:rFonts w:eastAsia="Calibri" w:cs="Arial"/>
                <w:sz w:val="18"/>
                <w:szCs w:val="18"/>
                <w:lang w:val="uk-UA" w:eastAsia="en-US"/>
              </w:rPr>
            </w:pPr>
          </w:p>
        </w:tc>
        <w:tc>
          <w:tcPr>
            <w:tcW w:w="681" w:type="dxa"/>
          </w:tcPr>
          <w:p w14:paraId="04E915BE"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7CF3C926"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7E62E375" w14:textId="77777777" w:rsidTr="00357263">
        <w:tc>
          <w:tcPr>
            <w:tcW w:w="3256" w:type="dxa"/>
          </w:tcPr>
          <w:p w14:paraId="468468B7" w14:textId="77777777" w:rsidR="00CB5951" w:rsidRPr="007E6D3A" w:rsidRDefault="00CB5951" w:rsidP="00357263">
            <w:pPr>
              <w:pStyle w:val="Default"/>
              <w:rPr>
                <w:sz w:val="20"/>
                <w:szCs w:val="20"/>
              </w:rPr>
            </w:pPr>
            <w:r w:rsidRPr="007E6D3A">
              <w:rPr>
                <w:bCs/>
                <w:sz w:val="20"/>
                <w:szCs w:val="20"/>
              </w:rPr>
              <w:t xml:space="preserve">1.11. Цифровізована громада </w:t>
            </w:r>
          </w:p>
          <w:p w14:paraId="60B21357" w14:textId="77777777" w:rsidR="00CB5951" w:rsidRPr="007E6D3A" w:rsidRDefault="00CB5951" w:rsidP="00357263">
            <w:pPr>
              <w:spacing w:after="0"/>
              <w:jc w:val="left"/>
              <w:rPr>
                <w:rFonts w:eastAsia="Calibri" w:cs="Arial"/>
                <w:sz w:val="18"/>
                <w:szCs w:val="18"/>
                <w:lang w:val="uk-UA" w:eastAsia="en-US"/>
              </w:rPr>
            </w:pPr>
          </w:p>
        </w:tc>
        <w:tc>
          <w:tcPr>
            <w:tcW w:w="963" w:type="dxa"/>
          </w:tcPr>
          <w:p w14:paraId="2A9CC8CC" w14:textId="77777777" w:rsidR="00CB5951" w:rsidRPr="0086379F" w:rsidRDefault="00CB5951" w:rsidP="00357263">
            <w:pPr>
              <w:spacing w:after="0"/>
              <w:jc w:val="center"/>
              <w:rPr>
                <w:rFonts w:eastAsia="Calibri" w:cs="Arial"/>
                <w:sz w:val="18"/>
                <w:szCs w:val="18"/>
                <w:lang w:val="uk-UA" w:eastAsia="en-US"/>
              </w:rPr>
            </w:pPr>
          </w:p>
        </w:tc>
        <w:tc>
          <w:tcPr>
            <w:tcW w:w="709" w:type="dxa"/>
          </w:tcPr>
          <w:p w14:paraId="5BD00BEE"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576690C9"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38" w:type="dxa"/>
          </w:tcPr>
          <w:p w14:paraId="14CD5B5E"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96" w:type="dxa"/>
          </w:tcPr>
          <w:p w14:paraId="2536F1A7" w14:textId="77777777" w:rsidR="00CB5951" w:rsidRDefault="00CB5951" w:rsidP="00357263">
            <w:pPr>
              <w:spacing w:after="0"/>
              <w:jc w:val="center"/>
              <w:rPr>
                <w:rFonts w:eastAsia="Calibri" w:cs="Arial"/>
                <w:sz w:val="18"/>
                <w:szCs w:val="18"/>
                <w:lang w:val="uk-UA" w:eastAsia="en-US"/>
              </w:rPr>
            </w:pPr>
          </w:p>
        </w:tc>
        <w:tc>
          <w:tcPr>
            <w:tcW w:w="566" w:type="dxa"/>
          </w:tcPr>
          <w:p w14:paraId="47E1589A"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2B10E9FB"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42ED1A73" w14:textId="77777777" w:rsidR="00CB5951" w:rsidRDefault="00CB5951" w:rsidP="00357263">
            <w:pPr>
              <w:spacing w:after="0"/>
              <w:jc w:val="center"/>
              <w:rPr>
                <w:rFonts w:eastAsia="Calibri" w:cs="Arial"/>
                <w:sz w:val="18"/>
                <w:szCs w:val="18"/>
                <w:lang w:val="uk-UA" w:eastAsia="en-US"/>
              </w:rPr>
            </w:pPr>
          </w:p>
        </w:tc>
        <w:tc>
          <w:tcPr>
            <w:tcW w:w="681" w:type="dxa"/>
          </w:tcPr>
          <w:p w14:paraId="1D1C869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6A634BE1"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7E6D3A" w14:paraId="56E82F20" w14:textId="77777777" w:rsidTr="00357263">
        <w:tc>
          <w:tcPr>
            <w:tcW w:w="3256" w:type="dxa"/>
          </w:tcPr>
          <w:p w14:paraId="32BCEED9" w14:textId="77777777" w:rsidR="00CB5951" w:rsidRPr="007E6D3A" w:rsidRDefault="00CB5951" w:rsidP="00357263">
            <w:pPr>
              <w:pStyle w:val="Default"/>
              <w:rPr>
                <w:rFonts w:ascii="Arial" w:hAnsi="Arial" w:cs="Arial"/>
                <w:b/>
                <w:color w:val="auto"/>
                <w:sz w:val="18"/>
                <w:szCs w:val="18"/>
                <w:lang w:eastAsia="en-US"/>
              </w:rPr>
            </w:pPr>
            <w:r w:rsidRPr="007E6D3A">
              <w:rPr>
                <w:rFonts w:ascii="Arial" w:hAnsi="Arial" w:cs="Arial"/>
                <w:b/>
                <w:color w:val="auto"/>
                <w:sz w:val="18"/>
                <w:szCs w:val="18"/>
                <w:lang w:eastAsia="en-US"/>
              </w:rPr>
              <w:t>2. Економічно та конкурентно спроможна, інвестиційно приваблива громада</w:t>
            </w:r>
          </w:p>
        </w:tc>
        <w:tc>
          <w:tcPr>
            <w:tcW w:w="963" w:type="dxa"/>
          </w:tcPr>
          <w:p w14:paraId="1523D187"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09" w:type="dxa"/>
          </w:tcPr>
          <w:p w14:paraId="1A29E197" w14:textId="77777777" w:rsidR="00CB5951" w:rsidRPr="007E6D3A" w:rsidRDefault="00CB5951" w:rsidP="00357263">
            <w:pPr>
              <w:spacing w:after="0"/>
              <w:jc w:val="center"/>
              <w:rPr>
                <w:rFonts w:eastAsia="Calibri" w:cs="Arial"/>
                <w:sz w:val="18"/>
                <w:szCs w:val="18"/>
                <w:lang w:val="uk-UA" w:eastAsia="en-US"/>
              </w:rPr>
            </w:pPr>
          </w:p>
        </w:tc>
        <w:tc>
          <w:tcPr>
            <w:tcW w:w="538" w:type="dxa"/>
          </w:tcPr>
          <w:p w14:paraId="53C02483" w14:textId="77777777" w:rsidR="00CB5951" w:rsidRPr="007E6D3A" w:rsidRDefault="00CB5951" w:rsidP="00357263">
            <w:pPr>
              <w:spacing w:after="0"/>
              <w:jc w:val="center"/>
              <w:rPr>
                <w:rFonts w:eastAsia="Calibri" w:cs="Arial"/>
                <w:sz w:val="18"/>
                <w:szCs w:val="18"/>
                <w:lang w:val="uk-UA" w:eastAsia="en-US"/>
              </w:rPr>
            </w:pPr>
          </w:p>
        </w:tc>
        <w:tc>
          <w:tcPr>
            <w:tcW w:w="738" w:type="dxa"/>
          </w:tcPr>
          <w:p w14:paraId="0D459A72" w14:textId="77777777" w:rsidR="00CB5951" w:rsidRPr="007E6D3A" w:rsidRDefault="00CB5951" w:rsidP="00357263">
            <w:pPr>
              <w:spacing w:after="0"/>
              <w:jc w:val="center"/>
              <w:rPr>
                <w:rFonts w:eastAsia="Calibri" w:cs="Arial"/>
                <w:sz w:val="18"/>
                <w:szCs w:val="18"/>
                <w:lang w:val="uk-UA" w:eastAsia="en-US"/>
              </w:rPr>
            </w:pPr>
          </w:p>
        </w:tc>
        <w:tc>
          <w:tcPr>
            <w:tcW w:w="596" w:type="dxa"/>
          </w:tcPr>
          <w:p w14:paraId="4242CD9F"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6" w:type="dxa"/>
          </w:tcPr>
          <w:p w14:paraId="17D72E2C" w14:textId="77777777" w:rsidR="00CB5951" w:rsidRPr="007E6D3A" w:rsidRDefault="00CB5951" w:rsidP="00357263">
            <w:pPr>
              <w:spacing w:after="0"/>
              <w:jc w:val="center"/>
              <w:rPr>
                <w:rFonts w:eastAsia="Calibri" w:cs="Arial"/>
                <w:sz w:val="18"/>
                <w:szCs w:val="18"/>
                <w:lang w:val="uk-UA" w:eastAsia="en-US"/>
              </w:rPr>
            </w:pPr>
          </w:p>
        </w:tc>
        <w:tc>
          <w:tcPr>
            <w:tcW w:w="567" w:type="dxa"/>
          </w:tcPr>
          <w:p w14:paraId="3513068E" w14:textId="77777777" w:rsidR="00CB5951" w:rsidRPr="007E6D3A" w:rsidRDefault="00CB5951" w:rsidP="00357263">
            <w:pPr>
              <w:spacing w:after="0"/>
              <w:jc w:val="center"/>
              <w:rPr>
                <w:rFonts w:eastAsia="Calibri" w:cs="Arial"/>
                <w:sz w:val="18"/>
                <w:szCs w:val="18"/>
                <w:lang w:val="uk-UA" w:eastAsia="en-US"/>
              </w:rPr>
            </w:pPr>
          </w:p>
        </w:tc>
        <w:tc>
          <w:tcPr>
            <w:tcW w:w="567" w:type="dxa"/>
          </w:tcPr>
          <w:p w14:paraId="35EF54BF"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681" w:type="dxa"/>
          </w:tcPr>
          <w:p w14:paraId="3992F117"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5537C0B1" w14:textId="77777777" w:rsidR="00CB5951" w:rsidRPr="007E6D3A" w:rsidRDefault="00CB5951" w:rsidP="00357263">
            <w:pPr>
              <w:spacing w:after="0"/>
              <w:jc w:val="center"/>
              <w:rPr>
                <w:rFonts w:eastAsia="Calibri" w:cs="Arial"/>
                <w:sz w:val="18"/>
                <w:szCs w:val="18"/>
                <w:lang w:val="uk-UA" w:eastAsia="en-US"/>
              </w:rPr>
            </w:pPr>
          </w:p>
        </w:tc>
      </w:tr>
      <w:tr w:rsidR="00CB5951" w:rsidRPr="007E6D3A" w14:paraId="0773D792" w14:textId="77777777" w:rsidTr="00357263">
        <w:tc>
          <w:tcPr>
            <w:tcW w:w="3256" w:type="dxa"/>
          </w:tcPr>
          <w:p w14:paraId="2464BCE3"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 xml:space="preserve">2.1.  Сприятливий бізнес-клімат </w:t>
            </w:r>
          </w:p>
        </w:tc>
        <w:tc>
          <w:tcPr>
            <w:tcW w:w="963" w:type="dxa"/>
          </w:tcPr>
          <w:p w14:paraId="47AF1746"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231CA4DC"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1CED49E4"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38" w:type="dxa"/>
          </w:tcPr>
          <w:p w14:paraId="56386B9F"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96" w:type="dxa"/>
          </w:tcPr>
          <w:p w14:paraId="4D858AA7" w14:textId="77777777" w:rsidR="00CB5951" w:rsidRPr="007E6D3A" w:rsidRDefault="00CB5951" w:rsidP="00357263">
            <w:pPr>
              <w:spacing w:after="0"/>
              <w:jc w:val="center"/>
              <w:rPr>
                <w:rFonts w:eastAsia="Calibri" w:cs="Arial"/>
                <w:sz w:val="18"/>
                <w:szCs w:val="18"/>
                <w:lang w:val="uk-UA" w:eastAsia="en-US"/>
              </w:rPr>
            </w:pPr>
          </w:p>
        </w:tc>
        <w:tc>
          <w:tcPr>
            <w:tcW w:w="566" w:type="dxa"/>
          </w:tcPr>
          <w:p w14:paraId="172504FC"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023CE2A2"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74CF2555" w14:textId="77777777" w:rsidR="00CB5951" w:rsidRPr="007E6D3A" w:rsidRDefault="00CB5951" w:rsidP="00357263">
            <w:pPr>
              <w:spacing w:after="0"/>
              <w:jc w:val="center"/>
              <w:rPr>
                <w:rFonts w:eastAsia="Calibri" w:cs="Arial"/>
                <w:sz w:val="18"/>
                <w:szCs w:val="18"/>
                <w:lang w:val="uk-UA" w:eastAsia="en-US"/>
              </w:rPr>
            </w:pPr>
          </w:p>
        </w:tc>
        <w:tc>
          <w:tcPr>
            <w:tcW w:w="681" w:type="dxa"/>
          </w:tcPr>
          <w:p w14:paraId="49D82ED5"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09" w:type="dxa"/>
          </w:tcPr>
          <w:p w14:paraId="05898304"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r>
      <w:tr w:rsidR="00CB5951" w:rsidRPr="007E6D3A" w14:paraId="733BF589" w14:textId="77777777" w:rsidTr="00357263">
        <w:tc>
          <w:tcPr>
            <w:tcW w:w="3256" w:type="dxa"/>
          </w:tcPr>
          <w:p w14:paraId="0221A87A"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2.2.Конкурентоспроможні ключові сектори</w:t>
            </w:r>
            <w:r>
              <w:rPr>
                <w:rFonts w:eastAsia="Calibri" w:cs="Arial"/>
                <w:sz w:val="18"/>
                <w:szCs w:val="18"/>
                <w:lang w:val="uk-UA" w:eastAsia="en-US"/>
              </w:rPr>
              <w:t xml:space="preserve"> </w:t>
            </w:r>
            <w:r w:rsidRPr="007E6D3A">
              <w:rPr>
                <w:rFonts w:eastAsia="Calibri" w:cs="Arial"/>
                <w:sz w:val="18"/>
                <w:szCs w:val="18"/>
                <w:lang w:val="uk-UA" w:eastAsia="en-US"/>
              </w:rPr>
              <w:t>місцевої економіки</w:t>
            </w:r>
          </w:p>
        </w:tc>
        <w:tc>
          <w:tcPr>
            <w:tcW w:w="963" w:type="dxa"/>
          </w:tcPr>
          <w:p w14:paraId="6048F8C8"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6A7CEDCB"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55BB6D1F"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38" w:type="dxa"/>
          </w:tcPr>
          <w:p w14:paraId="12561914"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0C0CCD70" w14:textId="77777777" w:rsidR="00CB5951" w:rsidRPr="007E6D3A" w:rsidRDefault="00CB5951" w:rsidP="00357263">
            <w:pPr>
              <w:spacing w:after="0"/>
              <w:jc w:val="center"/>
              <w:rPr>
                <w:rFonts w:eastAsia="Calibri" w:cs="Arial"/>
                <w:sz w:val="18"/>
                <w:szCs w:val="18"/>
                <w:lang w:val="uk-UA" w:eastAsia="en-US"/>
              </w:rPr>
            </w:pPr>
          </w:p>
        </w:tc>
        <w:tc>
          <w:tcPr>
            <w:tcW w:w="566" w:type="dxa"/>
          </w:tcPr>
          <w:p w14:paraId="62320BDD"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34FE16BF"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12BB61B9" w14:textId="77777777" w:rsidR="00CB5951" w:rsidRPr="007E6D3A" w:rsidRDefault="00CB5951" w:rsidP="00357263">
            <w:pPr>
              <w:spacing w:after="0"/>
              <w:jc w:val="center"/>
              <w:rPr>
                <w:rFonts w:eastAsia="Calibri" w:cs="Arial"/>
                <w:sz w:val="18"/>
                <w:szCs w:val="18"/>
                <w:lang w:val="uk-UA" w:eastAsia="en-US"/>
              </w:rPr>
            </w:pPr>
          </w:p>
        </w:tc>
        <w:tc>
          <w:tcPr>
            <w:tcW w:w="681" w:type="dxa"/>
          </w:tcPr>
          <w:p w14:paraId="39A0C2DC"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09" w:type="dxa"/>
          </w:tcPr>
          <w:p w14:paraId="676044CA"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r>
      <w:tr w:rsidR="00CB5951" w:rsidRPr="007E6D3A" w14:paraId="322DB8EE" w14:textId="77777777" w:rsidTr="00357263">
        <w:tc>
          <w:tcPr>
            <w:tcW w:w="3256" w:type="dxa"/>
          </w:tcPr>
          <w:p w14:paraId="5E478825"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2.3. Покращена мережа</w:t>
            </w:r>
            <w:r>
              <w:rPr>
                <w:rFonts w:eastAsia="Calibri" w:cs="Arial"/>
                <w:sz w:val="18"/>
                <w:szCs w:val="18"/>
                <w:lang w:val="uk-UA" w:eastAsia="en-US"/>
              </w:rPr>
              <w:t xml:space="preserve"> </w:t>
            </w:r>
            <w:r w:rsidRPr="007E6D3A">
              <w:rPr>
                <w:rFonts w:eastAsia="Calibri" w:cs="Arial"/>
                <w:sz w:val="18"/>
                <w:szCs w:val="18"/>
                <w:lang w:val="uk-UA" w:eastAsia="en-US"/>
              </w:rPr>
              <w:t>транспортного сполучення</w:t>
            </w:r>
            <w:r>
              <w:rPr>
                <w:rFonts w:eastAsia="Calibri" w:cs="Arial"/>
                <w:sz w:val="18"/>
                <w:szCs w:val="18"/>
                <w:lang w:val="uk-UA" w:eastAsia="en-US"/>
              </w:rPr>
              <w:t xml:space="preserve"> </w:t>
            </w:r>
            <w:r w:rsidRPr="007E6D3A">
              <w:rPr>
                <w:rFonts w:eastAsia="Calibri" w:cs="Arial"/>
                <w:sz w:val="18"/>
                <w:szCs w:val="18"/>
                <w:lang w:val="uk-UA" w:eastAsia="en-US"/>
              </w:rPr>
              <w:t>та просторової</w:t>
            </w:r>
            <w:r>
              <w:rPr>
                <w:rFonts w:eastAsia="Calibri" w:cs="Arial"/>
                <w:sz w:val="18"/>
                <w:szCs w:val="18"/>
                <w:lang w:val="uk-UA" w:eastAsia="en-US"/>
              </w:rPr>
              <w:t xml:space="preserve"> </w:t>
            </w:r>
            <w:r w:rsidRPr="007E6D3A">
              <w:rPr>
                <w:rFonts w:eastAsia="Calibri" w:cs="Arial"/>
                <w:sz w:val="18"/>
                <w:szCs w:val="18"/>
                <w:lang w:val="uk-UA" w:eastAsia="en-US"/>
              </w:rPr>
              <w:t>інфраструктури</w:t>
            </w:r>
          </w:p>
        </w:tc>
        <w:tc>
          <w:tcPr>
            <w:tcW w:w="963" w:type="dxa"/>
          </w:tcPr>
          <w:p w14:paraId="793EEB8C"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7DDF6094"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7D88FE3B"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38" w:type="dxa"/>
          </w:tcPr>
          <w:p w14:paraId="0B8E1001"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64089F7F" w14:textId="77777777" w:rsidR="00CB5951" w:rsidRPr="007E6D3A" w:rsidRDefault="00CB5951" w:rsidP="00357263">
            <w:pPr>
              <w:spacing w:after="0"/>
              <w:jc w:val="center"/>
              <w:rPr>
                <w:rFonts w:eastAsia="Calibri" w:cs="Arial"/>
                <w:sz w:val="18"/>
                <w:szCs w:val="18"/>
                <w:lang w:val="uk-UA" w:eastAsia="en-US"/>
              </w:rPr>
            </w:pPr>
          </w:p>
        </w:tc>
        <w:tc>
          <w:tcPr>
            <w:tcW w:w="566" w:type="dxa"/>
          </w:tcPr>
          <w:p w14:paraId="39DBC0A0"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3E798CC5"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581A48D1" w14:textId="77777777" w:rsidR="00CB5951" w:rsidRPr="007E6D3A" w:rsidRDefault="00CB5951" w:rsidP="00357263">
            <w:pPr>
              <w:spacing w:after="0"/>
              <w:jc w:val="center"/>
              <w:rPr>
                <w:rFonts w:eastAsia="Calibri" w:cs="Arial"/>
                <w:sz w:val="18"/>
                <w:szCs w:val="18"/>
                <w:lang w:val="uk-UA" w:eastAsia="en-US"/>
              </w:rPr>
            </w:pPr>
          </w:p>
        </w:tc>
        <w:tc>
          <w:tcPr>
            <w:tcW w:w="681" w:type="dxa"/>
          </w:tcPr>
          <w:p w14:paraId="03685F4F"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561D03F5"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7E6D3A" w14:paraId="548236EB" w14:textId="77777777" w:rsidTr="00357263">
        <w:tc>
          <w:tcPr>
            <w:tcW w:w="3256" w:type="dxa"/>
          </w:tcPr>
          <w:p w14:paraId="1F1C3DA8"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2.4. Активне міжмуніципальне співробітництво</w:t>
            </w:r>
          </w:p>
        </w:tc>
        <w:tc>
          <w:tcPr>
            <w:tcW w:w="963" w:type="dxa"/>
          </w:tcPr>
          <w:p w14:paraId="19761C8B"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6331B10C"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38" w:type="dxa"/>
          </w:tcPr>
          <w:p w14:paraId="04620E2D"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38" w:type="dxa"/>
          </w:tcPr>
          <w:p w14:paraId="40C68EA4"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1C5B0F8F" w14:textId="77777777" w:rsidR="00CB5951" w:rsidRPr="007E6D3A" w:rsidRDefault="00CB5951" w:rsidP="00357263">
            <w:pPr>
              <w:spacing w:after="0"/>
              <w:jc w:val="center"/>
              <w:rPr>
                <w:rFonts w:eastAsia="Calibri" w:cs="Arial"/>
                <w:sz w:val="18"/>
                <w:szCs w:val="18"/>
                <w:lang w:val="uk-UA" w:eastAsia="en-US"/>
              </w:rPr>
            </w:pPr>
          </w:p>
        </w:tc>
        <w:tc>
          <w:tcPr>
            <w:tcW w:w="566" w:type="dxa"/>
          </w:tcPr>
          <w:p w14:paraId="6C709C97"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37343D2D"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6A1BA59C" w14:textId="77777777" w:rsidR="00CB5951" w:rsidRPr="007E6D3A" w:rsidRDefault="00CB5951" w:rsidP="00357263">
            <w:pPr>
              <w:spacing w:after="0"/>
              <w:jc w:val="center"/>
              <w:rPr>
                <w:rFonts w:eastAsia="Calibri" w:cs="Arial"/>
                <w:sz w:val="18"/>
                <w:szCs w:val="18"/>
                <w:lang w:val="uk-UA" w:eastAsia="en-US"/>
              </w:rPr>
            </w:pPr>
          </w:p>
        </w:tc>
        <w:tc>
          <w:tcPr>
            <w:tcW w:w="681" w:type="dxa"/>
          </w:tcPr>
          <w:p w14:paraId="41AD4FB4"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09" w:type="dxa"/>
          </w:tcPr>
          <w:p w14:paraId="30D773CC"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r>
      <w:tr w:rsidR="00CB5951" w:rsidRPr="007E6D3A" w14:paraId="3B7C4179" w14:textId="77777777" w:rsidTr="00357263">
        <w:tc>
          <w:tcPr>
            <w:tcW w:w="3256" w:type="dxa"/>
          </w:tcPr>
          <w:p w14:paraId="2281BF19"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2.5. Активне транскордонне</w:t>
            </w:r>
          </w:p>
          <w:p w14:paraId="668CE0DF"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співробітництво</w:t>
            </w:r>
          </w:p>
        </w:tc>
        <w:tc>
          <w:tcPr>
            <w:tcW w:w="963" w:type="dxa"/>
          </w:tcPr>
          <w:p w14:paraId="459BAD18"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004C42A5"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38" w:type="dxa"/>
          </w:tcPr>
          <w:p w14:paraId="08A56E04"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38" w:type="dxa"/>
          </w:tcPr>
          <w:p w14:paraId="4D7A3A2A"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651633A4" w14:textId="77777777" w:rsidR="00CB5951" w:rsidRPr="007E6D3A" w:rsidRDefault="00CB5951" w:rsidP="00357263">
            <w:pPr>
              <w:spacing w:after="0"/>
              <w:jc w:val="center"/>
              <w:rPr>
                <w:rFonts w:eastAsia="Calibri" w:cs="Arial"/>
                <w:sz w:val="18"/>
                <w:szCs w:val="18"/>
                <w:lang w:val="uk-UA" w:eastAsia="en-US"/>
              </w:rPr>
            </w:pPr>
          </w:p>
        </w:tc>
        <w:tc>
          <w:tcPr>
            <w:tcW w:w="566" w:type="dxa"/>
          </w:tcPr>
          <w:p w14:paraId="1FC7F5B1"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55295C58"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2EC87C07" w14:textId="77777777" w:rsidR="00CB5951" w:rsidRPr="007E6D3A" w:rsidRDefault="00CB5951" w:rsidP="00357263">
            <w:pPr>
              <w:spacing w:after="0"/>
              <w:jc w:val="center"/>
              <w:rPr>
                <w:rFonts w:eastAsia="Calibri" w:cs="Arial"/>
                <w:sz w:val="18"/>
                <w:szCs w:val="18"/>
                <w:lang w:val="uk-UA" w:eastAsia="en-US"/>
              </w:rPr>
            </w:pPr>
          </w:p>
        </w:tc>
        <w:tc>
          <w:tcPr>
            <w:tcW w:w="681" w:type="dxa"/>
          </w:tcPr>
          <w:p w14:paraId="5C4AED23"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09" w:type="dxa"/>
          </w:tcPr>
          <w:p w14:paraId="41783454"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r>
      <w:tr w:rsidR="00CB5951" w:rsidRPr="007E6D3A" w14:paraId="36169642" w14:textId="77777777" w:rsidTr="00357263">
        <w:tc>
          <w:tcPr>
            <w:tcW w:w="3256" w:type="dxa"/>
          </w:tcPr>
          <w:p w14:paraId="28E89953"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b/>
                <w:sz w:val="18"/>
                <w:szCs w:val="18"/>
                <w:lang w:val="uk-UA" w:eastAsia="en-US"/>
              </w:rPr>
              <w:t>3. Розвиток туристично-рекреаційної сфери та її інфраструктури</w:t>
            </w:r>
          </w:p>
        </w:tc>
        <w:tc>
          <w:tcPr>
            <w:tcW w:w="963" w:type="dxa"/>
          </w:tcPr>
          <w:p w14:paraId="7E4EBADF"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09" w:type="dxa"/>
          </w:tcPr>
          <w:p w14:paraId="2D640648" w14:textId="77777777" w:rsidR="00CB5951" w:rsidRPr="007E6D3A" w:rsidRDefault="00CB5951" w:rsidP="00357263">
            <w:pPr>
              <w:spacing w:after="0"/>
              <w:jc w:val="center"/>
              <w:rPr>
                <w:rFonts w:eastAsia="Calibri" w:cs="Arial"/>
                <w:sz w:val="18"/>
                <w:szCs w:val="18"/>
                <w:lang w:val="uk-UA" w:eastAsia="en-US"/>
              </w:rPr>
            </w:pPr>
          </w:p>
        </w:tc>
        <w:tc>
          <w:tcPr>
            <w:tcW w:w="538" w:type="dxa"/>
          </w:tcPr>
          <w:p w14:paraId="7151C900" w14:textId="77777777" w:rsidR="00CB5951" w:rsidRPr="007E6D3A" w:rsidRDefault="00CB5951" w:rsidP="00357263">
            <w:pPr>
              <w:spacing w:after="0"/>
              <w:jc w:val="center"/>
              <w:rPr>
                <w:rFonts w:eastAsia="Calibri" w:cs="Arial"/>
                <w:sz w:val="18"/>
                <w:szCs w:val="18"/>
                <w:lang w:val="uk-UA" w:eastAsia="en-US"/>
              </w:rPr>
            </w:pPr>
          </w:p>
        </w:tc>
        <w:tc>
          <w:tcPr>
            <w:tcW w:w="738" w:type="dxa"/>
          </w:tcPr>
          <w:p w14:paraId="699904D3" w14:textId="77777777" w:rsidR="00CB5951" w:rsidRPr="007E6D3A" w:rsidRDefault="00CB5951" w:rsidP="00357263">
            <w:pPr>
              <w:spacing w:after="0"/>
              <w:jc w:val="center"/>
              <w:rPr>
                <w:rFonts w:eastAsia="Calibri" w:cs="Arial"/>
                <w:sz w:val="18"/>
                <w:szCs w:val="18"/>
                <w:lang w:val="uk-UA" w:eastAsia="en-US"/>
              </w:rPr>
            </w:pPr>
          </w:p>
        </w:tc>
        <w:tc>
          <w:tcPr>
            <w:tcW w:w="596" w:type="dxa"/>
          </w:tcPr>
          <w:p w14:paraId="2E5B0E36"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6" w:type="dxa"/>
          </w:tcPr>
          <w:p w14:paraId="763CF53F" w14:textId="77777777" w:rsidR="00CB5951" w:rsidRPr="007E6D3A" w:rsidRDefault="00CB5951" w:rsidP="00357263">
            <w:pPr>
              <w:spacing w:after="0"/>
              <w:jc w:val="center"/>
              <w:rPr>
                <w:rFonts w:eastAsia="Calibri" w:cs="Arial"/>
                <w:sz w:val="18"/>
                <w:szCs w:val="18"/>
                <w:lang w:val="uk-UA" w:eastAsia="en-US"/>
              </w:rPr>
            </w:pPr>
          </w:p>
        </w:tc>
        <w:tc>
          <w:tcPr>
            <w:tcW w:w="567" w:type="dxa"/>
          </w:tcPr>
          <w:p w14:paraId="1B99649B" w14:textId="77777777" w:rsidR="00CB5951" w:rsidRPr="007E6D3A" w:rsidRDefault="00CB5951" w:rsidP="00357263">
            <w:pPr>
              <w:spacing w:after="0"/>
              <w:jc w:val="center"/>
              <w:rPr>
                <w:rFonts w:eastAsia="Calibri" w:cs="Arial"/>
                <w:sz w:val="18"/>
                <w:szCs w:val="18"/>
                <w:lang w:val="uk-UA" w:eastAsia="en-US"/>
              </w:rPr>
            </w:pPr>
          </w:p>
        </w:tc>
        <w:tc>
          <w:tcPr>
            <w:tcW w:w="567" w:type="dxa"/>
          </w:tcPr>
          <w:p w14:paraId="66B54561"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681" w:type="dxa"/>
          </w:tcPr>
          <w:p w14:paraId="5333877C"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7AE17370" w14:textId="77777777" w:rsidR="00CB5951" w:rsidRPr="007E6D3A" w:rsidRDefault="00CB5951" w:rsidP="00357263">
            <w:pPr>
              <w:spacing w:after="0"/>
              <w:jc w:val="center"/>
              <w:rPr>
                <w:rFonts w:eastAsia="Calibri" w:cs="Arial"/>
                <w:sz w:val="18"/>
                <w:szCs w:val="18"/>
                <w:lang w:val="uk-UA" w:eastAsia="en-US"/>
              </w:rPr>
            </w:pPr>
          </w:p>
        </w:tc>
      </w:tr>
      <w:tr w:rsidR="00CB5951" w:rsidRPr="007E6D3A" w14:paraId="4D34727C" w14:textId="77777777" w:rsidTr="00357263">
        <w:tc>
          <w:tcPr>
            <w:tcW w:w="3256" w:type="dxa"/>
          </w:tcPr>
          <w:p w14:paraId="1B8F4483"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3.1. Сучасна  туристична</w:t>
            </w:r>
          </w:p>
          <w:p w14:paraId="62440398"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інфраструктура та</w:t>
            </w:r>
          </w:p>
          <w:p w14:paraId="664ACC49"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навігація</w:t>
            </w:r>
          </w:p>
        </w:tc>
        <w:tc>
          <w:tcPr>
            <w:tcW w:w="963" w:type="dxa"/>
          </w:tcPr>
          <w:p w14:paraId="5E8C0634"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3CD6D221"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184822A5"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38" w:type="dxa"/>
          </w:tcPr>
          <w:p w14:paraId="2265C193"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34BFEFA2" w14:textId="77777777" w:rsidR="00CB5951" w:rsidRPr="007E6D3A" w:rsidRDefault="00CB5951" w:rsidP="00357263">
            <w:pPr>
              <w:spacing w:after="0"/>
              <w:jc w:val="center"/>
              <w:rPr>
                <w:rFonts w:eastAsia="Calibri" w:cs="Arial"/>
                <w:sz w:val="18"/>
                <w:szCs w:val="18"/>
                <w:lang w:val="uk-UA" w:eastAsia="en-US"/>
              </w:rPr>
            </w:pPr>
          </w:p>
        </w:tc>
        <w:tc>
          <w:tcPr>
            <w:tcW w:w="566" w:type="dxa"/>
          </w:tcPr>
          <w:p w14:paraId="4258DB6A"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65E648DF"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4E868B45" w14:textId="77777777" w:rsidR="00CB5951" w:rsidRDefault="00CB5951" w:rsidP="00357263">
            <w:pPr>
              <w:spacing w:after="0"/>
              <w:jc w:val="center"/>
              <w:rPr>
                <w:rFonts w:eastAsia="Calibri" w:cs="Arial"/>
                <w:sz w:val="18"/>
                <w:szCs w:val="18"/>
                <w:lang w:val="uk-UA" w:eastAsia="en-US"/>
              </w:rPr>
            </w:pPr>
          </w:p>
          <w:p w14:paraId="1A99C45D" w14:textId="77777777" w:rsidR="00CB5951" w:rsidRPr="007E6D3A" w:rsidRDefault="00CB5951" w:rsidP="00357263">
            <w:pPr>
              <w:spacing w:after="0"/>
              <w:jc w:val="center"/>
              <w:rPr>
                <w:rFonts w:eastAsia="Calibri" w:cs="Arial"/>
                <w:sz w:val="18"/>
                <w:szCs w:val="18"/>
                <w:lang w:val="uk-UA" w:eastAsia="en-US"/>
              </w:rPr>
            </w:pPr>
          </w:p>
        </w:tc>
        <w:tc>
          <w:tcPr>
            <w:tcW w:w="681" w:type="dxa"/>
          </w:tcPr>
          <w:p w14:paraId="180EE5A6"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0E8CDE2F"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7E6D3A" w14:paraId="2AE5F399" w14:textId="77777777" w:rsidTr="00357263">
        <w:tc>
          <w:tcPr>
            <w:tcW w:w="3256" w:type="dxa"/>
          </w:tcPr>
          <w:p w14:paraId="7018EED6"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3.2. Екологічна відповідальність</w:t>
            </w:r>
          </w:p>
        </w:tc>
        <w:tc>
          <w:tcPr>
            <w:tcW w:w="963" w:type="dxa"/>
          </w:tcPr>
          <w:p w14:paraId="078F883F"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286AA025"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1D8E7B51"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38" w:type="dxa"/>
          </w:tcPr>
          <w:p w14:paraId="7E1D9E06"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514456F2" w14:textId="77777777" w:rsidR="00CB5951" w:rsidRPr="007E6D3A" w:rsidRDefault="00CB5951" w:rsidP="00357263">
            <w:pPr>
              <w:spacing w:after="0"/>
              <w:jc w:val="center"/>
              <w:rPr>
                <w:rFonts w:eastAsia="Calibri" w:cs="Arial"/>
                <w:sz w:val="18"/>
                <w:szCs w:val="18"/>
                <w:lang w:val="uk-UA" w:eastAsia="en-US"/>
              </w:rPr>
            </w:pPr>
          </w:p>
        </w:tc>
        <w:tc>
          <w:tcPr>
            <w:tcW w:w="566" w:type="dxa"/>
          </w:tcPr>
          <w:p w14:paraId="45C86B0A"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34BF3267"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25FD761B" w14:textId="77777777" w:rsidR="00CB5951" w:rsidRPr="007E6D3A" w:rsidRDefault="00CB5951" w:rsidP="00357263">
            <w:pPr>
              <w:spacing w:after="0"/>
              <w:jc w:val="center"/>
              <w:rPr>
                <w:rFonts w:eastAsia="Calibri" w:cs="Arial"/>
                <w:sz w:val="18"/>
                <w:szCs w:val="18"/>
                <w:lang w:val="uk-UA" w:eastAsia="en-US"/>
              </w:rPr>
            </w:pPr>
          </w:p>
        </w:tc>
        <w:tc>
          <w:tcPr>
            <w:tcW w:w="681" w:type="dxa"/>
          </w:tcPr>
          <w:p w14:paraId="07A8B7BD"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6E9D7D89"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7E6D3A" w14:paraId="6210EB63" w14:textId="77777777" w:rsidTr="00357263">
        <w:tc>
          <w:tcPr>
            <w:tcW w:w="3256" w:type="dxa"/>
          </w:tcPr>
          <w:p w14:paraId="52BEED9A"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3.3. Туристично приваблива громада</w:t>
            </w:r>
          </w:p>
        </w:tc>
        <w:tc>
          <w:tcPr>
            <w:tcW w:w="963" w:type="dxa"/>
          </w:tcPr>
          <w:p w14:paraId="01AE0F8E"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0D976F90"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059FAAE7"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38" w:type="dxa"/>
          </w:tcPr>
          <w:p w14:paraId="596C2440"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24B79E44" w14:textId="77777777" w:rsidR="00CB5951" w:rsidRPr="007E6D3A" w:rsidRDefault="00CB5951" w:rsidP="00357263">
            <w:pPr>
              <w:spacing w:after="0"/>
              <w:jc w:val="center"/>
              <w:rPr>
                <w:rFonts w:eastAsia="Calibri" w:cs="Arial"/>
                <w:sz w:val="18"/>
                <w:szCs w:val="18"/>
                <w:lang w:val="uk-UA" w:eastAsia="en-US"/>
              </w:rPr>
            </w:pPr>
          </w:p>
        </w:tc>
        <w:tc>
          <w:tcPr>
            <w:tcW w:w="566" w:type="dxa"/>
          </w:tcPr>
          <w:p w14:paraId="333F6993"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22C20233"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07DB112F" w14:textId="77777777" w:rsidR="00CB5951" w:rsidRPr="007E6D3A" w:rsidRDefault="00CB5951" w:rsidP="00357263">
            <w:pPr>
              <w:spacing w:after="0"/>
              <w:jc w:val="center"/>
              <w:rPr>
                <w:rFonts w:eastAsia="Calibri" w:cs="Arial"/>
                <w:sz w:val="18"/>
                <w:szCs w:val="18"/>
                <w:lang w:val="uk-UA" w:eastAsia="en-US"/>
              </w:rPr>
            </w:pPr>
          </w:p>
        </w:tc>
        <w:tc>
          <w:tcPr>
            <w:tcW w:w="681" w:type="dxa"/>
          </w:tcPr>
          <w:p w14:paraId="7A2EE374"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73D8DFDC"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7E6D3A" w14:paraId="66D81DB6" w14:textId="77777777" w:rsidTr="00357263">
        <w:tc>
          <w:tcPr>
            <w:tcW w:w="3256" w:type="dxa"/>
          </w:tcPr>
          <w:p w14:paraId="3E232788" w14:textId="77777777" w:rsidR="00CB5951" w:rsidRPr="00A73BC6" w:rsidRDefault="00CB5951" w:rsidP="00357263">
            <w:pPr>
              <w:spacing w:after="0"/>
              <w:jc w:val="left"/>
              <w:rPr>
                <w:rFonts w:eastAsia="Calibri" w:cs="Arial"/>
                <w:b/>
                <w:sz w:val="18"/>
                <w:szCs w:val="18"/>
                <w:lang w:val="uk-UA" w:eastAsia="en-US"/>
              </w:rPr>
            </w:pPr>
            <w:r w:rsidRPr="00A73BC6">
              <w:rPr>
                <w:rFonts w:eastAsia="Calibri" w:cs="Arial"/>
                <w:b/>
                <w:sz w:val="18"/>
                <w:szCs w:val="18"/>
                <w:lang w:val="uk-UA" w:eastAsia="en-US"/>
              </w:rPr>
              <w:t>4. Якісне просторове планування, екологічна безпека та раціональне природокористування</w:t>
            </w:r>
          </w:p>
        </w:tc>
        <w:tc>
          <w:tcPr>
            <w:tcW w:w="963" w:type="dxa"/>
          </w:tcPr>
          <w:p w14:paraId="65B05BD4"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709" w:type="dxa"/>
          </w:tcPr>
          <w:p w14:paraId="39BFC289" w14:textId="77777777" w:rsidR="00CB5951" w:rsidRPr="007E6D3A" w:rsidRDefault="00CB5951" w:rsidP="00357263">
            <w:pPr>
              <w:spacing w:after="0"/>
              <w:jc w:val="center"/>
              <w:rPr>
                <w:rFonts w:eastAsia="Calibri" w:cs="Arial"/>
                <w:sz w:val="18"/>
                <w:szCs w:val="18"/>
                <w:lang w:val="uk-UA" w:eastAsia="en-US"/>
              </w:rPr>
            </w:pPr>
          </w:p>
        </w:tc>
        <w:tc>
          <w:tcPr>
            <w:tcW w:w="538" w:type="dxa"/>
          </w:tcPr>
          <w:p w14:paraId="0C96D88A" w14:textId="77777777" w:rsidR="00CB5951" w:rsidRPr="007E6D3A" w:rsidRDefault="00CB5951" w:rsidP="00357263">
            <w:pPr>
              <w:spacing w:after="0"/>
              <w:jc w:val="center"/>
              <w:rPr>
                <w:rFonts w:eastAsia="Calibri" w:cs="Arial"/>
                <w:sz w:val="18"/>
                <w:szCs w:val="18"/>
                <w:lang w:val="uk-UA" w:eastAsia="en-US"/>
              </w:rPr>
            </w:pPr>
          </w:p>
        </w:tc>
        <w:tc>
          <w:tcPr>
            <w:tcW w:w="738" w:type="dxa"/>
          </w:tcPr>
          <w:p w14:paraId="11FDE6A6" w14:textId="77777777" w:rsidR="00CB5951" w:rsidRPr="007E6D3A" w:rsidRDefault="00CB5951" w:rsidP="00357263">
            <w:pPr>
              <w:spacing w:after="0"/>
              <w:jc w:val="center"/>
              <w:rPr>
                <w:rFonts w:eastAsia="Calibri" w:cs="Arial"/>
                <w:sz w:val="18"/>
                <w:szCs w:val="18"/>
                <w:lang w:val="uk-UA" w:eastAsia="en-US"/>
              </w:rPr>
            </w:pPr>
          </w:p>
        </w:tc>
        <w:tc>
          <w:tcPr>
            <w:tcW w:w="596" w:type="dxa"/>
          </w:tcPr>
          <w:p w14:paraId="548630D7"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6" w:type="dxa"/>
          </w:tcPr>
          <w:p w14:paraId="3B0C8D56" w14:textId="77777777" w:rsidR="00CB5951" w:rsidRPr="007E6D3A" w:rsidRDefault="00CB5951" w:rsidP="00357263">
            <w:pPr>
              <w:spacing w:after="0"/>
              <w:jc w:val="center"/>
              <w:rPr>
                <w:rFonts w:eastAsia="Calibri" w:cs="Arial"/>
                <w:sz w:val="18"/>
                <w:szCs w:val="18"/>
                <w:lang w:val="uk-UA" w:eastAsia="en-US"/>
              </w:rPr>
            </w:pPr>
          </w:p>
        </w:tc>
        <w:tc>
          <w:tcPr>
            <w:tcW w:w="567" w:type="dxa"/>
          </w:tcPr>
          <w:p w14:paraId="6B96DEED" w14:textId="77777777" w:rsidR="00CB5951" w:rsidRPr="007E6D3A" w:rsidRDefault="00CB5951" w:rsidP="00357263">
            <w:pPr>
              <w:spacing w:after="0"/>
              <w:jc w:val="center"/>
              <w:rPr>
                <w:rFonts w:eastAsia="Calibri" w:cs="Arial"/>
                <w:sz w:val="18"/>
                <w:szCs w:val="18"/>
                <w:lang w:val="uk-UA" w:eastAsia="en-US"/>
              </w:rPr>
            </w:pPr>
          </w:p>
        </w:tc>
        <w:tc>
          <w:tcPr>
            <w:tcW w:w="567" w:type="dxa"/>
          </w:tcPr>
          <w:p w14:paraId="15F31D44"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681" w:type="dxa"/>
          </w:tcPr>
          <w:p w14:paraId="2AB67439"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3495833A" w14:textId="77777777" w:rsidR="00CB5951" w:rsidRPr="007E6D3A" w:rsidRDefault="00CB5951" w:rsidP="00357263">
            <w:pPr>
              <w:spacing w:after="0"/>
              <w:jc w:val="center"/>
              <w:rPr>
                <w:rFonts w:eastAsia="Calibri" w:cs="Arial"/>
                <w:sz w:val="18"/>
                <w:szCs w:val="18"/>
                <w:lang w:val="uk-UA" w:eastAsia="en-US"/>
              </w:rPr>
            </w:pPr>
          </w:p>
        </w:tc>
      </w:tr>
      <w:tr w:rsidR="00CB5951" w:rsidRPr="007E6D3A" w14:paraId="4755B410" w14:textId="77777777" w:rsidTr="00357263">
        <w:tc>
          <w:tcPr>
            <w:tcW w:w="3256" w:type="dxa"/>
          </w:tcPr>
          <w:p w14:paraId="0BF8C090" w14:textId="77777777" w:rsidR="00CB5951" w:rsidRPr="00A73BC6"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4.1. Якісне</w:t>
            </w:r>
          </w:p>
          <w:p w14:paraId="610007F0" w14:textId="77777777" w:rsidR="00CB5951" w:rsidRPr="00A73BC6"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навколишнє</w:t>
            </w:r>
          </w:p>
          <w:p w14:paraId="593D61CB" w14:textId="77777777" w:rsidR="00CB5951" w:rsidRPr="00A73BC6"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середовище на природних</w:t>
            </w:r>
          </w:p>
          <w:p w14:paraId="22DDA042" w14:textId="77777777" w:rsidR="00CB5951" w:rsidRPr="007E6D3A"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і урбанізованих територіях громади</w:t>
            </w:r>
          </w:p>
        </w:tc>
        <w:tc>
          <w:tcPr>
            <w:tcW w:w="963" w:type="dxa"/>
          </w:tcPr>
          <w:p w14:paraId="2B59D2F4"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2FFE9F5A"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563408D3"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38" w:type="dxa"/>
          </w:tcPr>
          <w:p w14:paraId="25436B48"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267780D3" w14:textId="77777777" w:rsidR="00CB5951" w:rsidRPr="007E6D3A" w:rsidRDefault="00CB5951" w:rsidP="00357263">
            <w:pPr>
              <w:spacing w:after="0"/>
              <w:jc w:val="center"/>
              <w:rPr>
                <w:rFonts w:eastAsia="Calibri" w:cs="Arial"/>
                <w:sz w:val="18"/>
                <w:szCs w:val="18"/>
                <w:lang w:val="uk-UA" w:eastAsia="en-US"/>
              </w:rPr>
            </w:pPr>
          </w:p>
        </w:tc>
        <w:tc>
          <w:tcPr>
            <w:tcW w:w="566" w:type="dxa"/>
          </w:tcPr>
          <w:p w14:paraId="5195E60F"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7EA7AB42"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0161ECB4" w14:textId="77777777" w:rsidR="00CB5951" w:rsidRPr="007E6D3A" w:rsidRDefault="00CB5951" w:rsidP="00357263">
            <w:pPr>
              <w:spacing w:after="0"/>
              <w:jc w:val="center"/>
              <w:rPr>
                <w:rFonts w:eastAsia="Calibri" w:cs="Arial"/>
                <w:sz w:val="18"/>
                <w:szCs w:val="18"/>
                <w:lang w:val="uk-UA" w:eastAsia="en-US"/>
              </w:rPr>
            </w:pPr>
          </w:p>
        </w:tc>
        <w:tc>
          <w:tcPr>
            <w:tcW w:w="681" w:type="dxa"/>
          </w:tcPr>
          <w:p w14:paraId="24C27442"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52F2CAAA"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7E6D3A" w14:paraId="564C1D6F" w14:textId="77777777" w:rsidTr="00357263">
        <w:tc>
          <w:tcPr>
            <w:tcW w:w="3256" w:type="dxa"/>
          </w:tcPr>
          <w:p w14:paraId="3DE992F1" w14:textId="77777777" w:rsidR="00CB5951" w:rsidRPr="00A73BC6"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4.2. Модернізована система захисту</w:t>
            </w:r>
          </w:p>
          <w:p w14:paraId="44B70C2E" w14:textId="77777777" w:rsidR="00CB5951" w:rsidRPr="00A73BC6"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територій від природних</w:t>
            </w:r>
          </w:p>
          <w:p w14:paraId="3D5B1861" w14:textId="77777777" w:rsidR="00CB5951" w:rsidRPr="007E6D3A"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лих</w:t>
            </w:r>
          </w:p>
        </w:tc>
        <w:tc>
          <w:tcPr>
            <w:tcW w:w="963" w:type="dxa"/>
          </w:tcPr>
          <w:p w14:paraId="6AC308A5"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572F7FC0"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38" w:type="dxa"/>
          </w:tcPr>
          <w:p w14:paraId="5444D279"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38" w:type="dxa"/>
          </w:tcPr>
          <w:p w14:paraId="6F4B511C"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37738141" w14:textId="77777777" w:rsidR="00CB5951" w:rsidRPr="007E6D3A" w:rsidRDefault="00CB5951" w:rsidP="00357263">
            <w:pPr>
              <w:spacing w:after="0"/>
              <w:jc w:val="center"/>
              <w:rPr>
                <w:rFonts w:eastAsia="Calibri" w:cs="Arial"/>
                <w:sz w:val="18"/>
                <w:szCs w:val="18"/>
                <w:lang w:val="uk-UA" w:eastAsia="en-US"/>
              </w:rPr>
            </w:pPr>
          </w:p>
        </w:tc>
        <w:tc>
          <w:tcPr>
            <w:tcW w:w="566" w:type="dxa"/>
          </w:tcPr>
          <w:p w14:paraId="65326B9C"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5A572712"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5C82D0DA" w14:textId="77777777" w:rsidR="00CB5951" w:rsidRPr="007E6D3A" w:rsidRDefault="00CB5951" w:rsidP="00357263">
            <w:pPr>
              <w:spacing w:after="0"/>
              <w:jc w:val="center"/>
              <w:rPr>
                <w:rFonts w:eastAsia="Calibri" w:cs="Arial"/>
                <w:sz w:val="18"/>
                <w:szCs w:val="18"/>
                <w:lang w:val="uk-UA" w:eastAsia="en-US"/>
              </w:rPr>
            </w:pPr>
          </w:p>
        </w:tc>
        <w:tc>
          <w:tcPr>
            <w:tcW w:w="681" w:type="dxa"/>
          </w:tcPr>
          <w:p w14:paraId="219329F1"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25BCC7DD"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7E6D3A" w14:paraId="70B46FEF" w14:textId="77777777" w:rsidTr="00357263">
        <w:tc>
          <w:tcPr>
            <w:tcW w:w="3256" w:type="dxa"/>
          </w:tcPr>
          <w:p w14:paraId="41121559" w14:textId="77777777" w:rsidR="00CB5951" w:rsidRPr="00A73BC6"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4.3.Ефективна  система</w:t>
            </w:r>
          </w:p>
          <w:p w14:paraId="6DC9D1FE" w14:textId="77777777" w:rsidR="00CB5951" w:rsidRPr="00A73BC6"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поводження з твердими</w:t>
            </w:r>
          </w:p>
          <w:p w14:paraId="7289F53B" w14:textId="77777777" w:rsidR="00CB5951" w:rsidRPr="007E6D3A"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побутовими відходами</w:t>
            </w:r>
          </w:p>
        </w:tc>
        <w:tc>
          <w:tcPr>
            <w:tcW w:w="963" w:type="dxa"/>
          </w:tcPr>
          <w:p w14:paraId="3191D14B"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421703A3"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38" w:type="dxa"/>
          </w:tcPr>
          <w:p w14:paraId="07F35272"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38" w:type="dxa"/>
          </w:tcPr>
          <w:p w14:paraId="1CAE84CE"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6E299ED0" w14:textId="77777777" w:rsidR="00CB5951" w:rsidRPr="007E6D3A" w:rsidRDefault="00CB5951" w:rsidP="00357263">
            <w:pPr>
              <w:spacing w:after="0"/>
              <w:jc w:val="center"/>
              <w:rPr>
                <w:rFonts w:eastAsia="Calibri" w:cs="Arial"/>
                <w:sz w:val="18"/>
                <w:szCs w:val="18"/>
                <w:lang w:val="uk-UA" w:eastAsia="en-US"/>
              </w:rPr>
            </w:pPr>
          </w:p>
        </w:tc>
        <w:tc>
          <w:tcPr>
            <w:tcW w:w="566" w:type="dxa"/>
          </w:tcPr>
          <w:p w14:paraId="4DBE7272"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1E395403"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1858AD57" w14:textId="77777777" w:rsidR="00CB5951" w:rsidRPr="007E6D3A" w:rsidRDefault="00CB5951" w:rsidP="00357263">
            <w:pPr>
              <w:spacing w:after="0"/>
              <w:jc w:val="center"/>
              <w:rPr>
                <w:rFonts w:eastAsia="Calibri" w:cs="Arial"/>
                <w:sz w:val="18"/>
                <w:szCs w:val="18"/>
                <w:lang w:val="uk-UA" w:eastAsia="en-US"/>
              </w:rPr>
            </w:pPr>
          </w:p>
        </w:tc>
        <w:tc>
          <w:tcPr>
            <w:tcW w:w="681" w:type="dxa"/>
          </w:tcPr>
          <w:p w14:paraId="1CFEA991"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70BBD3AC"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7E6D3A" w14:paraId="4FB0BAED" w14:textId="77777777" w:rsidTr="00357263">
        <w:tc>
          <w:tcPr>
            <w:tcW w:w="3256" w:type="dxa"/>
          </w:tcPr>
          <w:p w14:paraId="553706CE" w14:textId="77777777" w:rsidR="00CB5951" w:rsidRPr="007E6D3A" w:rsidRDefault="00CB5951" w:rsidP="00357263">
            <w:pPr>
              <w:spacing w:after="0"/>
              <w:jc w:val="left"/>
              <w:rPr>
                <w:rFonts w:eastAsia="Calibri" w:cs="Arial"/>
                <w:sz w:val="18"/>
                <w:szCs w:val="18"/>
                <w:lang w:val="uk-UA" w:eastAsia="en-US"/>
              </w:rPr>
            </w:pPr>
            <w:r w:rsidRPr="00A73BC6">
              <w:rPr>
                <w:rFonts w:eastAsia="Calibri" w:cs="Arial"/>
                <w:b/>
                <w:sz w:val="18"/>
                <w:szCs w:val="18"/>
                <w:lang w:val="uk-UA" w:eastAsia="en-US"/>
              </w:rPr>
              <w:t>5. Енергоефективна та енергонезалежна громада</w:t>
            </w:r>
          </w:p>
        </w:tc>
        <w:tc>
          <w:tcPr>
            <w:tcW w:w="963" w:type="dxa"/>
          </w:tcPr>
          <w:p w14:paraId="3B0CE4BA"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78AF8FE1" w14:textId="77777777" w:rsidR="00CB5951" w:rsidRPr="007E6D3A" w:rsidRDefault="00CB5951" w:rsidP="00357263">
            <w:pPr>
              <w:spacing w:after="0"/>
              <w:jc w:val="center"/>
              <w:rPr>
                <w:rFonts w:eastAsia="Calibri" w:cs="Arial"/>
                <w:sz w:val="18"/>
                <w:szCs w:val="18"/>
                <w:lang w:val="uk-UA" w:eastAsia="en-US"/>
              </w:rPr>
            </w:pPr>
          </w:p>
        </w:tc>
        <w:tc>
          <w:tcPr>
            <w:tcW w:w="538" w:type="dxa"/>
          </w:tcPr>
          <w:p w14:paraId="022FA28D" w14:textId="77777777" w:rsidR="00CB5951" w:rsidRPr="007E6D3A" w:rsidRDefault="00CB5951" w:rsidP="00357263">
            <w:pPr>
              <w:spacing w:after="0"/>
              <w:jc w:val="center"/>
              <w:rPr>
                <w:rFonts w:eastAsia="Calibri" w:cs="Arial"/>
                <w:sz w:val="18"/>
                <w:szCs w:val="18"/>
                <w:lang w:val="uk-UA" w:eastAsia="en-US"/>
              </w:rPr>
            </w:pPr>
          </w:p>
        </w:tc>
        <w:tc>
          <w:tcPr>
            <w:tcW w:w="738" w:type="dxa"/>
          </w:tcPr>
          <w:p w14:paraId="787BBFC7" w14:textId="77777777" w:rsidR="00CB5951" w:rsidRPr="007E6D3A" w:rsidRDefault="00CB5951" w:rsidP="00357263">
            <w:pPr>
              <w:spacing w:after="0"/>
              <w:jc w:val="center"/>
              <w:rPr>
                <w:rFonts w:eastAsia="Calibri" w:cs="Arial"/>
                <w:sz w:val="18"/>
                <w:szCs w:val="18"/>
                <w:lang w:val="uk-UA" w:eastAsia="en-US"/>
              </w:rPr>
            </w:pPr>
          </w:p>
        </w:tc>
        <w:tc>
          <w:tcPr>
            <w:tcW w:w="596" w:type="dxa"/>
          </w:tcPr>
          <w:p w14:paraId="3E793D37"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6" w:type="dxa"/>
          </w:tcPr>
          <w:p w14:paraId="4C2E446A" w14:textId="77777777" w:rsidR="00CB5951" w:rsidRPr="007E6D3A" w:rsidRDefault="00CB5951" w:rsidP="00357263">
            <w:pPr>
              <w:spacing w:after="0"/>
              <w:jc w:val="center"/>
              <w:rPr>
                <w:rFonts w:eastAsia="Calibri" w:cs="Arial"/>
                <w:sz w:val="18"/>
                <w:szCs w:val="18"/>
                <w:lang w:val="uk-UA" w:eastAsia="en-US"/>
              </w:rPr>
            </w:pPr>
          </w:p>
        </w:tc>
        <w:tc>
          <w:tcPr>
            <w:tcW w:w="567" w:type="dxa"/>
          </w:tcPr>
          <w:p w14:paraId="260383C1" w14:textId="77777777" w:rsidR="00CB5951" w:rsidRPr="007E6D3A" w:rsidRDefault="00CB5951" w:rsidP="00357263">
            <w:pPr>
              <w:spacing w:after="0"/>
              <w:jc w:val="center"/>
              <w:rPr>
                <w:rFonts w:eastAsia="Calibri" w:cs="Arial"/>
                <w:sz w:val="18"/>
                <w:szCs w:val="18"/>
                <w:lang w:val="uk-UA" w:eastAsia="en-US"/>
              </w:rPr>
            </w:pPr>
          </w:p>
        </w:tc>
        <w:tc>
          <w:tcPr>
            <w:tcW w:w="567" w:type="dxa"/>
          </w:tcPr>
          <w:p w14:paraId="6FE25682"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681" w:type="dxa"/>
          </w:tcPr>
          <w:p w14:paraId="591D996F"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5F9419DA" w14:textId="77777777" w:rsidR="00CB5951" w:rsidRPr="007E6D3A" w:rsidRDefault="00CB5951" w:rsidP="00357263">
            <w:pPr>
              <w:spacing w:after="0"/>
              <w:jc w:val="center"/>
              <w:rPr>
                <w:rFonts w:eastAsia="Calibri" w:cs="Arial"/>
                <w:sz w:val="18"/>
                <w:szCs w:val="18"/>
                <w:lang w:val="uk-UA" w:eastAsia="en-US"/>
              </w:rPr>
            </w:pPr>
          </w:p>
        </w:tc>
      </w:tr>
      <w:tr w:rsidR="00CB5951" w:rsidRPr="007E6D3A" w14:paraId="7AC2A492" w14:textId="77777777" w:rsidTr="00357263">
        <w:tc>
          <w:tcPr>
            <w:tcW w:w="3256" w:type="dxa"/>
          </w:tcPr>
          <w:p w14:paraId="4A00042B" w14:textId="77777777" w:rsidR="00CB5951"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5.1. Оптимізовано енергоспоживання у будівлях соціальної і громадської сфер та підвищено кліматичну комфортність приміщень</w:t>
            </w:r>
          </w:p>
        </w:tc>
        <w:tc>
          <w:tcPr>
            <w:tcW w:w="963" w:type="dxa"/>
          </w:tcPr>
          <w:p w14:paraId="7DACB8F0"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663FCECA"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38" w:type="dxa"/>
          </w:tcPr>
          <w:p w14:paraId="38ED021C"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38" w:type="dxa"/>
          </w:tcPr>
          <w:p w14:paraId="7776C722"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22C250D3" w14:textId="77777777" w:rsidR="00CB5951" w:rsidRPr="007E6D3A" w:rsidRDefault="00CB5951" w:rsidP="00357263">
            <w:pPr>
              <w:spacing w:after="0"/>
              <w:jc w:val="center"/>
              <w:rPr>
                <w:rFonts w:eastAsia="Calibri" w:cs="Arial"/>
                <w:sz w:val="18"/>
                <w:szCs w:val="18"/>
                <w:lang w:val="uk-UA" w:eastAsia="en-US"/>
              </w:rPr>
            </w:pPr>
          </w:p>
        </w:tc>
        <w:tc>
          <w:tcPr>
            <w:tcW w:w="566" w:type="dxa"/>
          </w:tcPr>
          <w:p w14:paraId="13A370AB"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00260493"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4D8A3492" w14:textId="77777777" w:rsidR="00CB5951" w:rsidRPr="007E6D3A" w:rsidRDefault="00CB5951" w:rsidP="00357263">
            <w:pPr>
              <w:spacing w:after="0"/>
              <w:jc w:val="center"/>
              <w:rPr>
                <w:rFonts w:eastAsia="Calibri" w:cs="Arial"/>
                <w:sz w:val="18"/>
                <w:szCs w:val="18"/>
                <w:lang w:val="uk-UA" w:eastAsia="en-US"/>
              </w:rPr>
            </w:pPr>
          </w:p>
        </w:tc>
        <w:tc>
          <w:tcPr>
            <w:tcW w:w="681" w:type="dxa"/>
          </w:tcPr>
          <w:p w14:paraId="4A0FB595"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57B5F69C"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7E6D3A" w14:paraId="417665B1" w14:textId="77777777" w:rsidTr="00357263">
        <w:tc>
          <w:tcPr>
            <w:tcW w:w="3256" w:type="dxa"/>
          </w:tcPr>
          <w:p w14:paraId="18307671" w14:textId="77777777" w:rsidR="00CB5951"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5.2.Впроваджено ВДЕ як локальні об’єкти розподіленої електрогенерації у громаді</w:t>
            </w:r>
          </w:p>
        </w:tc>
        <w:tc>
          <w:tcPr>
            <w:tcW w:w="963" w:type="dxa"/>
          </w:tcPr>
          <w:p w14:paraId="163C9B34"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2E1ADEAD"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38" w:type="dxa"/>
          </w:tcPr>
          <w:p w14:paraId="57DD62F2"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38" w:type="dxa"/>
          </w:tcPr>
          <w:p w14:paraId="6329BE6B"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537B0D46" w14:textId="77777777" w:rsidR="00CB5951" w:rsidRPr="007E6D3A" w:rsidRDefault="00CB5951" w:rsidP="00357263">
            <w:pPr>
              <w:spacing w:after="0"/>
              <w:jc w:val="center"/>
              <w:rPr>
                <w:rFonts w:eastAsia="Calibri" w:cs="Arial"/>
                <w:sz w:val="18"/>
                <w:szCs w:val="18"/>
                <w:lang w:val="uk-UA" w:eastAsia="en-US"/>
              </w:rPr>
            </w:pPr>
          </w:p>
        </w:tc>
        <w:tc>
          <w:tcPr>
            <w:tcW w:w="566" w:type="dxa"/>
          </w:tcPr>
          <w:p w14:paraId="32B920AE"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tcPr>
          <w:p w14:paraId="03277C6B"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1CDCDA1B" w14:textId="77777777" w:rsidR="00CB5951" w:rsidRPr="007E6D3A" w:rsidRDefault="00CB5951" w:rsidP="00357263">
            <w:pPr>
              <w:spacing w:after="0"/>
              <w:jc w:val="center"/>
              <w:rPr>
                <w:rFonts w:eastAsia="Calibri" w:cs="Arial"/>
                <w:sz w:val="18"/>
                <w:szCs w:val="18"/>
                <w:lang w:val="uk-UA" w:eastAsia="en-US"/>
              </w:rPr>
            </w:pPr>
          </w:p>
        </w:tc>
        <w:tc>
          <w:tcPr>
            <w:tcW w:w="681" w:type="dxa"/>
          </w:tcPr>
          <w:p w14:paraId="5FA8115B"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4DAEAED8"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7E6D3A" w14:paraId="52425DD6" w14:textId="77777777" w:rsidTr="00357263">
        <w:tc>
          <w:tcPr>
            <w:tcW w:w="3256" w:type="dxa"/>
          </w:tcPr>
          <w:p w14:paraId="76280D3E" w14:textId="77777777" w:rsidR="00CB5951"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5.3.Забезпечено енергоефективність при виробленні (генеруванні) теплової енергії</w:t>
            </w:r>
          </w:p>
        </w:tc>
        <w:tc>
          <w:tcPr>
            <w:tcW w:w="963" w:type="dxa"/>
          </w:tcPr>
          <w:p w14:paraId="7990EA79" w14:textId="77777777" w:rsidR="00CB5951" w:rsidRPr="007E6D3A" w:rsidRDefault="00CB5951" w:rsidP="00357263">
            <w:pPr>
              <w:spacing w:after="0"/>
              <w:jc w:val="center"/>
              <w:rPr>
                <w:rFonts w:eastAsia="Calibri" w:cs="Arial"/>
                <w:sz w:val="18"/>
                <w:szCs w:val="18"/>
                <w:lang w:val="uk-UA" w:eastAsia="en-US"/>
              </w:rPr>
            </w:pPr>
          </w:p>
        </w:tc>
        <w:tc>
          <w:tcPr>
            <w:tcW w:w="709" w:type="dxa"/>
          </w:tcPr>
          <w:p w14:paraId="478013D3"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38" w:type="dxa"/>
          </w:tcPr>
          <w:p w14:paraId="178566D6"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38" w:type="dxa"/>
          </w:tcPr>
          <w:p w14:paraId="73C6E9C5"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96" w:type="dxa"/>
          </w:tcPr>
          <w:p w14:paraId="31031617" w14:textId="77777777" w:rsidR="00CB5951" w:rsidRPr="007E6D3A" w:rsidRDefault="00CB5951" w:rsidP="00357263">
            <w:pPr>
              <w:spacing w:after="0"/>
              <w:jc w:val="center"/>
              <w:rPr>
                <w:rFonts w:eastAsia="Calibri" w:cs="Arial"/>
                <w:sz w:val="18"/>
                <w:szCs w:val="18"/>
                <w:lang w:val="uk-UA" w:eastAsia="en-US"/>
              </w:rPr>
            </w:pPr>
          </w:p>
        </w:tc>
        <w:tc>
          <w:tcPr>
            <w:tcW w:w="566" w:type="dxa"/>
          </w:tcPr>
          <w:p w14:paraId="5E733D01"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05F8489A"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tcPr>
          <w:p w14:paraId="2105EB61" w14:textId="77777777" w:rsidR="00CB5951" w:rsidRPr="007E6D3A" w:rsidRDefault="00CB5951" w:rsidP="00357263">
            <w:pPr>
              <w:spacing w:after="0"/>
              <w:jc w:val="center"/>
              <w:rPr>
                <w:rFonts w:eastAsia="Calibri" w:cs="Arial"/>
                <w:sz w:val="18"/>
                <w:szCs w:val="18"/>
                <w:lang w:val="uk-UA" w:eastAsia="en-US"/>
              </w:rPr>
            </w:pPr>
          </w:p>
        </w:tc>
        <w:tc>
          <w:tcPr>
            <w:tcW w:w="681" w:type="dxa"/>
          </w:tcPr>
          <w:p w14:paraId="7B239AE3"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709" w:type="dxa"/>
          </w:tcPr>
          <w:p w14:paraId="1FF9EE94" w14:textId="77777777" w:rsidR="00CB5951" w:rsidRPr="007E6D3A"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bl>
    <w:p w14:paraId="5716ABD0" w14:textId="77777777" w:rsidR="00CB5951" w:rsidRPr="007E6D3A" w:rsidRDefault="00CB5951" w:rsidP="00CB5951">
      <w:pPr>
        <w:widowControl w:val="0"/>
        <w:ind w:firstLine="540"/>
        <w:rPr>
          <w:rFonts w:eastAsia="Calibri" w:cs="Arial"/>
          <w:b/>
          <w:sz w:val="18"/>
          <w:szCs w:val="18"/>
          <w:lang w:val="uk-UA" w:eastAsia="en-US"/>
        </w:rPr>
      </w:pPr>
    </w:p>
    <w:p w14:paraId="1BCA38EF" w14:textId="77777777" w:rsidR="00CB5951" w:rsidRDefault="00CB5951" w:rsidP="00CB5951">
      <w:pPr>
        <w:widowControl w:val="0"/>
        <w:rPr>
          <w:rFonts w:cs="Arial"/>
          <w:i/>
          <w:sz w:val="20"/>
          <w:szCs w:val="20"/>
          <w:lang w:val="uk-UA"/>
        </w:rPr>
      </w:pPr>
    </w:p>
    <w:p w14:paraId="37F6F1A8" w14:textId="77777777" w:rsidR="00CB5951" w:rsidRPr="0061449F" w:rsidRDefault="00CB5951" w:rsidP="00CB5951">
      <w:pPr>
        <w:widowControl w:val="0"/>
        <w:ind w:firstLine="540"/>
        <w:rPr>
          <w:rFonts w:cs="Arial"/>
          <w:i/>
          <w:sz w:val="20"/>
          <w:szCs w:val="20"/>
          <w:lang w:val="uk-UA"/>
        </w:rPr>
      </w:pPr>
      <w:r w:rsidRPr="0061449F">
        <w:rPr>
          <w:rFonts w:cs="Arial"/>
          <w:i/>
          <w:sz w:val="20"/>
          <w:szCs w:val="20"/>
          <w:lang w:val="uk-UA"/>
        </w:rPr>
        <w:t>Для оцінки відповідності цілей використовувалася п’ятибальна шкала:</w:t>
      </w:r>
    </w:p>
    <w:p w14:paraId="17A182CA" w14:textId="77777777" w:rsidR="00CB5951" w:rsidRPr="0061449F" w:rsidRDefault="00CB5951" w:rsidP="00CB5951">
      <w:pPr>
        <w:widowControl w:val="0"/>
        <w:rPr>
          <w:rFonts w:cs="Arial"/>
          <w:i/>
          <w:sz w:val="20"/>
          <w:szCs w:val="20"/>
          <w:lang w:val="uk-UA"/>
        </w:rPr>
      </w:pPr>
      <w:r>
        <w:rPr>
          <w:rFonts w:cs="Arial"/>
          <w:i/>
          <w:sz w:val="20"/>
          <w:szCs w:val="20"/>
          <w:lang w:val="uk-UA"/>
        </w:rPr>
        <w:t>Х – </w:t>
      </w:r>
      <w:r w:rsidRPr="0061449F">
        <w:rPr>
          <w:rFonts w:cs="Arial"/>
          <w:i/>
          <w:sz w:val="20"/>
          <w:szCs w:val="20"/>
          <w:lang w:val="uk-UA"/>
        </w:rPr>
        <w:t xml:space="preserve">цілі Стратегії узгоджені зі цілями </w:t>
      </w:r>
      <w:r w:rsidRPr="00B50B07">
        <w:rPr>
          <w:rFonts w:cs="Arial"/>
          <w:i/>
          <w:sz w:val="20"/>
          <w:szCs w:val="20"/>
          <w:lang w:val="uk-UA"/>
        </w:rPr>
        <w:t>Державн</w:t>
      </w:r>
      <w:r>
        <w:rPr>
          <w:rFonts w:cs="Arial"/>
          <w:i/>
          <w:sz w:val="20"/>
          <w:szCs w:val="20"/>
          <w:lang w:val="uk-UA"/>
        </w:rPr>
        <w:t>ої</w:t>
      </w:r>
      <w:r w:rsidRPr="00B50B07">
        <w:rPr>
          <w:rFonts w:cs="Arial"/>
          <w:i/>
          <w:sz w:val="20"/>
          <w:szCs w:val="20"/>
          <w:lang w:val="uk-UA"/>
        </w:rPr>
        <w:t xml:space="preserve"> стратегії регіонального розвитку</w:t>
      </w:r>
      <w:r w:rsidRPr="0061449F">
        <w:rPr>
          <w:rFonts w:cs="Arial"/>
          <w:i/>
          <w:sz w:val="20"/>
          <w:szCs w:val="20"/>
          <w:lang w:val="uk-UA"/>
        </w:rPr>
        <w:t>;</w:t>
      </w:r>
    </w:p>
    <w:p w14:paraId="2A23412C" w14:textId="77777777" w:rsidR="00CB5951" w:rsidRPr="0061449F" w:rsidRDefault="00CB5951" w:rsidP="00CB5951">
      <w:pPr>
        <w:widowControl w:val="0"/>
        <w:rPr>
          <w:rFonts w:cs="Arial"/>
          <w:i/>
          <w:sz w:val="20"/>
          <w:szCs w:val="20"/>
          <w:lang w:val="uk-UA"/>
        </w:rPr>
      </w:pPr>
      <w:r>
        <w:rPr>
          <w:rFonts w:cs="Arial"/>
          <w:i/>
          <w:sz w:val="20"/>
          <w:szCs w:val="20"/>
          <w:lang w:val="uk-UA"/>
        </w:rPr>
        <w:t>х – </w:t>
      </w:r>
      <w:r w:rsidRPr="0061449F">
        <w:rPr>
          <w:rFonts w:cs="Arial"/>
          <w:i/>
          <w:sz w:val="20"/>
          <w:szCs w:val="20"/>
          <w:lang w:val="uk-UA"/>
        </w:rPr>
        <w:t xml:space="preserve">цілі Стратегії та цілі </w:t>
      </w:r>
      <w:r w:rsidRPr="00B50B07">
        <w:rPr>
          <w:rFonts w:cs="Arial"/>
          <w:i/>
          <w:sz w:val="20"/>
          <w:szCs w:val="20"/>
          <w:lang w:val="uk-UA"/>
        </w:rPr>
        <w:t xml:space="preserve">Державної стратегії регіонального розвитку </w:t>
      </w:r>
      <w:r w:rsidRPr="0061449F">
        <w:rPr>
          <w:rFonts w:cs="Arial"/>
          <w:i/>
          <w:sz w:val="20"/>
          <w:szCs w:val="20"/>
          <w:lang w:val="uk-UA"/>
        </w:rPr>
        <w:t>опосередковано узгоджуються;</w:t>
      </w:r>
    </w:p>
    <w:p w14:paraId="2587FAE5" w14:textId="77777777" w:rsidR="00CB5951" w:rsidRPr="0061449F" w:rsidRDefault="00CB5951" w:rsidP="00CB5951">
      <w:pPr>
        <w:widowControl w:val="0"/>
        <w:rPr>
          <w:rFonts w:cs="Arial"/>
          <w:i/>
          <w:sz w:val="20"/>
          <w:szCs w:val="20"/>
          <w:lang w:val="uk-UA"/>
        </w:rPr>
      </w:pPr>
      <w:r w:rsidRPr="0061449F">
        <w:rPr>
          <w:rFonts w:cs="Arial"/>
          <w:i/>
          <w:sz w:val="20"/>
          <w:szCs w:val="20"/>
          <w:lang w:val="uk-UA"/>
        </w:rPr>
        <w:t>0</w:t>
      </w:r>
      <w:r>
        <w:rPr>
          <w:rFonts w:cs="Arial"/>
          <w:i/>
          <w:sz w:val="20"/>
          <w:szCs w:val="20"/>
          <w:lang w:val="uk-UA"/>
        </w:rPr>
        <w:t> – </w:t>
      </w:r>
      <w:r w:rsidRPr="0061449F">
        <w:rPr>
          <w:rFonts w:cs="Arial"/>
          <w:i/>
          <w:sz w:val="20"/>
          <w:szCs w:val="20"/>
          <w:lang w:val="uk-UA"/>
        </w:rPr>
        <w:t xml:space="preserve">цілі Стратегії та </w:t>
      </w:r>
      <w:r w:rsidRPr="00B50B07">
        <w:rPr>
          <w:rFonts w:cs="Arial"/>
          <w:i/>
          <w:sz w:val="20"/>
          <w:szCs w:val="20"/>
          <w:lang w:val="uk-UA"/>
        </w:rPr>
        <w:t xml:space="preserve">Державної стратегії регіонального розвитку </w:t>
      </w:r>
      <w:r w:rsidRPr="0061449F">
        <w:rPr>
          <w:rFonts w:cs="Arial"/>
          <w:i/>
          <w:sz w:val="20"/>
          <w:szCs w:val="20"/>
          <w:lang w:val="uk-UA"/>
        </w:rPr>
        <w:t>нейтральні по відношенню одні до одних;</w:t>
      </w:r>
    </w:p>
    <w:p w14:paraId="6CB0E8B9" w14:textId="77777777" w:rsidR="00CB5951" w:rsidRPr="0061449F" w:rsidRDefault="00CB5951" w:rsidP="00CB5951">
      <w:pPr>
        <w:widowControl w:val="0"/>
        <w:rPr>
          <w:rFonts w:cs="Arial"/>
          <w:i/>
          <w:sz w:val="20"/>
          <w:szCs w:val="20"/>
          <w:lang w:val="uk-UA"/>
        </w:rPr>
      </w:pPr>
      <w:r>
        <w:rPr>
          <w:rFonts w:cs="Arial"/>
          <w:i/>
          <w:sz w:val="20"/>
          <w:szCs w:val="20"/>
          <w:lang w:val="uk-UA"/>
        </w:rPr>
        <w:t>- – </w:t>
      </w:r>
      <w:r w:rsidRPr="0061449F">
        <w:rPr>
          <w:rFonts w:cs="Arial"/>
          <w:i/>
          <w:sz w:val="20"/>
          <w:szCs w:val="20"/>
          <w:lang w:val="uk-UA"/>
        </w:rPr>
        <w:t>цілі</w:t>
      </w:r>
      <w:r>
        <w:rPr>
          <w:rFonts w:cs="Arial"/>
          <w:i/>
          <w:sz w:val="20"/>
          <w:szCs w:val="20"/>
          <w:lang w:val="uk-UA"/>
        </w:rPr>
        <w:t xml:space="preserve"> </w:t>
      </w:r>
      <w:r w:rsidRPr="0061449F">
        <w:rPr>
          <w:rFonts w:cs="Arial"/>
          <w:i/>
          <w:sz w:val="20"/>
          <w:szCs w:val="20"/>
          <w:lang w:val="uk-UA"/>
        </w:rPr>
        <w:t xml:space="preserve">Стратегії та цілі </w:t>
      </w:r>
      <w:r w:rsidRPr="00B50B07">
        <w:rPr>
          <w:rFonts w:cs="Arial"/>
          <w:i/>
          <w:sz w:val="20"/>
          <w:szCs w:val="20"/>
          <w:lang w:val="uk-UA"/>
        </w:rPr>
        <w:t xml:space="preserve">Державної стратегії регіонального розвитку </w:t>
      </w:r>
      <w:r w:rsidRPr="0061449F">
        <w:rPr>
          <w:rFonts w:cs="Arial"/>
          <w:i/>
          <w:sz w:val="20"/>
          <w:szCs w:val="20"/>
          <w:lang w:val="uk-UA"/>
        </w:rPr>
        <w:t xml:space="preserve">не узгоджуються, але можуть бути узгоджені. В рамках наступного планування потрібні спеціальні заходи, спрямовані на узгодження цілей Стратегії та цілей </w:t>
      </w:r>
      <w:r w:rsidRPr="00B50B07">
        <w:rPr>
          <w:rFonts w:cs="Arial"/>
          <w:i/>
          <w:sz w:val="20"/>
          <w:szCs w:val="20"/>
          <w:lang w:val="uk-UA"/>
        </w:rPr>
        <w:t>Державної стратегії регіонального розвитку</w:t>
      </w:r>
      <w:r w:rsidRPr="0061449F">
        <w:rPr>
          <w:rFonts w:cs="Arial"/>
          <w:i/>
          <w:sz w:val="20"/>
          <w:szCs w:val="20"/>
          <w:lang w:val="uk-UA"/>
        </w:rPr>
        <w:t>;</w:t>
      </w:r>
    </w:p>
    <w:p w14:paraId="59DCF0A0" w14:textId="77777777" w:rsidR="00CB5951" w:rsidRDefault="00CB5951" w:rsidP="00CB5951">
      <w:pPr>
        <w:widowControl w:val="0"/>
        <w:rPr>
          <w:rFonts w:cs="Arial"/>
          <w:i/>
          <w:sz w:val="20"/>
          <w:szCs w:val="20"/>
          <w:lang w:val="uk-UA"/>
        </w:rPr>
      </w:pPr>
      <w:r>
        <w:rPr>
          <w:rFonts w:cs="Arial"/>
          <w:i/>
          <w:sz w:val="20"/>
          <w:szCs w:val="20"/>
          <w:lang w:val="uk-UA"/>
        </w:rPr>
        <w:t>-</w:t>
      </w:r>
      <w:r w:rsidRPr="0061449F">
        <w:rPr>
          <w:rFonts w:cs="Arial"/>
          <w:i/>
          <w:sz w:val="20"/>
          <w:szCs w:val="20"/>
          <w:lang w:val="uk-UA"/>
        </w:rPr>
        <w:t>-</w:t>
      </w:r>
      <w:r>
        <w:rPr>
          <w:rFonts w:cs="Arial"/>
          <w:i/>
          <w:sz w:val="20"/>
          <w:szCs w:val="20"/>
          <w:lang w:val="uk-UA"/>
        </w:rPr>
        <w:t xml:space="preserve"> – </w:t>
      </w:r>
      <w:r w:rsidRPr="0061449F">
        <w:rPr>
          <w:rFonts w:cs="Arial"/>
          <w:i/>
          <w:sz w:val="20"/>
          <w:szCs w:val="20"/>
          <w:lang w:val="uk-UA"/>
        </w:rPr>
        <w:t xml:space="preserve">цілі Стратегії та цілі </w:t>
      </w:r>
      <w:r w:rsidRPr="00B50B07">
        <w:rPr>
          <w:rFonts w:cs="Arial"/>
          <w:i/>
          <w:sz w:val="20"/>
          <w:szCs w:val="20"/>
          <w:lang w:val="uk-UA"/>
        </w:rPr>
        <w:t xml:space="preserve">Державної стратегії регіонального розвитку </w:t>
      </w:r>
      <w:r w:rsidRPr="0061449F">
        <w:rPr>
          <w:rFonts w:cs="Arial"/>
          <w:i/>
          <w:sz w:val="20"/>
          <w:szCs w:val="20"/>
          <w:lang w:val="uk-UA"/>
        </w:rPr>
        <w:t>принципово суперечать одні одним. Необхідні термінові заходи, спрямовані на уточнення цілей цієї Стратегії.</w:t>
      </w:r>
    </w:p>
    <w:p w14:paraId="0C0807DD" w14:textId="77777777" w:rsidR="00CB5951" w:rsidRDefault="00CB5951" w:rsidP="00CB5951">
      <w:pPr>
        <w:widowControl w:val="0"/>
        <w:rPr>
          <w:rFonts w:cs="Arial"/>
          <w:i/>
          <w:sz w:val="20"/>
          <w:szCs w:val="20"/>
          <w:lang w:val="uk-UA"/>
        </w:rPr>
      </w:pPr>
    </w:p>
    <w:p w14:paraId="2B2265AE" w14:textId="77777777" w:rsidR="00CB5951" w:rsidRDefault="00CB5951" w:rsidP="00CB5951">
      <w:pPr>
        <w:widowControl w:val="0"/>
        <w:rPr>
          <w:rFonts w:cs="Arial"/>
          <w:i/>
          <w:sz w:val="20"/>
          <w:szCs w:val="20"/>
          <w:lang w:val="uk-UA"/>
        </w:rPr>
      </w:pPr>
    </w:p>
    <w:p w14:paraId="61A3871F" w14:textId="77777777" w:rsidR="00CB5951" w:rsidRDefault="00CB5951" w:rsidP="00CB5951">
      <w:pPr>
        <w:widowControl w:val="0"/>
        <w:rPr>
          <w:rFonts w:cs="Arial"/>
          <w:i/>
          <w:sz w:val="20"/>
          <w:szCs w:val="20"/>
          <w:lang w:val="uk-UA"/>
        </w:rPr>
      </w:pPr>
    </w:p>
    <w:p w14:paraId="598391F8" w14:textId="77777777" w:rsidR="00CB5951" w:rsidRDefault="00CB5951" w:rsidP="00CB5951">
      <w:pPr>
        <w:widowControl w:val="0"/>
        <w:rPr>
          <w:rFonts w:cs="Arial"/>
          <w:i/>
          <w:sz w:val="20"/>
          <w:szCs w:val="20"/>
          <w:lang w:val="uk-UA"/>
        </w:rPr>
      </w:pPr>
    </w:p>
    <w:p w14:paraId="2783AB8A" w14:textId="77777777" w:rsidR="00CB5951" w:rsidRDefault="00CB5951" w:rsidP="00CB5951">
      <w:pPr>
        <w:widowControl w:val="0"/>
        <w:rPr>
          <w:rFonts w:cs="Arial"/>
          <w:i/>
          <w:sz w:val="20"/>
          <w:szCs w:val="20"/>
          <w:lang w:val="uk-UA"/>
        </w:rPr>
      </w:pPr>
    </w:p>
    <w:p w14:paraId="48E7BFF4" w14:textId="77777777" w:rsidR="00CB5951" w:rsidRDefault="00CB5951" w:rsidP="00CB5951">
      <w:pPr>
        <w:widowControl w:val="0"/>
        <w:rPr>
          <w:rFonts w:cs="Arial"/>
          <w:i/>
          <w:sz w:val="20"/>
          <w:szCs w:val="20"/>
          <w:lang w:val="uk-UA"/>
        </w:rPr>
      </w:pPr>
    </w:p>
    <w:p w14:paraId="7DBBBECA" w14:textId="77777777" w:rsidR="00CB5951" w:rsidRDefault="00CB5951" w:rsidP="00CB5951">
      <w:pPr>
        <w:widowControl w:val="0"/>
        <w:rPr>
          <w:rFonts w:cs="Arial"/>
          <w:i/>
          <w:sz w:val="20"/>
          <w:szCs w:val="20"/>
          <w:lang w:val="uk-UA"/>
        </w:rPr>
      </w:pPr>
    </w:p>
    <w:p w14:paraId="269352B5" w14:textId="77777777" w:rsidR="00CB5951" w:rsidRDefault="00CB5951" w:rsidP="00CB5951">
      <w:pPr>
        <w:widowControl w:val="0"/>
        <w:rPr>
          <w:rFonts w:cs="Arial"/>
          <w:i/>
          <w:sz w:val="20"/>
          <w:szCs w:val="20"/>
          <w:lang w:val="uk-UA"/>
        </w:rPr>
      </w:pPr>
    </w:p>
    <w:p w14:paraId="01589BD0" w14:textId="77777777" w:rsidR="00CB5951" w:rsidRPr="00192E10" w:rsidRDefault="00CB5951" w:rsidP="00CB5951">
      <w:pPr>
        <w:widowControl w:val="0"/>
        <w:rPr>
          <w:rFonts w:cs="Arial"/>
          <w:i/>
          <w:sz w:val="20"/>
          <w:szCs w:val="20"/>
          <w:lang w:val="uk-UA"/>
        </w:rPr>
      </w:pPr>
    </w:p>
    <w:p w14:paraId="3F5E2366" w14:textId="77E603BE" w:rsidR="00CB5951" w:rsidRPr="0086379F" w:rsidRDefault="00CB5951" w:rsidP="00CB5951">
      <w:pPr>
        <w:pStyle w:val="aff2"/>
        <w:rPr>
          <w:lang w:val="uk-UA"/>
        </w:rPr>
      </w:pPr>
      <w:r w:rsidRPr="0086379F">
        <w:rPr>
          <w:noProof/>
          <w:lang w:val="uk-UA" w:eastAsia="uk-UA"/>
        </w:rPr>
        <mc:AlternateContent>
          <mc:Choice Requires="wps">
            <w:drawing>
              <wp:anchor distT="0" distB="0" distL="114300" distR="114300" simplePos="0" relativeHeight="252374016" behindDoc="0" locked="0" layoutInCell="1" allowOverlap="1" wp14:anchorId="69CB2A89" wp14:editId="4E70BAE8">
                <wp:simplePos x="0" y="0"/>
                <wp:positionH relativeFrom="column">
                  <wp:posOffset>460375</wp:posOffset>
                </wp:positionH>
                <wp:positionV relativeFrom="paragraph">
                  <wp:posOffset>588645</wp:posOffset>
                </wp:positionV>
                <wp:extent cx="885825" cy="1743075"/>
                <wp:effectExtent l="0" t="0" r="0" b="0"/>
                <wp:wrapNone/>
                <wp:docPr id="6"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1743075"/>
                        </a:xfrm>
                        <a:prstGeom prst="rect">
                          <a:avLst/>
                        </a:prstGeom>
                        <a:noFill/>
                        <a:ln w="6350">
                          <a:noFill/>
                        </a:ln>
                      </wps:spPr>
                      <wps:txbx>
                        <w:txbxContent>
                          <w:p w14:paraId="7AE57BE4" w14:textId="1CC55263" w:rsidR="00EF1223" w:rsidRPr="00041E93" w:rsidRDefault="00EF1223" w:rsidP="00CB5951">
                            <w:pPr>
                              <w:jc w:val="right"/>
                              <w:rPr>
                                <w:b/>
                                <w:bCs/>
                                <w:sz w:val="18"/>
                                <w:szCs w:val="18"/>
                                <w:lang w:val="uk-UA"/>
                              </w:rPr>
                            </w:pPr>
                            <w:r w:rsidRPr="006D2AB2">
                              <w:rPr>
                                <w:b/>
                                <w:bCs/>
                                <w:sz w:val="18"/>
                                <w:szCs w:val="18"/>
                              </w:rPr>
                              <w:t xml:space="preserve">Стратегічні та оперативні Стратегії розвитку </w:t>
                            </w:r>
                            <w:r>
                              <w:rPr>
                                <w:b/>
                                <w:bCs/>
                                <w:sz w:val="18"/>
                                <w:szCs w:val="18"/>
                                <w:lang w:val="uk-UA"/>
                              </w:rPr>
                              <w:t>Закарпатської області</w:t>
                            </w:r>
                            <w:r>
                              <w:rPr>
                                <w:b/>
                                <w:bCs/>
                                <w:sz w:val="18"/>
                                <w:szCs w:val="18"/>
                              </w:rPr>
                              <w:t xml:space="preserve"> </w:t>
                            </w:r>
                            <w:r>
                              <w:rPr>
                                <w:b/>
                                <w:bCs/>
                                <w:sz w:val="18"/>
                                <w:szCs w:val="18"/>
                                <w:lang w:val="uk-UA"/>
                              </w:rPr>
                              <w:t>на період до</w:t>
                            </w:r>
                            <w:r w:rsidRPr="006D2AB2">
                              <w:rPr>
                                <w:b/>
                                <w:bCs/>
                                <w:sz w:val="18"/>
                                <w:szCs w:val="18"/>
                              </w:rPr>
                              <w:t xml:space="preserve"> 2027 року</w:t>
                            </w:r>
                            <w:r>
                              <w:rPr>
                                <w:b/>
                                <w:bCs/>
                                <w:sz w:val="18"/>
                                <w:szCs w:val="18"/>
                                <w:lang w:val="uk-U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 o:spid="_x0000_s1102" type="#_x0000_t202" style="position:absolute;left:0;text-align:left;margin-left:36.25pt;margin-top:46.35pt;width:69.75pt;height:137.2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" filled="f" stroked="f" strokeweight=".5pt">
                <v:path arrowok="t"/>
                <v:textbox>
                  <w:txbxContent>
                    <w:p w14:paraId="7AE57BE4" w14:textId="1CC55263" w:rsidR="001F7D2E" w:rsidRPr="00041E93" w:rsidRDefault="001F7D2E" w:rsidP="00CB5951">
                      <w:pPr>
                        <w:jc w:val="right"/>
                        <w:rPr>
                          <w:b/>
                          <w:bCs/>
                          <w:sz w:val="18"/>
                          <w:szCs w:val="18"/>
                          <w:lang w:val="uk-UA"/>
                        </w:rPr>
                      </w:pPr>
                      <w:r w:rsidRPr="006D2AB2">
                        <w:rPr>
                          <w:b/>
                          <w:bCs/>
                          <w:sz w:val="18"/>
                          <w:szCs w:val="18"/>
                        </w:rPr>
                        <w:t xml:space="preserve">Стратегічні та оперативні Стратегії розвитку </w:t>
                      </w:r>
                      <w:r>
                        <w:rPr>
                          <w:b/>
                          <w:bCs/>
                          <w:sz w:val="18"/>
                          <w:szCs w:val="18"/>
                          <w:lang w:val="uk-UA"/>
                        </w:rPr>
                        <w:t>Закарпатської області</w:t>
                      </w:r>
                      <w:r>
                        <w:rPr>
                          <w:b/>
                          <w:bCs/>
                          <w:sz w:val="18"/>
                          <w:szCs w:val="18"/>
                        </w:rPr>
                        <w:t xml:space="preserve"> </w:t>
                      </w:r>
                      <w:proofErr w:type="gramStart"/>
                      <w:r>
                        <w:rPr>
                          <w:b/>
                          <w:bCs/>
                          <w:sz w:val="18"/>
                          <w:szCs w:val="18"/>
                          <w:lang w:val="uk-UA"/>
                        </w:rPr>
                        <w:t>на</w:t>
                      </w:r>
                      <w:proofErr w:type="gramEnd"/>
                      <w:r>
                        <w:rPr>
                          <w:b/>
                          <w:bCs/>
                          <w:sz w:val="18"/>
                          <w:szCs w:val="18"/>
                          <w:lang w:val="uk-UA"/>
                        </w:rPr>
                        <w:t xml:space="preserve"> період до</w:t>
                      </w:r>
                      <w:r w:rsidRPr="006D2AB2">
                        <w:rPr>
                          <w:b/>
                          <w:bCs/>
                          <w:sz w:val="18"/>
                          <w:szCs w:val="18"/>
                        </w:rPr>
                        <w:t xml:space="preserve"> 2027 року</w:t>
                      </w:r>
                      <w:r>
                        <w:rPr>
                          <w:b/>
                          <w:bCs/>
                          <w:sz w:val="18"/>
                          <w:szCs w:val="18"/>
                          <w:lang w:val="uk-UA"/>
                        </w:rPr>
                        <w:t xml:space="preserve">      </w:t>
                      </w:r>
                    </w:p>
                  </w:txbxContent>
                </v:textbox>
              </v:shape>
            </w:pict>
          </mc:Fallback>
        </mc:AlternateContent>
      </w:r>
      <w:r w:rsidRPr="0086379F">
        <w:rPr>
          <w:lang w:val="uk-UA"/>
        </w:rPr>
        <w:t xml:space="preserve">Таблиця </w:t>
      </w:r>
      <w:r w:rsidRPr="0086379F">
        <w:rPr>
          <w:lang w:val="uk-UA"/>
        </w:rPr>
        <w:fldChar w:fldCharType="begin"/>
      </w:r>
      <w:r w:rsidRPr="0086379F">
        <w:rPr>
          <w:lang w:val="uk-UA"/>
        </w:rPr>
        <w:instrText xml:space="preserve"> STYLEREF 2 \s </w:instrText>
      </w:r>
      <w:r w:rsidRPr="0086379F">
        <w:rPr>
          <w:lang w:val="uk-UA"/>
        </w:rPr>
        <w:fldChar w:fldCharType="separate"/>
      </w:r>
      <w:r w:rsidR="00EF1223">
        <w:rPr>
          <w:noProof/>
          <w:lang w:val="uk-UA"/>
        </w:rPr>
        <w:t>5.2</w:t>
      </w:r>
      <w:r w:rsidRPr="0086379F">
        <w:rPr>
          <w:lang w:val="uk-UA"/>
        </w:rPr>
        <w:fldChar w:fldCharType="end"/>
      </w:r>
      <w:r w:rsidRPr="0086379F">
        <w:rPr>
          <w:lang w:val="uk-UA"/>
        </w:rPr>
        <w:t>.</w:t>
      </w:r>
      <w:r w:rsidRPr="0086379F">
        <w:rPr>
          <w:lang w:val="uk-UA"/>
        </w:rPr>
        <w:fldChar w:fldCharType="begin"/>
      </w:r>
      <w:r w:rsidRPr="0086379F">
        <w:rPr>
          <w:lang w:val="uk-UA"/>
        </w:rPr>
        <w:instrText xml:space="preserve"> SEQ Таблиця \* ARABIC \s 2 </w:instrText>
      </w:r>
      <w:r w:rsidRPr="0086379F">
        <w:rPr>
          <w:lang w:val="uk-UA"/>
        </w:rPr>
        <w:fldChar w:fldCharType="separate"/>
      </w:r>
      <w:r w:rsidR="00EF1223">
        <w:rPr>
          <w:noProof/>
          <w:lang w:val="uk-UA"/>
        </w:rPr>
        <w:t>2</w:t>
      </w:r>
      <w:r w:rsidRPr="0086379F">
        <w:rPr>
          <w:lang w:val="uk-UA"/>
        </w:rPr>
        <w:fldChar w:fldCharType="end"/>
      </w:r>
      <w:r>
        <w:rPr>
          <w:lang w:val="uk-UA"/>
        </w:rPr>
        <w:t>.</w:t>
      </w:r>
      <w:r w:rsidRPr="0086379F">
        <w:rPr>
          <w:lang w:val="uk-UA"/>
        </w:rPr>
        <w:t xml:space="preserve"> </w:t>
      </w:r>
      <w:r w:rsidRPr="0086379F">
        <w:rPr>
          <w:lang w:val="uk-UA" w:eastAsia="zh-CN"/>
        </w:rPr>
        <w:t xml:space="preserve">Аналіз відповідності стратегічних та оперативних цілей Стратегії розвитку </w:t>
      </w:r>
      <w:r>
        <w:rPr>
          <w:lang w:val="uk-UA" w:eastAsia="zh-CN"/>
        </w:rPr>
        <w:t xml:space="preserve">Рахівської міської </w:t>
      </w:r>
      <w:r w:rsidRPr="00ED0E59">
        <w:rPr>
          <w:lang w:val="uk-UA" w:eastAsia="zh-CN"/>
        </w:rPr>
        <w:t xml:space="preserve"> територіальної громади до 2027 року </w:t>
      </w:r>
      <w:r w:rsidRPr="0086379F">
        <w:rPr>
          <w:lang w:val="uk-UA" w:eastAsia="zh-CN"/>
        </w:rPr>
        <w:t xml:space="preserve">Стратегії розвитку </w:t>
      </w:r>
      <w:r>
        <w:rPr>
          <w:lang w:val="uk-UA" w:eastAsia="zh-CN"/>
        </w:rPr>
        <w:t xml:space="preserve">Закакрпатськї області до </w:t>
      </w:r>
      <w:r w:rsidRPr="0086379F">
        <w:rPr>
          <w:lang w:val="uk-UA" w:eastAsia="zh-CN"/>
        </w:rPr>
        <w:t>2027 рок</w:t>
      </w:r>
      <w:r>
        <w:rPr>
          <w:lang w:val="uk-UA" w:eastAsia="zh-CN"/>
        </w:rPr>
        <w:t>у</w:t>
      </w:r>
    </w:p>
    <w:tbl>
      <w:tblPr>
        <w:tblStyle w:val="44"/>
        <w:tblW w:w="974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2235"/>
        <w:gridCol w:w="425"/>
        <w:gridCol w:w="425"/>
        <w:gridCol w:w="425"/>
        <w:gridCol w:w="567"/>
        <w:gridCol w:w="426"/>
        <w:gridCol w:w="425"/>
        <w:gridCol w:w="425"/>
        <w:gridCol w:w="425"/>
        <w:gridCol w:w="284"/>
        <w:gridCol w:w="283"/>
        <w:gridCol w:w="284"/>
        <w:gridCol w:w="425"/>
        <w:gridCol w:w="283"/>
        <w:gridCol w:w="425"/>
        <w:gridCol w:w="425"/>
        <w:gridCol w:w="425"/>
        <w:gridCol w:w="425"/>
        <w:gridCol w:w="284"/>
        <w:gridCol w:w="425"/>
      </w:tblGrid>
      <w:tr w:rsidR="00CB5951" w:rsidRPr="00EB54AA" w14:paraId="45C6D243" w14:textId="77777777" w:rsidTr="00CB5951">
        <w:trPr>
          <w:cantSplit/>
          <w:trHeight w:val="5403"/>
          <w:tblHeader/>
        </w:trPr>
        <w:tc>
          <w:tcPr>
            <w:tcW w:w="2235" w:type="dxa"/>
            <w:shd w:val="clear" w:color="auto" w:fill="FFFFFF"/>
            <w:vAlign w:val="bottom"/>
          </w:tcPr>
          <w:p w14:paraId="1980D9AC" w14:textId="4E2A78FF" w:rsidR="00CB5951" w:rsidRPr="0086379F" w:rsidRDefault="00CB5951" w:rsidP="00357263">
            <w:pPr>
              <w:spacing w:after="0"/>
              <w:jc w:val="left"/>
              <w:rPr>
                <w:rFonts w:eastAsia="Calibri" w:cs="Arial"/>
                <w:b/>
                <w:sz w:val="18"/>
                <w:szCs w:val="18"/>
                <w:lang w:val="uk-UA" w:eastAsia="en-US"/>
              </w:rPr>
            </w:pPr>
            <w:r w:rsidRPr="0086379F">
              <w:rPr>
                <w:noProof/>
                <w:lang w:val="uk-UA" w:eastAsia="uk-UA"/>
              </w:rPr>
              <mc:AlternateContent>
                <mc:Choice Requires="wps">
                  <w:drawing>
                    <wp:anchor distT="0" distB="0" distL="114300" distR="114300" simplePos="0" relativeHeight="252375040" behindDoc="0" locked="0" layoutInCell="1" allowOverlap="1" wp14:anchorId="52DC5F0E" wp14:editId="4691D0EF">
                      <wp:simplePos x="0" y="0"/>
                      <wp:positionH relativeFrom="column">
                        <wp:posOffset>212725</wp:posOffset>
                      </wp:positionH>
                      <wp:positionV relativeFrom="paragraph">
                        <wp:posOffset>-1054100</wp:posOffset>
                      </wp:positionV>
                      <wp:extent cx="1203325" cy="3377565"/>
                      <wp:effectExtent l="0" t="0" r="34925" b="13335"/>
                      <wp:wrapNone/>
                      <wp:docPr id="18" name="Пряма сполучна ліні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3325" cy="3377565"/>
                              </a:xfrm>
                              <a:prstGeom prst="line">
                                <a:avLst/>
                              </a:prstGeom>
                              <a:noFill/>
                              <a:ln w="6350" cap="flat" cmpd="sng" algn="ctr">
                                <a:solidFill>
                                  <a:srgbClr val="E7E6E6">
                                    <a:lumMod val="9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Пряма сполучна лінія 7" o:spid="_x0000_s1026" style="position:absolute;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83pt" to="111.5pt,1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" strokecolor="#d0cece" strokeweight=".5pt">
                      <v:stroke joinstyle="miter"/>
                      <o:lock v:ext="edit" shapetype="f"/>
                    </v:line>
                  </w:pict>
                </mc:Fallback>
              </mc:AlternateContent>
            </w:r>
          </w:p>
          <w:p w14:paraId="7F2B63B6" w14:textId="77777777" w:rsidR="00CB5951" w:rsidRPr="0086379F" w:rsidRDefault="00CB5951" w:rsidP="00357263">
            <w:pPr>
              <w:spacing w:after="0"/>
              <w:jc w:val="left"/>
              <w:rPr>
                <w:rFonts w:eastAsia="Calibri" w:cs="Arial"/>
                <w:b/>
                <w:sz w:val="18"/>
                <w:szCs w:val="18"/>
                <w:lang w:val="uk-UA" w:eastAsia="en-US"/>
              </w:rPr>
            </w:pPr>
          </w:p>
          <w:p w14:paraId="3E9D4137" w14:textId="77777777" w:rsidR="00CB5951" w:rsidRPr="0086379F" w:rsidRDefault="00CB5951" w:rsidP="00357263">
            <w:pPr>
              <w:spacing w:after="0"/>
              <w:jc w:val="left"/>
              <w:rPr>
                <w:rFonts w:eastAsia="Calibri" w:cs="Arial"/>
                <w:b/>
                <w:sz w:val="18"/>
                <w:szCs w:val="18"/>
                <w:lang w:val="uk-UA" w:eastAsia="en-US"/>
              </w:rPr>
            </w:pPr>
          </w:p>
          <w:p w14:paraId="31DBBDD0" w14:textId="77777777" w:rsidR="00CB5951" w:rsidRPr="0086379F" w:rsidRDefault="00CB5951" w:rsidP="00357263">
            <w:pPr>
              <w:spacing w:after="0"/>
              <w:jc w:val="left"/>
              <w:rPr>
                <w:rFonts w:eastAsia="Calibri" w:cs="Arial"/>
                <w:b/>
                <w:sz w:val="18"/>
                <w:szCs w:val="18"/>
                <w:lang w:val="uk-UA" w:eastAsia="en-US"/>
              </w:rPr>
            </w:pPr>
          </w:p>
          <w:p w14:paraId="560D9E71" w14:textId="77777777" w:rsidR="00CB5951" w:rsidRPr="0086379F" w:rsidRDefault="00CB5951" w:rsidP="00357263">
            <w:pPr>
              <w:spacing w:after="0"/>
              <w:jc w:val="left"/>
              <w:rPr>
                <w:rFonts w:eastAsia="Calibri" w:cs="Arial"/>
                <w:b/>
                <w:sz w:val="18"/>
                <w:szCs w:val="18"/>
                <w:lang w:val="uk-UA" w:eastAsia="en-US"/>
              </w:rPr>
            </w:pPr>
          </w:p>
          <w:p w14:paraId="638432A2" w14:textId="77777777" w:rsidR="00CB5951" w:rsidRPr="0086379F" w:rsidRDefault="00CB5951" w:rsidP="00357263">
            <w:pPr>
              <w:spacing w:after="0"/>
              <w:jc w:val="left"/>
              <w:rPr>
                <w:rFonts w:eastAsia="Calibri" w:cs="Arial"/>
                <w:b/>
                <w:sz w:val="18"/>
                <w:szCs w:val="18"/>
                <w:lang w:val="uk-UA" w:eastAsia="en-US"/>
              </w:rPr>
            </w:pPr>
          </w:p>
          <w:p w14:paraId="61976C08" w14:textId="77777777" w:rsidR="00CB5951" w:rsidRPr="0086379F" w:rsidRDefault="00CB5951" w:rsidP="00357263">
            <w:pPr>
              <w:spacing w:after="0"/>
              <w:jc w:val="left"/>
              <w:rPr>
                <w:rFonts w:eastAsia="Calibri" w:cs="Arial"/>
                <w:b/>
                <w:sz w:val="18"/>
                <w:szCs w:val="18"/>
                <w:lang w:val="uk-UA" w:eastAsia="en-US"/>
              </w:rPr>
            </w:pPr>
          </w:p>
          <w:p w14:paraId="0918606D" w14:textId="77777777" w:rsidR="00CB5951" w:rsidRPr="0086379F" w:rsidRDefault="00CB5951" w:rsidP="00357263">
            <w:pPr>
              <w:spacing w:after="0"/>
              <w:jc w:val="left"/>
              <w:rPr>
                <w:rFonts w:eastAsia="Calibri" w:cs="Arial"/>
                <w:b/>
                <w:sz w:val="18"/>
                <w:szCs w:val="18"/>
                <w:lang w:val="uk-UA" w:eastAsia="en-US"/>
              </w:rPr>
            </w:pPr>
          </w:p>
          <w:p w14:paraId="0737F032" w14:textId="77777777" w:rsidR="00CB5951" w:rsidRPr="0086379F" w:rsidRDefault="00CB5951" w:rsidP="00357263">
            <w:pPr>
              <w:spacing w:after="0"/>
              <w:jc w:val="left"/>
              <w:rPr>
                <w:rFonts w:eastAsia="Calibri" w:cs="Arial"/>
                <w:b/>
                <w:sz w:val="18"/>
                <w:szCs w:val="18"/>
                <w:lang w:val="uk-UA" w:eastAsia="en-US"/>
              </w:rPr>
            </w:pPr>
          </w:p>
          <w:p w14:paraId="0806634B" w14:textId="77777777" w:rsidR="00CB5951" w:rsidRPr="0086379F" w:rsidRDefault="00CB5951" w:rsidP="00357263">
            <w:pPr>
              <w:spacing w:after="0"/>
              <w:jc w:val="left"/>
              <w:rPr>
                <w:rFonts w:eastAsia="Calibri" w:cs="Arial"/>
                <w:b/>
                <w:sz w:val="18"/>
                <w:szCs w:val="18"/>
                <w:lang w:val="uk-UA" w:eastAsia="en-US"/>
              </w:rPr>
            </w:pPr>
          </w:p>
          <w:p w14:paraId="781BDF67" w14:textId="77777777" w:rsidR="00CB5951" w:rsidRPr="0086379F" w:rsidRDefault="00CB5951" w:rsidP="00357263">
            <w:pPr>
              <w:spacing w:after="0"/>
              <w:jc w:val="left"/>
              <w:rPr>
                <w:rFonts w:eastAsia="Calibri" w:cs="Arial"/>
                <w:b/>
                <w:sz w:val="18"/>
                <w:szCs w:val="18"/>
                <w:lang w:val="uk-UA" w:eastAsia="en-US"/>
              </w:rPr>
            </w:pPr>
          </w:p>
          <w:p w14:paraId="6056643B" w14:textId="77777777" w:rsidR="00CB5951" w:rsidRPr="0086379F" w:rsidRDefault="00CB5951" w:rsidP="00357263">
            <w:pPr>
              <w:spacing w:after="0"/>
              <w:jc w:val="left"/>
              <w:rPr>
                <w:rFonts w:eastAsia="Calibri" w:cs="Arial"/>
                <w:b/>
                <w:sz w:val="18"/>
                <w:szCs w:val="18"/>
                <w:lang w:val="uk-UA" w:eastAsia="en-US"/>
              </w:rPr>
            </w:pPr>
            <w:r w:rsidRPr="0086379F">
              <w:rPr>
                <w:rFonts w:eastAsia="Calibri" w:cs="Arial"/>
                <w:b/>
                <w:sz w:val="18"/>
                <w:szCs w:val="18"/>
                <w:lang w:val="uk-UA" w:eastAsia="en-US"/>
              </w:rPr>
              <w:t>Стратегічні та оперативні</w:t>
            </w:r>
          </w:p>
          <w:p w14:paraId="6D502856" w14:textId="39DC09EA" w:rsidR="00CB5951" w:rsidRPr="0086379F" w:rsidRDefault="00CB5951" w:rsidP="00CB5951">
            <w:pPr>
              <w:spacing w:after="0"/>
              <w:jc w:val="left"/>
              <w:rPr>
                <w:rFonts w:eastAsia="Calibri" w:cs="Arial"/>
                <w:b/>
                <w:sz w:val="18"/>
                <w:szCs w:val="18"/>
                <w:lang w:val="uk-UA" w:eastAsia="en-US"/>
              </w:rPr>
            </w:pPr>
            <w:r w:rsidRPr="0086379F">
              <w:rPr>
                <w:rFonts w:eastAsia="Calibri" w:cs="Arial"/>
                <w:b/>
                <w:sz w:val="18"/>
                <w:szCs w:val="18"/>
                <w:lang w:val="uk-UA" w:eastAsia="en-US"/>
              </w:rPr>
              <w:t xml:space="preserve">цілі Стратегії розвитку </w:t>
            </w:r>
            <w:r>
              <w:rPr>
                <w:rFonts w:eastAsia="Calibri" w:cs="Arial"/>
                <w:b/>
                <w:sz w:val="18"/>
                <w:szCs w:val="18"/>
                <w:lang w:val="uk-UA" w:eastAsia="en-US"/>
              </w:rPr>
              <w:t>Рахівської міської територіальної громади</w:t>
            </w:r>
            <w:r w:rsidRPr="0086379F">
              <w:rPr>
                <w:rFonts w:eastAsia="Calibri" w:cs="Arial"/>
                <w:b/>
                <w:sz w:val="18"/>
                <w:szCs w:val="18"/>
                <w:lang w:val="uk-UA" w:eastAsia="en-US"/>
              </w:rPr>
              <w:t xml:space="preserve"> </w:t>
            </w:r>
            <w:r>
              <w:rPr>
                <w:rFonts w:eastAsia="Calibri" w:cs="Arial"/>
                <w:b/>
                <w:sz w:val="18"/>
                <w:szCs w:val="18"/>
                <w:lang w:val="uk-UA" w:eastAsia="en-US"/>
              </w:rPr>
              <w:t>до 2027 року</w:t>
            </w:r>
          </w:p>
        </w:tc>
        <w:tc>
          <w:tcPr>
            <w:tcW w:w="425" w:type="dxa"/>
            <w:shd w:val="clear" w:color="auto" w:fill="FFFFFF"/>
            <w:textDirection w:val="btLr"/>
          </w:tcPr>
          <w:p w14:paraId="37286394" w14:textId="77777777" w:rsidR="00CB5951" w:rsidRPr="0086379F" w:rsidRDefault="00CB5951" w:rsidP="00357263">
            <w:pPr>
              <w:spacing w:after="0" w:line="216" w:lineRule="auto"/>
              <w:ind w:left="113" w:right="57"/>
              <w:contextualSpacing/>
              <w:jc w:val="left"/>
              <w:rPr>
                <w:rFonts w:eastAsia="Calibri" w:cs="Arial"/>
                <w:sz w:val="16"/>
                <w:szCs w:val="16"/>
                <w:lang w:val="uk-UA" w:eastAsia="en-US"/>
              </w:rPr>
            </w:pPr>
            <w:r w:rsidRPr="0086379F">
              <w:rPr>
                <w:rFonts w:eastAsia="Calibri" w:cs="Arial"/>
                <w:b/>
                <w:sz w:val="16"/>
                <w:szCs w:val="16"/>
                <w:lang w:val="uk-UA" w:eastAsia="en-US"/>
              </w:rPr>
              <w:t>1.</w:t>
            </w:r>
            <w:r w:rsidRPr="0086379F">
              <w:rPr>
                <w:sz w:val="16"/>
                <w:szCs w:val="16"/>
                <w:lang w:val="uk-UA"/>
              </w:rPr>
              <w:t xml:space="preserve"> </w:t>
            </w:r>
            <w:r>
              <w:rPr>
                <w:rFonts w:eastAsia="Calibri" w:cs="Arial"/>
                <w:b/>
                <w:sz w:val="16"/>
                <w:szCs w:val="16"/>
                <w:lang w:val="uk-UA" w:eastAsia="en-US"/>
              </w:rPr>
              <w:t>Розвиток орієнтований на людину</w:t>
            </w:r>
          </w:p>
        </w:tc>
        <w:tc>
          <w:tcPr>
            <w:tcW w:w="425" w:type="dxa"/>
            <w:shd w:val="clear" w:color="auto" w:fill="FFFFFF"/>
            <w:textDirection w:val="btLr"/>
          </w:tcPr>
          <w:p w14:paraId="2380F3AB" w14:textId="77777777" w:rsidR="00CB5951" w:rsidRDefault="00CB5951" w:rsidP="00357263">
            <w:pPr>
              <w:spacing w:after="0" w:line="216" w:lineRule="auto"/>
              <w:ind w:left="113" w:right="57"/>
              <w:contextualSpacing/>
              <w:jc w:val="left"/>
              <w:rPr>
                <w:rFonts w:eastAsia="Calibri" w:cs="Arial"/>
                <w:sz w:val="16"/>
                <w:szCs w:val="16"/>
                <w:lang w:val="uk-UA" w:eastAsia="en-US"/>
              </w:rPr>
            </w:pPr>
            <w:r>
              <w:rPr>
                <w:rFonts w:eastAsia="Calibri" w:cs="Arial"/>
                <w:sz w:val="16"/>
                <w:szCs w:val="16"/>
                <w:lang w:val="uk-UA" w:eastAsia="en-US"/>
              </w:rPr>
              <w:t>1.1 Якісна та іноваційна українська школа, орієнтована на демографічні  прогнози</w:t>
            </w:r>
          </w:p>
          <w:p w14:paraId="2510A4DD" w14:textId="77777777" w:rsidR="00CB5951" w:rsidRPr="0086379F" w:rsidRDefault="00CB5951" w:rsidP="00357263">
            <w:pPr>
              <w:spacing w:after="0" w:line="216" w:lineRule="auto"/>
              <w:ind w:left="113" w:right="57"/>
              <w:contextualSpacing/>
              <w:jc w:val="left"/>
              <w:rPr>
                <w:rFonts w:eastAsia="Calibri" w:cs="Arial"/>
                <w:sz w:val="16"/>
                <w:szCs w:val="16"/>
                <w:lang w:val="uk-UA" w:eastAsia="en-US"/>
              </w:rPr>
            </w:pPr>
          </w:p>
        </w:tc>
        <w:tc>
          <w:tcPr>
            <w:tcW w:w="425" w:type="dxa"/>
            <w:shd w:val="clear" w:color="auto" w:fill="FFFFFF"/>
            <w:textDirection w:val="btLr"/>
          </w:tcPr>
          <w:p w14:paraId="0A917F8A" w14:textId="77777777" w:rsidR="00CB5951" w:rsidRPr="00AA5368" w:rsidRDefault="00CB5951" w:rsidP="00357263">
            <w:pPr>
              <w:spacing w:after="0" w:line="216" w:lineRule="auto"/>
              <w:ind w:left="113" w:right="57"/>
              <w:contextualSpacing/>
              <w:jc w:val="left"/>
              <w:rPr>
                <w:rFonts w:eastAsia="Calibri" w:cs="Arial"/>
                <w:sz w:val="16"/>
                <w:szCs w:val="16"/>
                <w:lang w:val="uk-UA" w:eastAsia="en-US"/>
              </w:rPr>
            </w:pPr>
            <w:r>
              <w:rPr>
                <w:rFonts w:eastAsia="Calibri" w:cs="Arial"/>
                <w:sz w:val="16"/>
                <w:szCs w:val="16"/>
                <w:lang w:val="uk-UA" w:eastAsia="en-US"/>
              </w:rPr>
              <w:t>1.2 Розвиток культури та збереження об</w:t>
            </w:r>
            <w:r w:rsidRPr="00AA5368">
              <w:rPr>
                <w:rFonts w:eastAsia="Calibri" w:cs="Arial"/>
                <w:sz w:val="16"/>
                <w:szCs w:val="16"/>
                <w:lang w:eastAsia="en-US"/>
              </w:rPr>
              <w:t>’</w:t>
            </w:r>
            <w:r>
              <w:rPr>
                <w:rFonts w:eastAsia="Calibri" w:cs="Arial"/>
                <w:sz w:val="16"/>
                <w:szCs w:val="16"/>
                <w:lang w:val="uk-UA" w:eastAsia="en-US"/>
              </w:rPr>
              <w:t>єктів культурної спадщини області на приципах інклюзії</w:t>
            </w:r>
          </w:p>
        </w:tc>
        <w:tc>
          <w:tcPr>
            <w:tcW w:w="567" w:type="dxa"/>
            <w:shd w:val="clear" w:color="auto" w:fill="FFFFFF"/>
            <w:textDirection w:val="btLr"/>
          </w:tcPr>
          <w:p w14:paraId="0AD68F07" w14:textId="77777777" w:rsidR="00CB5951" w:rsidRPr="00AA5368" w:rsidRDefault="00CB5951" w:rsidP="00357263">
            <w:pPr>
              <w:suppressAutoHyphens/>
              <w:spacing w:after="0" w:line="216" w:lineRule="auto"/>
              <w:ind w:left="113" w:right="57"/>
              <w:contextualSpacing/>
              <w:jc w:val="left"/>
              <w:rPr>
                <w:rFonts w:cs="Arial"/>
                <w:sz w:val="16"/>
                <w:szCs w:val="16"/>
                <w:lang w:val="uk-UA" w:eastAsia="zh-CN"/>
              </w:rPr>
            </w:pPr>
            <w:r>
              <w:rPr>
                <w:rFonts w:eastAsia="Calibri" w:cs="Arial"/>
                <w:sz w:val="16"/>
                <w:szCs w:val="16"/>
                <w:lang w:val="uk-UA" w:eastAsia="en-US"/>
              </w:rPr>
              <w:t>1.3. Формування доступного інклюзивного, здоров</w:t>
            </w:r>
            <w:r w:rsidRPr="00AA5368">
              <w:rPr>
                <w:rFonts w:eastAsia="Calibri" w:cs="Arial"/>
                <w:sz w:val="16"/>
                <w:szCs w:val="16"/>
                <w:lang w:eastAsia="en-US"/>
              </w:rPr>
              <w:t>’</w:t>
            </w:r>
            <w:r>
              <w:rPr>
                <w:rFonts w:eastAsia="Calibri" w:cs="Arial"/>
                <w:sz w:val="16"/>
                <w:szCs w:val="16"/>
                <w:lang w:val="uk-UA" w:eastAsia="en-US"/>
              </w:rPr>
              <w:t>язбергігаючого простору для фізичного відновлення та розвитку людини</w:t>
            </w:r>
          </w:p>
        </w:tc>
        <w:tc>
          <w:tcPr>
            <w:tcW w:w="426" w:type="dxa"/>
            <w:shd w:val="clear" w:color="auto" w:fill="FFFFFF"/>
            <w:textDirection w:val="btLr"/>
          </w:tcPr>
          <w:p w14:paraId="6439B45E" w14:textId="77777777" w:rsidR="00CB5951" w:rsidRPr="0086379F" w:rsidRDefault="00CB5951" w:rsidP="00357263">
            <w:pPr>
              <w:suppressAutoHyphens/>
              <w:spacing w:after="0" w:line="216" w:lineRule="auto"/>
              <w:ind w:left="113" w:right="57"/>
              <w:contextualSpacing/>
              <w:jc w:val="left"/>
              <w:rPr>
                <w:rFonts w:cs="Arial"/>
                <w:b/>
                <w:bCs/>
                <w:sz w:val="16"/>
                <w:szCs w:val="16"/>
                <w:lang w:val="uk-UA" w:eastAsia="zh-CN"/>
              </w:rPr>
            </w:pPr>
            <w:r>
              <w:rPr>
                <w:rFonts w:eastAsia="Calibri" w:cs="Arial"/>
                <w:sz w:val="16"/>
                <w:szCs w:val="16"/>
                <w:lang w:val="uk-UA" w:eastAsia="en-US"/>
              </w:rPr>
              <w:t>1.4. Забезпечення розвитку якісних і доступних соціальних послуг у відповід до потреб людюни, пітримка ВПО</w:t>
            </w:r>
          </w:p>
        </w:tc>
        <w:tc>
          <w:tcPr>
            <w:tcW w:w="425" w:type="dxa"/>
            <w:shd w:val="clear" w:color="auto" w:fill="FFFFFF"/>
            <w:textDirection w:val="btLr"/>
          </w:tcPr>
          <w:p w14:paraId="14C9562A" w14:textId="77777777" w:rsidR="00CB5951" w:rsidRPr="0002348F" w:rsidRDefault="00CB5951" w:rsidP="00357263">
            <w:pPr>
              <w:spacing w:after="0" w:line="216" w:lineRule="auto"/>
              <w:ind w:left="113" w:right="57"/>
              <w:contextualSpacing/>
              <w:jc w:val="left"/>
              <w:rPr>
                <w:rFonts w:eastAsia="Calibri" w:cs="Arial"/>
                <w:sz w:val="16"/>
                <w:szCs w:val="16"/>
                <w:lang w:val="uk-UA" w:eastAsia="en-US"/>
              </w:rPr>
            </w:pPr>
            <w:r w:rsidRPr="0002348F">
              <w:rPr>
                <w:rFonts w:cs="Arial"/>
                <w:bCs/>
                <w:sz w:val="16"/>
                <w:szCs w:val="16"/>
                <w:lang w:val="uk-UA" w:eastAsia="zh-CN"/>
              </w:rPr>
              <w:t xml:space="preserve">1.5. Формування згуртованого патріотичного громадс ького суспільства на засадах української національної іденнтичності та соціальної включеності </w:t>
            </w:r>
          </w:p>
        </w:tc>
        <w:tc>
          <w:tcPr>
            <w:tcW w:w="425" w:type="dxa"/>
            <w:shd w:val="clear" w:color="auto" w:fill="FFFFFF"/>
            <w:textDirection w:val="btLr"/>
          </w:tcPr>
          <w:p w14:paraId="0AFB3ED6" w14:textId="77777777" w:rsidR="00CB5951" w:rsidRPr="001F5FC6" w:rsidRDefault="00CB5951" w:rsidP="00357263">
            <w:pPr>
              <w:spacing w:after="0" w:line="216" w:lineRule="auto"/>
              <w:ind w:left="113" w:right="57"/>
              <w:contextualSpacing/>
              <w:jc w:val="left"/>
              <w:rPr>
                <w:rFonts w:eastAsia="Calibri" w:cs="Arial"/>
                <w:sz w:val="16"/>
                <w:szCs w:val="16"/>
                <w:lang w:val="uk-UA" w:eastAsia="en-US"/>
              </w:rPr>
            </w:pPr>
            <w:r w:rsidRPr="001F5FC6">
              <w:rPr>
                <w:rFonts w:cs="Arial"/>
                <w:sz w:val="16"/>
                <w:szCs w:val="16"/>
                <w:lang w:val="uk-UA" w:eastAsia="zh-CN"/>
              </w:rPr>
              <w:t>1.6. Розвиток інфраструктури безпеки та цивільного захисту</w:t>
            </w:r>
          </w:p>
        </w:tc>
        <w:tc>
          <w:tcPr>
            <w:tcW w:w="425" w:type="dxa"/>
            <w:shd w:val="clear" w:color="auto" w:fill="FFFFFF"/>
            <w:textDirection w:val="btLr"/>
          </w:tcPr>
          <w:p w14:paraId="63A64659" w14:textId="77777777" w:rsidR="00CB5951" w:rsidRPr="001F5FC6" w:rsidRDefault="00CB5951" w:rsidP="00357263">
            <w:pPr>
              <w:spacing w:after="0" w:line="216" w:lineRule="auto"/>
              <w:ind w:left="113" w:right="57"/>
              <w:contextualSpacing/>
              <w:jc w:val="left"/>
              <w:rPr>
                <w:rFonts w:eastAsia="Calibri" w:cs="Arial"/>
                <w:b/>
                <w:sz w:val="16"/>
                <w:szCs w:val="16"/>
                <w:lang w:val="uk-UA" w:eastAsia="en-US"/>
              </w:rPr>
            </w:pPr>
            <w:r w:rsidRPr="001F5FC6">
              <w:rPr>
                <w:rFonts w:eastAsia="Calibri" w:cs="Arial"/>
                <w:b/>
                <w:sz w:val="16"/>
                <w:szCs w:val="16"/>
                <w:lang w:val="uk-UA" w:eastAsia="en-US"/>
              </w:rPr>
              <w:t>2. Підвищення конкуретнспроможності регіону</w:t>
            </w:r>
          </w:p>
        </w:tc>
        <w:tc>
          <w:tcPr>
            <w:tcW w:w="284" w:type="dxa"/>
            <w:shd w:val="clear" w:color="auto" w:fill="FFFFFF"/>
            <w:textDirection w:val="btLr"/>
          </w:tcPr>
          <w:p w14:paraId="7CE59D6B" w14:textId="77777777" w:rsidR="00CB5951" w:rsidRPr="0086379F" w:rsidRDefault="00CB5951" w:rsidP="00357263">
            <w:pPr>
              <w:spacing w:after="0" w:line="216" w:lineRule="auto"/>
              <w:ind w:left="113" w:right="57"/>
              <w:contextualSpacing/>
              <w:jc w:val="left"/>
              <w:rPr>
                <w:rFonts w:eastAsia="Calibri" w:cs="Arial"/>
                <w:sz w:val="16"/>
                <w:szCs w:val="16"/>
                <w:lang w:val="uk-UA" w:eastAsia="en-US"/>
              </w:rPr>
            </w:pPr>
            <w:r>
              <w:rPr>
                <w:rFonts w:eastAsia="Calibri" w:cs="Arial"/>
                <w:bCs/>
                <w:sz w:val="16"/>
                <w:szCs w:val="16"/>
                <w:lang w:val="uk-UA" w:eastAsia="en-US"/>
              </w:rPr>
              <w:t>2</w:t>
            </w:r>
            <w:r w:rsidRPr="0086379F">
              <w:rPr>
                <w:rFonts w:eastAsia="Calibri" w:cs="Arial"/>
                <w:bCs/>
                <w:sz w:val="16"/>
                <w:szCs w:val="16"/>
                <w:lang w:val="uk-UA" w:eastAsia="en-US"/>
              </w:rPr>
              <w:t>.</w:t>
            </w:r>
            <w:r>
              <w:rPr>
                <w:rFonts w:eastAsia="Calibri" w:cs="Arial"/>
                <w:bCs/>
                <w:sz w:val="16"/>
                <w:szCs w:val="16"/>
                <w:lang w:val="uk-UA" w:eastAsia="en-US"/>
              </w:rPr>
              <w:t>1 Розвиток економіки знань та пітримка інфраструктури інвестиційної та іноваційної діяльності</w:t>
            </w:r>
          </w:p>
        </w:tc>
        <w:tc>
          <w:tcPr>
            <w:tcW w:w="283" w:type="dxa"/>
            <w:shd w:val="clear" w:color="auto" w:fill="FFFFFF"/>
            <w:textDirection w:val="btLr"/>
          </w:tcPr>
          <w:p w14:paraId="0FD510F4" w14:textId="77777777" w:rsidR="00CB5951" w:rsidRPr="0086379F" w:rsidRDefault="00CB5951" w:rsidP="00357263">
            <w:pPr>
              <w:spacing w:after="0" w:line="216" w:lineRule="auto"/>
              <w:ind w:left="113" w:right="57"/>
              <w:contextualSpacing/>
              <w:jc w:val="left"/>
              <w:rPr>
                <w:rFonts w:eastAsia="Calibri" w:cs="Arial"/>
                <w:sz w:val="16"/>
                <w:szCs w:val="16"/>
                <w:lang w:val="uk-UA" w:eastAsia="en-US"/>
              </w:rPr>
            </w:pPr>
            <w:r>
              <w:rPr>
                <w:rFonts w:eastAsia="Calibri" w:cs="Arial"/>
                <w:sz w:val="16"/>
                <w:szCs w:val="16"/>
                <w:lang w:val="uk-UA" w:eastAsia="en-US"/>
              </w:rPr>
              <w:t>2.2 Пітримка унікальної економічної діяльності області</w:t>
            </w:r>
          </w:p>
        </w:tc>
        <w:tc>
          <w:tcPr>
            <w:tcW w:w="284" w:type="dxa"/>
            <w:shd w:val="clear" w:color="auto" w:fill="FFFFFF"/>
            <w:textDirection w:val="btLr"/>
          </w:tcPr>
          <w:p w14:paraId="7BF81683" w14:textId="77777777" w:rsidR="00CB5951" w:rsidRPr="00122229" w:rsidRDefault="00CB5951" w:rsidP="00357263">
            <w:pPr>
              <w:spacing w:after="0" w:line="216" w:lineRule="auto"/>
              <w:ind w:left="113" w:right="57"/>
              <w:contextualSpacing/>
              <w:jc w:val="left"/>
              <w:rPr>
                <w:rFonts w:eastAsia="Calibri" w:cs="Arial"/>
                <w:bCs/>
                <w:sz w:val="16"/>
                <w:szCs w:val="16"/>
                <w:lang w:val="uk-UA" w:eastAsia="en-US"/>
              </w:rPr>
            </w:pPr>
            <w:r w:rsidRPr="00122229">
              <w:rPr>
                <w:rFonts w:eastAsia="Calibri" w:cs="Arial"/>
                <w:bCs/>
                <w:sz w:val="16"/>
                <w:szCs w:val="16"/>
                <w:lang w:val="uk-UA" w:eastAsia="en-US"/>
              </w:rPr>
              <w:t>2.3 Розвиток Туристичної та оздоровчої сфери</w:t>
            </w:r>
          </w:p>
        </w:tc>
        <w:tc>
          <w:tcPr>
            <w:tcW w:w="425" w:type="dxa"/>
            <w:shd w:val="clear" w:color="auto" w:fill="FFFFFF"/>
            <w:textDirection w:val="btLr"/>
          </w:tcPr>
          <w:p w14:paraId="7784906E" w14:textId="77777777" w:rsidR="00CB5951" w:rsidRPr="0086379F" w:rsidRDefault="00CB5951" w:rsidP="00357263">
            <w:pPr>
              <w:spacing w:after="0" w:line="216" w:lineRule="auto"/>
              <w:ind w:left="113" w:right="57"/>
              <w:contextualSpacing/>
              <w:jc w:val="left"/>
              <w:rPr>
                <w:rFonts w:eastAsia="Calibri" w:cs="Arial"/>
                <w:sz w:val="16"/>
                <w:szCs w:val="16"/>
                <w:lang w:val="uk-UA" w:eastAsia="en-US"/>
              </w:rPr>
            </w:pPr>
            <w:r>
              <w:rPr>
                <w:rFonts w:eastAsia="Calibri" w:cs="Arial"/>
                <w:sz w:val="16"/>
                <w:szCs w:val="16"/>
                <w:lang w:val="uk-UA" w:eastAsia="en-US"/>
              </w:rPr>
              <w:t>2.4. Збалансування ринку праці у відповідності до потреб регіональної економіки</w:t>
            </w:r>
          </w:p>
        </w:tc>
        <w:tc>
          <w:tcPr>
            <w:tcW w:w="283" w:type="dxa"/>
            <w:shd w:val="clear" w:color="auto" w:fill="FFFFFF"/>
            <w:textDirection w:val="btLr"/>
          </w:tcPr>
          <w:p w14:paraId="33A5BAEE" w14:textId="77777777" w:rsidR="00CB5951" w:rsidRDefault="00CB5951" w:rsidP="00357263">
            <w:pPr>
              <w:spacing w:after="0" w:line="216" w:lineRule="auto"/>
              <w:ind w:left="113" w:right="57"/>
              <w:contextualSpacing/>
              <w:jc w:val="left"/>
              <w:rPr>
                <w:rFonts w:eastAsia="Calibri" w:cs="Arial"/>
                <w:sz w:val="16"/>
                <w:szCs w:val="16"/>
                <w:lang w:val="uk-UA" w:eastAsia="en-US"/>
              </w:rPr>
            </w:pPr>
            <w:r>
              <w:rPr>
                <w:rFonts w:eastAsia="Calibri" w:cs="Arial"/>
                <w:sz w:val="16"/>
                <w:szCs w:val="16"/>
                <w:lang w:val="uk-UA" w:eastAsia="en-US"/>
              </w:rPr>
              <w:t>2.5. Розвиток транспортно-логістичної інфраструктури та сталої мобільності області</w:t>
            </w:r>
          </w:p>
          <w:p w14:paraId="780116BF" w14:textId="77777777" w:rsidR="00CB5951" w:rsidRPr="0086379F" w:rsidRDefault="00CB5951" w:rsidP="00357263">
            <w:pPr>
              <w:spacing w:after="0" w:line="216" w:lineRule="auto"/>
              <w:ind w:left="113" w:right="57"/>
              <w:contextualSpacing/>
              <w:jc w:val="left"/>
              <w:rPr>
                <w:rFonts w:eastAsia="Calibri" w:cs="Arial"/>
                <w:sz w:val="16"/>
                <w:szCs w:val="16"/>
                <w:lang w:val="uk-UA" w:eastAsia="en-US"/>
              </w:rPr>
            </w:pPr>
          </w:p>
        </w:tc>
        <w:tc>
          <w:tcPr>
            <w:tcW w:w="425" w:type="dxa"/>
            <w:shd w:val="clear" w:color="auto" w:fill="FFFFFF"/>
            <w:textDirection w:val="btLr"/>
          </w:tcPr>
          <w:p w14:paraId="5CD298DE" w14:textId="77777777" w:rsidR="00CB5951" w:rsidRPr="008152A4" w:rsidRDefault="00CB5951" w:rsidP="00357263">
            <w:pPr>
              <w:spacing w:after="0" w:line="216" w:lineRule="auto"/>
              <w:ind w:left="113" w:right="57"/>
              <w:contextualSpacing/>
              <w:jc w:val="left"/>
              <w:rPr>
                <w:rFonts w:eastAsia="Calibri" w:cs="Arial"/>
                <w:b/>
                <w:bCs/>
                <w:sz w:val="16"/>
                <w:szCs w:val="16"/>
                <w:lang w:val="uk-UA" w:eastAsia="en-US"/>
              </w:rPr>
            </w:pPr>
            <w:r>
              <w:rPr>
                <w:rFonts w:eastAsia="Calibri" w:cs="Arial"/>
                <w:sz w:val="16"/>
                <w:szCs w:val="16"/>
                <w:lang w:val="uk-UA" w:eastAsia="en-US"/>
              </w:rPr>
              <w:t>2.6. Забезпечення стійкості та ефективності регіонального публічного управління та партнерства</w:t>
            </w:r>
          </w:p>
        </w:tc>
        <w:tc>
          <w:tcPr>
            <w:tcW w:w="425" w:type="dxa"/>
            <w:shd w:val="clear" w:color="auto" w:fill="FFFFFF"/>
            <w:textDirection w:val="btLr"/>
          </w:tcPr>
          <w:p w14:paraId="163F63AD" w14:textId="77777777" w:rsidR="00CB5951" w:rsidRDefault="00CB5951" w:rsidP="00357263">
            <w:pPr>
              <w:spacing w:after="0" w:line="216" w:lineRule="auto"/>
              <w:ind w:left="113" w:right="57"/>
              <w:contextualSpacing/>
              <w:jc w:val="left"/>
              <w:rPr>
                <w:rFonts w:eastAsia="Calibri" w:cs="Arial"/>
                <w:sz w:val="16"/>
                <w:szCs w:val="16"/>
                <w:lang w:val="uk-UA" w:eastAsia="en-US"/>
              </w:rPr>
            </w:pPr>
            <w:r>
              <w:rPr>
                <w:rFonts w:eastAsia="Calibri" w:cs="Arial"/>
                <w:sz w:val="16"/>
                <w:szCs w:val="16"/>
                <w:lang w:val="uk-UA" w:eastAsia="en-US"/>
              </w:rPr>
              <w:t>2.7. Енергетична сталість регіону в умовах «зеленого тарифу»</w:t>
            </w:r>
          </w:p>
        </w:tc>
        <w:tc>
          <w:tcPr>
            <w:tcW w:w="425" w:type="dxa"/>
            <w:shd w:val="clear" w:color="auto" w:fill="FFFFFF"/>
            <w:textDirection w:val="btLr"/>
          </w:tcPr>
          <w:p w14:paraId="18DFB453" w14:textId="77777777" w:rsidR="00CB5951" w:rsidRPr="00EB54AA" w:rsidRDefault="00CB5951" w:rsidP="00357263">
            <w:pPr>
              <w:spacing w:after="0" w:line="216" w:lineRule="auto"/>
              <w:ind w:left="113" w:right="57"/>
              <w:contextualSpacing/>
              <w:jc w:val="left"/>
              <w:rPr>
                <w:rFonts w:eastAsia="Calibri" w:cs="Arial"/>
                <w:b/>
                <w:sz w:val="16"/>
                <w:szCs w:val="16"/>
                <w:lang w:val="uk-UA" w:eastAsia="en-US"/>
              </w:rPr>
            </w:pPr>
            <w:r w:rsidRPr="00EB54AA">
              <w:rPr>
                <w:rFonts w:eastAsia="Calibri" w:cs="Arial"/>
                <w:b/>
                <w:sz w:val="16"/>
                <w:szCs w:val="16"/>
                <w:lang w:val="uk-UA" w:eastAsia="en-US"/>
              </w:rPr>
              <w:t>3.Охорона довкілля  та збалагсований розвиток гірських та сілських територій області</w:t>
            </w:r>
          </w:p>
        </w:tc>
        <w:tc>
          <w:tcPr>
            <w:tcW w:w="425" w:type="dxa"/>
            <w:shd w:val="clear" w:color="auto" w:fill="FFFFFF"/>
            <w:textDirection w:val="btLr"/>
          </w:tcPr>
          <w:p w14:paraId="59158AC6" w14:textId="77777777" w:rsidR="00CB5951" w:rsidRDefault="00CB5951" w:rsidP="00357263">
            <w:pPr>
              <w:spacing w:after="0" w:line="216" w:lineRule="auto"/>
              <w:ind w:left="113" w:right="57"/>
              <w:contextualSpacing/>
              <w:jc w:val="left"/>
              <w:rPr>
                <w:rFonts w:eastAsia="Calibri" w:cs="Arial"/>
                <w:sz w:val="16"/>
                <w:szCs w:val="16"/>
                <w:lang w:val="uk-UA" w:eastAsia="en-US"/>
              </w:rPr>
            </w:pPr>
            <w:r>
              <w:rPr>
                <w:rFonts w:eastAsia="Calibri" w:cs="Arial"/>
                <w:sz w:val="16"/>
                <w:szCs w:val="16"/>
                <w:lang w:val="uk-UA" w:eastAsia="en-US"/>
              </w:rPr>
              <w:t>3.1.Збереження та відтворення біологічного та ландшафтногорізноманіття природних комплексів, водних, земельних та лісових ресурсів, розшир. Регіон. Екологічної мережі</w:t>
            </w:r>
          </w:p>
        </w:tc>
        <w:tc>
          <w:tcPr>
            <w:tcW w:w="284" w:type="dxa"/>
            <w:shd w:val="clear" w:color="auto" w:fill="FFFFFF"/>
            <w:textDirection w:val="btLr"/>
          </w:tcPr>
          <w:p w14:paraId="2A79B7BB" w14:textId="77777777" w:rsidR="00CB5951" w:rsidRDefault="00CB5951" w:rsidP="00357263">
            <w:pPr>
              <w:spacing w:after="0" w:line="216" w:lineRule="auto"/>
              <w:ind w:left="113" w:right="57"/>
              <w:contextualSpacing/>
              <w:jc w:val="left"/>
              <w:rPr>
                <w:rFonts w:eastAsia="Calibri" w:cs="Arial"/>
                <w:sz w:val="16"/>
                <w:szCs w:val="16"/>
                <w:lang w:val="uk-UA" w:eastAsia="en-US"/>
              </w:rPr>
            </w:pPr>
            <w:r>
              <w:rPr>
                <w:rFonts w:eastAsia="Calibri" w:cs="Arial"/>
                <w:sz w:val="16"/>
                <w:szCs w:val="16"/>
                <w:lang w:val="uk-UA" w:eastAsia="en-US"/>
              </w:rPr>
              <w:t>3.2. Дружній до довкілля простір області</w:t>
            </w:r>
          </w:p>
        </w:tc>
        <w:tc>
          <w:tcPr>
            <w:tcW w:w="425" w:type="dxa"/>
            <w:shd w:val="clear" w:color="auto" w:fill="FFFFFF"/>
            <w:textDirection w:val="btLr"/>
          </w:tcPr>
          <w:p w14:paraId="1A8A46B2" w14:textId="77777777" w:rsidR="00CB5951" w:rsidRDefault="00CB5951" w:rsidP="00357263">
            <w:pPr>
              <w:spacing w:after="0" w:line="216" w:lineRule="auto"/>
              <w:ind w:left="113" w:right="57"/>
              <w:contextualSpacing/>
              <w:jc w:val="left"/>
              <w:rPr>
                <w:rFonts w:eastAsia="Calibri" w:cs="Arial"/>
                <w:sz w:val="16"/>
                <w:szCs w:val="16"/>
                <w:lang w:val="uk-UA" w:eastAsia="en-US"/>
              </w:rPr>
            </w:pPr>
            <w:r>
              <w:rPr>
                <w:rFonts w:eastAsia="Calibri" w:cs="Arial"/>
                <w:sz w:val="16"/>
                <w:szCs w:val="16"/>
                <w:lang w:val="uk-UA" w:eastAsia="en-US"/>
              </w:rPr>
              <w:t>3.3 Вирівнювання диспоропорцій соціально-економічного розвитку гірських та сільських територій</w:t>
            </w:r>
          </w:p>
        </w:tc>
      </w:tr>
      <w:tr w:rsidR="00CB5951" w:rsidRPr="0086379F" w14:paraId="29C51A95" w14:textId="77777777" w:rsidTr="00CB5951">
        <w:tc>
          <w:tcPr>
            <w:tcW w:w="2235" w:type="dxa"/>
            <w:shd w:val="clear" w:color="auto" w:fill="FFFFFF" w:themeFill="background1"/>
          </w:tcPr>
          <w:p w14:paraId="777D25A2" w14:textId="77777777" w:rsidR="00CB5951" w:rsidRPr="0086379F" w:rsidRDefault="00CB5951" w:rsidP="00357263">
            <w:pPr>
              <w:spacing w:after="0"/>
              <w:rPr>
                <w:rFonts w:cs="Arial"/>
                <w:b/>
                <w:sz w:val="18"/>
                <w:szCs w:val="18"/>
                <w:lang w:val="uk-UA"/>
              </w:rPr>
            </w:pPr>
            <w:r>
              <w:rPr>
                <w:rFonts w:eastAsia="Calibri" w:cs="Arial"/>
                <w:b/>
                <w:sz w:val="18"/>
                <w:szCs w:val="18"/>
                <w:lang w:val="uk-UA" w:eastAsia="en-US"/>
              </w:rPr>
              <w:t>1</w:t>
            </w:r>
            <w:r w:rsidRPr="0086379F">
              <w:rPr>
                <w:rFonts w:eastAsia="Calibri" w:cs="Arial"/>
                <w:b/>
                <w:sz w:val="18"/>
                <w:szCs w:val="18"/>
                <w:lang w:val="uk-UA" w:eastAsia="en-US"/>
              </w:rPr>
              <w:t xml:space="preserve">. </w:t>
            </w:r>
            <w:r w:rsidRPr="007E6D3A">
              <w:rPr>
                <w:rFonts w:eastAsia="Calibri" w:cs="Arial"/>
                <w:b/>
                <w:sz w:val="18"/>
                <w:szCs w:val="18"/>
                <w:lang w:val="uk-UA" w:eastAsia="en-US"/>
              </w:rPr>
              <w:t>Розвинута соціальна інфраструктура та якісні і доступні соціальні послуги</w:t>
            </w:r>
          </w:p>
        </w:tc>
        <w:tc>
          <w:tcPr>
            <w:tcW w:w="425" w:type="dxa"/>
            <w:shd w:val="clear" w:color="auto" w:fill="FFFFFF"/>
          </w:tcPr>
          <w:p w14:paraId="1719BB2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512C9D74"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37A15B62" w14:textId="77777777" w:rsidR="00CB5951" w:rsidRPr="0086379F" w:rsidRDefault="00CB5951" w:rsidP="00357263">
            <w:pPr>
              <w:spacing w:after="0"/>
              <w:jc w:val="center"/>
              <w:rPr>
                <w:rFonts w:eastAsia="Calibri" w:cs="Arial"/>
                <w:sz w:val="18"/>
                <w:szCs w:val="18"/>
                <w:lang w:val="uk-UA" w:eastAsia="en-US"/>
              </w:rPr>
            </w:pPr>
          </w:p>
        </w:tc>
        <w:tc>
          <w:tcPr>
            <w:tcW w:w="567" w:type="dxa"/>
            <w:shd w:val="clear" w:color="auto" w:fill="FFFFFF"/>
          </w:tcPr>
          <w:p w14:paraId="443B9C30" w14:textId="77777777" w:rsidR="00CB5951" w:rsidRPr="0086379F" w:rsidRDefault="00CB5951" w:rsidP="00357263">
            <w:pPr>
              <w:spacing w:after="0"/>
              <w:jc w:val="center"/>
              <w:rPr>
                <w:rFonts w:eastAsia="Calibri" w:cs="Arial"/>
                <w:sz w:val="18"/>
                <w:szCs w:val="18"/>
                <w:lang w:val="uk-UA" w:eastAsia="en-US"/>
              </w:rPr>
            </w:pPr>
          </w:p>
        </w:tc>
        <w:tc>
          <w:tcPr>
            <w:tcW w:w="426" w:type="dxa"/>
            <w:shd w:val="clear" w:color="auto" w:fill="FFFFFF"/>
          </w:tcPr>
          <w:p w14:paraId="3DE3B242"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633A5921"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507A27F2"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795B4A6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3E4222F1" w14:textId="77777777" w:rsidR="00CB5951" w:rsidRPr="0086379F" w:rsidRDefault="00CB5951" w:rsidP="00357263">
            <w:pPr>
              <w:spacing w:after="0"/>
              <w:jc w:val="center"/>
              <w:rPr>
                <w:rFonts w:eastAsia="Calibri" w:cs="Arial"/>
                <w:sz w:val="18"/>
                <w:szCs w:val="18"/>
                <w:lang w:val="uk-UA" w:eastAsia="en-US"/>
              </w:rPr>
            </w:pPr>
          </w:p>
        </w:tc>
        <w:tc>
          <w:tcPr>
            <w:tcW w:w="283" w:type="dxa"/>
            <w:shd w:val="clear" w:color="auto" w:fill="FFFFFF"/>
          </w:tcPr>
          <w:p w14:paraId="0A434302"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516E53D4"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1092DD63" w14:textId="77777777" w:rsidR="00CB5951" w:rsidRPr="0086379F" w:rsidRDefault="00CB5951" w:rsidP="00357263">
            <w:pPr>
              <w:spacing w:after="0"/>
              <w:jc w:val="center"/>
              <w:rPr>
                <w:rFonts w:eastAsia="Calibri" w:cs="Arial"/>
                <w:sz w:val="18"/>
                <w:szCs w:val="18"/>
                <w:lang w:val="uk-UA" w:eastAsia="en-US"/>
              </w:rPr>
            </w:pPr>
          </w:p>
        </w:tc>
        <w:tc>
          <w:tcPr>
            <w:tcW w:w="283" w:type="dxa"/>
            <w:shd w:val="clear" w:color="auto" w:fill="FFFFFF"/>
          </w:tcPr>
          <w:p w14:paraId="6D43CB9F"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5CE7767D"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36B9909F"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07EDFD3B"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0186F43"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54714B55"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1963EE99" w14:textId="77777777" w:rsidR="00CB5951" w:rsidRPr="0086379F" w:rsidRDefault="00CB5951" w:rsidP="00357263">
            <w:pPr>
              <w:spacing w:after="0"/>
              <w:jc w:val="center"/>
              <w:rPr>
                <w:rFonts w:eastAsia="Calibri" w:cs="Arial"/>
                <w:sz w:val="18"/>
                <w:szCs w:val="18"/>
                <w:lang w:val="uk-UA" w:eastAsia="en-US"/>
              </w:rPr>
            </w:pPr>
          </w:p>
        </w:tc>
      </w:tr>
      <w:tr w:rsidR="00CB5951" w:rsidRPr="0086379F" w14:paraId="3C49146E" w14:textId="77777777" w:rsidTr="00CB5951">
        <w:tc>
          <w:tcPr>
            <w:tcW w:w="2235" w:type="dxa"/>
            <w:shd w:val="clear" w:color="auto" w:fill="FFFFFF" w:themeFill="background1"/>
          </w:tcPr>
          <w:p w14:paraId="0999860C" w14:textId="77777777" w:rsidR="00CB5951" w:rsidRPr="0086379F" w:rsidRDefault="00CB5951" w:rsidP="00357263">
            <w:pPr>
              <w:spacing w:after="0"/>
              <w:rPr>
                <w:rFonts w:cs="Arial"/>
                <w:sz w:val="18"/>
                <w:szCs w:val="18"/>
                <w:lang w:val="uk-UA"/>
              </w:rPr>
            </w:pPr>
            <w:r w:rsidRPr="007E6D3A">
              <w:rPr>
                <w:rFonts w:eastAsia="Calibri" w:cs="Arial"/>
                <w:sz w:val="18"/>
                <w:szCs w:val="18"/>
                <w:lang w:val="uk-UA" w:eastAsia="en-US"/>
              </w:rPr>
              <w:t>1.1. Розвинута якісна та доступна система освіти</w:t>
            </w:r>
          </w:p>
        </w:tc>
        <w:tc>
          <w:tcPr>
            <w:tcW w:w="425" w:type="dxa"/>
            <w:shd w:val="clear" w:color="auto" w:fill="FFFFFF"/>
          </w:tcPr>
          <w:p w14:paraId="61B82B83"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716A206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0F6AB54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0BB99A7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6" w:type="dxa"/>
            <w:shd w:val="clear" w:color="auto" w:fill="FFFFFF"/>
          </w:tcPr>
          <w:p w14:paraId="6A68BFF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4F99720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4CB81D5B"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4E4B0958"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2FB25447"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6758036E"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3688726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B9A5C72"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3" w:type="dxa"/>
            <w:shd w:val="clear" w:color="auto" w:fill="FFFFFF"/>
          </w:tcPr>
          <w:p w14:paraId="5BD958A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C2A02D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2BAB5B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FDAD4C6"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492183D9"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25CC0675"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F207C31"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008EF0A4" w14:textId="77777777" w:rsidTr="00CB5951">
        <w:trPr>
          <w:trHeight w:val="1812"/>
        </w:trPr>
        <w:tc>
          <w:tcPr>
            <w:tcW w:w="2235" w:type="dxa"/>
            <w:shd w:val="clear" w:color="auto" w:fill="FFFFFF" w:themeFill="background1"/>
          </w:tcPr>
          <w:p w14:paraId="5AA19561" w14:textId="77777777" w:rsidR="00CB5951" w:rsidRPr="0086379F" w:rsidRDefault="00CB5951" w:rsidP="00357263">
            <w:pPr>
              <w:spacing w:after="0"/>
              <w:rPr>
                <w:rFonts w:cs="Arial"/>
                <w:sz w:val="18"/>
                <w:szCs w:val="18"/>
                <w:lang w:val="uk-UA"/>
              </w:rPr>
            </w:pPr>
            <w:r w:rsidRPr="007E6D3A">
              <w:rPr>
                <w:rFonts w:eastAsia="Calibri" w:cs="Arial"/>
                <w:sz w:val="18"/>
                <w:szCs w:val="18"/>
                <w:lang w:val="uk-UA" w:eastAsia="en-US"/>
              </w:rPr>
              <w:t>1.2. Розширено доступ до культурних послуг та забезпечено культурно-мистецький розвиток</w:t>
            </w:r>
          </w:p>
        </w:tc>
        <w:tc>
          <w:tcPr>
            <w:tcW w:w="425" w:type="dxa"/>
            <w:shd w:val="clear" w:color="auto" w:fill="FFFFFF"/>
          </w:tcPr>
          <w:p w14:paraId="03EC86C7" w14:textId="77777777" w:rsidR="00CB5951" w:rsidRPr="0086379F" w:rsidRDefault="00CB5951" w:rsidP="00357263">
            <w:pPr>
              <w:spacing w:after="0"/>
              <w:jc w:val="center"/>
              <w:rPr>
                <w:rFonts w:eastAsia="Calibri" w:cs="Arial"/>
                <w:sz w:val="18"/>
                <w:szCs w:val="18"/>
                <w:highlight w:val="yellow"/>
                <w:lang w:val="uk-UA" w:eastAsia="en-US"/>
              </w:rPr>
            </w:pPr>
          </w:p>
        </w:tc>
        <w:tc>
          <w:tcPr>
            <w:tcW w:w="425" w:type="dxa"/>
            <w:shd w:val="clear" w:color="auto" w:fill="FFFFFF"/>
          </w:tcPr>
          <w:p w14:paraId="23FB404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8DDE8A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shd w:val="clear" w:color="auto" w:fill="FFFFFF"/>
          </w:tcPr>
          <w:p w14:paraId="7432B74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6" w:type="dxa"/>
            <w:shd w:val="clear" w:color="auto" w:fill="FFFFFF"/>
          </w:tcPr>
          <w:p w14:paraId="58AE784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84A543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68E13A2"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393EA2B"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3C8B55E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3" w:type="dxa"/>
            <w:shd w:val="clear" w:color="auto" w:fill="FFFFFF"/>
          </w:tcPr>
          <w:p w14:paraId="486C4AE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7D833A2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E5B55D2"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00F816C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88FBB8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D1AB41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47CA211"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0C621E60"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2B34053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05B80B1C"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41419C9B" w14:textId="77777777" w:rsidTr="00CB5951">
        <w:tc>
          <w:tcPr>
            <w:tcW w:w="2235" w:type="dxa"/>
            <w:shd w:val="clear" w:color="auto" w:fill="FFFFFF" w:themeFill="background1"/>
          </w:tcPr>
          <w:p w14:paraId="06B2714A" w14:textId="77777777" w:rsidR="00CB5951" w:rsidRPr="0086379F" w:rsidRDefault="00CB5951" w:rsidP="00357263">
            <w:pPr>
              <w:spacing w:after="0"/>
              <w:rPr>
                <w:rFonts w:cs="Arial"/>
                <w:sz w:val="18"/>
                <w:szCs w:val="18"/>
                <w:lang w:val="uk-UA"/>
              </w:rPr>
            </w:pPr>
            <w:r w:rsidRPr="007E6D3A">
              <w:rPr>
                <w:rFonts w:eastAsia="Calibri" w:cs="Arial"/>
                <w:sz w:val="18"/>
                <w:szCs w:val="18"/>
                <w:lang w:val="uk-UA" w:eastAsia="en-US"/>
              </w:rPr>
              <w:t>1.3. Збережені об’єкти і території історико-архітектурної та культурної спадщини</w:t>
            </w:r>
          </w:p>
        </w:tc>
        <w:tc>
          <w:tcPr>
            <w:tcW w:w="425" w:type="dxa"/>
            <w:shd w:val="clear" w:color="auto" w:fill="FFFFFF"/>
          </w:tcPr>
          <w:p w14:paraId="06B0CFB9"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481D8EC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0FB9B6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567" w:type="dxa"/>
            <w:shd w:val="clear" w:color="auto" w:fill="FFFFFF"/>
          </w:tcPr>
          <w:p w14:paraId="3F85D9F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0D07DC3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19894C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59186B7"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AE9F931"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0D09A286" w14:textId="77777777" w:rsidR="00CB5951" w:rsidRPr="0086379F" w:rsidRDefault="00CB5951" w:rsidP="00357263">
            <w:pPr>
              <w:spacing w:after="0"/>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45AC9A5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09AAB7A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55461A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4133114B"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F2B4AF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AE845C5"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BC94E16"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54C592AF"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3A99249B"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01E30C4"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37633AA6" w14:textId="77777777" w:rsidTr="00CB5951">
        <w:tc>
          <w:tcPr>
            <w:tcW w:w="2235" w:type="dxa"/>
            <w:shd w:val="clear" w:color="auto" w:fill="FFFFFF" w:themeFill="background1"/>
          </w:tcPr>
          <w:p w14:paraId="0D21B224" w14:textId="77777777" w:rsidR="00CB5951" w:rsidRPr="0086379F" w:rsidRDefault="00CB5951" w:rsidP="00357263">
            <w:pPr>
              <w:spacing w:after="0"/>
              <w:rPr>
                <w:rFonts w:cs="Arial"/>
                <w:sz w:val="18"/>
                <w:szCs w:val="18"/>
                <w:lang w:val="uk-UA"/>
              </w:rPr>
            </w:pPr>
            <w:r w:rsidRPr="007E6D3A">
              <w:rPr>
                <w:rFonts w:eastAsia="Calibri" w:cs="Arial"/>
                <w:sz w:val="18"/>
                <w:szCs w:val="18"/>
                <w:lang w:val="uk-UA" w:eastAsia="en-US"/>
              </w:rPr>
              <w:t xml:space="preserve">1.4. Покращена сфера надання соціальних </w:t>
            </w:r>
            <w:r>
              <w:rPr>
                <w:rFonts w:eastAsia="Calibri" w:cs="Arial"/>
                <w:sz w:val="18"/>
                <w:szCs w:val="18"/>
                <w:lang w:val="uk-UA" w:eastAsia="en-US"/>
              </w:rPr>
              <w:t>послуг громаді</w:t>
            </w:r>
          </w:p>
        </w:tc>
        <w:tc>
          <w:tcPr>
            <w:tcW w:w="425" w:type="dxa"/>
            <w:shd w:val="clear" w:color="auto" w:fill="FFFFFF"/>
          </w:tcPr>
          <w:p w14:paraId="60BBBBA9"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1D1B1F2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487166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3D7425B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6" w:type="dxa"/>
            <w:shd w:val="clear" w:color="auto" w:fill="FFFFFF"/>
          </w:tcPr>
          <w:p w14:paraId="2BD7E0AE"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13D34F1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C8D59E7"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45BED021"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44435A54"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66ED284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332EE484"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90162B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3533BF6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D426E25"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8883CD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D939F56"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635470CB"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397811AF" w14:textId="77777777" w:rsidR="00CB5951" w:rsidRDefault="00CB5951" w:rsidP="00357263">
            <w:pPr>
              <w:spacing w:after="0"/>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E4B3CAB"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r>
      <w:tr w:rsidR="00CB5951" w:rsidRPr="0086379F" w14:paraId="30C42066" w14:textId="77777777" w:rsidTr="00CB5951">
        <w:tc>
          <w:tcPr>
            <w:tcW w:w="2235" w:type="dxa"/>
            <w:shd w:val="clear" w:color="auto" w:fill="FFFFFF" w:themeFill="background1"/>
          </w:tcPr>
          <w:p w14:paraId="74CDB390" w14:textId="77777777" w:rsidR="00CB5951" w:rsidRPr="0086379F" w:rsidRDefault="00CB5951" w:rsidP="00357263">
            <w:pPr>
              <w:spacing w:after="0"/>
              <w:rPr>
                <w:rFonts w:cs="Arial"/>
                <w:sz w:val="18"/>
                <w:szCs w:val="18"/>
                <w:lang w:val="uk-UA"/>
              </w:rPr>
            </w:pPr>
            <w:r w:rsidRPr="007E6D3A">
              <w:rPr>
                <w:rFonts w:eastAsia="Calibri" w:cs="Arial"/>
                <w:sz w:val="18"/>
                <w:szCs w:val="18"/>
                <w:lang w:val="uk-UA" w:eastAsia="en-US"/>
              </w:rPr>
              <w:t>1.5.Доступні та якісні медичні послуги</w:t>
            </w:r>
          </w:p>
        </w:tc>
        <w:tc>
          <w:tcPr>
            <w:tcW w:w="425" w:type="dxa"/>
            <w:shd w:val="clear" w:color="auto" w:fill="FFFFFF"/>
          </w:tcPr>
          <w:p w14:paraId="126EA389"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39847AC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A675DD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5A86EAD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6" w:type="dxa"/>
            <w:shd w:val="clear" w:color="auto" w:fill="FFFFFF"/>
          </w:tcPr>
          <w:p w14:paraId="04ED65F3" w14:textId="77777777" w:rsidR="00CB5951" w:rsidRPr="0086379F" w:rsidRDefault="00CB5951" w:rsidP="00357263">
            <w:pPr>
              <w:spacing w:after="0"/>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226CD53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443BC8A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448DF202"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1489FED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0D011B0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7E7593A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FAD965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416EC9B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23CB65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E2CDB8F"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9EFEB9F"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242EF12E"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37E730F4"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B4DBFCE"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r>
      <w:tr w:rsidR="00CB5951" w:rsidRPr="0086379F" w14:paraId="38FA4259" w14:textId="77777777" w:rsidTr="00CB5951">
        <w:tc>
          <w:tcPr>
            <w:tcW w:w="2235" w:type="dxa"/>
            <w:shd w:val="clear" w:color="auto" w:fill="FFFFFF" w:themeFill="background1"/>
          </w:tcPr>
          <w:p w14:paraId="6F1BA55F" w14:textId="77777777" w:rsidR="00CB5951" w:rsidRPr="0086379F" w:rsidRDefault="00CB5951" w:rsidP="00357263">
            <w:pPr>
              <w:spacing w:after="0"/>
              <w:rPr>
                <w:rFonts w:cs="Arial"/>
                <w:b/>
                <w:sz w:val="18"/>
                <w:szCs w:val="18"/>
                <w:lang w:val="uk-UA"/>
              </w:rPr>
            </w:pPr>
            <w:r w:rsidRPr="007E6D3A">
              <w:rPr>
                <w:rFonts w:eastAsia="Calibri" w:cs="Arial"/>
                <w:sz w:val="18"/>
                <w:szCs w:val="18"/>
                <w:lang w:val="uk-UA" w:eastAsia="en-US"/>
              </w:rPr>
              <w:t>1.6. Зміцнення громадянського суспільства, соціальної сфери та соціальної включеності</w:t>
            </w:r>
          </w:p>
        </w:tc>
        <w:tc>
          <w:tcPr>
            <w:tcW w:w="425" w:type="dxa"/>
            <w:shd w:val="clear" w:color="auto" w:fill="FFFFFF"/>
          </w:tcPr>
          <w:p w14:paraId="12A40FD2"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3AFFAAC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D46822E" w14:textId="77777777" w:rsidR="00CB5951" w:rsidRPr="0086379F" w:rsidRDefault="00CB5951" w:rsidP="00357263">
            <w:pPr>
              <w:spacing w:after="0"/>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14FD174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4C7295F2" w14:textId="77777777" w:rsidR="00CB5951" w:rsidRPr="0086379F" w:rsidRDefault="00CB5951" w:rsidP="00357263">
            <w:pPr>
              <w:spacing w:after="0"/>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62EF439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10021B62"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BE1324D"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49539A8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3" w:type="dxa"/>
            <w:shd w:val="clear" w:color="auto" w:fill="FFFFFF"/>
          </w:tcPr>
          <w:p w14:paraId="275CE04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3113C69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EB6C322"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3" w:type="dxa"/>
            <w:shd w:val="clear" w:color="auto" w:fill="FFFFFF"/>
          </w:tcPr>
          <w:p w14:paraId="2468CA3E"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63236CA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610C7BD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6F6D466"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363F0DDE"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2C03DC0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B1E0032"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3766C4D0" w14:textId="77777777" w:rsidTr="00CB5951">
        <w:trPr>
          <w:trHeight w:val="74"/>
        </w:trPr>
        <w:tc>
          <w:tcPr>
            <w:tcW w:w="2235" w:type="dxa"/>
            <w:shd w:val="clear" w:color="auto" w:fill="FFFFFF" w:themeFill="background1"/>
          </w:tcPr>
          <w:p w14:paraId="73D03568" w14:textId="77777777" w:rsidR="00CB5951" w:rsidRPr="0086379F" w:rsidRDefault="00CB5951" w:rsidP="00357263">
            <w:pPr>
              <w:spacing w:after="0"/>
              <w:rPr>
                <w:rFonts w:cs="Arial"/>
                <w:sz w:val="18"/>
                <w:szCs w:val="18"/>
                <w:lang w:val="uk-UA"/>
              </w:rPr>
            </w:pPr>
            <w:r w:rsidRPr="007E6D3A">
              <w:rPr>
                <w:rFonts w:eastAsia="Calibri" w:cs="Arial"/>
                <w:sz w:val="18"/>
                <w:szCs w:val="18"/>
                <w:lang w:val="uk-UA" w:eastAsia="en-US"/>
              </w:rPr>
              <w:t>1.7. Ефективний цивільний захист населення</w:t>
            </w:r>
          </w:p>
        </w:tc>
        <w:tc>
          <w:tcPr>
            <w:tcW w:w="425" w:type="dxa"/>
            <w:shd w:val="clear" w:color="auto" w:fill="FFFFFF"/>
          </w:tcPr>
          <w:p w14:paraId="159DD843"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637E3105"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B2B6CD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4BFCA1F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6" w:type="dxa"/>
            <w:shd w:val="clear" w:color="auto" w:fill="FFFFFF"/>
          </w:tcPr>
          <w:p w14:paraId="35DE83C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4725D95"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227CF36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2E915FFA"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1A1BB2D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33A8C4B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6C8F5574"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1CE2D17"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6DA49F0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5F768B7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1D04018"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D37D4F4"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31F14E43"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11542DF8"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5743D76"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28DC11E7" w14:textId="77777777" w:rsidTr="00CB5951">
        <w:tc>
          <w:tcPr>
            <w:tcW w:w="2235" w:type="dxa"/>
            <w:shd w:val="clear" w:color="auto" w:fill="FFFFFF" w:themeFill="background1"/>
          </w:tcPr>
          <w:p w14:paraId="7C993D72" w14:textId="77777777" w:rsidR="00CB5951" w:rsidRPr="0086379F" w:rsidRDefault="00CB5951" w:rsidP="00357263">
            <w:pPr>
              <w:spacing w:after="0"/>
              <w:rPr>
                <w:rFonts w:cs="Arial"/>
                <w:sz w:val="18"/>
                <w:szCs w:val="18"/>
                <w:lang w:val="uk-UA"/>
              </w:rPr>
            </w:pPr>
            <w:r w:rsidRPr="007E6D3A">
              <w:rPr>
                <w:rFonts w:eastAsia="Calibri" w:cs="Arial"/>
                <w:sz w:val="18"/>
                <w:szCs w:val="18"/>
                <w:lang w:val="uk-UA" w:eastAsia="en-US"/>
              </w:rPr>
              <w:t>1.8. Інтегровані та включені ВПО в суспільне життя громади</w:t>
            </w:r>
          </w:p>
        </w:tc>
        <w:tc>
          <w:tcPr>
            <w:tcW w:w="425" w:type="dxa"/>
            <w:shd w:val="clear" w:color="auto" w:fill="FFFFFF"/>
          </w:tcPr>
          <w:p w14:paraId="1DD72F1C"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6336FFD7"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5001BD90" w14:textId="77777777" w:rsidR="00CB5951" w:rsidRPr="0086379F" w:rsidRDefault="00CB5951" w:rsidP="00357263">
            <w:pPr>
              <w:spacing w:after="0"/>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6DD20AB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2DF1DA4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3250DBA5"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630725B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43E3F49"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030EA5A5"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63F5616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57A6FB5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C065084"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3" w:type="dxa"/>
            <w:shd w:val="clear" w:color="auto" w:fill="FFFFFF"/>
          </w:tcPr>
          <w:p w14:paraId="594BAC1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716143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513949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B377D28"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2AC93263"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039EC50E"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CFA4954"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70EEFFBA" w14:textId="77777777" w:rsidTr="00CB5951">
        <w:tc>
          <w:tcPr>
            <w:tcW w:w="2235" w:type="dxa"/>
            <w:shd w:val="clear" w:color="auto" w:fill="FFFFFF" w:themeFill="background1"/>
          </w:tcPr>
          <w:p w14:paraId="1DA7A476" w14:textId="1BD81978" w:rsidR="00CB5951" w:rsidRPr="0086379F" w:rsidRDefault="00CB5951" w:rsidP="00357263">
            <w:pPr>
              <w:spacing w:after="0"/>
              <w:rPr>
                <w:rFonts w:cs="Arial"/>
                <w:sz w:val="18"/>
                <w:szCs w:val="18"/>
                <w:lang w:val="uk-UA"/>
              </w:rPr>
            </w:pPr>
            <w:r w:rsidRPr="007E6D3A">
              <w:rPr>
                <w:rFonts w:eastAsia="Calibri" w:cs="Arial"/>
                <w:sz w:val="18"/>
                <w:szCs w:val="18"/>
                <w:lang w:val="uk-UA" w:eastAsia="en-US"/>
              </w:rPr>
              <w:t xml:space="preserve">1.9. Забезпечено </w:t>
            </w:r>
            <w:r w:rsidRPr="0086379F">
              <w:rPr>
                <w:noProof/>
                <w:lang w:val="uk-UA" w:eastAsia="uk-UA"/>
              </w:rPr>
              <mc:AlternateContent>
                <mc:Choice Requires="wps">
                  <w:drawing>
                    <wp:anchor distT="0" distB="0" distL="114300" distR="114300" simplePos="0" relativeHeight="252379136" behindDoc="0" locked="0" layoutInCell="1" allowOverlap="1" wp14:anchorId="4C55C9FD" wp14:editId="2206B513">
                      <wp:simplePos x="0" y="0"/>
                      <wp:positionH relativeFrom="column">
                        <wp:posOffset>476333</wp:posOffset>
                      </wp:positionH>
                      <wp:positionV relativeFrom="paragraph">
                        <wp:posOffset>-3431153</wp:posOffset>
                      </wp:positionV>
                      <wp:extent cx="885825" cy="1743075"/>
                      <wp:effectExtent l="0" t="0" r="0" b="0"/>
                      <wp:wrapNone/>
                      <wp:docPr id="22"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1743075"/>
                              </a:xfrm>
                              <a:prstGeom prst="rect">
                                <a:avLst/>
                              </a:prstGeom>
                              <a:noFill/>
                              <a:ln w="6350">
                                <a:noFill/>
                              </a:ln>
                            </wps:spPr>
                            <wps:txbx>
                              <w:txbxContent>
                                <w:p w14:paraId="56DDF3A0" w14:textId="77777777" w:rsidR="00EF1223" w:rsidRPr="00041E93" w:rsidRDefault="00EF1223" w:rsidP="00CB5951">
                                  <w:pPr>
                                    <w:jc w:val="right"/>
                                    <w:rPr>
                                      <w:b/>
                                      <w:bCs/>
                                      <w:sz w:val="18"/>
                                      <w:szCs w:val="18"/>
                                      <w:lang w:val="uk-UA"/>
                                    </w:rPr>
                                  </w:pPr>
                                  <w:r w:rsidRPr="006D2AB2">
                                    <w:rPr>
                                      <w:b/>
                                      <w:bCs/>
                                      <w:sz w:val="18"/>
                                      <w:szCs w:val="18"/>
                                    </w:rPr>
                                    <w:t xml:space="preserve">Стратегічні та оперативні Стратегії розвитку </w:t>
                                  </w:r>
                                  <w:r>
                                    <w:rPr>
                                      <w:b/>
                                      <w:bCs/>
                                      <w:sz w:val="18"/>
                                      <w:szCs w:val="18"/>
                                      <w:lang w:val="uk-UA"/>
                                    </w:rPr>
                                    <w:t>Закарпатської області</w:t>
                                  </w:r>
                                  <w:r>
                                    <w:rPr>
                                      <w:b/>
                                      <w:bCs/>
                                      <w:sz w:val="18"/>
                                      <w:szCs w:val="18"/>
                                    </w:rPr>
                                    <w:t xml:space="preserve"> </w:t>
                                  </w:r>
                                  <w:r>
                                    <w:rPr>
                                      <w:b/>
                                      <w:bCs/>
                                      <w:sz w:val="18"/>
                                      <w:szCs w:val="18"/>
                                      <w:lang w:val="uk-UA"/>
                                    </w:rPr>
                                    <w:t>на період до</w:t>
                                  </w:r>
                                  <w:r w:rsidRPr="006D2AB2">
                                    <w:rPr>
                                      <w:b/>
                                      <w:bCs/>
                                      <w:sz w:val="18"/>
                                      <w:szCs w:val="18"/>
                                    </w:rPr>
                                    <w:t xml:space="preserve"> 2027 року</w:t>
                                  </w:r>
                                  <w:r>
                                    <w:rPr>
                                      <w:b/>
                                      <w:bCs/>
                                      <w:sz w:val="18"/>
                                      <w:szCs w:val="18"/>
                                      <w:lang w:val="uk-U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left:0;text-align:left;margin-left:37.5pt;margin-top:-270.15pt;width:69.75pt;height:137.2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" filled="f" stroked="f" strokeweight=".5pt">
                      <v:path arrowok="t"/>
                      <v:textbox>
                        <w:txbxContent>
                          <w:p w14:paraId="56DDF3A0" w14:textId="77777777" w:rsidR="001F7D2E" w:rsidRPr="00041E93" w:rsidRDefault="001F7D2E" w:rsidP="00CB5951">
                            <w:pPr>
                              <w:jc w:val="right"/>
                              <w:rPr>
                                <w:b/>
                                <w:bCs/>
                                <w:sz w:val="18"/>
                                <w:szCs w:val="18"/>
                                <w:lang w:val="uk-UA"/>
                              </w:rPr>
                            </w:pPr>
                            <w:r w:rsidRPr="006D2AB2">
                              <w:rPr>
                                <w:b/>
                                <w:bCs/>
                                <w:sz w:val="18"/>
                                <w:szCs w:val="18"/>
                              </w:rPr>
                              <w:t xml:space="preserve">Стратегічні та оперативні Стратегії розвитку </w:t>
                            </w:r>
                            <w:r>
                              <w:rPr>
                                <w:b/>
                                <w:bCs/>
                                <w:sz w:val="18"/>
                                <w:szCs w:val="18"/>
                                <w:lang w:val="uk-UA"/>
                              </w:rPr>
                              <w:t>Закарпатської області</w:t>
                            </w:r>
                            <w:r>
                              <w:rPr>
                                <w:b/>
                                <w:bCs/>
                                <w:sz w:val="18"/>
                                <w:szCs w:val="18"/>
                              </w:rPr>
                              <w:t xml:space="preserve"> </w:t>
                            </w:r>
                            <w:proofErr w:type="gramStart"/>
                            <w:r>
                              <w:rPr>
                                <w:b/>
                                <w:bCs/>
                                <w:sz w:val="18"/>
                                <w:szCs w:val="18"/>
                                <w:lang w:val="uk-UA"/>
                              </w:rPr>
                              <w:t>на</w:t>
                            </w:r>
                            <w:proofErr w:type="gramEnd"/>
                            <w:r>
                              <w:rPr>
                                <w:b/>
                                <w:bCs/>
                                <w:sz w:val="18"/>
                                <w:szCs w:val="18"/>
                                <w:lang w:val="uk-UA"/>
                              </w:rPr>
                              <w:t xml:space="preserve"> період до</w:t>
                            </w:r>
                            <w:r w:rsidRPr="006D2AB2">
                              <w:rPr>
                                <w:b/>
                                <w:bCs/>
                                <w:sz w:val="18"/>
                                <w:szCs w:val="18"/>
                              </w:rPr>
                              <w:t xml:space="preserve"> 2027 року</w:t>
                            </w:r>
                            <w:r>
                              <w:rPr>
                                <w:b/>
                                <w:bCs/>
                                <w:sz w:val="18"/>
                                <w:szCs w:val="18"/>
                                <w:lang w:val="uk-UA"/>
                              </w:rPr>
                              <w:t xml:space="preserve">      </w:t>
                            </w:r>
                          </w:p>
                        </w:txbxContent>
                      </v:textbox>
                    </v:shape>
                  </w:pict>
                </mc:Fallback>
              </mc:AlternateContent>
            </w:r>
            <w:r w:rsidRPr="007E6D3A">
              <w:rPr>
                <w:rFonts w:eastAsia="Calibri" w:cs="Arial"/>
                <w:sz w:val="18"/>
                <w:szCs w:val="18"/>
                <w:lang w:val="uk-UA" w:eastAsia="en-US"/>
              </w:rPr>
              <w:t>соціальну підтримку та супровід ветеранів війни, сімей загиблих та зниклих безвісти.</w:t>
            </w:r>
          </w:p>
        </w:tc>
        <w:tc>
          <w:tcPr>
            <w:tcW w:w="425" w:type="dxa"/>
            <w:shd w:val="clear" w:color="auto" w:fill="FFFFFF"/>
          </w:tcPr>
          <w:p w14:paraId="435CF8AA"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60BC7BA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9DFC294"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5838819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0AD0E8F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0B86BE94"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4B49DBA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B7B7B3D"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7B33C57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0C2CA06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2711A43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AD4EEC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3" w:type="dxa"/>
            <w:shd w:val="clear" w:color="auto" w:fill="FFFFFF"/>
          </w:tcPr>
          <w:p w14:paraId="05D90F4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32AE4B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F9416FE"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F42ED0E"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458D29AC"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5384816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D66198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3D694070" w14:textId="77777777" w:rsidTr="00CB5951">
        <w:tc>
          <w:tcPr>
            <w:tcW w:w="2235" w:type="dxa"/>
            <w:shd w:val="clear" w:color="auto" w:fill="FFFFFF" w:themeFill="background1"/>
          </w:tcPr>
          <w:p w14:paraId="1BD563AE" w14:textId="77777777" w:rsidR="00CB5951" w:rsidRPr="0086379F" w:rsidRDefault="00CB5951" w:rsidP="00357263">
            <w:pPr>
              <w:spacing w:after="0"/>
              <w:rPr>
                <w:rFonts w:cs="Arial"/>
                <w:sz w:val="18"/>
                <w:szCs w:val="18"/>
                <w:lang w:val="uk-UA"/>
              </w:rPr>
            </w:pPr>
            <w:r w:rsidRPr="007E6D3A">
              <w:rPr>
                <w:rFonts w:eastAsia="Calibri" w:cs="Arial"/>
                <w:sz w:val="18"/>
                <w:szCs w:val="18"/>
                <w:lang w:val="uk-UA" w:eastAsia="en-US"/>
              </w:rPr>
              <w:t>1.10. Безбар’єрний простір громади</w:t>
            </w:r>
          </w:p>
        </w:tc>
        <w:tc>
          <w:tcPr>
            <w:tcW w:w="425" w:type="dxa"/>
            <w:shd w:val="clear" w:color="auto" w:fill="FFFFFF"/>
          </w:tcPr>
          <w:p w14:paraId="645DCD45"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7D98BFB5"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67FF755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4E449A4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6" w:type="dxa"/>
            <w:shd w:val="clear" w:color="auto" w:fill="FFFFFF"/>
          </w:tcPr>
          <w:p w14:paraId="38DFD802"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7E6E975E"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3B1FEC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0E876439"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7B1C890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3" w:type="dxa"/>
            <w:shd w:val="clear" w:color="auto" w:fill="FFFFFF"/>
          </w:tcPr>
          <w:p w14:paraId="10C23687"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05B2901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2E4F95C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3" w:type="dxa"/>
            <w:shd w:val="clear" w:color="auto" w:fill="FFFFFF"/>
          </w:tcPr>
          <w:p w14:paraId="3E31ED0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1C5FEBE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26EAEBFE" w14:textId="77777777" w:rsidR="00CB5951" w:rsidRDefault="00CB5951" w:rsidP="00357263">
            <w:pPr>
              <w:spacing w:after="0"/>
              <w:rPr>
                <w:rFonts w:eastAsia="Calibri" w:cs="Arial"/>
                <w:sz w:val="18"/>
                <w:szCs w:val="18"/>
                <w:lang w:val="uk-UA" w:eastAsia="en-US"/>
              </w:rPr>
            </w:pPr>
            <w:r>
              <w:rPr>
                <w:rFonts w:eastAsia="Calibri" w:cs="Arial"/>
                <w:sz w:val="18"/>
                <w:szCs w:val="18"/>
                <w:lang w:val="uk-UA" w:eastAsia="en-US"/>
              </w:rPr>
              <w:t xml:space="preserve">   0</w:t>
            </w:r>
          </w:p>
        </w:tc>
        <w:tc>
          <w:tcPr>
            <w:tcW w:w="425" w:type="dxa"/>
            <w:shd w:val="clear" w:color="auto" w:fill="FFFFFF"/>
          </w:tcPr>
          <w:p w14:paraId="1D6C43A5"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5D6BD8A5"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0D632BA1"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08D725E"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r>
      <w:tr w:rsidR="00CB5951" w:rsidRPr="0086379F" w14:paraId="1A769A30" w14:textId="77777777" w:rsidTr="00CB5951">
        <w:tc>
          <w:tcPr>
            <w:tcW w:w="2235" w:type="dxa"/>
            <w:shd w:val="clear" w:color="auto" w:fill="FFFFFF" w:themeFill="background1"/>
          </w:tcPr>
          <w:p w14:paraId="09D9DCB0" w14:textId="77777777" w:rsidR="00CB5951" w:rsidRPr="007E6D3A" w:rsidRDefault="00CB5951" w:rsidP="00357263">
            <w:pPr>
              <w:pStyle w:val="Default"/>
              <w:rPr>
                <w:sz w:val="20"/>
                <w:szCs w:val="20"/>
              </w:rPr>
            </w:pPr>
            <w:r w:rsidRPr="007E6D3A">
              <w:rPr>
                <w:bCs/>
                <w:sz w:val="20"/>
                <w:szCs w:val="20"/>
              </w:rPr>
              <w:t xml:space="preserve">1.11. Цифровізована громада </w:t>
            </w:r>
          </w:p>
          <w:p w14:paraId="05F3F0CE" w14:textId="77777777" w:rsidR="00CB5951" w:rsidRPr="0086379F" w:rsidRDefault="00CB5951" w:rsidP="00357263">
            <w:pPr>
              <w:spacing w:after="0"/>
              <w:rPr>
                <w:rFonts w:cs="Arial"/>
                <w:b/>
                <w:sz w:val="18"/>
                <w:szCs w:val="18"/>
                <w:lang w:val="uk-UA"/>
              </w:rPr>
            </w:pPr>
          </w:p>
        </w:tc>
        <w:tc>
          <w:tcPr>
            <w:tcW w:w="425" w:type="dxa"/>
            <w:shd w:val="clear" w:color="auto" w:fill="FFFFFF"/>
          </w:tcPr>
          <w:p w14:paraId="7A69D065"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486CB06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CB8F122"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2E076D4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6" w:type="dxa"/>
            <w:shd w:val="clear" w:color="auto" w:fill="FFFFFF"/>
          </w:tcPr>
          <w:p w14:paraId="6DF84B6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6970BB7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4D51F1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F16CB84"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488A3AB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3" w:type="dxa"/>
            <w:shd w:val="clear" w:color="auto" w:fill="FFFFFF"/>
          </w:tcPr>
          <w:p w14:paraId="79FBDF1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4EAB4ACE"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C6190A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3" w:type="dxa"/>
            <w:shd w:val="clear" w:color="auto" w:fill="FFFFFF"/>
          </w:tcPr>
          <w:p w14:paraId="65F681D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CE04A5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03916DD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D2E757D"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7A5E2DB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0A0C1E72"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DF8BCFB"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6CDFA673" w14:textId="77777777" w:rsidTr="00CB5951">
        <w:tc>
          <w:tcPr>
            <w:tcW w:w="2235" w:type="dxa"/>
            <w:shd w:val="clear" w:color="auto" w:fill="FFFFFF" w:themeFill="background1"/>
          </w:tcPr>
          <w:p w14:paraId="5305F555" w14:textId="77777777" w:rsidR="00CB5951" w:rsidRPr="0086379F" w:rsidRDefault="00CB5951" w:rsidP="00357263">
            <w:pPr>
              <w:spacing w:after="0"/>
              <w:rPr>
                <w:rFonts w:cs="Arial"/>
                <w:sz w:val="18"/>
                <w:szCs w:val="18"/>
                <w:lang w:val="uk-UA"/>
              </w:rPr>
            </w:pPr>
            <w:r w:rsidRPr="007E6D3A">
              <w:rPr>
                <w:rFonts w:cs="Arial"/>
                <w:b/>
                <w:sz w:val="18"/>
                <w:szCs w:val="18"/>
                <w:lang w:eastAsia="en-US"/>
              </w:rPr>
              <w:t>2. Економічно та конкурентно спроможна, інвестиційно приваблива громада</w:t>
            </w:r>
          </w:p>
        </w:tc>
        <w:tc>
          <w:tcPr>
            <w:tcW w:w="425" w:type="dxa"/>
            <w:shd w:val="clear" w:color="auto" w:fill="FFFFFF"/>
          </w:tcPr>
          <w:p w14:paraId="26A1AC2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356FC36"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5B16707E" w14:textId="77777777" w:rsidR="00CB5951" w:rsidRPr="0086379F" w:rsidRDefault="00CB5951" w:rsidP="00357263">
            <w:pPr>
              <w:spacing w:after="0"/>
              <w:jc w:val="center"/>
              <w:rPr>
                <w:rFonts w:eastAsia="Calibri" w:cs="Arial"/>
                <w:sz w:val="18"/>
                <w:szCs w:val="18"/>
                <w:lang w:val="uk-UA" w:eastAsia="en-US"/>
              </w:rPr>
            </w:pPr>
          </w:p>
        </w:tc>
        <w:tc>
          <w:tcPr>
            <w:tcW w:w="567" w:type="dxa"/>
            <w:shd w:val="clear" w:color="auto" w:fill="FFFFFF"/>
          </w:tcPr>
          <w:p w14:paraId="06E6798E" w14:textId="77777777" w:rsidR="00CB5951" w:rsidRPr="0086379F" w:rsidRDefault="00CB5951" w:rsidP="00357263">
            <w:pPr>
              <w:spacing w:after="0"/>
              <w:jc w:val="center"/>
              <w:rPr>
                <w:rFonts w:eastAsia="Calibri" w:cs="Arial"/>
                <w:sz w:val="18"/>
                <w:szCs w:val="18"/>
                <w:lang w:val="uk-UA" w:eastAsia="en-US"/>
              </w:rPr>
            </w:pPr>
          </w:p>
        </w:tc>
        <w:tc>
          <w:tcPr>
            <w:tcW w:w="426" w:type="dxa"/>
            <w:shd w:val="clear" w:color="auto" w:fill="FFFFFF"/>
          </w:tcPr>
          <w:p w14:paraId="52D1DFA7"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587DE3CE"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70994361"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42BACF82"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13B77E07" w14:textId="77777777" w:rsidR="00CB5951" w:rsidRPr="0086379F" w:rsidRDefault="00CB5951" w:rsidP="00357263">
            <w:pPr>
              <w:spacing w:after="0"/>
              <w:jc w:val="center"/>
              <w:rPr>
                <w:rFonts w:eastAsia="Calibri" w:cs="Arial"/>
                <w:sz w:val="18"/>
                <w:szCs w:val="18"/>
                <w:lang w:val="uk-UA" w:eastAsia="en-US"/>
              </w:rPr>
            </w:pPr>
          </w:p>
        </w:tc>
        <w:tc>
          <w:tcPr>
            <w:tcW w:w="283" w:type="dxa"/>
            <w:shd w:val="clear" w:color="auto" w:fill="FFFFFF"/>
          </w:tcPr>
          <w:p w14:paraId="016A972E"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713681DF"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532130C3" w14:textId="77777777" w:rsidR="00CB5951" w:rsidRPr="0086379F" w:rsidRDefault="00CB5951" w:rsidP="00357263">
            <w:pPr>
              <w:spacing w:after="0"/>
              <w:jc w:val="center"/>
              <w:rPr>
                <w:rFonts w:eastAsia="Calibri" w:cs="Arial"/>
                <w:sz w:val="18"/>
                <w:szCs w:val="18"/>
                <w:lang w:val="uk-UA" w:eastAsia="en-US"/>
              </w:rPr>
            </w:pPr>
          </w:p>
        </w:tc>
        <w:tc>
          <w:tcPr>
            <w:tcW w:w="283" w:type="dxa"/>
            <w:shd w:val="clear" w:color="auto" w:fill="FFFFFF"/>
          </w:tcPr>
          <w:p w14:paraId="3B588BAC"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4EF30F5D"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5DA1405E"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0E2F5155"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484FF508"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3E7814DD"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1FC53DC6" w14:textId="77777777" w:rsidR="00CB5951" w:rsidRDefault="00CB5951" w:rsidP="00357263">
            <w:pPr>
              <w:spacing w:after="0"/>
              <w:jc w:val="center"/>
              <w:rPr>
                <w:rFonts w:eastAsia="Calibri" w:cs="Arial"/>
                <w:sz w:val="18"/>
                <w:szCs w:val="18"/>
                <w:lang w:val="uk-UA" w:eastAsia="en-US"/>
              </w:rPr>
            </w:pPr>
          </w:p>
        </w:tc>
      </w:tr>
      <w:tr w:rsidR="00CB5951" w:rsidRPr="0086379F" w14:paraId="1A3BBEAF" w14:textId="77777777" w:rsidTr="00CB5951">
        <w:tc>
          <w:tcPr>
            <w:tcW w:w="2235" w:type="dxa"/>
            <w:shd w:val="clear" w:color="auto" w:fill="FFFFFF" w:themeFill="background1"/>
          </w:tcPr>
          <w:p w14:paraId="5B017B98" w14:textId="77777777" w:rsidR="00CB5951" w:rsidRPr="0086379F" w:rsidRDefault="00CB5951" w:rsidP="00357263">
            <w:pPr>
              <w:spacing w:after="0"/>
              <w:rPr>
                <w:rFonts w:cs="Arial"/>
                <w:sz w:val="18"/>
                <w:szCs w:val="18"/>
                <w:lang w:val="uk-UA"/>
              </w:rPr>
            </w:pPr>
            <w:r w:rsidRPr="007E6D3A">
              <w:rPr>
                <w:rFonts w:eastAsia="Calibri" w:cs="Arial"/>
                <w:sz w:val="18"/>
                <w:szCs w:val="18"/>
                <w:lang w:val="uk-UA" w:eastAsia="en-US"/>
              </w:rPr>
              <w:t xml:space="preserve">2.1.  Сприятливий бізнес-клімат </w:t>
            </w:r>
          </w:p>
        </w:tc>
        <w:tc>
          <w:tcPr>
            <w:tcW w:w="425" w:type="dxa"/>
            <w:shd w:val="clear" w:color="auto" w:fill="FFFFFF"/>
          </w:tcPr>
          <w:p w14:paraId="62EF4CC2"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1160A6D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3EC487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5AA4BAF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7CA5AFB4"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B52970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A7802E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914A718"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085B26A1" w14:textId="77777777" w:rsidR="00CB5951" w:rsidRPr="0086379F" w:rsidRDefault="00CB5951" w:rsidP="00357263">
            <w:pPr>
              <w:spacing w:after="0"/>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2BE598F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222A61E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4EFB6FE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3" w:type="dxa"/>
            <w:shd w:val="clear" w:color="auto" w:fill="FFFFFF"/>
          </w:tcPr>
          <w:p w14:paraId="1F01C51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21F2F61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00D6EDE7"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07176D5"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2BE8A0E6"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16715C7E"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5F60573"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2198B0BC" w14:textId="77777777" w:rsidTr="00CB5951">
        <w:tc>
          <w:tcPr>
            <w:tcW w:w="2235" w:type="dxa"/>
            <w:shd w:val="clear" w:color="auto" w:fill="FFFFFF" w:themeFill="background1"/>
          </w:tcPr>
          <w:p w14:paraId="010EF201" w14:textId="77777777" w:rsidR="00CB5951" w:rsidRPr="0086379F" w:rsidRDefault="00CB5951" w:rsidP="00357263">
            <w:pPr>
              <w:spacing w:after="0"/>
              <w:rPr>
                <w:rFonts w:cs="Arial"/>
                <w:sz w:val="18"/>
                <w:szCs w:val="18"/>
                <w:lang w:val="uk-UA"/>
              </w:rPr>
            </w:pPr>
            <w:r w:rsidRPr="007E6D3A">
              <w:rPr>
                <w:rFonts w:eastAsia="Calibri" w:cs="Arial"/>
                <w:sz w:val="18"/>
                <w:szCs w:val="18"/>
                <w:lang w:val="uk-UA" w:eastAsia="en-US"/>
              </w:rPr>
              <w:t>2.2.Конкурентоспроможні ключові сектори</w:t>
            </w:r>
            <w:r>
              <w:rPr>
                <w:rFonts w:eastAsia="Calibri" w:cs="Arial"/>
                <w:sz w:val="18"/>
                <w:szCs w:val="18"/>
                <w:lang w:val="uk-UA" w:eastAsia="en-US"/>
              </w:rPr>
              <w:t xml:space="preserve"> </w:t>
            </w:r>
            <w:r w:rsidRPr="007E6D3A">
              <w:rPr>
                <w:rFonts w:eastAsia="Calibri" w:cs="Arial"/>
                <w:sz w:val="18"/>
                <w:szCs w:val="18"/>
                <w:lang w:val="uk-UA" w:eastAsia="en-US"/>
              </w:rPr>
              <w:t>місцевої економіки</w:t>
            </w:r>
          </w:p>
        </w:tc>
        <w:tc>
          <w:tcPr>
            <w:tcW w:w="425" w:type="dxa"/>
            <w:shd w:val="clear" w:color="auto" w:fill="FFFFFF"/>
          </w:tcPr>
          <w:p w14:paraId="3566CD35"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43DB309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AE4CB7B"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465EFC5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4504249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AFDC16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3F06302"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813031E"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4C6B630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3" w:type="dxa"/>
            <w:shd w:val="clear" w:color="auto" w:fill="FFFFFF"/>
          </w:tcPr>
          <w:p w14:paraId="4EC1CD5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7BEE7FD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07ABCFD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3" w:type="dxa"/>
            <w:shd w:val="clear" w:color="auto" w:fill="FFFFFF"/>
          </w:tcPr>
          <w:p w14:paraId="65508E44"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5E6EC4E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5A83E77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152D5FC"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31E7E8A8"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28D55325"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1AE36B51"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r>
      <w:tr w:rsidR="00CB5951" w:rsidRPr="0086379F" w14:paraId="2A5D220C" w14:textId="77777777" w:rsidTr="00CB5951">
        <w:tc>
          <w:tcPr>
            <w:tcW w:w="2235" w:type="dxa"/>
            <w:shd w:val="clear" w:color="auto" w:fill="FFFFFF" w:themeFill="background1"/>
          </w:tcPr>
          <w:p w14:paraId="79C0D983" w14:textId="77777777" w:rsidR="00CB5951" w:rsidRPr="0086379F" w:rsidRDefault="00CB5951" w:rsidP="00357263">
            <w:pPr>
              <w:spacing w:after="0"/>
              <w:rPr>
                <w:rFonts w:cs="Arial"/>
                <w:sz w:val="18"/>
                <w:szCs w:val="18"/>
                <w:lang w:val="uk-UA"/>
              </w:rPr>
            </w:pPr>
            <w:r w:rsidRPr="007E6D3A">
              <w:rPr>
                <w:rFonts w:eastAsia="Calibri" w:cs="Arial"/>
                <w:sz w:val="18"/>
                <w:szCs w:val="18"/>
                <w:lang w:val="uk-UA" w:eastAsia="en-US"/>
              </w:rPr>
              <w:t>2.3. Покращена мережа</w:t>
            </w:r>
            <w:r>
              <w:rPr>
                <w:rFonts w:eastAsia="Calibri" w:cs="Arial"/>
                <w:sz w:val="18"/>
                <w:szCs w:val="18"/>
                <w:lang w:val="uk-UA" w:eastAsia="en-US"/>
              </w:rPr>
              <w:t xml:space="preserve"> </w:t>
            </w:r>
            <w:r w:rsidRPr="007E6D3A">
              <w:rPr>
                <w:rFonts w:eastAsia="Calibri" w:cs="Arial"/>
                <w:sz w:val="18"/>
                <w:szCs w:val="18"/>
                <w:lang w:val="uk-UA" w:eastAsia="en-US"/>
              </w:rPr>
              <w:t>транспортного сполучення</w:t>
            </w:r>
            <w:r>
              <w:rPr>
                <w:rFonts w:eastAsia="Calibri" w:cs="Arial"/>
                <w:sz w:val="18"/>
                <w:szCs w:val="18"/>
                <w:lang w:val="uk-UA" w:eastAsia="en-US"/>
              </w:rPr>
              <w:t xml:space="preserve"> </w:t>
            </w:r>
            <w:r w:rsidRPr="007E6D3A">
              <w:rPr>
                <w:rFonts w:eastAsia="Calibri" w:cs="Arial"/>
                <w:sz w:val="18"/>
                <w:szCs w:val="18"/>
                <w:lang w:val="uk-UA" w:eastAsia="en-US"/>
              </w:rPr>
              <w:t>та просторової</w:t>
            </w:r>
            <w:r>
              <w:rPr>
                <w:rFonts w:eastAsia="Calibri" w:cs="Arial"/>
                <w:sz w:val="18"/>
                <w:szCs w:val="18"/>
                <w:lang w:val="uk-UA" w:eastAsia="en-US"/>
              </w:rPr>
              <w:t xml:space="preserve"> </w:t>
            </w:r>
            <w:r w:rsidRPr="007E6D3A">
              <w:rPr>
                <w:rFonts w:eastAsia="Calibri" w:cs="Arial"/>
                <w:sz w:val="18"/>
                <w:szCs w:val="18"/>
                <w:lang w:val="uk-UA" w:eastAsia="en-US"/>
              </w:rPr>
              <w:t>інфраструктури</w:t>
            </w:r>
          </w:p>
        </w:tc>
        <w:tc>
          <w:tcPr>
            <w:tcW w:w="425" w:type="dxa"/>
            <w:shd w:val="clear" w:color="auto" w:fill="FFFFFF"/>
          </w:tcPr>
          <w:p w14:paraId="76655FC9"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2A18A31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E36B4E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63C6D72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5E3A1B0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62C16D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475FA0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D0574A6"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2558CE3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3" w:type="dxa"/>
            <w:shd w:val="clear" w:color="auto" w:fill="FFFFFF"/>
          </w:tcPr>
          <w:p w14:paraId="5AEABEA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7AA12E3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476BF2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2A8F5C6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58D7FE0E"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13A52D9"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5894105"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5D905620"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0544E664"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3F4738DC"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r>
      <w:tr w:rsidR="00CB5951" w:rsidRPr="0086379F" w14:paraId="74FC91F5" w14:textId="77777777" w:rsidTr="00CB5951">
        <w:tc>
          <w:tcPr>
            <w:tcW w:w="2235" w:type="dxa"/>
            <w:shd w:val="clear" w:color="auto" w:fill="FFFFFF" w:themeFill="background1"/>
          </w:tcPr>
          <w:p w14:paraId="51EFDCD5" w14:textId="77777777" w:rsidR="00CB5951" w:rsidRDefault="00CB5951" w:rsidP="00357263">
            <w:pPr>
              <w:spacing w:after="0"/>
              <w:rPr>
                <w:rFonts w:cs="Arial"/>
                <w:sz w:val="18"/>
                <w:szCs w:val="18"/>
                <w:lang w:val="uk-UA"/>
              </w:rPr>
            </w:pPr>
            <w:r w:rsidRPr="007E6D3A">
              <w:rPr>
                <w:rFonts w:eastAsia="Calibri" w:cs="Arial"/>
                <w:sz w:val="18"/>
                <w:szCs w:val="18"/>
                <w:lang w:val="uk-UA" w:eastAsia="en-US"/>
              </w:rPr>
              <w:t>2.4. Активне міжмуніципальне співробітництво</w:t>
            </w:r>
          </w:p>
        </w:tc>
        <w:tc>
          <w:tcPr>
            <w:tcW w:w="425" w:type="dxa"/>
            <w:shd w:val="clear" w:color="auto" w:fill="FFFFFF"/>
          </w:tcPr>
          <w:p w14:paraId="79F7B33D"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2EA41F8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95A34F7"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44AEC70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0016A64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FF58485"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8E9F242"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1FF8C8B" w14:textId="77777777" w:rsidR="00CB5951" w:rsidRPr="0086379F" w:rsidRDefault="00CB5951" w:rsidP="00357263">
            <w:pPr>
              <w:spacing w:after="0"/>
              <w:jc w:val="center"/>
              <w:rPr>
                <w:rFonts w:eastAsia="Calibri" w:cs="Arial"/>
                <w:sz w:val="18"/>
                <w:szCs w:val="18"/>
                <w:lang w:val="uk-UA" w:eastAsia="en-US"/>
              </w:rPr>
            </w:pPr>
          </w:p>
        </w:tc>
        <w:tc>
          <w:tcPr>
            <w:tcW w:w="284" w:type="dxa"/>
            <w:shd w:val="clear" w:color="auto" w:fill="FFFFFF"/>
          </w:tcPr>
          <w:p w14:paraId="13BF7DA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34450CC5"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5807C0E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C7F2D0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75EEAB8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038036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FE8909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800C853"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51120A91"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3C2C449A"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9509F51"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7C2B8927" w14:textId="77777777" w:rsidTr="00CB5951">
        <w:tc>
          <w:tcPr>
            <w:tcW w:w="2235" w:type="dxa"/>
            <w:shd w:val="clear" w:color="auto" w:fill="FFFFFF" w:themeFill="background1"/>
          </w:tcPr>
          <w:p w14:paraId="1878524D"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2.5. Активне транскордонне</w:t>
            </w:r>
          </w:p>
          <w:p w14:paraId="5AFA15D5" w14:textId="77777777" w:rsidR="00CB5951" w:rsidRPr="007E6D3A" w:rsidRDefault="00CB5951" w:rsidP="00357263">
            <w:pPr>
              <w:spacing w:after="0"/>
              <w:rPr>
                <w:rFonts w:eastAsia="Calibri" w:cs="Arial"/>
                <w:sz w:val="18"/>
                <w:szCs w:val="18"/>
                <w:lang w:val="uk-UA" w:eastAsia="en-US"/>
              </w:rPr>
            </w:pPr>
            <w:r w:rsidRPr="007E6D3A">
              <w:rPr>
                <w:rFonts w:eastAsia="Calibri" w:cs="Arial"/>
                <w:sz w:val="18"/>
                <w:szCs w:val="18"/>
                <w:lang w:val="uk-UA" w:eastAsia="en-US"/>
              </w:rPr>
              <w:t>співробітництво</w:t>
            </w:r>
          </w:p>
        </w:tc>
        <w:tc>
          <w:tcPr>
            <w:tcW w:w="425" w:type="dxa"/>
            <w:shd w:val="clear" w:color="auto" w:fill="FFFFFF"/>
          </w:tcPr>
          <w:p w14:paraId="47247F9E"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5E40B82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3E65FC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67F52F6E"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44297C95"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69D3002"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74761F7"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8862522"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7D4B7279"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52738617"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34EBFD0B"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C575CEC"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1E949FFB"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6CA1648"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51C5A78A"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6B93BBE"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2B359D00"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42D4CC96"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8B96A2F"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441FDE9F" w14:textId="77777777" w:rsidTr="00CB5951">
        <w:tc>
          <w:tcPr>
            <w:tcW w:w="2235" w:type="dxa"/>
            <w:shd w:val="clear" w:color="auto" w:fill="FFFFFF" w:themeFill="background1"/>
          </w:tcPr>
          <w:p w14:paraId="2D399594" w14:textId="77777777" w:rsidR="00CB5951" w:rsidRPr="007E6D3A" w:rsidRDefault="00CB5951" w:rsidP="00357263">
            <w:pPr>
              <w:spacing w:after="0"/>
              <w:rPr>
                <w:rFonts w:eastAsia="Calibri" w:cs="Arial"/>
                <w:sz w:val="18"/>
                <w:szCs w:val="18"/>
                <w:lang w:val="uk-UA" w:eastAsia="en-US"/>
              </w:rPr>
            </w:pPr>
            <w:r w:rsidRPr="007E6D3A">
              <w:rPr>
                <w:rFonts w:eastAsia="Calibri" w:cs="Arial"/>
                <w:b/>
                <w:sz w:val="18"/>
                <w:szCs w:val="18"/>
                <w:lang w:val="uk-UA" w:eastAsia="en-US"/>
              </w:rPr>
              <w:t>3. Розвиток туристично-рекреаційної сфери та її інфраструктури</w:t>
            </w:r>
          </w:p>
        </w:tc>
        <w:tc>
          <w:tcPr>
            <w:tcW w:w="425" w:type="dxa"/>
            <w:shd w:val="clear" w:color="auto" w:fill="FFFFFF"/>
          </w:tcPr>
          <w:p w14:paraId="152C24B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9891AB4"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7BD25B41" w14:textId="77777777" w:rsidR="00CB5951" w:rsidRPr="0086379F" w:rsidRDefault="00CB5951" w:rsidP="00357263">
            <w:pPr>
              <w:spacing w:after="0"/>
              <w:jc w:val="center"/>
              <w:rPr>
                <w:rFonts w:eastAsia="Calibri" w:cs="Arial"/>
                <w:sz w:val="18"/>
                <w:szCs w:val="18"/>
                <w:lang w:val="uk-UA" w:eastAsia="en-US"/>
              </w:rPr>
            </w:pPr>
          </w:p>
        </w:tc>
        <w:tc>
          <w:tcPr>
            <w:tcW w:w="567" w:type="dxa"/>
            <w:shd w:val="clear" w:color="auto" w:fill="FFFFFF"/>
          </w:tcPr>
          <w:p w14:paraId="5003D415" w14:textId="77777777" w:rsidR="00CB5951" w:rsidRDefault="00CB5951" w:rsidP="00357263">
            <w:pPr>
              <w:spacing w:after="0"/>
              <w:jc w:val="center"/>
              <w:rPr>
                <w:rFonts w:eastAsia="Calibri" w:cs="Arial"/>
                <w:sz w:val="18"/>
                <w:szCs w:val="18"/>
                <w:lang w:val="uk-UA" w:eastAsia="en-US"/>
              </w:rPr>
            </w:pPr>
          </w:p>
        </w:tc>
        <w:tc>
          <w:tcPr>
            <w:tcW w:w="426" w:type="dxa"/>
            <w:shd w:val="clear" w:color="auto" w:fill="FFFFFF"/>
          </w:tcPr>
          <w:p w14:paraId="3DEC130E"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24A3C95E"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3A70E75A"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1868371F"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7117686A" w14:textId="77777777" w:rsidR="00CB5951" w:rsidRDefault="00CB5951" w:rsidP="00357263">
            <w:pPr>
              <w:spacing w:after="0"/>
              <w:jc w:val="center"/>
              <w:rPr>
                <w:rFonts w:eastAsia="Calibri" w:cs="Arial"/>
                <w:sz w:val="18"/>
                <w:szCs w:val="18"/>
                <w:lang w:val="uk-UA" w:eastAsia="en-US"/>
              </w:rPr>
            </w:pPr>
          </w:p>
        </w:tc>
        <w:tc>
          <w:tcPr>
            <w:tcW w:w="283" w:type="dxa"/>
            <w:shd w:val="clear" w:color="auto" w:fill="FFFFFF"/>
          </w:tcPr>
          <w:p w14:paraId="2A0DA7A4"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68E4FF17"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341AFE42" w14:textId="77777777" w:rsidR="00CB5951" w:rsidRDefault="00CB5951" w:rsidP="00357263">
            <w:pPr>
              <w:spacing w:after="0"/>
              <w:jc w:val="center"/>
              <w:rPr>
                <w:rFonts w:eastAsia="Calibri" w:cs="Arial"/>
                <w:sz w:val="18"/>
                <w:szCs w:val="18"/>
                <w:lang w:val="uk-UA" w:eastAsia="en-US"/>
              </w:rPr>
            </w:pPr>
          </w:p>
        </w:tc>
        <w:tc>
          <w:tcPr>
            <w:tcW w:w="283" w:type="dxa"/>
            <w:shd w:val="clear" w:color="auto" w:fill="FFFFFF"/>
          </w:tcPr>
          <w:p w14:paraId="0A98E8D8"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27296928"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7AB3F054"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6417CDAF"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003AA67E"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6511E32C"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7A45000D" w14:textId="77777777" w:rsidR="00CB5951" w:rsidRDefault="00CB5951" w:rsidP="00357263">
            <w:pPr>
              <w:spacing w:after="0"/>
              <w:jc w:val="center"/>
              <w:rPr>
                <w:rFonts w:eastAsia="Calibri" w:cs="Arial"/>
                <w:sz w:val="18"/>
                <w:szCs w:val="18"/>
                <w:lang w:val="uk-UA" w:eastAsia="en-US"/>
              </w:rPr>
            </w:pPr>
          </w:p>
        </w:tc>
      </w:tr>
      <w:tr w:rsidR="00CB5951" w:rsidRPr="0086379F" w14:paraId="6DB88FF1" w14:textId="77777777" w:rsidTr="00CB5951">
        <w:tc>
          <w:tcPr>
            <w:tcW w:w="2235" w:type="dxa"/>
            <w:shd w:val="clear" w:color="auto" w:fill="FFFFFF" w:themeFill="background1"/>
          </w:tcPr>
          <w:p w14:paraId="15AC42D2"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3.1. Сучасна  туристична</w:t>
            </w:r>
          </w:p>
          <w:p w14:paraId="0C8C2997" w14:textId="77777777" w:rsidR="00CB5951" w:rsidRPr="007E6D3A" w:rsidRDefault="00CB5951" w:rsidP="00357263">
            <w:pPr>
              <w:spacing w:after="0"/>
              <w:jc w:val="left"/>
              <w:rPr>
                <w:rFonts w:eastAsia="Calibri" w:cs="Arial"/>
                <w:sz w:val="18"/>
                <w:szCs w:val="18"/>
                <w:lang w:val="uk-UA" w:eastAsia="en-US"/>
              </w:rPr>
            </w:pPr>
            <w:r w:rsidRPr="007E6D3A">
              <w:rPr>
                <w:rFonts w:eastAsia="Calibri" w:cs="Arial"/>
                <w:sz w:val="18"/>
                <w:szCs w:val="18"/>
                <w:lang w:val="uk-UA" w:eastAsia="en-US"/>
              </w:rPr>
              <w:t>інфраструктура та</w:t>
            </w:r>
          </w:p>
          <w:p w14:paraId="78243B47" w14:textId="77777777" w:rsidR="00CB5951" w:rsidRPr="007E6D3A" w:rsidRDefault="00CB5951" w:rsidP="00357263">
            <w:pPr>
              <w:spacing w:after="0"/>
              <w:rPr>
                <w:rFonts w:eastAsia="Calibri" w:cs="Arial"/>
                <w:sz w:val="18"/>
                <w:szCs w:val="18"/>
                <w:lang w:val="uk-UA" w:eastAsia="en-US"/>
              </w:rPr>
            </w:pPr>
            <w:r w:rsidRPr="007E6D3A">
              <w:rPr>
                <w:rFonts w:eastAsia="Calibri" w:cs="Arial"/>
                <w:sz w:val="18"/>
                <w:szCs w:val="18"/>
                <w:lang w:val="uk-UA" w:eastAsia="en-US"/>
              </w:rPr>
              <w:t>навігація</w:t>
            </w:r>
          </w:p>
        </w:tc>
        <w:tc>
          <w:tcPr>
            <w:tcW w:w="425" w:type="dxa"/>
            <w:shd w:val="clear" w:color="auto" w:fill="FFFFFF"/>
          </w:tcPr>
          <w:p w14:paraId="21030031"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0B2B12C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E7BE78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426E2FB0"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18284044"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B36359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9B1AC61"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402EE1A0"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61928F8A"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3" w:type="dxa"/>
            <w:shd w:val="clear" w:color="auto" w:fill="FFFFFF"/>
          </w:tcPr>
          <w:p w14:paraId="4E9987DC"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72FDDDE2"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10361493"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05C00D6B"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33CF765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8FB0753"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154C556"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7C2320F9"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6AB4DB27"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37485A2F"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r>
      <w:tr w:rsidR="00CB5951" w:rsidRPr="0086379F" w14:paraId="37D90503" w14:textId="77777777" w:rsidTr="00CB5951">
        <w:tc>
          <w:tcPr>
            <w:tcW w:w="2235" w:type="dxa"/>
            <w:shd w:val="clear" w:color="auto" w:fill="FFFFFF" w:themeFill="background1"/>
          </w:tcPr>
          <w:p w14:paraId="5C770CB5" w14:textId="77777777" w:rsidR="00CB5951" w:rsidRPr="007E6D3A" w:rsidRDefault="00CB5951" w:rsidP="00357263">
            <w:pPr>
              <w:spacing w:after="0"/>
              <w:rPr>
                <w:rFonts w:eastAsia="Calibri" w:cs="Arial"/>
                <w:sz w:val="18"/>
                <w:szCs w:val="18"/>
                <w:lang w:val="uk-UA" w:eastAsia="en-US"/>
              </w:rPr>
            </w:pPr>
            <w:r w:rsidRPr="007E6D3A">
              <w:rPr>
                <w:rFonts w:eastAsia="Calibri" w:cs="Arial"/>
                <w:sz w:val="18"/>
                <w:szCs w:val="18"/>
                <w:lang w:val="uk-UA" w:eastAsia="en-US"/>
              </w:rPr>
              <w:t>3.2. Екологічна відповідальність</w:t>
            </w:r>
          </w:p>
        </w:tc>
        <w:tc>
          <w:tcPr>
            <w:tcW w:w="425" w:type="dxa"/>
            <w:shd w:val="clear" w:color="auto" w:fill="FFFFFF"/>
          </w:tcPr>
          <w:p w14:paraId="5E2F54D8"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58D6BB2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0D7D65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3345858B"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0D20EE1B"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35B35A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D26628C"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49F59A4"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503EDF0A"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16FF6325"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5E8B341E"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D5B4D26"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52AB740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68E5C54"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E78AFB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6F92DCF"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405F387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2006E888"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44136A1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7E9DE577" w14:textId="77777777" w:rsidTr="00CB5951">
        <w:tc>
          <w:tcPr>
            <w:tcW w:w="2235" w:type="dxa"/>
            <w:shd w:val="clear" w:color="auto" w:fill="FFFFFF" w:themeFill="background1"/>
          </w:tcPr>
          <w:p w14:paraId="1BA22114" w14:textId="77777777" w:rsidR="00CB5951" w:rsidRPr="007E6D3A" w:rsidRDefault="00CB5951" w:rsidP="00357263">
            <w:pPr>
              <w:spacing w:after="0"/>
              <w:rPr>
                <w:rFonts w:eastAsia="Calibri" w:cs="Arial"/>
                <w:sz w:val="18"/>
                <w:szCs w:val="18"/>
                <w:lang w:val="uk-UA" w:eastAsia="en-US"/>
              </w:rPr>
            </w:pPr>
            <w:r w:rsidRPr="007E6D3A">
              <w:rPr>
                <w:rFonts w:eastAsia="Calibri" w:cs="Arial"/>
                <w:sz w:val="18"/>
                <w:szCs w:val="18"/>
                <w:lang w:val="uk-UA" w:eastAsia="en-US"/>
              </w:rPr>
              <w:t>3.3. Туристично приваблива громада</w:t>
            </w:r>
          </w:p>
        </w:tc>
        <w:tc>
          <w:tcPr>
            <w:tcW w:w="425" w:type="dxa"/>
            <w:shd w:val="clear" w:color="auto" w:fill="FFFFFF"/>
          </w:tcPr>
          <w:p w14:paraId="35DBBFB4"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4A56222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568E9C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04DCD581"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26F76C6A"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D06DAF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B0B72B4"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13C1A9D"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09D5CDDC"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6A4715B6"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4418C81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05C05C65"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3FA539DA"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40A92BA6"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4FC55C6"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F7357EF"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17013ED9"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25D4C833"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F111D4C"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7EBB1B39" w14:textId="77777777" w:rsidTr="00CB5951">
        <w:trPr>
          <w:trHeight w:val="1270"/>
        </w:trPr>
        <w:tc>
          <w:tcPr>
            <w:tcW w:w="2235" w:type="dxa"/>
            <w:shd w:val="clear" w:color="auto" w:fill="FFFFFF" w:themeFill="background1"/>
          </w:tcPr>
          <w:p w14:paraId="0A7905FD" w14:textId="34BCD957" w:rsidR="00CB5951" w:rsidRPr="007E6D3A" w:rsidRDefault="00357263" w:rsidP="00357263">
            <w:pPr>
              <w:spacing w:after="0"/>
              <w:rPr>
                <w:rFonts w:eastAsia="Calibri" w:cs="Arial"/>
                <w:sz w:val="18"/>
                <w:szCs w:val="18"/>
                <w:lang w:val="uk-UA" w:eastAsia="en-US"/>
              </w:rPr>
            </w:pPr>
            <w:r w:rsidRPr="00357263">
              <w:rPr>
                <w:noProof/>
                <w:lang w:val="uk-UA" w:eastAsia="uk-UA"/>
              </w:rPr>
              <mc:AlternateContent>
                <mc:Choice Requires="wps">
                  <w:drawing>
                    <wp:anchor distT="0" distB="0" distL="114300" distR="114300" simplePos="0" relativeHeight="252381184" behindDoc="0" locked="0" layoutInCell="1" allowOverlap="1" wp14:anchorId="6BD6D680" wp14:editId="4BEAA676">
                      <wp:simplePos x="0" y="0"/>
                      <wp:positionH relativeFrom="column">
                        <wp:posOffset>416560</wp:posOffset>
                      </wp:positionH>
                      <wp:positionV relativeFrom="paragraph">
                        <wp:posOffset>-3431540</wp:posOffset>
                      </wp:positionV>
                      <wp:extent cx="885825" cy="1743075"/>
                      <wp:effectExtent l="0" t="0" r="0" b="0"/>
                      <wp:wrapNone/>
                      <wp:docPr id="59"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1743075"/>
                              </a:xfrm>
                              <a:prstGeom prst="rect">
                                <a:avLst/>
                              </a:prstGeom>
                              <a:noFill/>
                              <a:ln w="6350">
                                <a:noFill/>
                              </a:ln>
                            </wps:spPr>
                            <wps:txbx>
                              <w:txbxContent>
                                <w:p w14:paraId="06835BF9" w14:textId="77777777" w:rsidR="00EF1223" w:rsidRPr="00041E93" w:rsidRDefault="00EF1223" w:rsidP="00357263">
                                  <w:pPr>
                                    <w:jc w:val="right"/>
                                    <w:rPr>
                                      <w:b/>
                                      <w:bCs/>
                                      <w:sz w:val="18"/>
                                      <w:szCs w:val="18"/>
                                      <w:lang w:val="uk-UA"/>
                                    </w:rPr>
                                  </w:pPr>
                                  <w:r w:rsidRPr="006D2AB2">
                                    <w:rPr>
                                      <w:b/>
                                      <w:bCs/>
                                      <w:sz w:val="18"/>
                                      <w:szCs w:val="18"/>
                                    </w:rPr>
                                    <w:t xml:space="preserve">Стратегічні та оперативні Стратегії розвитку </w:t>
                                  </w:r>
                                  <w:r>
                                    <w:rPr>
                                      <w:b/>
                                      <w:bCs/>
                                      <w:sz w:val="18"/>
                                      <w:szCs w:val="18"/>
                                      <w:lang w:val="uk-UA"/>
                                    </w:rPr>
                                    <w:t>Закарпатської області</w:t>
                                  </w:r>
                                  <w:r>
                                    <w:rPr>
                                      <w:b/>
                                      <w:bCs/>
                                      <w:sz w:val="18"/>
                                      <w:szCs w:val="18"/>
                                    </w:rPr>
                                    <w:t xml:space="preserve"> </w:t>
                                  </w:r>
                                  <w:r>
                                    <w:rPr>
                                      <w:b/>
                                      <w:bCs/>
                                      <w:sz w:val="18"/>
                                      <w:szCs w:val="18"/>
                                      <w:lang w:val="uk-UA"/>
                                    </w:rPr>
                                    <w:t>на період до</w:t>
                                  </w:r>
                                  <w:r w:rsidRPr="006D2AB2">
                                    <w:rPr>
                                      <w:b/>
                                      <w:bCs/>
                                      <w:sz w:val="18"/>
                                      <w:szCs w:val="18"/>
                                    </w:rPr>
                                    <w:t xml:space="preserve"> 2027 року</w:t>
                                  </w:r>
                                  <w:r>
                                    <w:rPr>
                                      <w:b/>
                                      <w:bCs/>
                                      <w:sz w:val="18"/>
                                      <w:szCs w:val="18"/>
                                      <w:lang w:val="uk-U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4" type="#_x0000_t202" style="position:absolute;left:0;text-align:left;margin-left:32.8pt;margin-top:-270.2pt;width:69.75pt;height:137.2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" filled="f" stroked="f" strokeweight=".5pt">
                      <v:path arrowok="t"/>
                      <v:textbox>
                        <w:txbxContent>
                          <w:p w14:paraId="06835BF9" w14:textId="77777777" w:rsidR="001F7D2E" w:rsidRPr="00041E93" w:rsidRDefault="001F7D2E" w:rsidP="00357263">
                            <w:pPr>
                              <w:jc w:val="right"/>
                              <w:rPr>
                                <w:b/>
                                <w:bCs/>
                                <w:sz w:val="18"/>
                                <w:szCs w:val="18"/>
                                <w:lang w:val="uk-UA"/>
                              </w:rPr>
                            </w:pPr>
                            <w:r w:rsidRPr="006D2AB2">
                              <w:rPr>
                                <w:b/>
                                <w:bCs/>
                                <w:sz w:val="18"/>
                                <w:szCs w:val="18"/>
                              </w:rPr>
                              <w:t xml:space="preserve">Стратегічні та оперативні Стратегії розвитку </w:t>
                            </w:r>
                            <w:r>
                              <w:rPr>
                                <w:b/>
                                <w:bCs/>
                                <w:sz w:val="18"/>
                                <w:szCs w:val="18"/>
                                <w:lang w:val="uk-UA"/>
                              </w:rPr>
                              <w:t>Закарпатської області</w:t>
                            </w:r>
                            <w:r>
                              <w:rPr>
                                <w:b/>
                                <w:bCs/>
                                <w:sz w:val="18"/>
                                <w:szCs w:val="18"/>
                              </w:rPr>
                              <w:t xml:space="preserve"> </w:t>
                            </w:r>
                            <w:proofErr w:type="gramStart"/>
                            <w:r>
                              <w:rPr>
                                <w:b/>
                                <w:bCs/>
                                <w:sz w:val="18"/>
                                <w:szCs w:val="18"/>
                                <w:lang w:val="uk-UA"/>
                              </w:rPr>
                              <w:t>на</w:t>
                            </w:r>
                            <w:proofErr w:type="gramEnd"/>
                            <w:r>
                              <w:rPr>
                                <w:b/>
                                <w:bCs/>
                                <w:sz w:val="18"/>
                                <w:szCs w:val="18"/>
                                <w:lang w:val="uk-UA"/>
                              </w:rPr>
                              <w:t xml:space="preserve"> період до</w:t>
                            </w:r>
                            <w:r w:rsidRPr="006D2AB2">
                              <w:rPr>
                                <w:b/>
                                <w:bCs/>
                                <w:sz w:val="18"/>
                                <w:szCs w:val="18"/>
                              </w:rPr>
                              <w:t xml:space="preserve"> 2027 року</w:t>
                            </w:r>
                            <w:r>
                              <w:rPr>
                                <w:b/>
                                <w:bCs/>
                                <w:sz w:val="18"/>
                                <w:szCs w:val="18"/>
                                <w:lang w:val="uk-UA"/>
                              </w:rPr>
                              <w:t xml:space="preserve">      </w:t>
                            </w:r>
                          </w:p>
                        </w:txbxContent>
                      </v:textbox>
                    </v:shape>
                  </w:pict>
                </mc:Fallback>
              </mc:AlternateContent>
            </w:r>
            <w:r w:rsidR="00CB5951" w:rsidRPr="00A73BC6">
              <w:rPr>
                <w:rFonts w:eastAsia="Calibri" w:cs="Arial"/>
                <w:b/>
                <w:sz w:val="18"/>
                <w:szCs w:val="18"/>
                <w:lang w:val="uk-UA" w:eastAsia="en-US"/>
              </w:rPr>
              <w:t>4. Якісне просторове планування, екологічна безпека та раціональне природокористування</w:t>
            </w:r>
          </w:p>
        </w:tc>
        <w:tc>
          <w:tcPr>
            <w:tcW w:w="425" w:type="dxa"/>
            <w:shd w:val="clear" w:color="auto" w:fill="FFFFFF"/>
          </w:tcPr>
          <w:p w14:paraId="5FE762D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AC7F18D"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738A9C70" w14:textId="77777777" w:rsidR="00CB5951" w:rsidRPr="0086379F" w:rsidRDefault="00CB5951" w:rsidP="00357263">
            <w:pPr>
              <w:spacing w:after="0"/>
              <w:jc w:val="center"/>
              <w:rPr>
                <w:rFonts w:eastAsia="Calibri" w:cs="Arial"/>
                <w:sz w:val="18"/>
                <w:szCs w:val="18"/>
                <w:lang w:val="uk-UA" w:eastAsia="en-US"/>
              </w:rPr>
            </w:pPr>
          </w:p>
        </w:tc>
        <w:tc>
          <w:tcPr>
            <w:tcW w:w="567" w:type="dxa"/>
            <w:shd w:val="clear" w:color="auto" w:fill="FFFFFF"/>
          </w:tcPr>
          <w:p w14:paraId="27A07C4F" w14:textId="77777777" w:rsidR="00CB5951" w:rsidRDefault="00CB5951" w:rsidP="00357263">
            <w:pPr>
              <w:spacing w:after="0"/>
              <w:jc w:val="center"/>
              <w:rPr>
                <w:rFonts w:eastAsia="Calibri" w:cs="Arial"/>
                <w:sz w:val="18"/>
                <w:szCs w:val="18"/>
                <w:lang w:val="uk-UA" w:eastAsia="en-US"/>
              </w:rPr>
            </w:pPr>
          </w:p>
        </w:tc>
        <w:tc>
          <w:tcPr>
            <w:tcW w:w="426" w:type="dxa"/>
            <w:shd w:val="clear" w:color="auto" w:fill="FFFFFF"/>
          </w:tcPr>
          <w:p w14:paraId="52CDB3B2"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38739B11"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4610A821"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080EC25F"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39437BD2" w14:textId="77777777" w:rsidR="00CB5951" w:rsidRDefault="00CB5951" w:rsidP="00357263">
            <w:pPr>
              <w:spacing w:after="0"/>
              <w:jc w:val="center"/>
              <w:rPr>
                <w:rFonts w:eastAsia="Calibri" w:cs="Arial"/>
                <w:sz w:val="18"/>
                <w:szCs w:val="18"/>
                <w:lang w:val="uk-UA" w:eastAsia="en-US"/>
              </w:rPr>
            </w:pPr>
          </w:p>
        </w:tc>
        <w:tc>
          <w:tcPr>
            <w:tcW w:w="283" w:type="dxa"/>
            <w:shd w:val="clear" w:color="auto" w:fill="FFFFFF"/>
          </w:tcPr>
          <w:p w14:paraId="6CF201CD"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1B3BFF80"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67C585DF" w14:textId="77777777" w:rsidR="00CB5951" w:rsidRDefault="00CB5951" w:rsidP="00357263">
            <w:pPr>
              <w:spacing w:after="0"/>
              <w:jc w:val="center"/>
              <w:rPr>
                <w:rFonts w:eastAsia="Calibri" w:cs="Arial"/>
                <w:sz w:val="18"/>
                <w:szCs w:val="18"/>
                <w:lang w:val="uk-UA" w:eastAsia="en-US"/>
              </w:rPr>
            </w:pPr>
          </w:p>
        </w:tc>
        <w:tc>
          <w:tcPr>
            <w:tcW w:w="283" w:type="dxa"/>
            <w:shd w:val="clear" w:color="auto" w:fill="FFFFFF"/>
          </w:tcPr>
          <w:p w14:paraId="1FADBAF1"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66E97DD9"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268DE6EB"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2CE08D3B"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3D96CB54"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5D032683"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5CE956FD" w14:textId="77777777" w:rsidR="00CB5951" w:rsidRDefault="00CB5951" w:rsidP="00357263">
            <w:pPr>
              <w:spacing w:after="0"/>
              <w:jc w:val="center"/>
              <w:rPr>
                <w:rFonts w:eastAsia="Calibri" w:cs="Arial"/>
                <w:sz w:val="18"/>
                <w:szCs w:val="18"/>
                <w:lang w:val="uk-UA" w:eastAsia="en-US"/>
              </w:rPr>
            </w:pPr>
          </w:p>
        </w:tc>
      </w:tr>
      <w:tr w:rsidR="00CB5951" w:rsidRPr="0086379F" w14:paraId="5D794857" w14:textId="77777777" w:rsidTr="00CB5951">
        <w:tc>
          <w:tcPr>
            <w:tcW w:w="2235" w:type="dxa"/>
            <w:shd w:val="clear" w:color="auto" w:fill="FFFFFF" w:themeFill="background1"/>
          </w:tcPr>
          <w:p w14:paraId="6B104873" w14:textId="77777777" w:rsidR="00CB5951" w:rsidRPr="00A73BC6"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4.1. Якісне</w:t>
            </w:r>
          </w:p>
          <w:p w14:paraId="6AB84F72" w14:textId="77777777" w:rsidR="00CB5951" w:rsidRPr="00A73BC6"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навколишнє</w:t>
            </w:r>
          </w:p>
          <w:p w14:paraId="3BCCC95E" w14:textId="77777777" w:rsidR="00CB5951" w:rsidRPr="00A73BC6"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середовище на природних</w:t>
            </w:r>
          </w:p>
          <w:p w14:paraId="3A55E5C7" w14:textId="77777777" w:rsidR="00CB5951" w:rsidRPr="007E6D3A" w:rsidRDefault="00CB5951" w:rsidP="00357263">
            <w:pPr>
              <w:spacing w:after="0"/>
              <w:rPr>
                <w:rFonts w:eastAsia="Calibri" w:cs="Arial"/>
                <w:sz w:val="18"/>
                <w:szCs w:val="18"/>
                <w:lang w:val="uk-UA" w:eastAsia="en-US"/>
              </w:rPr>
            </w:pPr>
            <w:r w:rsidRPr="00A73BC6">
              <w:rPr>
                <w:rFonts w:eastAsia="Calibri" w:cs="Arial"/>
                <w:sz w:val="18"/>
                <w:szCs w:val="18"/>
                <w:lang w:val="uk-UA" w:eastAsia="en-US"/>
              </w:rPr>
              <w:t>і урбанізованих територіях громади</w:t>
            </w:r>
          </w:p>
        </w:tc>
        <w:tc>
          <w:tcPr>
            <w:tcW w:w="425" w:type="dxa"/>
            <w:shd w:val="clear" w:color="auto" w:fill="FFFFFF"/>
          </w:tcPr>
          <w:p w14:paraId="0C5CD9D7"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611DB8B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C44136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6AA85457"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56B88138"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7F42259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7A939C6"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21A16A8"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5DE3E79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0B37C341"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754A47B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3DAE0CA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5929108E"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76CEAE9"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87C9F85"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00097F7"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61D2D916"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70DF12A8"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8DBA5E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r>
      <w:tr w:rsidR="00CB5951" w:rsidRPr="0086379F" w14:paraId="42BBA2C7" w14:textId="77777777" w:rsidTr="00CB5951">
        <w:trPr>
          <w:trHeight w:val="392"/>
        </w:trPr>
        <w:tc>
          <w:tcPr>
            <w:tcW w:w="2235" w:type="dxa"/>
            <w:shd w:val="clear" w:color="auto" w:fill="FFFFFF" w:themeFill="background1"/>
          </w:tcPr>
          <w:p w14:paraId="10D92A3E" w14:textId="77777777" w:rsidR="00CB5951" w:rsidRPr="00A73BC6"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4.2. Модернізована система захисту</w:t>
            </w:r>
          </w:p>
          <w:p w14:paraId="763650EE" w14:textId="77777777" w:rsidR="00CB5951" w:rsidRPr="00A73BC6"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територій від природних</w:t>
            </w:r>
          </w:p>
          <w:p w14:paraId="1CCBB472" w14:textId="77777777" w:rsidR="00CB5951" w:rsidRPr="007E6D3A" w:rsidRDefault="00CB5951" w:rsidP="00357263">
            <w:pPr>
              <w:spacing w:after="0"/>
              <w:rPr>
                <w:rFonts w:eastAsia="Calibri" w:cs="Arial"/>
                <w:sz w:val="18"/>
                <w:szCs w:val="18"/>
                <w:lang w:val="uk-UA" w:eastAsia="en-US"/>
              </w:rPr>
            </w:pPr>
            <w:r w:rsidRPr="00A73BC6">
              <w:rPr>
                <w:rFonts w:eastAsia="Calibri" w:cs="Arial"/>
                <w:sz w:val="18"/>
                <w:szCs w:val="18"/>
                <w:lang w:val="uk-UA" w:eastAsia="en-US"/>
              </w:rPr>
              <w:t>лих</w:t>
            </w:r>
          </w:p>
        </w:tc>
        <w:tc>
          <w:tcPr>
            <w:tcW w:w="425" w:type="dxa"/>
            <w:shd w:val="clear" w:color="auto" w:fill="FFFFFF"/>
          </w:tcPr>
          <w:p w14:paraId="4DD6482A"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309B496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05CB017"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0EDC45D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3370EB27"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DFA160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E2BE2BC"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04A6181F"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72F81E39"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33AC5D0E"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767AAE96"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B889BCA" w14:textId="77777777" w:rsidR="00CB5951" w:rsidRDefault="00CB5951" w:rsidP="00357263">
            <w:pPr>
              <w:spacing w:after="0"/>
              <w:jc w:val="center"/>
              <w:rPr>
                <w:rFonts w:eastAsia="Calibri" w:cs="Arial"/>
                <w:sz w:val="18"/>
                <w:szCs w:val="18"/>
                <w:lang w:val="uk-UA" w:eastAsia="en-US"/>
              </w:rPr>
            </w:pPr>
          </w:p>
        </w:tc>
        <w:tc>
          <w:tcPr>
            <w:tcW w:w="283" w:type="dxa"/>
            <w:shd w:val="clear" w:color="auto" w:fill="FFFFFF"/>
          </w:tcPr>
          <w:p w14:paraId="22CD726C"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EAB4B23"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C6E5681"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FF97612"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603356E5"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2C997E89"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7982477"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r>
      <w:tr w:rsidR="00CB5951" w:rsidRPr="0086379F" w14:paraId="3EC8BEAD" w14:textId="77777777" w:rsidTr="00CB5951">
        <w:trPr>
          <w:trHeight w:val="1247"/>
        </w:trPr>
        <w:tc>
          <w:tcPr>
            <w:tcW w:w="2235" w:type="dxa"/>
            <w:shd w:val="clear" w:color="auto" w:fill="FFFFFF" w:themeFill="background1"/>
          </w:tcPr>
          <w:p w14:paraId="336072F4" w14:textId="77777777" w:rsidR="00CB5951" w:rsidRPr="00A73BC6"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4.3.Ефективна  система</w:t>
            </w:r>
          </w:p>
          <w:p w14:paraId="1626B922" w14:textId="77777777" w:rsidR="00CB5951" w:rsidRPr="00A73BC6" w:rsidRDefault="00CB5951" w:rsidP="00357263">
            <w:pPr>
              <w:spacing w:after="0"/>
              <w:jc w:val="left"/>
              <w:rPr>
                <w:rFonts w:eastAsia="Calibri" w:cs="Arial"/>
                <w:sz w:val="18"/>
                <w:szCs w:val="18"/>
                <w:lang w:val="uk-UA" w:eastAsia="en-US"/>
              </w:rPr>
            </w:pPr>
            <w:r w:rsidRPr="00A73BC6">
              <w:rPr>
                <w:rFonts w:eastAsia="Calibri" w:cs="Arial"/>
                <w:sz w:val="18"/>
                <w:szCs w:val="18"/>
                <w:lang w:val="uk-UA" w:eastAsia="en-US"/>
              </w:rPr>
              <w:t>поводження з твердими</w:t>
            </w:r>
          </w:p>
          <w:p w14:paraId="6699138F" w14:textId="77777777" w:rsidR="00CB5951" w:rsidRPr="007E6D3A" w:rsidRDefault="00CB5951" w:rsidP="00357263">
            <w:pPr>
              <w:spacing w:after="0"/>
              <w:rPr>
                <w:rFonts w:eastAsia="Calibri" w:cs="Arial"/>
                <w:sz w:val="18"/>
                <w:szCs w:val="18"/>
                <w:lang w:val="uk-UA" w:eastAsia="en-US"/>
              </w:rPr>
            </w:pPr>
            <w:r w:rsidRPr="00A73BC6">
              <w:rPr>
                <w:rFonts w:eastAsia="Calibri" w:cs="Arial"/>
                <w:sz w:val="18"/>
                <w:szCs w:val="18"/>
                <w:lang w:val="uk-UA" w:eastAsia="en-US"/>
              </w:rPr>
              <w:t>побутовими відходами</w:t>
            </w:r>
          </w:p>
        </w:tc>
        <w:tc>
          <w:tcPr>
            <w:tcW w:w="425" w:type="dxa"/>
            <w:shd w:val="clear" w:color="auto" w:fill="FFFFFF"/>
          </w:tcPr>
          <w:p w14:paraId="1990365C"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4C821FFE"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712326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50259A06"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4D92BFE1"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11D8039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70D8993"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D639336"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00134B0C"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7F32C95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284" w:type="dxa"/>
            <w:shd w:val="clear" w:color="auto" w:fill="FFFFFF"/>
          </w:tcPr>
          <w:p w14:paraId="5A62574F"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9BC573B"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196B2AA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F4F452B"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F1D64E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5B5BDEE"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2844012B"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53EDA0D1"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E3F55BB"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r>
      <w:tr w:rsidR="00CB5951" w:rsidRPr="0086379F" w14:paraId="327407CC" w14:textId="77777777" w:rsidTr="00CB5951">
        <w:trPr>
          <w:trHeight w:val="969"/>
        </w:trPr>
        <w:tc>
          <w:tcPr>
            <w:tcW w:w="2235" w:type="dxa"/>
            <w:shd w:val="clear" w:color="auto" w:fill="FFFFFF" w:themeFill="background1"/>
          </w:tcPr>
          <w:p w14:paraId="3647C139" w14:textId="77777777" w:rsidR="00CB5951" w:rsidRPr="007E6D3A" w:rsidRDefault="00CB5951" w:rsidP="00357263">
            <w:pPr>
              <w:spacing w:after="0"/>
              <w:rPr>
                <w:rFonts w:eastAsia="Calibri" w:cs="Arial"/>
                <w:sz w:val="18"/>
                <w:szCs w:val="18"/>
                <w:lang w:val="uk-UA" w:eastAsia="en-US"/>
              </w:rPr>
            </w:pPr>
            <w:r w:rsidRPr="00A73BC6">
              <w:rPr>
                <w:rFonts w:eastAsia="Calibri" w:cs="Arial"/>
                <w:b/>
                <w:sz w:val="18"/>
                <w:szCs w:val="18"/>
                <w:lang w:val="uk-UA" w:eastAsia="en-US"/>
              </w:rPr>
              <w:t>5. Енергоефективна та енергонезалежна громада</w:t>
            </w:r>
          </w:p>
        </w:tc>
        <w:tc>
          <w:tcPr>
            <w:tcW w:w="425" w:type="dxa"/>
            <w:shd w:val="clear" w:color="auto" w:fill="FFFFFF"/>
          </w:tcPr>
          <w:p w14:paraId="79CC8165"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58CE9CA"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79F1CC03" w14:textId="77777777" w:rsidR="00CB5951" w:rsidRPr="0086379F" w:rsidRDefault="00CB5951" w:rsidP="00357263">
            <w:pPr>
              <w:spacing w:after="0"/>
              <w:jc w:val="center"/>
              <w:rPr>
                <w:rFonts w:eastAsia="Calibri" w:cs="Arial"/>
                <w:sz w:val="18"/>
                <w:szCs w:val="18"/>
                <w:lang w:val="uk-UA" w:eastAsia="en-US"/>
              </w:rPr>
            </w:pPr>
          </w:p>
        </w:tc>
        <w:tc>
          <w:tcPr>
            <w:tcW w:w="567" w:type="dxa"/>
            <w:shd w:val="clear" w:color="auto" w:fill="FFFFFF"/>
          </w:tcPr>
          <w:p w14:paraId="4C2C82EE" w14:textId="77777777" w:rsidR="00CB5951" w:rsidRDefault="00CB5951" w:rsidP="00357263">
            <w:pPr>
              <w:spacing w:after="0"/>
              <w:jc w:val="center"/>
              <w:rPr>
                <w:rFonts w:eastAsia="Calibri" w:cs="Arial"/>
                <w:sz w:val="18"/>
                <w:szCs w:val="18"/>
                <w:lang w:val="uk-UA" w:eastAsia="en-US"/>
              </w:rPr>
            </w:pPr>
          </w:p>
        </w:tc>
        <w:tc>
          <w:tcPr>
            <w:tcW w:w="426" w:type="dxa"/>
            <w:shd w:val="clear" w:color="auto" w:fill="FFFFFF"/>
          </w:tcPr>
          <w:p w14:paraId="62A7B741"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572E2DCD"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219FEE9C"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0F91A80C"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61E891E0" w14:textId="77777777" w:rsidR="00CB5951" w:rsidRDefault="00CB5951" w:rsidP="00357263">
            <w:pPr>
              <w:spacing w:after="0"/>
              <w:jc w:val="center"/>
              <w:rPr>
                <w:rFonts w:eastAsia="Calibri" w:cs="Arial"/>
                <w:sz w:val="18"/>
                <w:szCs w:val="18"/>
                <w:lang w:val="uk-UA" w:eastAsia="en-US"/>
              </w:rPr>
            </w:pPr>
          </w:p>
        </w:tc>
        <w:tc>
          <w:tcPr>
            <w:tcW w:w="283" w:type="dxa"/>
            <w:shd w:val="clear" w:color="auto" w:fill="FFFFFF"/>
          </w:tcPr>
          <w:p w14:paraId="32311D16"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21359F40"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212B0DF4" w14:textId="77777777" w:rsidR="00CB5951" w:rsidRDefault="00CB5951" w:rsidP="00357263">
            <w:pPr>
              <w:spacing w:after="0"/>
              <w:jc w:val="center"/>
              <w:rPr>
                <w:rFonts w:eastAsia="Calibri" w:cs="Arial"/>
                <w:sz w:val="18"/>
                <w:szCs w:val="18"/>
                <w:lang w:val="uk-UA" w:eastAsia="en-US"/>
              </w:rPr>
            </w:pPr>
          </w:p>
        </w:tc>
        <w:tc>
          <w:tcPr>
            <w:tcW w:w="283" w:type="dxa"/>
            <w:shd w:val="clear" w:color="auto" w:fill="FFFFFF"/>
          </w:tcPr>
          <w:p w14:paraId="0BC309DC"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545DE395"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30F0C0D8"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1F22DFA9"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7EB0AEC"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2F0EBFE0"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63E3BA6E" w14:textId="77777777" w:rsidR="00CB5951" w:rsidRDefault="00CB5951" w:rsidP="00357263">
            <w:pPr>
              <w:spacing w:after="0"/>
              <w:jc w:val="center"/>
              <w:rPr>
                <w:rFonts w:eastAsia="Calibri" w:cs="Arial"/>
                <w:sz w:val="18"/>
                <w:szCs w:val="18"/>
                <w:lang w:val="uk-UA" w:eastAsia="en-US"/>
              </w:rPr>
            </w:pPr>
          </w:p>
        </w:tc>
      </w:tr>
      <w:tr w:rsidR="00CB5951" w:rsidRPr="0086379F" w14:paraId="2AB9EAFD" w14:textId="77777777" w:rsidTr="00CB5951">
        <w:trPr>
          <w:trHeight w:val="1972"/>
        </w:trPr>
        <w:tc>
          <w:tcPr>
            <w:tcW w:w="2235" w:type="dxa"/>
            <w:shd w:val="clear" w:color="auto" w:fill="FFFFFF" w:themeFill="background1"/>
          </w:tcPr>
          <w:p w14:paraId="285BDDED" w14:textId="77777777" w:rsidR="00CB5951" w:rsidRPr="007E6D3A" w:rsidRDefault="00CB5951" w:rsidP="00357263">
            <w:pPr>
              <w:spacing w:after="0"/>
              <w:rPr>
                <w:rFonts w:eastAsia="Calibri" w:cs="Arial"/>
                <w:sz w:val="18"/>
                <w:szCs w:val="18"/>
                <w:lang w:val="uk-UA" w:eastAsia="en-US"/>
              </w:rPr>
            </w:pPr>
            <w:r w:rsidRPr="00A73BC6">
              <w:rPr>
                <w:rFonts w:eastAsia="Calibri" w:cs="Arial"/>
                <w:sz w:val="18"/>
                <w:szCs w:val="18"/>
                <w:lang w:val="uk-UA" w:eastAsia="en-US"/>
              </w:rPr>
              <w:t>5.1. Оптимізовано енергоспоживання у будівлях соціальної і громадської сфер та підвищено кліматичну комфортність приміщень</w:t>
            </w:r>
          </w:p>
        </w:tc>
        <w:tc>
          <w:tcPr>
            <w:tcW w:w="425" w:type="dxa"/>
            <w:shd w:val="clear" w:color="auto" w:fill="FFFFFF"/>
          </w:tcPr>
          <w:p w14:paraId="675D8524"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09C9B13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99F42A0"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0DCBB2D8"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5A98BD38"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09FE263"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0BCD007"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6854AC6"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22926A8B"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660E28EA"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484491B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9970B3A"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02965936"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5CE91560"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4E5FCE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3623685B"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07674773"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202CB8D5"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EBB83B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4857C4E8" w14:textId="77777777" w:rsidTr="00CB5951">
        <w:tc>
          <w:tcPr>
            <w:tcW w:w="2235" w:type="dxa"/>
            <w:shd w:val="clear" w:color="auto" w:fill="FFFFFF" w:themeFill="background1"/>
          </w:tcPr>
          <w:p w14:paraId="3978B305" w14:textId="77777777" w:rsidR="00CB5951" w:rsidRPr="007E6D3A" w:rsidRDefault="00CB5951" w:rsidP="00357263">
            <w:pPr>
              <w:spacing w:after="0"/>
              <w:rPr>
                <w:rFonts w:eastAsia="Calibri" w:cs="Arial"/>
                <w:sz w:val="18"/>
                <w:szCs w:val="18"/>
                <w:lang w:val="uk-UA" w:eastAsia="en-US"/>
              </w:rPr>
            </w:pPr>
            <w:r w:rsidRPr="00A73BC6">
              <w:rPr>
                <w:rFonts w:eastAsia="Calibri" w:cs="Arial"/>
                <w:sz w:val="18"/>
                <w:szCs w:val="18"/>
                <w:lang w:val="uk-UA" w:eastAsia="en-US"/>
              </w:rPr>
              <w:t>5.2.Впроваджено ВДЕ як локальні об’єкти розподіленої електрогенерації у громаді</w:t>
            </w:r>
          </w:p>
        </w:tc>
        <w:tc>
          <w:tcPr>
            <w:tcW w:w="425" w:type="dxa"/>
            <w:shd w:val="clear" w:color="auto" w:fill="FFFFFF"/>
          </w:tcPr>
          <w:p w14:paraId="667888C0"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392327F5"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4C0C5A9"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426BAE33"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3806B125"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3C6B161"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88FC76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EE0B8B8"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7E1B349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74BCBB0C"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0760BEDD"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2586CF5F"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3FCE33FF"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4AD9839"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2B5B3B2"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3FBBB092"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1E71A317"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088A58D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3E7FCFE8"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r w:rsidR="00CB5951" w:rsidRPr="0086379F" w14:paraId="75AB4862" w14:textId="77777777" w:rsidTr="00CB5951">
        <w:tc>
          <w:tcPr>
            <w:tcW w:w="2235" w:type="dxa"/>
            <w:shd w:val="clear" w:color="auto" w:fill="FFFFFF" w:themeFill="background1"/>
          </w:tcPr>
          <w:p w14:paraId="6A29D903" w14:textId="5EC752EA" w:rsidR="00CB5951" w:rsidRPr="007E6D3A" w:rsidRDefault="00CB5951" w:rsidP="00357263">
            <w:pPr>
              <w:spacing w:after="0"/>
              <w:rPr>
                <w:rFonts w:eastAsia="Calibri" w:cs="Arial"/>
                <w:sz w:val="18"/>
                <w:szCs w:val="18"/>
                <w:lang w:val="uk-UA" w:eastAsia="en-US"/>
              </w:rPr>
            </w:pPr>
            <w:r w:rsidRPr="00A73BC6">
              <w:rPr>
                <w:rFonts w:eastAsia="Calibri" w:cs="Arial"/>
                <w:sz w:val="18"/>
                <w:szCs w:val="18"/>
                <w:lang w:val="uk-UA" w:eastAsia="en-US"/>
              </w:rPr>
              <w:t xml:space="preserve">5.3.Забезпечено </w:t>
            </w:r>
            <w:r w:rsidR="00357263" w:rsidRPr="00357263">
              <w:rPr>
                <w:noProof/>
                <w:lang w:val="uk-UA" w:eastAsia="uk-UA"/>
              </w:rPr>
              <mc:AlternateContent>
                <mc:Choice Requires="wps">
                  <w:drawing>
                    <wp:anchor distT="0" distB="0" distL="114300" distR="114300" simplePos="0" relativeHeight="252383232" behindDoc="0" locked="0" layoutInCell="1" allowOverlap="1" wp14:anchorId="6ABB1477" wp14:editId="1FC4CB2E">
                      <wp:simplePos x="0" y="0"/>
                      <wp:positionH relativeFrom="column">
                        <wp:posOffset>535305</wp:posOffset>
                      </wp:positionH>
                      <wp:positionV relativeFrom="paragraph">
                        <wp:posOffset>-3421380</wp:posOffset>
                      </wp:positionV>
                      <wp:extent cx="885825" cy="1743075"/>
                      <wp:effectExtent l="0" t="0" r="0" b="0"/>
                      <wp:wrapNone/>
                      <wp:docPr id="61"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1743075"/>
                              </a:xfrm>
                              <a:prstGeom prst="rect">
                                <a:avLst/>
                              </a:prstGeom>
                              <a:noFill/>
                              <a:ln w="6350">
                                <a:noFill/>
                              </a:ln>
                            </wps:spPr>
                            <wps:txbx>
                              <w:txbxContent>
                                <w:p w14:paraId="2924C1DD" w14:textId="77777777" w:rsidR="00EF1223" w:rsidRPr="00041E93" w:rsidRDefault="00EF1223" w:rsidP="00357263">
                                  <w:pPr>
                                    <w:jc w:val="right"/>
                                    <w:rPr>
                                      <w:b/>
                                      <w:bCs/>
                                      <w:sz w:val="18"/>
                                      <w:szCs w:val="18"/>
                                      <w:lang w:val="uk-UA"/>
                                    </w:rPr>
                                  </w:pPr>
                                  <w:r w:rsidRPr="006D2AB2">
                                    <w:rPr>
                                      <w:b/>
                                      <w:bCs/>
                                      <w:sz w:val="18"/>
                                      <w:szCs w:val="18"/>
                                    </w:rPr>
                                    <w:t xml:space="preserve">Стратегічні та оперативні Стратегії розвитку </w:t>
                                  </w:r>
                                  <w:r>
                                    <w:rPr>
                                      <w:b/>
                                      <w:bCs/>
                                      <w:sz w:val="18"/>
                                      <w:szCs w:val="18"/>
                                      <w:lang w:val="uk-UA"/>
                                    </w:rPr>
                                    <w:t>Закарпатської області</w:t>
                                  </w:r>
                                  <w:r>
                                    <w:rPr>
                                      <w:b/>
                                      <w:bCs/>
                                      <w:sz w:val="18"/>
                                      <w:szCs w:val="18"/>
                                    </w:rPr>
                                    <w:t xml:space="preserve"> </w:t>
                                  </w:r>
                                  <w:r>
                                    <w:rPr>
                                      <w:b/>
                                      <w:bCs/>
                                      <w:sz w:val="18"/>
                                      <w:szCs w:val="18"/>
                                      <w:lang w:val="uk-UA"/>
                                    </w:rPr>
                                    <w:t>на період до</w:t>
                                  </w:r>
                                  <w:r w:rsidRPr="006D2AB2">
                                    <w:rPr>
                                      <w:b/>
                                      <w:bCs/>
                                      <w:sz w:val="18"/>
                                      <w:szCs w:val="18"/>
                                    </w:rPr>
                                    <w:t xml:space="preserve"> 2027 року</w:t>
                                  </w:r>
                                  <w:r>
                                    <w:rPr>
                                      <w:b/>
                                      <w:bCs/>
                                      <w:sz w:val="18"/>
                                      <w:szCs w:val="18"/>
                                      <w:lang w:val="uk-U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5" type="#_x0000_t202" style="position:absolute;left:0;text-align:left;margin-left:42.15pt;margin-top:-269.4pt;width:69.75pt;height:137.2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" filled="f" stroked="f" strokeweight=".5pt">
                      <v:path arrowok="t"/>
                      <v:textbox>
                        <w:txbxContent>
                          <w:p w14:paraId="2924C1DD" w14:textId="77777777" w:rsidR="001F7D2E" w:rsidRPr="00041E93" w:rsidRDefault="001F7D2E" w:rsidP="00357263">
                            <w:pPr>
                              <w:jc w:val="right"/>
                              <w:rPr>
                                <w:b/>
                                <w:bCs/>
                                <w:sz w:val="18"/>
                                <w:szCs w:val="18"/>
                                <w:lang w:val="uk-UA"/>
                              </w:rPr>
                            </w:pPr>
                            <w:r w:rsidRPr="006D2AB2">
                              <w:rPr>
                                <w:b/>
                                <w:bCs/>
                                <w:sz w:val="18"/>
                                <w:szCs w:val="18"/>
                              </w:rPr>
                              <w:t xml:space="preserve">Стратегічні та оперативні Стратегії розвитку </w:t>
                            </w:r>
                            <w:r>
                              <w:rPr>
                                <w:b/>
                                <w:bCs/>
                                <w:sz w:val="18"/>
                                <w:szCs w:val="18"/>
                                <w:lang w:val="uk-UA"/>
                              </w:rPr>
                              <w:t>Закарпатської області</w:t>
                            </w:r>
                            <w:r>
                              <w:rPr>
                                <w:b/>
                                <w:bCs/>
                                <w:sz w:val="18"/>
                                <w:szCs w:val="18"/>
                              </w:rPr>
                              <w:t xml:space="preserve"> </w:t>
                            </w:r>
                            <w:proofErr w:type="gramStart"/>
                            <w:r>
                              <w:rPr>
                                <w:b/>
                                <w:bCs/>
                                <w:sz w:val="18"/>
                                <w:szCs w:val="18"/>
                                <w:lang w:val="uk-UA"/>
                              </w:rPr>
                              <w:t>на</w:t>
                            </w:r>
                            <w:proofErr w:type="gramEnd"/>
                            <w:r>
                              <w:rPr>
                                <w:b/>
                                <w:bCs/>
                                <w:sz w:val="18"/>
                                <w:szCs w:val="18"/>
                                <w:lang w:val="uk-UA"/>
                              </w:rPr>
                              <w:t xml:space="preserve"> період до</w:t>
                            </w:r>
                            <w:r w:rsidRPr="006D2AB2">
                              <w:rPr>
                                <w:b/>
                                <w:bCs/>
                                <w:sz w:val="18"/>
                                <w:szCs w:val="18"/>
                              </w:rPr>
                              <w:t xml:space="preserve"> 2027 року</w:t>
                            </w:r>
                            <w:r>
                              <w:rPr>
                                <w:b/>
                                <w:bCs/>
                                <w:sz w:val="18"/>
                                <w:szCs w:val="18"/>
                                <w:lang w:val="uk-UA"/>
                              </w:rPr>
                              <w:t xml:space="preserve">      </w:t>
                            </w:r>
                          </w:p>
                        </w:txbxContent>
                      </v:textbox>
                    </v:shape>
                  </w:pict>
                </mc:Fallback>
              </mc:AlternateContent>
            </w:r>
            <w:r w:rsidRPr="00A73BC6">
              <w:rPr>
                <w:rFonts w:eastAsia="Calibri" w:cs="Arial"/>
                <w:sz w:val="18"/>
                <w:szCs w:val="18"/>
                <w:lang w:val="uk-UA" w:eastAsia="en-US"/>
              </w:rPr>
              <w:t>енергоефективність при виробленні (генеруванні) теплової енергії</w:t>
            </w:r>
          </w:p>
        </w:tc>
        <w:tc>
          <w:tcPr>
            <w:tcW w:w="425" w:type="dxa"/>
            <w:shd w:val="clear" w:color="auto" w:fill="FFFFFF"/>
          </w:tcPr>
          <w:p w14:paraId="62773509" w14:textId="77777777" w:rsidR="00CB5951" w:rsidRPr="0086379F" w:rsidRDefault="00CB5951" w:rsidP="00357263">
            <w:pPr>
              <w:spacing w:after="0"/>
              <w:jc w:val="center"/>
              <w:rPr>
                <w:rFonts w:eastAsia="Calibri" w:cs="Arial"/>
                <w:sz w:val="18"/>
                <w:szCs w:val="18"/>
                <w:lang w:val="uk-UA" w:eastAsia="en-US"/>
              </w:rPr>
            </w:pPr>
          </w:p>
        </w:tc>
        <w:tc>
          <w:tcPr>
            <w:tcW w:w="425" w:type="dxa"/>
            <w:shd w:val="clear" w:color="auto" w:fill="FFFFFF"/>
          </w:tcPr>
          <w:p w14:paraId="123A7828"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682060D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567" w:type="dxa"/>
            <w:shd w:val="clear" w:color="auto" w:fill="FFFFFF"/>
          </w:tcPr>
          <w:p w14:paraId="3D30B8F4"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6" w:type="dxa"/>
            <w:shd w:val="clear" w:color="auto" w:fill="FFFFFF"/>
          </w:tcPr>
          <w:p w14:paraId="11344B19"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E31CB7C"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77581FDF"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ACBA753" w14:textId="77777777" w:rsidR="00CB5951" w:rsidRDefault="00CB5951" w:rsidP="00357263">
            <w:pPr>
              <w:spacing w:after="0"/>
              <w:jc w:val="center"/>
              <w:rPr>
                <w:rFonts w:eastAsia="Calibri" w:cs="Arial"/>
                <w:sz w:val="18"/>
                <w:szCs w:val="18"/>
                <w:lang w:val="uk-UA" w:eastAsia="en-US"/>
              </w:rPr>
            </w:pPr>
          </w:p>
        </w:tc>
        <w:tc>
          <w:tcPr>
            <w:tcW w:w="284" w:type="dxa"/>
            <w:shd w:val="clear" w:color="auto" w:fill="FFFFFF"/>
          </w:tcPr>
          <w:p w14:paraId="41DED1A0"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1C1CC2FD"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167131EA" w14:textId="77777777" w:rsidR="00CB5951" w:rsidRPr="0086379F"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F9494DC"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3" w:type="dxa"/>
            <w:shd w:val="clear" w:color="auto" w:fill="FFFFFF"/>
          </w:tcPr>
          <w:p w14:paraId="521F6DE6"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1AC7F051"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035B0C27"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Х</w:t>
            </w:r>
          </w:p>
        </w:tc>
        <w:tc>
          <w:tcPr>
            <w:tcW w:w="425" w:type="dxa"/>
            <w:shd w:val="clear" w:color="auto" w:fill="FFFFFF"/>
          </w:tcPr>
          <w:p w14:paraId="56EDD489" w14:textId="77777777" w:rsidR="00CB5951" w:rsidRDefault="00CB5951" w:rsidP="00357263">
            <w:pPr>
              <w:spacing w:after="0"/>
              <w:jc w:val="center"/>
              <w:rPr>
                <w:rFonts w:eastAsia="Calibri" w:cs="Arial"/>
                <w:sz w:val="18"/>
                <w:szCs w:val="18"/>
                <w:lang w:val="uk-UA" w:eastAsia="en-US"/>
              </w:rPr>
            </w:pPr>
          </w:p>
        </w:tc>
        <w:tc>
          <w:tcPr>
            <w:tcW w:w="425" w:type="dxa"/>
            <w:shd w:val="clear" w:color="auto" w:fill="FFFFFF"/>
          </w:tcPr>
          <w:p w14:paraId="7CFF7797"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284" w:type="dxa"/>
            <w:shd w:val="clear" w:color="auto" w:fill="FFFFFF"/>
          </w:tcPr>
          <w:p w14:paraId="6F9BC44E"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c>
          <w:tcPr>
            <w:tcW w:w="425" w:type="dxa"/>
            <w:shd w:val="clear" w:color="auto" w:fill="FFFFFF"/>
          </w:tcPr>
          <w:p w14:paraId="45C6C61E" w14:textId="77777777" w:rsidR="00CB5951" w:rsidRDefault="00CB5951" w:rsidP="00357263">
            <w:pPr>
              <w:spacing w:after="0"/>
              <w:jc w:val="center"/>
              <w:rPr>
                <w:rFonts w:eastAsia="Calibri" w:cs="Arial"/>
                <w:sz w:val="18"/>
                <w:szCs w:val="18"/>
                <w:lang w:val="uk-UA" w:eastAsia="en-US"/>
              </w:rPr>
            </w:pPr>
            <w:r>
              <w:rPr>
                <w:rFonts w:eastAsia="Calibri" w:cs="Arial"/>
                <w:sz w:val="18"/>
                <w:szCs w:val="18"/>
                <w:lang w:val="uk-UA" w:eastAsia="en-US"/>
              </w:rPr>
              <w:t>0</w:t>
            </w:r>
          </w:p>
        </w:tc>
      </w:tr>
    </w:tbl>
    <w:p w14:paraId="4704CF7D" w14:textId="77777777" w:rsidR="00CB5951" w:rsidRPr="0061449F" w:rsidRDefault="00CB5951" w:rsidP="00CB5951">
      <w:pPr>
        <w:widowControl w:val="0"/>
        <w:ind w:firstLine="540"/>
        <w:rPr>
          <w:rFonts w:cs="Arial"/>
          <w:i/>
          <w:sz w:val="20"/>
          <w:szCs w:val="20"/>
          <w:lang w:val="uk-UA"/>
        </w:rPr>
      </w:pPr>
      <w:r w:rsidRPr="0061449F">
        <w:rPr>
          <w:rFonts w:cs="Arial"/>
          <w:i/>
          <w:sz w:val="20"/>
          <w:szCs w:val="20"/>
          <w:lang w:val="uk-UA"/>
        </w:rPr>
        <w:t>Для оцінки відповідності цілей використовувалася п’ятибальна шкала:</w:t>
      </w:r>
    </w:p>
    <w:p w14:paraId="1E98B9DE" w14:textId="227C82C8" w:rsidR="00CB5951" w:rsidRPr="0061449F" w:rsidRDefault="00CB5951" w:rsidP="00CB5951">
      <w:pPr>
        <w:widowControl w:val="0"/>
        <w:rPr>
          <w:rFonts w:cs="Arial"/>
          <w:i/>
          <w:sz w:val="20"/>
          <w:szCs w:val="20"/>
          <w:lang w:val="uk-UA"/>
        </w:rPr>
      </w:pPr>
      <w:r>
        <w:rPr>
          <w:rFonts w:cs="Arial"/>
          <w:i/>
          <w:sz w:val="20"/>
          <w:szCs w:val="20"/>
          <w:lang w:val="uk-UA"/>
        </w:rPr>
        <w:t>Х – </w:t>
      </w:r>
      <w:r w:rsidRPr="0061449F">
        <w:rPr>
          <w:rFonts w:cs="Arial"/>
          <w:i/>
          <w:sz w:val="20"/>
          <w:szCs w:val="20"/>
          <w:lang w:val="uk-UA"/>
        </w:rPr>
        <w:t xml:space="preserve">цілі Стратегії узгоджені зі цілями Стратегії розвитку </w:t>
      </w:r>
      <w:r w:rsidR="00357263">
        <w:rPr>
          <w:rFonts w:cs="Arial"/>
          <w:i/>
          <w:sz w:val="20"/>
          <w:szCs w:val="20"/>
          <w:lang w:val="uk-UA"/>
        </w:rPr>
        <w:t>Закарпатської</w:t>
      </w:r>
      <w:r w:rsidRPr="0061449F">
        <w:rPr>
          <w:rFonts w:cs="Arial"/>
          <w:i/>
          <w:sz w:val="20"/>
          <w:szCs w:val="20"/>
          <w:lang w:val="uk-UA"/>
        </w:rPr>
        <w:t xml:space="preserve"> області;</w:t>
      </w:r>
    </w:p>
    <w:p w14:paraId="641F29C0" w14:textId="16BA2DCF" w:rsidR="00CB5951" w:rsidRPr="0061449F" w:rsidRDefault="00CB5951" w:rsidP="00CB5951">
      <w:pPr>
        <w:widowControl w:val="0"/>
        <w:rPr>
          <w:rFonts w:cs="Arial"/>
          <w:i/>
          <w:sz w:val="20"/>
          <w:szCs w:val="20"/>
          <w:lang w:val="uk-UA"/>
        </w:rPr>
      </w:pPr>
      <w:r>
        <w:rPr>
          <w:rFonts w:cs="Arial"/>
          <w:i/>
          <w:sz w:val="20"/>
          <w:szCs w:val="20"/>
          <w:lang w:val="uk-UA"/>
        </w:rPr>
        <w:t>х – </w:t>
      </w:r>
      <w:r w:rsidRPr="0061449F">
        <w:rPr>
          <w:rFonts w:cs="Arial"/>
          <w:i/>
          <w:sz w:val="20"/>
          <w:szCs w:val="20"/>
          <w:lang w:val="uk-UA"/>
        </w:rPr>
        <w:t xml:space="preserve">цілі Стратегії та цілі Стратегії розвитку </w:t>
      </w:r>
      <w:r w:rsidR="00357263" w:rsidRPr="00357263">
        <w:rPr>
          <w:rFonts w:cs="Arial"/>
          <w:i/>
          <w:sz w:val="20"/>
          <w:szCs w:val="20"/>
          <w:lang w:val="uk-UA"/>
        </w:rPr>
        <w:t xml:space="preserve">Закарпатської </w:t>
      </w:r>
      <w:r w:rsidRPr="0061449F">
        <w:rPr>
          <w:rFonts w:cs="Arial"/>
          <w:i/>
          <w:sz w:val="20"/>
          <w:szCs w:val="20"/>
          <w:lang w:val="uk-UA"/>
        </w:rPr>
        <w:t>області опосередковано узгоджуються;</w:t>
      </w:r>
    </w:p>
    <w:p w14:paraId="1A919C1E" w14:textId="7D9DE74C" w:rsidR="00CB5951" w:rsidRPr="0061449F" w:rsidRDefault="00CB5951" w:rsidP="00CB5951">
      <w:pPr>
        <w:widowControl w:val="0"/>
        <w:rPr>
          <w:rFonts w:cs="Arial"/>
          <w:i/>
          <w:sz w:val="20"/>
          <w:szCs w:val="20"/>
          <w:lang w:val="uk-UA"/>
        </w:rPr>
      </w:pPr>
      <w:r w:rsidRPr="0061449F">
        <w:rPr>
          <w:rFonts w:cs="Arial"/>
          <w:i/>
          <w:sz w:val="20"/>
          <w:szCs w:val="20"/>
          <w:lang w:val="uk-UA"/>
        </w:rPr>
        <w:t>0</w:t>
      </w:r>
      <w:r>
        <w:rPr>
          <w:rFonts w:cs="Arial"/>
          <w:i/>
          <w:sz w:val="20"/>
          <w:szCs w:val="20"/>
          <w:lang w:val="uk-UA"/>
        </w:rPr>
        <w:t> – </w:t>
      </w:r>
      <w:r w:rsidRPr="0061449F">
        <w:rPr>
          <w:rFonts w:cs="Arial"/>
          <w:i/>
          <w:sz w:val="20"/>
          <w:szCs w:val="20"/>
          <w:lang w:val="uk-UA"/>
        </w:rPr>
        <w:t xml:space="preserve">цілі Стратегії та Стратегії розвитку </w:t>
      </w:r>
      <w:r w:rsidR="00357263" w:rsidRPr="00357263">
        <w:rPr>
          <w:rFonts w:cs="Arial"/>
          <w:i/>
          <w:sz w:val="20"/>
          <w:szCs w:val="20"/>
          <w:lang w:val="uk-UA"/>
        </w:rPr>
        <w:t xml:space="preserve">Закарпатської </w:t>
      </w:r>
      <w:r w:rsidRPr="0061449F">
        <w:rPr>
          <w:rFonts w:cs="Arial"/>
          <w:i/>
          <w:sz w:val="20"/>
          <w:szCs w:val="20"/>
          <w:lang w:val="uk-UA"/>
        </w:rPr>
        <w:t>області нейтральні по відношенню одні до одних;</w:t>
      </w:r>
    </w:p>
    <w:p w14:paraId="5F1EFDEB" w14:textId="4E21E900" w:rsidR="00CB5951" w:rsidRPr="0061449F" w:rsidRDefault="00CB5951" w:rsidP="00CB5951">
      <w:pPr>
        <w:widowControl w:val="0"/>
        <w:rPr>
          <w:rFonts w:cs="Arial"/>
          <w:i/>
          <w:sz w:val="20"/>
          <w:szCs w:val="20"/>
          <w:lang w:val="uk-UA"/>
        </w:rPr>
      </w:pPr>
      <w:r w:rsidRPr="0061449F">
        <w:rPr>
          <w:rFonts w:cs="Arial"/>
          <w:i/>
          <w:sz w:val="20"/>
          <w:szCs w:val="20"/>
          <w:lang w:val="uk-UA"/>
        </w:rPr>
        <w:t>-</w:t>
      </w:r>
      <w:r>
        <w:rPr>
          <w:rFonts w:cs="Arial"/>
          <w:i/>
          <w:sz w:val="20"/>
          <w:szCs w:val="20"/>
          <w:lang w:val="uk-UA"/>
        </w:rPr>
        <w:t xml:space="preserve"> – </w:t>
      </w:r>
      <w:r w:rsidRPr="0061449F">
        <w:rPr>
          <w:rFonts w:cs="Arial"/>
          <w:i/>
          <w:sz w:val="20"/>
          <w:szCs w:val="20"/>
          <w:lang w:val="uk-UA"/>
        </w:rPr>
        <w:t xml:space="preserve">цілі Стратегії та цілі Стратегії розвитку </w:t>
      </w:r>
      <w:r w:rsidR="00357263" w:rsidRPr="00357263">
        <w:rPr>
          <w:rFonts w:cs="Arial"/>
          <w:i/>
          <w:sz w:val="20"/>
          <w:szCs w:val="20"/>
          <w:lang w:val="uk-UA"/>
        </w:rPr>
        <w:t>Закарпатської</w:t>
      </w:r>
      <w:r w:rsidRPr="0061449F">
        <w:rPr>
          <w:rFonts w:cs="Arial"/>
          <w:i/>
          <w:sz w:val="20"/>
          <w:szCs w:val="20"/>
          <w:lang w:val="uk-UA"/>
        </w:rPr>
        <w:t xml:space="preserve"> області не узгоджуються, але можуть бути узгоджені. В рамках наступного планування потрібні спеціальні заходи, спрямовані на узгодження цілей Стратегії та цілей Стратегії розвитку Львівської області;</w:t>
      </w:r>
    </w:p>
    <w:p w14:paraId="2E6CDB8C" w14:textId="2F305954" w:rsidR="00A73BC6" w:rsidRDefault="00CB5951" w:rsidP="00B50B07">
      <w:pPr>
        <w:widowControl w:val="0"/>
        <w:rPr>
          <w:rFonts w:cs="Arial"/>
          <w:i/>
          <w:sz w:val="20"/>
          <w:szCs w:val="20"/>
          <w:lang w:val="uk-UA"/>
        </w:rPr>
      </w:pPr>
      <w:r>
        <w:rPr>
          <w:rFonts w:cs="Arial"/>
          <w:i/>
          <w:sz w:val="20"/>
          <w:szCs w:val="20"/>
          <w:lang w:val="uk-UA"/>
        </w:rPr>
        <w:t>-</w:t>
      </w:r>
      <w:r w:rsidRPr="0061449F">
        <w:rPr>
          <w:rFonts w:cs="Arial"/>
          <w:i/>
          <w:sz w:val="20"/>
          <w:szCs w:val="20"/>
          <w:lang w:val="uk-UA"/>
        </w:rPr>
        <w:t>-</w:t>
      </w:r>
      <w:r>
        <w:rPr>
          <w:rFonts w:cs="Arial"/>
          <w:i/>
          <w:sz w:val="20"/>
          <w:szCs w:val="20"/>
          <w:lang w:val="uk-UA"/>
        </w:rPr>
        <w:t xml:space="preserve"> – </w:t>
      </w:r>
      <w:r w:rsidRPr="0061449F">
        <w:rPr>
          <w:rFonts w:cs="Arial"/>
          <w:i/>
          <w:sz w:val="20"/>
          <w:szCs w:val="20"/>
          <w:lang w:val="uk-UA"/>
        </w:rPr>
        <w:t xml:space="preserve">цілі Стратегії та цілі Стратегії розвитку </w:t>
      </w:r>
      <w:r w:rsidR="00357263" w:rsidRPr="00357263">
        <w:rPr>
          <w:rFonts w:cs="Arial"/>
          <w:i/>
          <w:sz w:val="20"/>
          <w:szCs w:val="20"/>
          <w:lang w:val="uk-UA"/>
        </w:rPr>
        <w:t>Закарпатської</w:t>
      </w:r>
      <w:r w:rsidRPr="0061449F">
        <w:rPr>
          <w:rFonts w:cs="Arial"/>
          <w:i/>
          <w:sz w:val="20"/>
          <w:szCs w:val="20"/>
          <w:lang w:val="uk-UA"/>
        </w:rPr>
        <w:t xml:space="preserve"> області принципово суперечать одні одним. Необхідні термінові заходи, спрямовані на уточнення цілей цієї Стратегії.</w:t>
      </w:r>
    </w:p>
    <w:p w14:paraId="212F64F9" w14:textId="77777777" w:rsidR="00A73BC6" w:rsidRPr="00192E10" w:rsidRDefault="00A73BC6" w:rsidP="00B50B07">
      <w:pPr>
        <w:widowControl w:val="0"/>
        <w:rPr>
          <w:rFonts w:cs="Arial"/>
          <w:i/>
          <w:sz w:val="20"/>
          <w:szCs w:val="20"/>
          <w:lang w:val="uk-UA"/>
        </w:rPr>
      </w:pPr>
    </w:p>
    <w:p w14:paraId="3E356397" w14:textId="17F500C8" w:rsidR="00B86B78" w:rsidRPr="0086379F" w:rsidRDefault="00B86B78" w:rsidP="00857E5E">
      <w:pPr>
        <w:pStyle w:val="1"/>
      </w:pPr>
      <w:bookmarkStart w:id="293" w:name="_Toc231380607"/>
      <w:r w:rsidRPr="0086379F">
        <w:t>ПРОВЕДЕННЯ МОНІТОРИНГУ, ОЦІНЮВАННЯ РЕАЛІЗАЦІЇ СТРАТЕГІЇ</w:t>
      </w:r>
      <w:bookmarkEnd w:id="293"/>
      <w:r w:rsidRPr="0086379F">
        <w:t xml:space="preserve"> </w:t>
      </w:r>
    </w:p>
    <w:p w14:paraId="5D2D8AAD" w14:textId="77777777" w:rsidR="00E620F6" w:rsidRDefault="00E620F6" w:rsidP="00B86B78">
      <w:pPr>
        <w:rPr>
          <w:lang w:val="uk-UA"/>
        </w:rPr>
      </w:pPr>
    </w:p>
    <w:p w14:paraId="213A7F2F" w14:textId="2E0A5361" w:rsidR="00B86B78" w:rsidRPr="0086379F" w:rsidRDefault="00B86B78" w:rsidP="00B86B78">
      <w:pPr>
        <w:rPr>
          <w:lang w:val="uk-UA"/>
        </w:rPr>
      </w:pPr>
      <w:r w:rsidRPr="0086379F">
        <w:rPr>
          <w:lang w:val="uk-UA"/>
        </w:rPr>
        <w:t>Процеси реалізації, моніторингу та оцінювання є складовими єдиного стратегічного планувального циклу.</w:t>
      </w:r>
    </w:p>
    <w:p w14:paraId="5C2DF40E" w14:textId="77777777" w:rsidR="00B86B78" w:rsidRPr="0086379F" w:rsidRDefault="00B86B78" w:rsidP="00B86B78">
      <w:pPr>
        <w:rPr>
          <w:lang w:val="uk-UA"/>
        </w:rPr>
      </w:pPr>
      <w:r w:rsidRPr="0086379F">
        <w:rPr>
          <w:lang w:val="uk-UA"/>
        </w:rPr>
        <w:t>Оцінювання – визначення результатів впливу реалізації Стратегії на розвиток територіальної громади, досягнення запланованих результатів та врахування їх у наступному планувальному циклі.</w:t>
      </w:r>
    </w:p>
    <w:p w14:paraId="69F8AFF3" w14:textId="26A6CE79" w:rsidR="00B86B78" w:rsidRPr="0086379F" w:rsidRDefault="00B86B78" w:rsidP="00B86B78">
      <w:pPr>
        <w:rPr>
          <w:lang w:val="uk-UA"/>
        </w:rPr>
      </w:pPr>
      <w:r w:rsidRPr="0086379F">
        <w:rPr>
          <w:b/>
          <w:bCs/>
          <w:lang w:val="uk-UA"/>
        </w:rPr>
        <w:t xml:space="preserve">Система реалізації Стратегії. </w:t>
      </w:r>
      <w:r w:rsidRPr="0086379F">
        <w:rPr>
          <w:lang w:val="uk-UA"/>
        </w:rPr>
        <w:t>Реалізація Стратегії включає розроблення та затверджен</w:t>
      </w:r>
      <w:r w:rsidR="004867DB">
        <w:rPr>
          <w:lang w:val="uk-UA"/>
        </w:rPr>
        <w:t>н</w:t>
      </w:r>
      <w:r w:rsidRPr="0086379F">
        <w:rPr>
          <w:lang w:val="uk-UA"/>
        </w:rPr>
        <w:t xml:space="preserve">я Плану заходів, формування бюджету з урахуванням цілей, визначених у Стратегії, реалізацію місцевих програм розвитку, проектів та заходів, моніторинг досягнення цілей та їх коригування у разі необхідності. Реалізація стратегічних, оперативних цілей та завдань Стратегії передбачає виконання одночасно багатьох завдань різними структурами виконавчого комітету ради, бізнесом, громадським активом та мешканцями, що ставить перед керівництвом громади питання раціонального управління цим доволі складним процесом. </w:t>
      </w:r>
    </w:p>
    <w:p w14:paraId="0482E894" w14:textId="77777777" w:rsidR="00B86B78" w:rsidRPr="0086379F" w:rsidRDefault="00B86B78" w:rsidP="00B86B78">
      <w:pPr>
        <w:rPr>
          <w:lang w:val="uk-UA"/>
        </w:rPr>
      </w:pPr>
      <w:r w:rsidRPr="0086379F">
        <w:rPr>
          <w:lang w:val="uk-UA"/>
        </w:rPr>
        <w:t xml:space="preserve">Система впровадження Стратегії має два рівні: політичний та технічний. </w:t>
      </w:r>
    </w:p>
    <w:p w14:paraId="2D212D70" w14:textId="3E2BBB94" w:rsidR="00B86B78" w:rsidRPr="0086379F" w:rsidRDefault="00B86B78" w:rsidP="00B86B78">
      <w:pPr>
        <w:rPr>
          <w:lang w:val="uk-UA"/>
        </w:rPr>
      </w:pPr>
      <w:r w:rsidRPr="0086379F">
        <w:rPr>
          <w:rFonts w:eastAsia="Calibri" w:cs="Arial"/>
          <w:bCs/>
          <w:lang w:val="uk-UA"/>
        </w:rPr>
        <w:t xml:space="preserve">Політичний рівень забезпечує особисто </w:t>
      </w:r>
      <w:r w:rsidR="00357263">
        <w:rPr>
          <w:rFonts w:eastAsia="Calibri" w:cs="Arial"/>
          <w:bCs/>
          <w:lang w:val="uk-UA"/>
        </w:rPr>
        <w:t>міський</w:t>
      </w:r>
      <w:r w:rsidRPr="0086379F">
        <w:rPr>
          <w:rFonts w:eastAsia="Calibri" w:cs="Arial"/>
          <w:bCs/>
          <w:lang w:val="uk-UA"/>
        </w:rPr>
        <w:t xml:space="preserve"> голова, виконавчий комітет, депутатський корпус. На цьому рівні заслуховуються та затверджуються звіти Робочої групи з </w:t>
      </w:r>
      <w:r w:rsidR="00620629" w:rsidRPr="0086379F">
        <w:rPr>
          <w:rFonts w:eastAsia="Calibri" w:cs="Arial"/>
          <w:bCs/>
          <w:lang w:val="uk-UA"/>
        </w:rPr>
        <w:t xml:space="preserve">моніторингу та </w:t>
      </w:r>
      <w:r w:rsidRPr="0086379F">
        <w:rPr>
          <w:rFonts w:eastAsia="Calibri" w:cs="Arial"/>
          <w:bCs/>
          <w:lang w:val="uk-UA"/>
        </w:rPr>
        <w:t xml:space="preserve">управління </w:t>
      </w:r>
      <w:r w:rsidR="00620629">
        <w:rPr>
          <w:rFonts w:eastAsia="Calibri" w:cs="Arial"/>
          <w:bCs/>
          <w:lang w:val="uk-UA"/>
        </w:rPr>
        <w:t>впровадженням</w:t>
      </w:r>
      <w:r w:rsidRPr="0086379F">
        <w:rPr>
          <w:rFonts w:eastAsia="Calibri" w:cs="Arial"/>
          <w:bCs/>
          <w:lang w:val="uk-UA"/>
        </w:rPr>
        <w:t xml:space="preserve"> Стратегії, пропозиції щодо внесення змін до Стратегії та її оновлення. </w:t>
      </w:r>
      <w:r w:rsidR="00357263">
        <w:rPr>
          <w:rFonts w:eastAsia="Calibri" w:cs="Arial"/>
          <w:bCs/>
          <w:lang w:val="uk-UA"/>
        </w:rPr>
        <w:t>Міська</w:t>
      </w:r>
      <w:r w:rsidRPr="0086379F">
        <w:rPr>
          <w:rFonts w:eastAsia="Calibri" w:cs="Arial"/>
          <w:bCs/>
          <w:lang w:val="uk-UA"/>
        </w:rPr>
        <w:t xml:space="preserve"> рада для досягнення цілей та виконання завдань Стратегії приймає рішення щодо внесення змін до неї на підставі пропозицій </w:t>
      </w:r>
      <w:r w:rsidR="00A5095C">
        <w:rPr>
          <w:rFonts w:eastAsia="Calibri" w:cs="Arial"/>
          <w:bCs/>
          <w:lang w:val="uk-UA"/>
        </w:rPr>
        <w:t>сільського</w:t>
      </w:r>
      <w:r w:rsidRPr="0086379F">
        <w:rPr>
          <w:rFonts w:eastAsia="Calibri" w:cs="Arial"/>
          <w:bCs/>
          <w:lang w:val="uk-UA"/>
        </w:rPr>
        <w:t xml:space="preserve"> голови.</w:t>
      </w:r>
    </w:p>
    <w:p w14:paraId="6CD8F9F3" w14:textId="6B0135BD" w:rsidR="00B86B78" w:rsidRPr="0086379F" w:rsidRDefault="00B86B78" w:rsidP="00B86B78">
      <w:pPr>
        <w:rPr>
          <w:lang w:val="uk-UA"/>
        </w:rPr>
      </w:pPr>
      <w:r w:rsidRPr="0086379F">
        <w:rPr>
          <w:bCs/>
          <w:lang w:val="uk-UA"/>
        </w:rPr>
        <w:t>Технічний рівень</w:t>
      </w:r>
      <w:r w:rsidRPr="0086379F">
        <w:rPr>
          <w:lang w:val="uk-UA"/>
        </w:rPr>
        <w:t xml:space="preserve"> впровадження виконують відповідальні за досягнення завдань Стратегії структурні підрозділи виконавчого комітету та комунальні установи </w:t>
      </w:r>
      <w:r w:rsidR="00357263">
        <w:rPr>
          <w:lang w:val="uk-UA"/>
        </w:rPr>
        <w:t>міської</w:t>
      </w:r>
      <w:r w:rsidRPr="0086379F">
        <w:rPr>
          <w:lang w:val="uk-UA"/>
        </w:rPr>
        <w:t xml:space="preserve"> ради.</w:t>
      </w:r>
    </w:p>
    <w:p w14:paraId="5AF9DE6E" w14:textId="30BCC433" w:rsidR="00B86B78" w:rsidRPr="0086379F" w:rsidRDefault="00B86B78" w:rsidP="00B86B78">
      <w:pPr>
        <w:rPr>
          <w:lang w:val="uk-UA"/>
        </w:rPr>
      </w:pPr>
      <w:r w:rsidRPr="0086379F">
        <w:rPr>
          <w:lang w:val="uk-UA"/>
        </w:rPr>
        <w:t xml:space="preserve">З метою покращення ефективності їх роботи та координації дій щодо реалізації Стратегії розпорядженням голови утворюється </w:t>
      </w:r>
      <w:r w:rsidRPr="0086379F">
        <w:rPr>
          <w:b/>
          <w:lang w:val="uk-UA"/>
        </w:rPr>
        <w:t xml:space="preserve">Робоча група з </w:t>
      </w:r>
      <w:r w:rsidR="00620629" w:rsidRPr="0086379F">
        <w:rPr>
          <w:b/>
          <w:lang w:val="uk-UA"/>
        </w:rPr>
        <w:t>моніторингу</w:t>
      </w:r>
      <w:r w:rsidR="00620629">
        <w:rPr>
          <w:b/>
          <w:lang w:val="uk-UA"/>
        </w:rPr>
        <w:t xml:space="preserve"> та</w:t>
      </w:r>
      <w:r w:rsidR="00620629" w:rsidRPr="0086379F">
        <w:rPr>
          <w:b/>
          <w:lang w:val="uk-UA"/>
        </w:rPr>
        <w:t xml:space="preserve"> </w:t>
      </w:r>
      <w:r w:rsidRPr="0086379F">
        <w:rPr>
          <w:b/>
          <w:lang w:val="uk-UA"/>
        </w:rPr>
        <w:t xml:space="preserve">управління </w:t>
      </w:r>
      <w:r w:rsidR="00620629">
        <w:rPr>
          <w:b/>
          <w:lang w:val="uk-UA"/>
        </w:rPr>
        <w:t>впровадженням</w:t>
      </w:r>
      <w:r w:rsidRPr="0086379F">
        <w:rPr>
          <w:b/>
          <w:lang w:val="uk-UA"/>
        </w:rPr>
        <w:t xml:space="preserve"> Стратегії </w:t>
      </w:r>
      <w:r w:rsidRPr="0086379F">
        <w:rPr>
          <w:lang w:val="uk-UA"/>
        </w:rPr>
        <w:t>як постійно діючий консультативно-дорадчий орган (далі – Робоча група).</w:t>
      </w:r>
    </w:p>
    <w:p w14:paraId="3ED7053E" w14:textId="351ECCA2" w:rsidR="00B86B78" w:rsidRPr="0086379F" w:rsidRDefault="00B86B78" w:rsidP="00B86B78">
      <w:pPr>
        <w:rPr>
          <w:lang w:val="uk-UA"/>
        </w:rPr>
      </w:pPr>
      <w:r w:rsidRPr="0086379F">
        <w:rPr>
          <w:lang w:val="uk-UA"/>
        </w:rPr>
        <w:t xml:space="preserve">Робочу групу очолює </w:t>
      </w:r>
      <w:r w:rsidR="00014629">
        <w:rPr>
          <w:lang w:val="uk-UA"/>
        </w:rPr>
        <w:t>міський</w:t>
      </w:r>
      <w:r w:rsidRPr="0086379F">
        <w:rPr>
          <w:lang w:val="uk-UA"/>
        </w:rPr>
        <w:t xml:space="preserve"> голова. </w:t>
      </w:r>
      <w:r w:rsidRPr="0086379F">
        <w:rPr>
          <w:rFonts w:eastAsia="Calibri" w:cs="Arial"/>
          <w:bCs/>
          <w:lang w:val="uk-UA"/>
        </w:rPr>
        <w:t xml:space="preserve">Склад Робочої групи визначається розпорядженням </w:t>
      </w:r>
      <w:r w:rsidR="00014629">
        <w:rPr>
          <w:rFonts w:eastAsia="Calibri" w:cs="Arial"/>
          <w:bCs/>
          <w:lang w:val="uk-UA"/>
        </w:rPr>
        <w:t>міського</w:t>
      </w:r>
      <w:r w:rsidRPr="0086379F">
        <w:rPr>
          <w:rFonts w:eastAsia="Calibri" w:cs="Arial"/>
          <w:bCs/>
          <w:lang w:val="uk-UA"/>
        </w:rPr>
        <w:t xml:space="preserve"> голови. </w:t>
      </w:r>
      <w:r w:rsidRPr="0086379F">
        <w:rPr>
          <w:lang w:val="uk-UA"/>
        </w:rPr>
        <w:t xml:space="preserve">До її складу входять особи, які представляють найважливіших учасників процесу планування й реалізації Стратегії: керівники структурних підрозділів виконавчого комітету ради та комунальних підприємств, відповідальні за виконання завдань Стратегії, інші представники </w:t>
      </w:r>
      <w:r w:rsidR="00014629">
        <w:rPr>
          <w:lang w:val="uk-UA"/>
        </w:rPr>
        <w:t>міської ради</w:t>
      </w:r>
      <w:r w:rsidRPr="0086379F">
        <w:rPr>
          <w:lang w:val="uk-UA"/>
        </w:rPr>
        <w:t>.</w:t>
      </w:r>
    </w:p>
    <w:p w14:paraId="59F0E8D9" w14:textId="26437ECA" w:rsidR="00B86B78" w:rsidRPr="0086379F" w:rsidRDefault="00B86B78" w:rsidP="00B86B78">
      <w:pPr>
        <w:rPr>
          <w:lang w:val="uk-UA"/>
        </w:rPr>
      </w:pPr>
      <w:r w:rsidRPr="0086379F">
        <w:rPr>
          <w:rFonts w:eastAsia="Calibri" w:cs="Arial"/>
          <w:bCs/>
          <w:lang w:val="uk-UA"/>
        </w:rPr>
        <w:t>Робоча група збирається не рідше одного разу на півріччя (в січні, під час оцінки реалізації Стратегії в минулому році, і в липні, під час збору пропозицій проєктів для подальшої реалізації Стратегії) та виконує наступні функції</w:t>
      </w:r>
      <w:r w:rsidRPr="0086379F">
        <w:rPr>
          <w:lang w:val="uk-UA"/>
        </w:rPr>
        <w:t>:</w:t>
      </w:r>
    </w:p>
    <w:p w14:paraId="0A21B80F" w14:textId="589D5D12" w:rsidR="00B86B78" w:rsidRPr="0086379F" w:rsidRDefault="00B86B78" w:rsidP="00314870">
      <w:pPr>
        <w:pStyle w:val="ae"/>
        <w:numPr>
          <w:ilvl w:val="0"/>
          <w:numId w:val="23"/>
        </w:numPr>
        <w:tabs>
          <w:tab w:val="left" w:pos="426"/>
        </w:tabs>
        <w:spacing w:line="240" w:lineRule="auto"/>
        <w:ind w:left="0" w:firstLine="360"/>
      </w:pPr>
      <w:r w:rsidRPr="0086379F">
        <w:t xml:space="preserve">координує дії підрозділів, комунальних установ </w:t>
      </w:r>
      <w:r w:rsidR="00014629">
        <w:t>міської</w:t>
      </w:r>
      <w:r w:rsidRPr="0086379F">
        <w:t xml:space="preserve"> ради, старост громади, органів державної влади, підприємств та установ в процесі реалізації Стратегії, проєктів місцевого розвитку, заходів місцевих та регіональних програм;</w:t>
      </w:r>
    </w:p>
    <w:p w14:paraId="4A9EC827" w14:textId="77777777" w:rsidR="00B86B78" w:rsidRPr="0086379F" w:rsidRDefault="00B86B78" w:rsidP="00314870">
      <w:pPr>
        <w:pStyle w:val="ae"/>
        <w:numPr>
          <w:ilvl w:val="0"/>
          <w:numId w:val="23"/>
        </w:numPr>
        <w:tabs>
          <w:tab w:val="left" w:pos="426"/>
        </w:tabs>
        <w:spacing w:line="240" w:lineRule="auto"/>
        <w:ind w:left="0" w:firstLine="360"/>
      </w:pPr>
      <w:r w:rsidRPr="0086379F">
        <w:t xml:space="preserve">здійснює підготовку щорічних </w:t>
      </w:r>
      <w:bookmarkStart w:id="294" w:name="_Hlk139269295"/>
      <w:r w:rsidRPr="0086379F">
        <w:t>звітів про результати проведення моніторингу реалізації Стратегії</w:t>
      </w:r>
      <w:bookmarkEnd w:id="294"/>
      <w:r w:rsidRPr="0086379F">
        <w:t>;</w:t>
      </w:r>
    </w:p>
    <w:p w14:paraId="48715C8E" w14:textId="77777777" w:rsidR="00B86B78" w:rsidRPr="0086379F" w:rsidRDefault="00B86B78" w:rsidP="00314870">
      <w:pPr>
        <w:pStyle w:val="ae"/>
        <w:numPr>
          <w:ilvl w:val="0"/>
          <w:numId w:val="23"/>
        </w:numPr>
        <w:tabs>
          <w:tab w:val="left" w:pos="426"/>
        </w:tabs>
        <w:spacing w:line="240" w:lineRule="auto"/>
        <w:ind w:left="0" w:firstLine="360"/>
      </w:pPr>
      <w:r w:rsidRPr="0086379F">
        <w:t>здійснює підготовку піврічних звітів про результати проведення моніторингу Плану заходів з реалізації Стратегії;</w:t>
      </w:r>
    </w:p>
    <w:p w14:paraId="3FF88C00" w14:textId="747ACBA8" w:rsidR="00B86B78" w:rsidRPr="0086379F" w:rsidRDefault="00B86B78" w:rsidP="00314870">
      <w:pPr>
        <w:pStyle w:val="ae"/>
        <w:numPr>
          <w:ilvl w:val="0"/>
          <w:numId w:val="23"/>
        </w:numPr>
        <w:tabs>
          <w:tab w:val="left" w:pos="426"/>
        </w:tabs>
        <w:spacing w:line="240" w:lineRule="auto"/>
        <w:ind w:left="0" w:firstLine="360"/>
      </w:pPr>
      <w:r w:rsidRPr="0086379F">
        <w:t xml:space="preserve">готує </w:t>
      </w:r>
      <w:bookmarkStart w:id="295" w:name="_Hlk139036800"/>
      <w:r w:rsidRPr="0086379F">
        <w:t>пропозиції щодо внесення змін (актуалізації) Стратегії</w:t>
      </w:r>
      <w:bookmarkEnd w:id="295"/>
      <w:r w:rsidR="00620629">
        <w:t xml:space="preserve"> та Плану заходів</w:t>
      </w:r>
      <w:r w:rsidRPr="0086379F">
        <w:t>.</w:t>
      </w:r>
    </w:p>
    <w:p w14:paraId="3D1FC2BA" w14:textId="22D17624" w:rsidR="00B86B78" w:rsidRPr="0086379F" w:rsidRDefault="00B86B78" w:rsidP="00B86B78">
      <w:pPr>
        <w:rPr>
          <w:color w:val="000000" w:themeColor="text1"/>
          <w:lang w:val="uk-UA"/>
        </w:rPr>
      </w:pPr>
      <w:r w:rsidRPr="0086379F">
        <w:rPr>
          <w:lang w:val="uk-UA"/>
        </w:rPr>
        <w:t xml:space="preserve">За організацію роботи Робочої групи, </w:t>
      </w:r>
      <w:bookmarkStart w:id="296" w:name="_Hlk139269619"/>
      <w:r w:rsidRPr="0086379F">
        <w:rPr>
          <w:rFonts w:eastAsia="Calibri" w:cs="Arial"/>
          <w:bCs/>
          <w:lang w:val="uk-UA"/>
        </w:rPr>
        <w:t>збір і аналіз інформації про стан виконання Стратегії</w:t>
      </w:r>
      <w:r w:rsidRPr="0086379F">
        <w:rPr>
          <w:lang w:val="uk-UA"/>
        </w:rPr>
        <w:t xml:space="preserve">, </w:t>
      </w:r>
      <w:r w:rsidRPr="0086379F">
        <w:rPr>
          <w:rFonts w:eastAsia="Calibri" w:cs="Arial"/>
          <w:bCs/>
          <w:lang w:val="uk-UA"/>
        </w:rPr>
        <w:t>та стан досягнення індикаторів,</w:t>
      </w:r>
      <w:r w:rsidRPr="0086379F">
        <w:rPr>
          <w:lang w:val="uk-UA"/>
        </w:rPr>
        <w:t xml:space="preserve"> узагальнення інформації для формування звітів про результати проведення моніторингу реалізації Стратегії</w:t>
      </w:r>
      <w:r w:rsidR="00CB19A7" w:rsidRPr="0086379F">
        <w:rPr>
          <w:lang w:val="uk-UA"/>
        </w:rPr>
        <w:t xml:space="preserve"> та Плану заходів</w:t>
      </w:r>
      <w:r w:rsidRPr="0086379F">
        <w:rPr>
          <w:lang w:val="uk-UA"/>
        </w:rPr>
        <w:t xml:space="preserve">, а також формування пропозицій щодо внесення змін (актуалізації) </w:t>
      </w:r>
      <w:r w:rsidRPr="0086379F">
        <w:rPr>
          <w:color w:val="000000" w:themeColor="text1"/>
          <w:lang w:val="uk-UA"/>
        </w:rPr>
        <w:t>Стратегії відповідає</w:t>
      </w:r>
      <w:r w:rsidR="00014629">
        <w:rPr>
          <w:color w:val="000000" w:themeColor="text1"/>
          <w:lang w:val="uk-UA"/>
        </w:rPr>
        <w:t xml:space="preserve"> перший</w:t>
      </w:r>
      <w:r w:rsidRPr="0086379F">
        <w:rPr>
          <w:color w:val="FF0000"/>
          <w:lang w:val="uk-UA"/>
        </w:rPr>
        <w:t xml:space="preserve"> </w:t>
      </w:r>
      <w:bookmarkEnd w:id="296"/>
      <w:r w:rsidR="00320581" w:rsidRPr="00320581">
        <w:rPr>
          <w:color w:val="000000" w:themeColor="text1"/>
          <w:lang w:val="uk-UA"/>
        </w:rPr>
        <w:t xml:space="preserve">заступник голови </w:t>
      </w:r>
      <w:r w:rsidR="00014629">
        <w:rPr>
          <w:color w:val="000000" w:themeColor="text1"/>
          <w:lang w:val="uk-UA"/>
        </w:rPr>
        <w:t>Рахівської міської</w:t>
      </w:r>
      <w:r w:rsidR="00320581" w:rsidRPr="00320581">
        <w:rPr>
          <w:color w:val="000000" w:themeColor="text1"/>
          <w:lang w:val="uk-UA"/>
        </w:rPr>
        <w:t xml:space="preserve"> ради</w:t>
      </w:r>
      <w:r w:rsidRPr="0086379F">
        <w:rPr>
          <w:color w:val="000000" w:themeColor="text1"/>
          <w:lang w:val="uk-UA"/>
        </w:rPr>
        <w:t>.</w:t>
      </w:r>
    </w:p>
    <w:p w14:paraId="067E3489" w14:textId="77777777" w:rsidR="00B86B78" w:rsidRPr="0086379F" w:rsidRDefault="00B86B78" w:rsidP="00B86B78">
      <w:pPr>
        <w:rPr>
          <w:lang w:val="uk-UA"/>
        </w:rPr>
      </w:pPr>
      <w:r w:rsidRPr="0086379F">
        <w:rPr>
          <w:b/>
          <w:lang w:val="uk-UA"/>
        </w:rPr>
        <w:t>Процес реалізації Стратегії</w:t>
      </w:r>
      <w:r w:rsidRPr="0086379F">
        <w:rPr>
          <w:lang w:val="uk-UA"/>
        </w:rPr>
        <w:t xml:space="preserve"> здійснюється на основі Плану заходів з її реалізації.</w:t>
      </w:r>
    </w:p>
    <w:p w14:paraId="32B232E1" w14:textId="28777DFD" w:rsidR="00B86B78" w:rsidRPr="0086379F" w:rsidRDefault="00B86B78" w:rsidP="00B86B78">
      <w:pPr>
        <w:rPr>
          <w:lang w:val="uk-UA"/>
        </w:rPr>
      </w:pPr>
      <w:r w:rsidRPr="0086379F">
        <w:rPr>
          <w:rFonts w:eastAsia="Calibri" w:cs="Arial"/>
          <w:bCs/>
          <w:lang w:val="uk-UA"/>
        </w:rPr>
        <w:t xml:space="preserve">План заходів з реалізації Стратегії розвитку </w:t>
      </w:r>
      <w:r w:rsidR="00014629">
        <w:rPr>
          <w:rFonts w:eastAsia="Calibri" w:cs="Arial"/>
          <w:bCs/>
          <w:lang w:val="uk-UA"/>
        </w:rPr>
        <w:t>Рахівської міської</w:t>
      </w:r>
      <w:r w:rsidR="00A5095C">
        <w:rPr>
          <w:rFonts w:eastAsia="Calibri" w:cs="Arial"/>
          <w:bCs/>
          <w:lang w:val="uk-UA"/>
        </w:rPr>
        <w:t xml:space="preserve"> </w:t>
      </w:r>
      <w:r w:rsidRPr="0086379F">
        <w:rPr>
          <w:rFonts w:eastAsia="Calibri" w:cs="Arial"/>
          <w:bCs/>
          <w:lang w:val="uk-UA"/>
        </w:rPr>
        <w:t>територіальної громади до 2027 року</w:t>
      </w:r>
      <w:r w:rsidR="00A5095C">
        <w:rPr>
          <w:rFonts w:eastAsia="Calibri" w:cs="Arial"/>
          <w:bCs/>
          <w:lang w:val="uk-UA"/>
        </w:rPr>
        <w:t xml:space="preserve"> </w:t>
      </w:r>
      <w:r w:rsidRPr="0086379F">
        <w:rPr>
          <w:rFonts w:eastAsia="Calibri" w:cs="Arial"/>
          <w:bCs/>
          <w:lang w:val="uk-UA"/>
        </w:rPr>
        <w:t xml:space="preserve">розробляється строком на </w:t>
      </w:r>
      <w:r w:rsidR="00A5095C">
        <w:rPr>
          <w:rFonts w:eastAsia="Calibri" w:cs="Arial"/>
          <w:bCs/>
          <w:lang w:val="uk-UA"/>
        </w:rPr>
        <w:t>2</w:t>
      </w:r>
      <w:r w:rsidRPr="0086379F">
        <w:rPr>
          <w:rFonts w:eastAsia="Calibri" w:cs="Arial"/>
          <w:bCs/>
          <w:lang w:val="uk-UA"/>
        </w:rPr>
        <w:t xml:space="preserve"> роки (на 202</w:t>
      </w:r>
      <w:r w:rsidR="00A5095C">
        <w:rPr>
          <w:rFonts w:eastAsia="Calibri" w:cs="Arial"/>
          <w:bCs/>
          <w:lang w:val="uk-UA"/>
        </w:rPr>
        <w:t>6</w:t>
      </w:r>
      <w:r w:rsidRPr="0086379F">
        <w:rPr>
          <w:rFonts w:eastAsia="Calibri" w:cs="Arial"/>
          <w:bCs/>
          <w:lang w:val="uk-UA"/>
        </w:rPr>
        <w:t> – 2027 роки), з урахуванням пріоритетів, що визначені Державною стратегією регіонального розвитку України та відповідною регіональною стратегією розвитку та складається із про</w:t>
      </w:r>
      <w:r w:rsidR="00CB19A7" w:rsidRPr="0086379F">
        <w:rPr>
          <w:rFonts w:eastAsia="Calibri" w:cs="Arial"/>
          <w:bCs/>
          <w:lang w:val="uk-UA"/>
        </w:rPr>
        <w:t>є</w:t>
      </w:r>
      <w:r w:rsidRPr="0086379F">
        <w:rPr>
          <w:rFonts w:eastAsia="Calibri" w:cs="Arial"/>
          <w:bCs/>
          <w:lang w:val="uk-UA"/>
        </w:rPr>
        <w:t>ктів місцевого розвитку</w:t>
      </w:r>
      <w:r w:rsidR="00A5095C">
        <w:rPr>
          <w:rFonts w:eastAsia="Calibri" w:cs="Arial"/>
          <w:bCs/>
          <w:lang w:val="uk-UA"/>
        </w:rPr>
        <w:t xml:space="preserve"> та заходів</w:t>
      </w:r>
      <w:r w:rsidRPr="0086379F">
        <w:rPr>
          <w:rFonts w:eastAsia="Calibri" w:cs="Arial"/>
          <w:bCs/>
          <w:lang w:val="uk-UA"/>
        </w:rPr>
        <w:t xml:space="preserve"> місцевих </w:t>
      </w:r>
      <w:r w:rsidR="00CB19A7" w:rsidRPr="0086379F">
        <w:rPr>
          <w:rFonts w:eastAsia="Calibri" w:cs="Arial"/>
          <w:bCs/>
          <w:lang w:val="uk-UA"/>
        </w:rPr>
        <w:t xml:space="preserve">цільових </w:t>
      </w:r>
      <w:r w:rsidRPr="0086379F">
        <w:rPr>
          <w:rFonts w:eastAsia="Calibri" w:cs="Arial"/>
          <w:bCs/>
          <w:lang w:val="uk-UA"/>
        </w:rPr>
        <w:t>програм, відповідно до завдань, основою для яких є стратегічні та оперативні цілі, визначені Стратегією розвитку громади.</w:t>
      </w:r>
    </w:p>
    <w:p w14:paraId="7956A3AC" w14:textId="25A611F1" w:rsidR="00B86B78" w:rsidRPr="0086379F" w:rsidRDefault="00B86B78" w:rsidP="00B86B78">
      <w:pPr>
        <w:rPr>
          <w:lang w:val="uk-UA"/>
        </w:rPr>
      </w:pPr>
      <w:r w:rsidRPr="0086379F">
        <w:rPr>
          <w:rFonts w:eastAsia="Calibri" w:cs="Arial"/>
          <w:bCs/>
          <w:lang w:val="uk-UA"/>
        </w:rPr>
        <w:t xml:space="preserve">Проект Плану заходів подається на затвердження </w:t>
      </w:r>
      <w:r w:rsidR="00014629">
        <w:rPr>
          <w:rFonts w:eastAsia="Calibri" w:cs="Arial"/>
          <w:bCs/>
          <w:lang w:val="uk-UA"/>
        </w:rPr>
        <w:t>міській</w:t>
      </w:r>
      <w:r w:rsidRPr="0086379F">
        <w:rPr>
          <w:rFonts w:eastAsia="Calibri" w:cs="Arial"/>
          <w:bCs/>
          <w:lang w:val="uk-UA"/>
        </w:rPr>
        <w:t xml:space="preserve"> раді одночасно із про</w:t>
      </w:r>
      <w:r w:rsidR="00A5095C">
        <w:rPr>
          <w:rFonts w:eastAsia="Calibri" w:cs="Arial"/>
          <w:bCs/>
          <w:lang w:val="uk-UA"/>
        </w:rPr>
        <w:t>є</w:t>
      </w:r>
      <w:r w:rsidRPr="0086379F">
        <w:rPr>
          <w:rFonts w:eastAsia="Calibri" w:cs="Arial"/>
          <w:bCs/>
          <w:lang w:val="uk-UA"/>
        </w:rPr>
        <w:t>ктом Стратегії або не пізніше ніж через 3 місяці після затвердження Стратегії.</w:t>
      </w:r>
    </w:p>
    <w:p w14:paraId="0BD1F7B2" w14:textId="68BFB9C2" w:rsidR="00B86B78" w:rsidRPr="0086379F" w:rsidRDefault="00B86B78" w:rsidP="00B86B78">
      <w:pPr>
        <w:rPr>
          <w:rFonts w:eastAsia="Calibri" w:cs="Arial"/>
          <w:bCs/>
          <w:lang w:val="uk-UA"/>
        </w:rPr>
      </w:pPr>
      <w:r w:rsidRPr="0086379F">
        <w:rPr>
          <w:rFonts w:eastAsia="Calibri" w:cs="Arial"/>
          <w:bCs/>
          <w:lang w:val="uk-UA"/>
        </w:rPr>
        <w:t xml:space="preserve">Підготовка Плану заходів, контроль за станом та строками виконання здійснюється виконавчим комітетом </w:t>
      </w:r>
      <w:r w:rsidR="00A5095C">
        <w:rPr>
          <w:rFonts w:eastAsia="Calibri" w:cs="Arial"/>
          <w:bCs/>
          <w:lang w:val="uk-UA"/>
        </w:rPr>
        <w:t>сільської</w:t>
      </w:r>
      <w:r w:rsidRPr="0086379F">
        <w:rPr>
          <w:rFonts w:eastAsia="Calibri" w:cs="Arial"/>
          <w:bCs/>
          <w:lang w:val="uk-UA"/>
        </w:rPr>
        <w:t xml:space="preserve"> ради, а контроль за цільовим використанням коштів – головними розпорядниками коштів.</w:t>
      </w:r>
    </w:p>
    <w:p w14:paraId="11182509" w14:textId="77777777" w:rsidR="00B86B78" w:rsidRPr="0086379F" w:rsidRDefault="00B86B78" w:rsidP="00B86B78">
      <w:pPr>
        <w:rPr>
          <w:lang w:val="uk-UA"/>
        </w:rPr>
      </w:pPr>
      <w:r w:rsidRPr="0086379F">
        <w:rPr>
          <w:lang w:val="uk-UA"/>
        </w:rPr>
        <w:t>Фінансове забезпечення реалізації Стратегії та Плану заходів здійснюється за рахунок:</w:t>
      </w:r>
    </w:p>
    <w:p w14:paraId="665174AD" w14:textId="77777777" w:rsidR="00B86B78" w:rsidRPr="0086379F" w:rsidRDefault="00B86B78" w:rsidP="00314870">
      <w:pPr>
        <w:pStyle w:val="ae"/>
        <w:numPr>
          <w:ilvl w:val="0"/>
          <w:numId w:val="20"/>
        </w:numPr>
        <w:tabs>
          <w:tab w:val="left" w:pos="426"/>
        </w:tabs>
        <w:spacing w:line="240" w:lineRule="auto"/>
        <w:ind w:left="0" w:firstLine="0"/>
      </w:pPr>
      <w:r w:rsidRPr="0086379F">
        <w:t>коштів бюджету територіальної громади;</w:t>
      </w:r>
    </w:p>
    <w:p w14:paraId="5DF609B5" w14:textId="77777777" w:rsidR="00B86B78" w:rsidRPr="0086379F" w:rsidRDefault="00B86B78" w:rsidP="00314870">
      <w:pPr>
        <w:pStyle w:val="ae"/>
        <w:numPr>
          <w:ilvl w:val="0"/>
          <w:numId w:val="20"/>
        </w:numPr>
        <w:tabs>
          <w:tab w:val="left" w:pos="426"/>
        </w:tabs>
        <w:spacing w:line="240" w:lineRule="auto"/>
        <w:ind w:left="0" w:firstLine="0"/>
      </w:pPr>
      <w:r w:rsidRPr="0086379F">
        <w:t>коштів державного бюджету, в тому числі міжбюджетних трансфертів з державного бюджету місцевим бюджетам;</w:t>
      </w:r>
    </w:p>
    <w:p w14:paraId="42DF3E12" w14:textId="77777777" w:rsidR="00B86B78" w:rsidRPr="0086379F" w:rsidRDefault="00B86B78" w:rsidP="00314870">
      <w:pPr>
        <w:pStyle w:val="ae"/>
        <w:numPr>
          <w:ilvl w:val="0"/>
          <w:numId w:val="20"/>
        </w:numPr>
        <w:tabs>
          <w:tab w:val="left" w:pos="426"/>
        </w:tabs>
        <w:spacing w:line="240" w:lineRule="auto"/>
        <w:ind w:left="0" w:firstLine="0"/>
      </w:pPr>
      <w:r w:rsidRPr="0086379F">
        <w:t>коштів обласного (районного) бюджету;</w:t>
      </w:r>
    </w:p>
    <w:p w14:paraId="095CFFCD" w14:textId="77777777" w:rsidR="00B86B78" w:rsidRPr="0086379F" w:rsidRDefault="00B86B78" w:rsidP="00314870">
      <w:pPr>
        <w:pStyle w:val="ae"/>
        <w:numPr>
          <w:ilvl w:val="0"/>
          <w:numId w:val="20"/>
        </w:numPr>
        <w:tabs>
          <w:tab w:val="left" w:pos="426"/>
        </w:tabs>
        <w:spacing w:line="240" w:lineRule="auto"/>
        <w:ind w:left="0" w:firstLine="0"/>
      </w:pPr>
      <w:r w:rsidRPr="0086379F">
        <w:t>коштів, які надходять до бюджетів в рамках програм допомоги і грантів Європейського Союзу, урядів іноземних держав, міжнародних організацій, донорських установ;</w:t>
      </w:r>
    </w:p>
    <w:p w14:paraId="4FCE04FB" w14:textId="77777777" w:rsidR="00B86B78" w:rsidRPr="0086379F" w:rsidRDefault="00B86B78" w:rsidP="00314870">
      <w:pPr>
        <w:pStyle w:val="ae"/>
        <w:numPr>
          <w:ilvl w:val="0"/>
          <w:numId w:val="20"/>
        </w:numPr>
        <w:tabs>
          <w:tab w:val="left" w:pos="426"/>
        </w:tabs>
        <w:spacing w:line="240" w:lineRule="auto"/>
        <w:ind w:left="0" w:firstLine="0"/>
      </w:pPr>
      <w:r w:rsidRPr="0086379F">
        <w:t xml:space="preserve">інших джерел, не заборонених законодавством. </w:t>
      </w:r>
    </w:p>
    <w:p w14:paraId="2DA20327" w14:textId="77777777" w:rsidR="00B86B78" w:rsidRPr="0086379F" w:rsidRDefault="00B86B78" w:rsidP="00B86B78">
      <w:pPr>
        <w:rPr>
          <w:b/>
          <w:bCs/>
          <w:lang w:val="uk-UA"/>
        </w:rPr>
      </w:pPr>
      <w:r w:rsidRPr="0086379F">
        <w:rPr>
          <w:b/>
          <w:bCs/>
          <w:lang w:val="uk-UA"/>
        </w:rPr>
        <w:t xml:space="preserve">Моніторинг реалізації Стратегії. </w:t>
      </w:r>
    </w:p>
    <w:p w14:paraId="3B5FAD36" w14:textId="77777777" w:rsidR="00B86B78" w:rsidRPr="0086379F" w:rsidRDefault="00B86B78" w:rsidP="00B86B78">
      <w:pPr>
        <w:rPr>
          <w:b/>
          <w:bCs/>
          <w:lang w:val="uk-UA"/>
        </w:rPr>
      </w:pPr>
      <w:r w:rsidRPr="0086379F">
        <w:rPr>
          <w:rFonts w:eastAsia="Calibri" w:cs="Arial"/>
          <w:bCs/>
          <w:lang w:val="uk-UA"/>
        </w:rPr>
        <w:t>Для відстеження та аналізу динаміки і структурних змін, що відбуваються у громаді відповідно до визначених у Стратегії стратегічних, оперативних цілей та завдань проводиться моніторинг реалізації Стратегії та Плану заходів. Моніторинг є сукупністю заходів із обліку, збору, аналізу та узагальнення інформації про стан реалізації Стратегії та Плану заходів.</w:t>
      </w:r>
    </w:p>
    <w:p w14:paraId="6084B360" w14:textId="77777777" w:rsidR="00B86B78" w:rsidRPr="0086379F" w:rsidRDefault="00B86B78" w:rsidP="00B86B78">
      <w:pPr>
        <w:rPr>
          <w:lang w:val="uk-UA"/>
        </w:rPr>
      </w:pPr>
      <w:r w:rsidRPr="0086379F">
        <w:rPr>
          <w:lang w:val="uk-UA"/>
        </w:rPr>
        <w:t xml:space="preserve">Результати моніторингу є основою для висновків про необхідність внесення змін (актуалізації) Стратегії та стимулювання її реалізації. </w:t>
      </w:r>
    </w:p>
    <w:p w14:paraId="5DE26402" w14:textId="77777777" w:rsidR="00B86B78" w:rsidRPr="0086379F" w:rsidRDefault="00B86B78" w:rsidP="00B86B78">
      <w:pPr>
        <w:rPr>
          <w:lang w:val="uk-UA"/>
        </w:rPr>
      </w:pPr>
      <w:r w:rsidRPr="0086379F">
        <w:rPr>
          <w:lang w:val="uk-UA"/>
        </w:rPr>
        <w:t xml:space="preserve">Моніторинг впровадження Стратегії здійснюється щорічно на основі аналізу кількісних та якісних індикаторів, що демонструють рівень виконання стратегічних, оперативних цілей та завдань, зокрема шляхом порівняння </w:t>
      </w:r>
      <w:bookmarkStart w:id="297" w:name="_Hlk139274728"/>
      <w:r w:rsidRPr="0086379F">
        <w:rPr>
          <w:lang w:val="uk-UA"/>
        </w:rPr>
        <w:t>базових (на початок реалізації Стратегії), прогнозованих проміжних (станом на конкретний період) і фактичних значень показників</w:t>
      </w:r>
      <w:bookmarkEnd w:id="297"/>
      <w:r w:rsidRPr="0086379F">
        <w:rPr>
          <w:lang w:val="uk-UA"/>
        </w:rPr>
        <w:t>.</w:t>
      </w:r>
    </w:p>
    <w:p w14:paraId="51237D6A" w14:textId="6037C714" w:rsidR="00B86B78" w:rsidRPr="0086379F" w:rsidRDefault="00B86B78" w:rsidP="00B86B78">
      <w:pPr>
        <w:rPr>
          <w:lang w:val="uk-UA"/>
        </w:rPr>
      </w:pPr>
      <w:r w:rsidRPr="0086379F">
        <w:rPr>
          <w:lang w:val="uk-UA"/>
        </w:rPr>
        <w:t xml:space="preserve">Система показників (індикаторів) для моніторингу реалізації Стратегії розвитку </w:t>
      </w:r>
      <w:r w:rsidR="00014629">
        <w:rPr>
          <w:lang w:val="uk-UA"/>
        </w:rPr>
        <w:t>Рахівської</w:t>
      </w:r>
      <w:r w:rsidRPr="0086379F">
        <w:rPr>
          <w:lang w:val="uk-UA"/>
        </w:rPr>
        <w:t xml:space="preserve"> територіальної громади подана у </w:t>
      </w:r>
      <w:r w:rsidR="00DE1F48" w:rsidRPr="0086379F">
        <w:rPr>
          <w:lang w:val="uk-UA"/>
        </w:rPr>
        <w:t>т</w:t>
      </w:r>
      <w:r w:rsidRPr="0086379F">
        <w:rPr>
          <w:lang w:val="uk-UA"/>
        </w:rPr>
        <w:t>аблиці 6.1.</w:t>
      </w:r>
    </w:p>
    <w:p w14:paraId="598F196F" w14:textId="7D70E884" w:rsidR="00B86B78" w:rsidRPr="0086379F" w:rsidRDefault="00B86B78" w:rsidP="00B86B78">
      <w:pPr>
        <w:rPr>
          <w:lang w:val="uk-UA"/>
        </w:rPr>
      </w:pPr>
      <w:bookmarkStart w:id="298" w:name="_Hlk139273937"/>
      <w:r w:rsidRPr="0086379F">
        <w:rPr>
          <w:lang w:val="uk-UA"/>
        </w:rPr>
        <w:t xml:space="preserve">Звіт </w:t>
      </w:r>
      <w:bookmarkStart w:id="299" w:name="_Hlk139271504"/>
      <w:r w:rsidRPr="0086379F">
        <w:rPr>
          <w:lang w:val="uk-UA"/>
        </w:rPr>
        <w:t>про результати проведення моніторингу реалізації Стратегії</w:t>
      </w:r>
      <w:bookmarkEnd w:id="299"/>
      <w:r w:rsidRPr="0086379F">
        <w:rPr>
          <w:lang w:val="uk-UA"/>
        </w:rPr>
        <w:t xml:space="preserve"> </w:t>
      </w:r>
      <w:bookmarkStart w:id="300" w:name="_Hlk139274937"/>
      <w:r w:rsidRPr="0086379F">
        <w:rPr>
          <w:lang w:val="uk-UA"/>
        </w:rPr>
        <w:t xml:space="preserve">готує Робоча група, узагальнення та формування його тексту </w:t>
      </w:r>
      <w:r w:rsidR="00320581">
        <w:rPr>
          <w:color w:val="000000" w:themeColor="text1"/>
          <w:lang w:val="uk-UA"/>
        </w:rPr>
        <w:t>забезпечує</w:t>
      </w:r>
      <w:r w:rsidRPr="0086379F">
        <w:rPr>
          <w:color w:val="000000" w:themeColor="text1"/>
          <w:lang w:val="uk-UA"/>
        </w:rPr>
        <w:t xml:space="preserve"> </w:t>
      </w:r>
      <w:r w:rsidR="00014629">
        <w:rPr>
          <w:color w:val="000000" w:themeColor="text1"/>
          <w:lang w:val="uk-UA"/>
        </w:rPr>
        <w:t xml:space="preserve">перший </w:t>
      </w:r>
      <w:r w:rsidR="00320581" w:rsidRPr="00320581">
        <w:rPr>
          <w:color w:val="000000" w:themeColor="text1"/>
          <w:lang w:val="uk-UA"/>
        </w:rPr>
        <w:t xml:space="preserve">заступник </w:t>
      </w:r>
      <w:r w:rsidR="00014629">
        <w:rPr>
          <w:color w:val="000000" w:themeColor="text1"/>
          <w:lang w:val="uk-UA"/>
        </w:rPr>
        <w:t xml:space="preserve">міського </w:t>
      </w:r>
      <w:r w:rsidR="00320581" w:rsidRPr="00320581">
        <w:rPr>
          <w:color w:val="000000" w:themeColor="text1"/>
          <w:lang w:val="uk-UA"/>
        </w:rPr>
        <w:t xml:space="preserve">голови  </w:t>
      </w:r>
      <w:r w:rsidR="00014629">
        <w:rPr>
          <w:color w:val="000000" w:themeColor="text1"/>
          <w:lang w:val="uk-UA"/>
        </w:rPr>
        <w:t>Рахівської міської</w:t>
      </w:r>
      <w:r w:rsidR="00320581" w:rsidRPr="00320581">
        <w:rPr>
          <w:color w:val="000000" w:themeColor="text1"/>
          <w:lang w:val="uk-UA"/>
        </w:rPr>
        <w:t xml:space="preserve"> ради</w:t>
      </w:r>
      <w:r w:rsidR="00DE1F48" w:rsidRPr="0086379F">
        <w:rPr>
          <w:color w:val="000000" w:themeColor="text1"/>
          <w:lang w:val="uk-UA"/>
        </w:rPr>
        <w:t>.</w:t>
      </w:r>
      <w:r w:rsidRPr="0086379F">
        <w:rPr>
          <w:lang w:val="uk-UA"/>
        </w:rPr>
        <w:t xml:space="preserve"> Голова Робочої групи (</w:t>
      </w:r>
      <w:r w:rsidR="00014629">
        <w:rPr>
          <w:lang w:val="uk-UA"/>
        </w:rPr>
        <w:t>міський</w:t>
      </w:r>
      <w:r w:rsidRPr="0086379F">
        <w:rPr>
          <w:lang w:val="uk-UA"/>
        </w:rPr>
        <w:t xml:space="preserve"> голова) в термін не пізніше</w:t>
      </w:r>
      <w:bookmarkEnd w:id="300"/>
      <w:r w:rsidRPr="0086379F">
        <w:rPr>
          <w:lang w:val="uk-UA"/>
        </w:rPr>
        <w:t xml:space="preserve"> одного місяця після закінчення звітного періоду представляє його на розгляд сесії </w:t>
      </w:r>
      <w:r w:rsidR="00357263">
        <w:rPr>
          <w:lang w:val="uk-UA"/>
        </w:rPr>
        <w:t>міської</w:t>
      </w:r>
      <w:r w:rsidRPr="0086379F">
        <w:rPr>
          <w:lang w:val="uk-UA"/>
        </w:rPr>
        <w:t xml:space="preserve"> ради. </w:t>
      </w:r>
      <w:bookmarkEnd w:id="298"/>
      <w:r w:rsidRPr="0086379F">
        <w:rPr>
          <w:rFonts w:eastAsia="Calibri" w:cs="Arial"/>
          <w:bCs/>
          <w:lang w:val="uk-UA"/>
        </w:rPr>
        <w:t xml:space="preserve">Повний текст звіту підлягає обов’язковому розміщенню на офіційному веб-сайті </w:t>
      </w:r>
      <w:r w:rsidR="00357263">
        <w:rPr>
          <w:rFonts w:eastAsia="Calibri" w:cs="Arial"/>
          <w:bCs/>
          <w:lang w:val="uk-UA"/>
        </w:rPr>
        <w:t>міської</w:t>
      </w:r>
      <w:r w:rsidRPr="0086379F">
        <w:rPr>
          <w:rFonts w:eastAsia="Calibri" w:cs="Arial"/>
          <w:bCs/>
          <w:lang w:val="uk-UA"/>
        </w:rPr>
        <w:t xml:space="preserve"> ради</w:t>
      </w:r>
      <w:r w:rsidR="007C65E2">
        <w:rPr>
          <w:rFonts w:eastAsia="Calibri" w:cs="Arial"/>
          <w:bCs/>
          <w:lang w:val="uk-UA"/>
        </w:rPr>
        <w:t>.</w:t>
      </w:r>
    </w:p>
    <w:p w14:paraId="61CF8D91" w14:textId="77777777" w:rsidR="00B86B78" w:rsidRPr="0086379F" w:rsidRDefault="00B86B78" w:rsidP="00B86B78">
      <w:pPr>
        <w:rPr>
          <w:lang w:val="uk-UA"/>
        </w:rPr>
      </w:pPr>
      <w:r w:rsidRPr="0086379F">
        <w:rPr>
          <w:lang w:val="uk-UA"/>
        </w:rPr>
        <w:t xml:space="preserve">Звіт про результати проведення моніторингу реалізації Стратегії </w:t>
      </w:r>
      <w:bookmarkStart w:id="301" w:name="_Hlk139272932"/>
      <w:r w:rsidRPr="0086379F">
        <w:rPr>
          <w:lang w:val="uk-UA"/>
        </w:rPr>
        <w:t xml:space="preserve">включає узагальнену таблицю </w:t>
      </w:r>
      <w:bookmarkEnd w:id="301"/>
      <w:r w:rsidRPr="0086379F">
        <w:rPr>
          <w:lang w:val="uk-UA"/>
        </w:rPr>
        <w:t>у формі згідно додатку 12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w:t>
      </w:r>
      <w:r w:rsidRPr="0086379F">
        <w:rPr>
          <w:rStyle w:val="a9"/>
          <w:lang w:val="uk-UA"/>
        </w:rPr>
        <w:footnoteReference w:id="21"/>
      </w:r>
      <w:r w:rsidRPr="0086379F">
        <w:rPr>
          <w:lang w:val="uk-UA"/>
        </w:rPr>
        <w:t>, та висновки у вигляді аналітичної довідки.</w:t>
      </w:r>
    </w:p>
    <w:p w14:paraId="7276D022" w14:textId="3EB9CAFA" w:rsidR="00B86B78" w:rsidRPr="0086379F" w:rsidRDefault="00B86B78" w:rsidP="00B86B78">
      <w:pPr>
        <w:rPr>
          <w:lang w:val="uk-UA"/>
        </w:rPr>
      </w:pPr>
      <w:r w:rsidRPr="0086379F">
        <w:rPr>
          <w:b/>
          <w:bCs/>
          <w:lang w:val="uk-UA"/>
        </w:rPr>
        <w:t>Моніторинг виконання Плану заходів з реалізації Стратегії</w:t>
      </w:r>
      <w:r w:rsidRPr="0086379F">
        <w:rPr>
          <w:lang w:val="uk-UA"/>
        </w:rPr>
        <w:t xml:space="preserve"> здійснюється двічі на рік на основі відстеження виконання визначених індикаторів результативності впровадження кожного проєкту місцевого розвитку.</w:t>
      </w:r>
    </w:p>
    <w:p w14:paraId="531BAE19" w14:textId="77777777" w:rsidR="00B86B78" w:rsidRPr="0086379F" w:rsidRDefault="00B86B78" w:rsidP="00B86B78">
      <w:pPr>
        <w:rPr>
          <w:lang w:val="uk-UA"/>
        </w:rPr>
      </w:pPr>
      <w:r w:rsidRPr="0086379F">
        <w:rPr>
          <w:lang w:val="uk-UA"/>
        </w:rPr>
        <w:t>Звіт про результати проведення моніторингу Плану заходів з реалізації Стратегії включає узагальнену таблицю у формі згідно додатку 13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 та висновки у вигляді аналітичної довідки.</w:t>
      </w:r>
    </w:p>
    <w:p w14:paraId="67F2D7C3" w14:textId="2C38D45C" w:rsidR="00B86B78" w:rsidRPr="0086379F" w:rsidRDefault="00B86B78" w:rsidP="00B86B78">
      <w:pPr>
        <w:rPr>
          <w:lang w:val="uk-UA"/>
        </w:rPr>
      </w:pPr>
      <w:r w:rsidRPr="0086379F">
        <w:rPr>
          <w:lang w:val="uk-UA"/>
        </w:rPr>
        <w:t xml:space="preserve">Звіти про результати проведення моніторингу Плану заходів з реалізації Стратегії за перше півріччя та за рік готує Робоча група, узагальнення та формування їх тексту </w:t>
      </w:r>
      <w:r w:rsidR="00320581">
        <w:rPr>
          <w:lang w:val="uk-UA"/>
        </w:rPr>
        <w:t xml:space="preserve">забезпечує </w:t>
      </w:r>
      <w:r w:rsidR="00014629">
        <w:rPr>
          <w:lang w:val="uk-UA"/>
        </w:rPr>
        <w:t xml:space="preserve">перший </w:t>
      </w:r>
      <w:r w:rsidR="00320581" w:rsidRPr="00320581">
        <w:rPr>
          <w:lang w:val="uk-UA"/>
        </w:rPr>
        <w:t>заступник</w:t>
      </w:r>
      <w:r w:rsidR="00014629">
        <w:rPr>
          <w:lang w:val="uk-UA"/>
        </w:rPr>
        <w:t xml:space="preserve"> міського</w:t>
      </w:r>
      <w:r w:rsidR="00320581" w:rsidRPr="00320581">
        <w:rPr>
          <w:lang w:val="uk-UA"/>
        </w:rPr>
        <w:t xml:space="preserve"> голови </w:t>
      </w:r>
      <w:r w:rsidR="00014629">
        <w:rPr>
          <w:lang w:val="uk-UA"/>
        </w:rPr>
        <w:t>Рахівської міської</w:t>
      </w:r>
      <w:r w:rsidR="00320581" w:rsidRPr="00320581">
        <w:rPr>
          <w:lang w:val="uk-UA"/>
        </w:rPr>
        <w:t xml:space="preserve"> ради</w:t>
      </w:r>
      <w:r w:rsidRPr="0086379F">
        <w:rPr>
          <w:color w:val="000000" w:themeColor="text1"/>
          <w:lang w:val="uk-UA"/>
        </w:rPr>
        <w:t>.</w:t>
      </w:r>
      <w:r w:rsidRPr="0086379F">
        <w:rPr>
          <w:lang w:val="uk-UA"/>
        </w:rPr>
        <w:t xml:space="preserve"> Голова Робочої групи (</w:t>
      </w:r>
      <w:r w:rsidR="00014629">
        <w:rPr>
          <w:lang w:val="uk-UA"/>
        </w:rPr>
        <w:t xml:space="preserve">міський </w:t>
      </w:r>
      <w:r w:rsidRPr="0086379F">
        <w:rPr>
          <w:lang w:val="uk-UA"/>
        </w:rPr>
        <w:t xml:space="preserve">голова) в термін не пізніше одного місяця після закінчення звітного періоду представляє їх на розгляд сесії відповідної ради. Крім того, звіти оприлюднюються на офіційному вебсайті </w:t>
      </w:r>
      <w:r w:rsidR="00357263">
        <w:rPr>
          <w:lang w:val="uk-UA"/>
        </w:rPr>
        <w:t>міської</w:t>
      </w:r>
      <w:r w:rsidRPr="0086379F">
        <w:rPr>
          <w:lang w:val="uk-UA"/>
        </w:rPr>
        <w:t xml:space="preserve"> ради.</w:t>
      </w:r>
    </w:p>
    <w:p w14:paraId="6A4C3625" w14:textId="77777777" w:rsidR="00B86B78" w:rsidRPr="0086379F" w:rsidRDefault="00B86B78" w:rsidP="00B86B78">
      <w:pPr>
        <w:rPr>
          <w:lang w:val="uk-UA"/>
        </w:rPr>
      </w:pPr>
      <w:r w:rsidRPr="0086379F">
        <w:rPr>
          <w:b/>
          <w:bCs/>
          <w:lang w:val="uk-UA"/>
        </w:rPr>
        <w:t>Оцінювання результатів реалізації Стратегії та Плану заходів</w:t>
      </w:r>
      <w:r w:rsidRPr="0086379F">
        <w:rPr>
          <w:lang w:val="uk-UA"/>
        </w:rPr>
        <w:t xml:space="preserve"> проводиться після завершення строку їх реалізації на основі даних звітів проведеного моніторингу та є необхідним етапом для отримання інформації стосовно досягнення очікуваних результатів, їх впливу на стан соціально-економічного розвитку територіальної громади та інформації щодо сталості змін з метою прийняття в подальшому необхідних управлінських рішень та необхідних коригувань.</w:t>
      </w:r>
    </w:p>
    <w:p w14:paraId="08C60F46" w14:textId="77777777" w:rsidR="00B86B78" w:rsidRPr="0086379F" w:rsidRDefault="00B86B78" w:rsidP="00B86B78">
      <w:pPr>
        <w:rPr>
          <w:lang w:val="uk-UA"/>
        </w:rPr>
      </w:pPr>
      <w:r w:rsidRPr="0086379F">
        <w:rPr>
          <w:lang w:val="uk-UA"/>
        </w:rPr>
        <w:t>На основі здійснення оцінювання складається заключний звіт, який містить:</w:t>
      </w:r>
    </w:p>
    <w:p w14:paraId="31449E23" w14:textId="77777777" w:rsidR="00B86B78" w:rsidRPr="0086379F" w:rsidRDefault="00B86B78" w:rsidP="00314870">
      <w:pPr>
        <w:pStyle w:val="ae"/>
        <w:numPr>
          <w:ilvl w:val="0"/>
          <w:numId w:val="21"/>
        </w:numPr>
        <w:tabs>
          <w:tab w:val="left" w:pos="426"/>
        </w:tabs>
        <w:spacing w:after="0" w:line="240" w:lineRule="auto"/>
        <w:ind w:left="0" w:firstLine="0"/>
      </w:pPr>
      <w:r w:rsidRPr="0086379F">
        <w:t>результати порівняння базових (на початок реалізації Стратегії), прогнозованих цільових (станом на останній період) і фактичних значень показників;</w:t>
      </w:r>
    </w:p>
    <w:p w14:paraId="307376EA" w14:textId="77777777" w:rsidR="00B86B78" w:rsidRPr="0086379F" w:rsidRDefault="00B86B78" w:rsidP="00314870">
      <w:pPr>
        <w:pStyle w:val="ae"/>
        <w:numPr>
          <w:ilvl w:val="0"/>
          <w:numId w:val="21"/>
        </w:numPr>
        <w:tabs>
          <w:tab w:val="left" w:pos="426"/>
        </w:tabs>
        <w:spacing w:after="0" w:line="240" w:lineRule="auto"/>
        <w:ind w:left="0" w:firstLine="0"/>
      </w:pPr>
      <w:r w:rsidRPr="0086379F">
        <w:t>досягнення запланованих цілей;</w:t>
      </w:r>
    </w:p>
    <w:p w14:paraId="58A5AC73" w14:textId="77777777" w:rsidR="00B86B78" w:rsidRPr="0086379F" w:rsidRDefault="00B86B78" w:rsidP="00314870">
      <w:pPr>
        <w:pStyle w:val="ae"/>
        <w:numPr>
          <w:ilvl w:val="0"/>
          <w:numId w:val="21"/>
        </w:numPr>
        <w:tabs>
          <w:tab w:val="left" w:pos="426"/>
        </w:tabs>
        <w:spacing w:after="0" w:line="240" w:lineRule="auto"/>
        <w:ind w:left="0" w:firstLine="0"/>
      </w:pPr>
      <w:r w:rsidRPr="0086379F">
        <w:t>задоволення потреб різних груп заінтересованих осіб;</w:t>
      </w:r>
    </w:p>
    <w:p w14:paraId="66D58F84" w14:textId="77777777" w:rsidR="00B86B78" w:rsidRPr="0086379F" w:rsidRDefault="00B86B78" w:rsidP="00314870">
      <w:pPr>
        <w:pStyle w:val="ae"/>
        <w:numPr>
          <w:ilvl w:val="0"/>
          <w:numId w:val="21"/>
        </w:numPr>
        <w:tabs>
          <w:tab w:val="left" w:pos="426"/>
        </w:tabs>
        <w:spacing w:after="0" w:line="240" w:lineRule="auto"/>
        <w:ind w:left="0" w:firstLine="0"/>
      </w:pPr>
      <w:r w:rsidRPr="0086379F">
        <w:t>наявних незапланованих змін та впливів;</w:t>
      </w:r>
    </w:p>
    <w:p w14:paraId="29EFAFB1" w14:textId="77777777" w:rsidR="00B86B78" w:rsidRPr="0086379F" w:rsidRDefault="00B86B78" w:rsidP="00314870">
      <w:pPr>
        <w:pStyle w:val="ae"/>
        <w:numPr>
          <w:ilvl w:val="0"/>
          <w:numId w:val="21"/>
        </w:numPr>
        <w:tabs>
          <w:tab w:val="left" w:pos="426"/>
        </w:tabs>
        <w:spacing w:after="0" w:line="240" w:lineRule="auto"/>
        <w:ind w:left="0" w:firstLine="0"/>
      </w:pPr>
      <w:r w:rsidRPr="0086379F">
        <w:t>діяльності, що призвела до змін (зокрема незапланованих);</w:t>
      </w:r>
    </w:p>
    <w:p w14:paraId="6B33F2FD" w14:textId="77777777" w:rsidR="00B86B78" w:rsidRPr="0086379F" w:rsidRDefault="00B86B78" w:rsidP="00314870">
      <w:pPr>
        <w:pStyle w:val="ae"/>
        <w:numPr>
          <w:ilvl w:val="0"/>
          <w:numId w:val="21"/>
        </w:numPr>
        <w:tabs>
          <w:tab w:val="left" w:pos="426"/>
        </w:tabs>
        <w:spacing w:after="0" w:line="240" w:lineRule="auto"/>
        <w:ind w:left="0" w:firstLine="0"/>
      </w:pPr>
      <w:r w:rsidRPr="0086379F">
        <w:t>ефективності механізмів реалізації Стратегії або ресурсних витрат;</w:t>
      </w:r>
    </w:p>
    <w:p w14:paraId="42FDBE02" w14:textId="77777777" w:rsidR="00B86B78" w:rsidRPr="0086379F" w:rsidRDefault="00B86B78" w:rsidP="00314870">
      <w:pPr>
        <w:pStyle w:val="ae"/>
        <w:numPr>
          <w:ilvl w:val="0"/>
          <w:numId w:val="21"/>
        </w:numPr>
        <w:tabs>
          <w:tab w:val="left" w:pos="426"/>
        </w:tabs>
        <w:spacing w:line="240" w:lineRule="auto"/>
        <w:ind w:left="0" w:firstLine="0"/>
        <w:contextualSpacing w:val="0"/>
      </w:pPr>
      <w:r w:rsidRPr="0086379F">
        <w:t>стійкості результатів Стратегії тощо.</w:t>
      </w:r>
    </w:p>
    <w:p w14:paraId="1B6F345C" w14:textId="77777777" w:rsidR="00B86B78" w:rsidRPr="0086379F" w:rsidRDefault="00B86B78" w:rsidP="004F7B51">
      <w:pPr>
        <w:rPr>
          <w:lang w:val="uk-UA"/>
        </w:rPr>
      </w:pPr>
      <w:r w:rsidRPr="0086379F">
        <w:rPr>
          <w:lang w:val="uk-UA"/>
        </w:rPr>
        <w:t>Оцінювання може бути внутрішнім (проводиться виконавцями Стратегії) та зовнішнім (проводиться залученими експертами).</w:t>
      </w:r>
    </w:p>
    <w:p w14:paraId="50BFFFCF" w14:textId="62B9D775" w:rsidR="00DE1F48" w:rsidRPr="0086379F" w:rsidRDefault="00B86B78" w:rsidP="00EF77D5">
      <w:pPr>
        <w:rPr>
          <w:lang w:val="uk-UA"/>
        </w:rPr>
      </w:pPr>
      <w:r w:rsidRPr="0086379F">
        <w:rPr>
          <w:lang w:val="uk-UA"/>
        </w:rPr>
        <w:t xml:space="preserve">Звіти про оцінювання результатів реалізації Стратегії та Плану заходів готує Робоча група, узагальнення та формування їх тексту </w:t>
      </w:r>
      <w:r w:rsidR="00320581">
        <w:rPr>
          <w:color w:val="000000" w:themeColor="text1"/>
          <w:lang w:val="uk-UA"/>
        </w:rPr>
        <w:t>забезпечує</w:t>
      </w:r>
      <w:r w:rsidRPr="0086379F">
        <w:rPr>
          <w:color w:val="000000" w:themeColor="text1"/>
          <w:lang w:val="uk-UA"/>
        </w:rPr>
        <w:t xml:space="preserve"> </w:t>
      </w:r>
      <w:r w:rsidR="00014629" w:rsidRPr="00014629">
        <w:rPr>
          <w:color w:val="000000" w:themeColor="text1"/>
          <w:lang w:val="uk-UA"/>
        </w:rPr>
        <w:t xml:space="preserve">перший заступник міського голови Рахівської міської </w:t>
      </w:r>
      <w:r w:rsidR="00320581" w:rsidRPr="00320581">
        <w:rPr>
          <w:color w:val="000000" w:themeColor="text1"/>
          <w:lang w:val="uk-UA"/>
        </w:rPr>
        <w:t>ради</w:t>
      </w:r>
      <w:r w:rsidRPr="0086379F">
        <w:rPr>
          <w:color w:val="000000" w:themeColor="text1"/>
          <w:lang w:val="uk-UA"/>
        </w:rPr>
        <w:t>. Го</w:t>
      </w:r>
      <w:r w:rsidRPr="0086379F">
        <w:rPr>
          <w:lang w:val="uk-UA"/>
        </w:rPr>
        <w:t>лова Робочої групи (</w:t>
      </w:r>
      <w:r w:rsidR="00014629">
        <w:rPr>
          <w:lang w:val="uk-UA"/>
        </w:rPr>
        <w:t>міський</w:t>
      </w:r>
      <w:r w:rsidRPr="0086379F">
        <w:rPr>
          <w:lang w:val="uk-UA"/>
        </w:rPr>
        <w:t xml:space="preserve"> голова) в термін не пізніше трьох місяців після закінчення періоду реалізації Стратегії та Плану заходів представляє їх на розгляд сесії </w:t>
      </w:r>
      <w:r w:rsidR="00357263">
        <w:rPr>
          <w:lang w:val="uk-UA"/>
        </w:rPr>
        <w:t>міської</w:t>
      </w:r>
      <w:r w:rsidRPr="0086379F">
        <w:rPr>
          <w:lang w:val="uk-UA"/>
        </w:rPr>
        <w:t xml:space="preserve"> ради. Крім того, заключні звіти про оцінювання результатів реалізації Стратегії та Плану заходів оприлюднюються на офіційному вебсайті громади та/або у місцевих засобах масової інформації.</w:t>
      </w:r>
    </w:p>
    <w:p w14:paraId="0242FD07" w14:textId="77777777" w:rsidR="00DE1F48" w:rsidRPr="0086379F" w:rsidRDefault="00DE1F48" w:rsidP="00EF77D5">
      <w:pPr>
        <w:rPr>
          <w:bCs/>
          <w:lang w:val="uk-UA"/>
        </w:rPr>
        <w:sectPr w:rsidR="00DE1F48" w:rsidRPr="0086379F" w:rsidSect="00A15975">
          <w:headerReference w:type="default" r:id="rId50"/>
          <w:footerReference w:type="default" r:id="rId51"/>
          <w:pgSz w:w="11906" w:h="16838"/>
          <w:pgMar w:top="1134" w:right="1134" w:bottom="1134" w:left="1134" w:header="964" w:footer="709" w:gutter="0"/>
          <w:cols w:space="708"/>
          <w:titlePg/>
          <w:docGrid w:linePitch="360"/>
        </w:sectPr>
      </w:pPr>
    </w:p>
    <w:p w14:paraId="129C70D0" w14:textId="119454AD" w:rsidR="0013206F" w:rsidRPr="0086379F" w:rsidRDefault="00DC2700" w:rsidP="0013206F">
      <w:pPr>
        <w:pStyle w:val="aff2"/>
        <w:rPr>
          <w:lang w:val="uk-UA"/>
        </w:rPr>
      </w:pPr>
      <w:r w:rsidRPr="0086379F">
        <w:rPr>
          <w:lang w:val="uk-UA"/>
        </w:rPr>
        <w:t xml:space="preserve">Таблиця </w:t>
      </w:r>
      <w:r w:rsidR="00D440A3" w:rsidRPr="0086379F">
        <w:rPr>
          <w:lang w:val="uk-UA"/>
        </w:rPr>
        <w:t xml:space="preserve">6. </w:t>
      </w:r>
      <w:r w:rsidR="00D440A3" w:rsidRPr="0086379F">
        <w:rPr>
          <w:lang w:val="uk-UA"/>
        </w:rPr>
        <w:fldChar w:fldCharType="begin"/>
      </w:r>
      <w:r w:rsidR="00D440A3" w:rsidRPr="0086379F">
        <w:rPr>
          <w:lang w:val="uk-UA"/>
        </w:rPr>
        <w:instrText xml:space="preserve"> SEQ 6. \* ARABIC </w:instrText>
      </w:r>
      <w:r w:rsidR="00D440A3" w:rsidRPr="0086379F">
        <w:rPr>
          <w:lang w:val="uk-UA"/>
        </w:rPr>
        <w:fldChar w:fldCharType="separate"/>
      </w:r>
      <w:r w:rsidR="00EF1223">
        <w:rPr>
          <w:noProof/>
          <w:lang w:val="uk-UA"/>
        </w:rPr>
        <w:t>1</w:t>
      </w:r>
      <w:r w:rsidR="00D440A3" w:rsidRPr="0086379F">
        <w:rPr>
          <w:lang w:val="uk-UA"/>
        </w:rPr>
        <w:fldChar w:fldCharType="end"/>
      </w:r>
      <w:r w:rsidRPr="0086379F">
        <w:rPr>
          <w:lang w:val="uk-UA"/>
        </w:rPr>
        <w:t xml:space="preserve"> Система показників для моніторингу стану реалізації Стратегії розвитку </w:t>
      </w:r>
      <w:r w:rsidR="00727950">
        <w:rPr>
          <w:lang w:val="uk-UA"/>
        </w:rPr>
        <w:t xml:space="preserve">Рахівської міської </w:t>
      </w:r>
      <w:r w:rsidRPr="0086379F">
        <w:rPr>
          <w:lang w:val="uk-UA"/>
        </w:rPr>
        <w:t xml:space="preserve"> територіальної громади до 2027 року</w:t>
      </w:r>
      <w:r w:rsidR="0078073C">
        <w:rPr>
          <w:lang w:val="uk-UA"/>
        </w:rPr>
        <w:t xml:space="preserve"> </w:t>
      </w: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1554"/>
        <w:gridCol w:w="4994"/>
        <w:gridCol w:w="1560"/>
        <w:gridCol w:w="1418"/>
        <w:gridCol w:w="1559"/>
        <w:gridCol w:w="1560"/>
        <w:gridCol w:w="1876"/>
      </w:tblGrid>
      <w:tr w:rsidR="0013206F" w:rsidRPr="0014004A" w14:paraId="3693AF64" w14:textId="77777777" w:rsidTr="0046574F">
        <w:trPr>
          <w:trHeight w:val="536"/>
          <w:tblHeader/>
        </w:trPr>
        <w:tc>
          <w:tcPr>
            <w:tcW w:w="1554" w:type="dxa"/>
            <w:shd w:val="clear" w:color="auto" w:fill="F4F3EE"/>
            <w:tcMar>
              <w:top w:w="28" w:type="dxa"/>
              <w:left w:w="28" w:type="dxa"/>
              <w:bottom w:w="28" w:type="dxa"/>
              <w:right w:w="28" w:type="dxa"/>
            </w:tcMar>
          </w:tcPr>
          <w:p w14:paraId="16A089F2" w14:textId="77777777" w:rsidR="0013206F" w:rsidRPr="002E681E" w:rsidRDefault="0013206F" w:rsidP="0046574F">
            <w:pPr>
              <w:pBdr>
                <w:top w:val="nil"/>
                <w:left w:val="nil"/>
                <w:bottom w:val="nil"/>
                <w:right w:val="nil"/>
                <w:between w:val="nil"/>
              </w:pBdr>
              <w:spacing w:after="0"/>
              <w:jc w:val="center"/>
              <w:rPr>
                <w:rFonts w:eastAsia="Calibri" w:cs="Arial"/>
                <w:b/>
                <w:bCs/>
                <w:color w:val="000000" w:themeColor="text1"/>
                <w:sz w:val="18"/>
                <w:szCs w:val="18"/>
                <w:lang w:eastAsia="uk-UA"/>
              </w:rPr>
            </w:pPr>
            <w:r w:rsidRPr="002E681E">
              <w:rPr>
                <w:rFonts w:eastAsia="Calibri" w:cs="Arial"/>
                <w:b/>
                <w:bCs/>
                <w:color w:val="000000" w:themeColor="text1"/>
                <w:sz w:val="18"/>
                <w:szCs w:val="18"/>
                <w:lang w:eastAsia="uk-UA"/>
              </w:rPr>
              <w:t>Стратегічна/ оперативна ціль</w:t>
            </w:r>
          </w:p>
        </w:tc>
        <w:tc>
          <w:tcPr>
            <w:tcW w:w="4994" w:type="dxa"/>
            <w:shd w:val="clear" w:color="auto" w:fill="F4F3EE"/>
            <w:tcMar>
              <w:top w:w="28" w:type="dxa"/>
              <w:left w:w="28" w:type="dxa"/>
              <w:bottom w:w="28" w:type="dxa"/>
              <w:right w:w="28" w:type="dxa"/>
            </w:tcMar>
          </w:tcPr>
          <w:p w14:paraId="27D8CD1A" w14:textId="77777777" w:rsidR="0013206F" w:rsidRPr="0014004A" w:rsidRDefault="0013206F" w:rsidP="0046574F">
            <w:pPr>
              <w:pBdr>
                <w:top w:val="nil"/>
                <w:left w:val="nil"/>
                <w:bottom w:val="nil"/>
                <w:right w:val="nil"/>
                <w:between w:val="nil"/>
              </w:pBdr>
              <w:spacing w:after="0"/>
              <w:ind w:left="-62" w:right="40"/>
              <w:jc w:val="center"/>
              <w:rPr>
                <w:rFonts w:eastAsia="Calibri" w:cs="Arial"/>
                <w:b/>
                <w:bCs/>
                <w:color w:val="000000" w:themeColor="text1"/>
                <w:sz w:val="18"/>
                <w:szCs w:val="18"/>
                <w:lang w:eastAsia="uk-UA"/>
              </w:rPr>
            </w:pPr>
            <w:r w:rsidRPr="0014004A">
              <w:rPr>
                <w:rFonts w:eastAsia="Calibri" w:cs="Arial"/>
                <w:b/>
                <w:bCs/>
                <w:color w:val="000000" w:themeColor="text1"/>
                <w:sz w:val="18"/>
                <w:szCs w:val="18"/>
                <w:lang w:eastAsia="uk-UA"/>
              </w:rPr>
              <w:t>Показник</w:t>
            </w:r>
          </w:p>
        </w:tc>
        <w:tc>
          <w:tcPr>
            <w:tcW w:w="1560" w:type="dxa"/>
            <w:shd w:val="clear" w:color="auto" w:fill="F4F3EE"/>
            <w:tcMar>
              <w:top w:w="28" w:type="dxa"/>
              <w:left w:w="28" w:type="dxa"/>
              <w:bottom w:w="28" w:type="dxa"/>
              <w:right w:w="28" w:type="dxa"/>
            </w:tcMar>
          </w:tcPr>
          <w:p w14:paraId="43411D29" w14:textId="77777777" w:rsidR="0013206F" w:rsidRPr="0014004A" w:rsidRDefault="0013206F" w:rsidP="0046574F">
            <w:pPr>
              <w:pBdr>
                <w:top w:val="nil"/>
                <w:left w:val="nil"/>
                <w:bottom w:val="nil"/>
                <w:right w:val="nil"/>
                <w:between w:val="nil"/>
              </w:pBdr>
              <w:spacing w:after="0"/>
              <w:ind w:right="40"/>
              <w:jc w:val="center"/>
              <w:rPr>
                <w:rFonts w:eastAsia="Calibri" w:cs="Arial"/>
                <w:b/>
                <w:bCs/>
                <w:i/>
                <w:color w:val="000000" w:themeColor="text1"/>
                <w:sz w:val="18"/>
                <w:szCs w:val="18"/>
                <w:lang w:eastAsia="uk-UA"/>
              </w:rPr>
            </w:pPr>
            <w:r w:rsidRPr="0014004A">
              <w:rPr>
                <w:rFonts w:eastAsia="Calibri" w:cs="Arial"/>
                <w:b/>
                <w:bCs/>
                <w:color w:val="000000" w:themeColor="text1"/>
                <w:sz w:val="18"/>
                <w:szCs w:val="18"/>
                <w:lang w:eastAsia="uk-UA"/>
              </w:rPr>
              <w:t>Одиниця вимірю-вання</w:t>
            </w:r>
          </w:p>
        </w:tc>
        <w:tc>
          <w:tcPr>
            <w:tcW w:w="1418" w:type="dxa"/>
            <w:shd w:val="clear" w:color="auto" w:fill="F4F3EE"/>
            <w:tcMar>
              <w:top w:w="28" w:type="dxa"/>
              <w:left w:w="28" w:type="dxa"/>
              <w:bottom w:w="28" w:type="dxa"/>
              <w:right w:w="28" w:type="dxa"/>
            </w:tcMar>
          </w:tcPr>
          <w:p w14:paraId="34088902" w14:textId="77777777" w:rsidR="0013206F" w:rsidRPr="0014004A" w:rsidRDefault="0013206F" w:rsidP="0046574F">
            <w:pPr>
              <w:pBdr>
                <w:top w:val="nil"/>
                <w:left w:val="nil"/>
                <w:bottom w:val="nil"/>
                <w:right w:val="nil"/>
                <w:between w:val="nil"/>
              </w:pBdr>
              <w:spacing w:after="0"/>
              <w:jc w:val="center"/>
              <w:rPr>
                <w:rFonts w:eastAsia="Calibri" w:cs="Arial"/>
                <w:b/>
                <w:bCs/>
                <w:color w:val="000000" w:themeColor="text1"/>
                <w:sz w:val="18"/>
                <w:szCs w:val="18"/>
                <w:lang w:eastAsia="uk-UA"/>
              </w:rPr>
            </w:pPr>
            <w:r w:rsidRPr="0014004A">
              <w:rPr>
                <w:rFonts w:eastAsia="Calibri" w:cs="Arial"/>
                <w:b/>
                <w:bCs/>
                <w:color w:val="000000" w:themeColor="text1"/>
                <w:sz w:val="18"/>
                <w:szCs w:val="18"/>
                <w:lang w:eastAsia="uk-UA"/>
              </w:rPr>
              <w:t>Базове значення</w:t>
            </w:r>
          </w:p>
          <w:p w14:paraId="467CE6C5" w14:textId="77777777" w:rsidR="0013206F" w:rsidRPr="0014004A" w:rsidRDefault="0013206F" w:rsidP="0046574F">
            <w:pPr>
              <w:pBdr>
                <w:top w:val="nil"/>
                <w:left w:val="nil"/>
                <w:bottom w:val="nil"/>
                <w:right w:val="nil"/>
                <w:between w:val="nil"/>
              </w:pBdr>
              <w:spacing w:after="0"/>
              <w:jc w:val="center"/>
              <w:rPr>
                <w:rFonts w:eastAsia="Calibri" w:cs="Arial"/>
                <w:b/>
                <w:bCs/>
                <w:color w:val="000000" w:themeColor="text1"/>
                <w:sz w:val="18"/>
                <w:szCs w:val="18"/>
                <w:lang w:eastAsia="uk-UA"/>
              </w:rPr>
            </w:pPr>
            <w:r w:rsidRPr="0014004A">
              <w:rPr>
                <w:rFonts w:eastAsia="Calibri" w:cs="Arial"/>
                <w:b/>
                <w:bCs/>
                <w:color w:val="000000" w:themeColor="text1"/>
                <w:sz w:val="18"/>
                <w:szCs w:val="18"/>
                <w:lang w:eastAsia="uk-UA"/>
              </w:rPr>
              <w:t>2025 (за наявності або 2024)</w:t>
            </w:r>
          </w:p>
        </w:tc>
        <w:tc>
          <w:tcPr>
            <w:tcW w:w="1559" w:type="dxa"/>
            <w:shd w:val="clear" w:color="auto" w:fill="F4F3EE"/>
            <w:tcMar>
              <w:top w:w="28" w:type="dxa"/>
              <w:left w:w="28" w:type="dxa"/>
              <w:bottom w:w="28" w:type="dxa"/>
              <w:right w:w="28" w:type="dxa"/>
            </w:tcMar>
          </w:tcPr>
          <w:p w14:paraId="40ADF3A0" w14:textId="77777777" w:rsidR="0013206F" w:rsidRPr="0014004A" w:rsidRDefault="0013206F" w:rsidP="0046574F">
            <w:pPr>
              <w:pBdr>
                <w:top w:val="nil"/>
                <w:left w:val="nil"/>
                <w:bottom w:val="nil"/>
                <w:right w:val="nil"/>
                <w:between w:val="nil"/>
              </w:pBdr>
              <w:spacing w:after="0"/>
              <w:ind w:left="-31" w:right="-33"/>
              <w:jc w:val="center"/>
              <w:rPr>
                <w:rFonts w:eastAsia="Calibri" w:cs="Arial"/>
                <w:b/>
                <w:bCs/>
                <w:color w:val="000000" w:themeColor="text1"/>
                <w:sz w:val="18"/>
                <w:szCs w:val="18"/>
                <w:lang w:eastAsia="uk-UA"/>
              </w:rPr>
            </w:pPr>
            <w:r w:rsidRPr="0014004A">
              <w:rPr>
                <w:rFonts w:eastAsia="Calibri" w:cs="Arial"/>
                <w:b/>
                <w:bCs/>
                <w:color w:val="000000" w:themeColor="text1"/>
                <w:sz w:val="18"/>
                <w:szCs w:val="18"/>
                <w:lang w:eastAsia="uk-UA"/>
              </w:rPr>
              <w:t>Проміжне значення</w:t>
            </w:r>
          </w:p>
          <w:p w14:paraId="6C6815B7" w14:textId="77777777" w:rsidR="0013206F" w:rsidRPr="0014004A" w:rsidRDefault="0013206F" w:rsidP="0046574F">
            <w:pPr>
              <w:pBdr>
                <w:top w:val="nil"/>
                <w:left w:val="nil"/>
                <w:bottom w:val="nil"/>
                <w:right w:val="nil"/>
                <w:between w:val="nil"/>
              </w:pBdr>
              <w:spacing w:after="0"/>
              <w:ind w:left="-31" w:right="-33"/>
              <w:jc w:val="center"/>
              <w:rPr>
                <w:rFonts w:eastAsia="Calibri" w:cs="Arial"/>
                <w:b/>
                <w:bCs/>
                <w:color w:val="000000" w:themeColor="text1"/>
                <w:sz w:val="18"/>
                <w:szCs w:val="18"/>
                <w:lang w:eastAsia="uk-UA"/>
              </w:rPr>
            </w:pPr>
            <w:r w:rsidRPr="0014004A">
              <w:rPr>
                <w:rFonts w:eastAsia="Calibri" w:cs="Arial"/>
                <w:b/>
                <w:bCs/>
                <w:color w:val="000000" w:themeColor="text1"/>
                <w:sz w:val="18"/>
                <w:szCs w:val="18"/>
                <w:lang w:eastAsia="uk-UA"/>
              </w:rPr>
              <w:t>2026</w:t>
            </w:r>
          </w:p>
        </w:tc>
        <w:tc>
          <w:tcPr>
            <w:tcW w:w="1560" w:type="dxa"/>
            <w:shd w:val="clear" w:color="auto" w:fill="F4F3EE"/>
            <w:tcMar>
              <w:top w:w="28" w:type="dxa"/>
              <w:left w:w="28" w:type="dxa"/>
              <w:bottom w:w="28" w:type="dxa"/>
              <w:right w:w="28" w:type="dxa"/>
            </w:tcMar>
          </w:tcPr>
          <w:p w14:paraId="70161074" w14:textId="77777777" w:rsidR="0013206F" w:rsidRPr="00DD2157" w:rsidRDefault="0013206F" w:rsidP="0046574F">
            <w:pPr>
              <w:pBdr>
                <w:top w:val="nil"/>
                <w:left w:val="nil"/>
                <w:bottom w:val="nil"/>
                <w:right w:val="nil"/>
                <w:between w:val="nil"/>
              </w:pBdr>
              <w:spacing w:after="0"/>
              <w:ind w:left="-49" w:right="-32"/>
              <w:jc w:val="center"/>
              <w:rPr>
                <w:rFonts w:eastAsia="Calibri" w:cs="Arial"/>
                <w:b/>
                <w:bCs/>
                <w:color w:val="2E5FA7"/>
                <w:sz w:val="18"/>
                <w:szCs w:val="18"/>
                <w:lang w:eastAsia="uk-UA"/>
              </w:rPr>
            </w:pPr>
            <w:r w:rsidRPr="00DD2157">
              <w:rPr>
                <w:rFonts w:eastAsia="Calibri" w:cs="Arial"/>
                <w:b/>
                <w:bCs/>
                <w:color w:val="2E5FA7"/>
                <w:sz w:val="18"/>
                <w:szCs w:val="18"/>
                <w:lang w:eastAsia="uk-UA"/>
              </w:rPr>
              <w:t xml:space="preserve">Цільове значення </w:t>
            </w:r>
          </w:p>
          <w:p w14:paraId="19821F77" w14:textId="77777777" w:rsidR="0013206F" w:rsidRPr="0014004A" w:rsidRDefault="0013206F" w:rsidP="0046574F">
            <w:pPr>
              <w:pBdr>
                <w:top w:val="nil"/>
                <w:left w:val="nil"/>
                <w:bottom w:val="nil"/>
                <w:right w:val="nil"/>
                <w:between w:val="nil"/>
              </w:pBdr>
              <w:spacing w:after="0"/>
              <w:ind w:left="-49" w:right="-32"/>
              <w:jc w:val="center"/>
              <w:rPr>
                <w:rFonts w:eastAsia="Calibri" w:cs="Arial"/>
                <w:b/>
                <w:bCs/>
                <w:color w:val="000000" w:themeColor="text1"/>
                <w:sz w:val="18"/>
                <w:szCs w:val="18"/>
                <w:lang w:eastAsia="uk-UA"/>
              </w:rPr>
            </w:pPr>
            <w:r w:rsidRPr="00DD2157">
              <w:rPr>
                <w:rFonts w:eastAsia="Calibri" w:cs="Arial"/>
                <w:b/>
                <w:bCs/>
                <w:color w:val="2E5FA7"/>
                <w:sz w:val="18"/>
                <w:szCs w:val="18"/>
                <w:lang w:eastAsia="uk-UA"/>
              </w:rPr>
              <w:t>2027</w:t>
            </w:r>
          </w:p>
        </w:tc>
        <w:tc>
          <w:tcPr>
            <w:tcW w:w="1876" w:type="dxa"/>
            <w:shd w:val="clear" w:color="auto" w:fill="F4F3EE"/>
            <w:tcMar>
              <w:top w:w="28" w:type="dxa"/>
              <w:left w:w="28" w:type="dxa"/>
              <w:bottom w:w="28" w:type="dxa"/>
              <w:right w:w="28" w:type="dxa"/>
            </w:tcMar>
          </w:tcPr>
          <w:p w14:paraId="2FFDCC4F" w14:textId="77777777" w:rsidR="0013206F" w:rsidRPr="0014004A" w:rsidRDefault="0013206F" w:rsidP="0046574F">
            <w:pPr>
              <w:pBdr>
                <w:top w:val="nil"/>
                <w:left w:val="nil"/>
                <w:bottom w:val="nil"/>
                <w:right w:val="nil"/>
                <w:between w:val="nil"/>
              </w:pBdr>
              <w:spacing w:after="0"/>
              <w:jc w:val="center"/>
              <w:rPr>
                <w:rFonts w:eastAsia="Calibri" w:cs="Arial"/>
                <w:b/>
                <w:bCs/>
                <w:iCs/>
                <w:color w:val="000000" w:themeColor="text1"/>
                <w:sz w:val="18"/>
                <w:szCs w:val="18"/>
                <w:lang w:eastAsia="uk-UA"/>
              </w:rPr>
            </w:pPr>
            <w:r w:rsidRPr="0014004A">
              <w:rPr>
                <w:rFonts w:eastAsia="Calibri" w:cs="Arial"/>
                <w:b/>
                <w:bCs/>
                <w:iCs/>
                <w:color w:val="000000" w:themeColor="text1"/>
                <w:sz w:val="18"/>
                <w:szCs w:val="18"/>
                <w:lang w:eastAsia="uk-UA"/>
              </w:rPr>
              <w:t>Джерело даних</w:t>
            </w:r>
          </w:p>
        </w:tc>
      </w:tr>
      <w:tr w:rsidR="0013206F" w:rsidRPr="0014004A" w14:paraId="09D91FC3" w14:textId="77777777" w:rsidTr="0046574F">
        <w:trPr>
          <w:trHeight w:val="213"/>
        </w:trPr>
        <w:tc>
          <w:tcPr>
            <w:tcW w:w="14521" w:type="dxa"/>
            <w:gridSpan w:val="7"/>
            <w:shd w:val="clear" w:color="auto" w:fill="9CC2E5" w:themeFill="accent1" w:themeFillTint="99"/>
            <w:tcMar>
              <w:top w:w="28" w:type="dxa"/>
              <w:left w:w="28" w:type="dxa"/>
              <w:bottom w:w="28" w:type="dxa"/>
              <w:right w:w="28" w:type="dxa"/>
            </w:tcMar>
          </w:tcPr>
          <w:p w14:paraId="5ABC6E1C" w14:textId="77777777" w:rsidR="0013206F" w:rsidRPr="0014004A" w:rsidRDefault="0013206F" w:rsidP="0046574F">
            <w:pPr>
              <w:pBdr>
                <w:top w:val="nil"/>
                <w:left w:val="nil"/>
                <w:bottom w:val="nil"/>
                <w:right w:val="nil"/>
                <w:between w:val="nil"/>
              </w:pBdr>
              <w:spacing w:after="0"/>
              <w:ind w:right="25"/>
              <w:rPr>
                <w:rFonts w:eastAsia="SimSun" w:cs="Arial"/>
                <w:bCs/>
                <w:kern w:val="1"/>
                <w:sz w:val="18"/>
                <w:szCs w:val="18"/>
                <w:lang w:eastAsia="hi-IN" w:bidi="hi-IN"/>
              </w:rPr>
            </w:pPr>
            <w:r>
              <w:rPr>
                <w:rFonts w:eastAsia="SimSun" w:cs="Arial"/>
                <w:bCs/>
                <w:kern w:val="1"/>
                <w:sz w:val="18"/>
                <w:szCs w:val="18"/>
                <w:lang w:eastAsia="hi-IN" w:bidi="hi-IN"/>
              </w:rPr>
              <w:t>Стратегічна ціль 1.</w:t>
            </w:r>
          </w:p>
        </w:tc>
      </w:tr>
      <w:tr w:rsidR="0013206F" w:rsidRPr="0014004A" w14:paraId="04F6FE82" w14:textId="77777777" w:rsidTr="0046574F">
        <w:trPr>
          <w:trHeight w:val="213"/>
        </w:trPr>
        <w:tc>
          <w:tcPr>
            <w:tcW w:w="1554" w:type="dxa"/>
            <w:vMerge w:val="restart"/>
            <w:shd w:val="clear" w:color="auto" w:fill="F0C979"/>
            <w:tcMar>
              <w:top w:w="28" w:type="dxa"/>
              <w:left w:w="28" w:type="dxa"/>
              <w:bottom w:w="28" w:type="dxa"/>
              <w:right w:w="28" w:type="dxa"/>
            </w:tcMar>
          </w:tcPr>
          <w:p w14:paraId="69A42B6B" w14:textId="77777777" w:rsidR="0013206F" w:rsidRPr="00D4789D" w:rsidRDefault="0013206F" w:rsidP="0046574F">
            <w:pPr>
              <w:widowControl w:val="0"/>
              <w:pBdr>
                <w:top w:val="nil"/>
                <w:left w:val="nil"/>
                <w:bottom w:val="nil"/>
                <w:right w:val="nil"/>
                <w:between w:val="nil"/>
              </w:pBdr>
              <w:spacing w:after="0"/>
              <w:rPr>
                <w:rFonts w:cs="Arial"/>
                <w:sz w:val="18"/>
                <w:szCs w:val="18"/>
                <w:lang w:eastAsia="uk-UA"/>
              </w:rPr>
            </w:pPr>
            <w:r w:rsidRPr="0014004A">
              <w:rPr>
                <w:rFonts w:cs="Arial"/>
                <w:sz w:val="18"/>
                <w:szCs w:val="18"/>
                <w:lang w:eastAsia="uk-UA"/>
              </w:rPr>
              <w:t xml:space="preserve">1.1. </w:t>
            </w:r>
            <w:r w:rsidRPr="00D4789D">
              <w:rPr>
                <w:rFonts w:cs="Arial"/>
                <w:sz w:val="18"/>
                <w:szCs w:val="18"/>
                <w:lang w:eastAsia="uk-UA"/>
              </w:rPr>
              <w:t xml:space="preserve">Розвинута якісна та </w:t>
            </w:r>
          </w:p>
          <w:p w14:paraId="5A228ED2" w14:textId="77777777" w:rsidR="0013206F" w:rsidRPr="00D4789D" w:rsidRDefault="0013206F" w:rsidP="0046574F">
            <w:pPr>
              <w:widowControl w:val="0"/>
              <w:pBdr>
                <w:top w:val="nil"/>
                <w:left w:val="nil"/>
                <w:bottom w:val="nil"/>
                <w:right w:val="nil"/>
                <w:between w:val="nil"/>
              </w:pBdr>
              <w:spacing w:after="0"/>
              <w:rPr>
                <w:rFonts w:cs="Arial"/>
                <w:sz w:val="18"/>
                <w:szCs w:val="18"/>
                <w:lang w:eastAsia="uk-UA"/>
              </w:rPr>
            </w:pPr>
            <w:r w:rsidRPr="00D4789D">
              <w:rPr>
                <w:rFonts w:cs="Arial"/>
                <w:sz w:val="18"/>
                <w:szCs w:val="18"/>
                <w:lang w:eastAsia="uk-UA"/>
              </w:rPr>
              <w:t xml:space="preserve">доступна система </w:t>
            </w:r>
          </w:p>
          <w:p w14:paraId="7ACDFE27" w14:textId="77777777" w:rsidR="0013206F" w:rsidRPr="0014004A" w:rsidRDefault="0013206F" w:rsidP="0046574F">
            <w:pPr>
              <w:widowControl w:val="0"/>
              <w:pBdr>
                <w:top w:val="nil"/>
                <w:left w:val="nil"/>
                <w:bottom w:val="nil"/>
                <w:right w:val="nil"/>
                <w:between w:val="nil"/>
              </w:pBdr>
              <w:spacing w:after="0"/>
              <w:rPr>
                <w:rFonts w:eastAsia="Calibri" w:cs="Arial"/>
                <w:b/>
                <w:sz w:val="18"/>
                <w:szCs w:val="18"/>
                <w:lang w:eastAsia="uk-UA"/>
              </w:rPr>
            </w:pPr>
            <w:r w:rsidRPr="00D4789D">
              <w:rPr>
                <w:rFonts w:cs="Arial"/>
                <w:sz w:val="18"/>
                <w:szCs w:val="18"/>
                <w:lang w:eastAsia="uk-UA"/>
              </w:rPr>
              <w:t xml:space="preserve">освіти  </w:t>
            </w:r>
          </w:p>
        </w:tc>
        <w:tc>
          <w:tcPr>
            <w:tcW w:w="4994" w:type="dxa"/>
            <w:shd w:val="clear" w:color="auto" w:fill="D6E2EC"/>
            <w:tcMar>
              <w:top w:w="28" w:type="dxa"/>
              <w:left w:w="28" w:type="dxa"/>
              <w:bottom w:w="28" w:type="dxa"/>
              <w:right w:w="28" w:type="dxa"/>
            </w:tcMar>
          </w:tcPr>
          <w:p w14:paraId="4B9C25A3" w14:textId="77777777" w:rsidR="0013206F" w:rsidRPr="0014004A" w:rsidRDefault="0013206F" w:rsidP="0046574F">
            <w:pPr>
              <w:tabs>
                <w:tab w:val="left" w:pos="284"/>
              </w:tabs>
              <w:spacing w:after="0"/>
              <w:rPr>
                <w:rFonts w:eastAsia="Arial" w:cs="Arial"/>
                <w:color w:val="000000"/>
                <w:sz w:val="18"/>
                <w:szCs w:val="18"/>
                <w:lang w:eastAsia="zh-CN"/>
              </w:rPr>
            </w:pPr>
            <w:r w:rsidRPr="00861344">
              <w:rPr>
                <w:rFonts w:eastAsia="Arial" w:cs="Arial"/>
                <w:color w:val="000000"/>
                <w:sz w:val="18"/>
                <w:szCs w:val="18"/>
                <w:lang w:eastAsia="zh-CN"/>
              </w:rPr>
              <w:t>Кількість покращених будівель</w:t>
            </w:r>
          </w:p>
        </w:tc>
        <w:tc>
          <w:tcPr>
            <w:tcW w:w="1560" w:type="dxa"/>
            <w:tcMar>
              <w:top w:w="28" w:type="dxa"/>
              <w:left w:w="28" w:type="dxa"/>
              <w:bottom w:w="28" w:type="dxa"/>
              <w:right w:w="28" w:type="dxa"/>
            </w:tcMar>
          </w:tcPr>
          <w:p w14:paraId="405CC7A4" w14:textId="77777777" w:rsidR="0013206F" w:rsidRDefault="0013206F" w:rsidP="0046574F">
            <w:pPr>
              <w:jc w:val="center"/>
            </w:pPr>
            <w:r w:rsidRPr="00967F5E">
              <w:rPr>
                <w:rFonts w:eastAsia="Calibri" w:cs="Arial"/>
                <w:bCs/>
                <w:sz w:val="18"/>
                <w:szCs w:val="18"/>
                <w:lang w:eastAsia="uk-UA"/>
              </w:rPr>
              <w:t>Одиниць</w:t>
            </w:r>
          </w:p>
        </w:tc>
        <w:tc>
          <w:tcPr>
            <w:tcW w:w="1418" w:type="dxa"/>
            <w:tcMar>
              <w:top w:w="28" w:type="dxa"/>
              <w:left w:w="28" w:type="dxa"/>
              <w:bottom w:w="28" w:type="dxa"/>
              <w:right w:w="28" w:type="dxa"/>
            </w:tcMar>
          </w:tcPr>
          <w:p w14:paraId="4263A7DC" w14:textId="77777777" w:rsidR="0013206F" w:rsidRPr="00357263"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2</w:t>
            </w:r>
          </w:p>
        </w:tc>
        <w:tc>
          <w:tcPr>
            <w:tcW w:w="1559" w:type="dxa"/>
            <w:tcMar>
              <w:top w:w="28" w:type="dxa"/>
              <w:left w:w="28" w:type="dxa"/>
              <w:bottom w:w="28" w:type="dxa"/>
              <w:right w:w="28" w:type="dxa"/>
            </w:tcMar>
          </w:tcPr>
          <w:p w14:paraId="042B6F21" w14:textId="77777777" w:rsidR="0013206F" w:rsidRPr="00357263"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3</w:t>
            </w:r>
          </w:p>
        </w:tc>
        <w:tc>
          <w:tcPr>
            <w:tcW w:w="1560" w:type="dxa"/>
            <w:tcMar>
              <w:top w:w="28" w:type="dxa"/>
              <w:left w:w="28" w:type="dxa"/>
              <w:bottom w:w="28" w:type="dxa"/>
              <w:right w:w="28" w:type="dxa"/>
            </w:tcMar>
          </w:tcPr>
          <w:p w14:paraId="1152EE0D" w14:textId="77777777" w:rsidR="0013206F" w:rsidRPr="00357263"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5</w:t>
            </w:r>
          </w:p>
        </w:tc>
        <w:tc>
          <w:tcPr>
            <w:tcW w:w="1876" w:type="dxa"/>
            <w:tcMar>
              <w:top w:w="28" w:type="dxa"/>
              <w:left w:w="28" w:type="dxa"/>
              <w:bottom w:w="28" w:type="dxa"/>
              <w:right w:w="28" w:type="dxa"/>
            </w:tcMar>
          </w:tcPr>
          <w:p w14:paraId="358330E1"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SimSun" w:cs="Arial"/>
                <w:bCs/>
                <w:kern w:val="1"/>
                <w:sz w:val="18"/>
                <w:szCs w:val="18"/>
                <w:lang w:eastAsia="hi-IN" w:bidi="hi-IN"/>
              </w:rPr>
              <w:t>Дані ОМС</w:t>
            </w:r>
          </w:p>
        </w:tc>
      </w:tr>
      <w:tr w:rsidR="0013206F" w:rsidRPr="0014004A" w14:paraId="608BD9B1" w14:textId="77777777" w:rsidTr="0046574F">
        <w:trPr>
          <w:trHeight w:val="151"/>
        </w:trPr>
        <w:tc>
          <w:tcPr>
            <w:tcW w:w="1554" w:type="dxa"/>
            <w:vMerge/>
            <w:shd w:val="clear" w:color="auto" w:fill="F0C979"/>
            <w:tcMar>
              <w:top w:w="28" w:type="dxa"/>
              <w:left w:w="28" w:type="dxa"/>
              <w:bottom w:w="28" w:type="dxa"/>
              <w:right w:w="28" w:type="dxa"/>
            </w:tcMar>
          </w:tcPr>
          <w:p w14:paraId="128E81BE" w14:textId="77777777" w:rsidR="0013206F" w:rsidRPr="0014004A" w:rsidRDefault="0013206F" w:rsidP="0046574F">
            <w:pPr>
              <w:widowControl w:val="0"/>
              <w:pBdr>
                <w:top w:val="nil"/>
                <w:left w:val="nil"/>
                <w:bottom w:val="nil"/>
                <w:right w:val="nil"/>
                <w:between w:val="nil"/>
              </w:pBdr>
              <w:spacing w:after="0"/>
              <w:rPr>
                <w:rFonts w:eastAsia="Calibri" w:cs="Arial"/>
                <w:b/>
                <w:sz w:val="18"/>
                <w:szCs w:val="18"/>
                <w:lang w:eastAsia="uk-UA"/>
              </w:rPr>
            </w:pPr>
          </w:p>
        </w:tc>
        <w:tc>
          <w:tcPr>
            <w:tcW w:w="4994" w:type="dxa"/>
            <w:shd w:val="clear" w:color="auto" w:fill="D6E2EC"/>
            <w:tcMar>
              <w:top w:w="28" w:type="dxa"/>
              <w:left w:w="28" w:type="dxa"/>
              <w:bottom w:w="28" w:type="dxa"/>
              <w:right w:w="28" w:type="dxa"/>
            </w:tcMar>
          </w:tcPr>
          <w:p w14:paraId="00141890" w14:textId="77777777" w:rsidR="0013206F" w:rsidRPr="0014004A" w:rsidRDefault="0013206F" w:rsidP="0046574F">
            <w:pPr>
              <w:tabs>
                <w:tab w:val="left" w:pos="284"/>
              </w:tabs>
              <w:spacing w:after="0"/>
              <w:rPr>
                <w:rFonts w:eastAsia="Calibri" w:cs="Arial"/>
                <w:bCs/>
                <w:color w:val="000000"/>
                <w:sz w:val="18"/>
                <w:szCs w:val="18"/>
                <w:lang w:eastAsia="uk-UA"/>
              </w:rPr>
            </w:pPr>
            <w:r w:rsidRPr="00861344">
              <w:rPr>
                <w:rFonts w:eastAsia="Arial" w:cs="Arial"/>
                <w:color w:val="000000"/>
                <w:sz w:val="18"/>
                <w:szCs w:val="18"/>
                <w:lang w:eastAsia="zh-CN"/>
              </w:rPr>
              <w:t>Кількість кабінетів оснащених за стандартами реформи «Нова українська школа»</w:t>
            </w:r>
          </w:p>
        </w:tc>
        <w:tc>
          <w:tcPr>
            <w:tcW w:w="1560" w:type="dxa"/>
            <w:tcMar>
              <w:top w:w="28" w:type="dxa"/>
              <w:left w:w="28" w:type="dxa"/>
              <w:bottom w:w="28" w:type="dxa"/>
              <w:right w:w="28" w:type="dxa"/>
            </w:tcMar>
          </w:tcPr>
          <w:p w14:paraId="1DFF0B2E" w14:textId="77777777" w:rsidR="0013206F" w:rsidRDefault="0013206F" w:rsidP="0046574F">
            <w:pPr>
              <w:jc w:val="center"/>
            </w:pPr>
            <w:r w:rsidRPr="00967F5E">
              <w:rPr>
                <w:rFonts w:eastAsia="Calibri" w:cs="Arial"/>
                <w:bCs/>
                <w:sz w:val="18"/>
                <w:szCs w:val="18"/>
                <w:lang w:eastAsia="uk-UA"/>
              </w:rPr>
              <w:t>Одиниць</w:t>
            </w:r>
          </w:p>
        </w:tc>
        <w:tc>
          <w:tcPr>
            <w:tcW w:w="1418" w:type="dxa"/>
            <w:tcMar>
              <w:top w:w="28" w:type="dxa"/>
              <w:left w:w="28" w:type="dxa"/>
              <w:bottom w:w="28" w:type="dxa"/>
              <w:right w:w="28" w:type="dxa"/>
            </w:tcMar>
          </w:tcPr>
          <w:p w14:paraId="5C5CA666" w14:textId="77777777" w:rsidR="0013206F" w:rsidRPr="00357263"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22</w:t>
            </w:r>
          </w:p>
        </w:tc>
        <w:tc>
          <w:tcPr>
            <w:tcW w:w="1559" w:type="dxa"/>
            <w:tcMar>
              <w:top w:w="28" w:type="dxa"/>
              <w:left w:w="28" w:type="dxa"/>
              <w:bottom w:w="28" w:type="dxa"/>
              <w:right w:w="28" w:type="dxa"/>
            </w:tcMar>
          </w:tcPr>
          <w:p w14:paraId="6968717E" w14:textId="77777777" w:rsidR="0013206F" w:rsidRPr="00AA27A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27</w:t>
            </w:r>
          </w:p>
        </w:tc>
        <w:tc>
          <w:tcPr>
            <w:tcW w:w="1560" w:type="dxa"/>
            <w:tcMar>
              <w:top w:w="28" w:type="dxa"/>
              <w:left w:w="28" w:type="dxa"/>
              <w:bottom w:w="28" w:type="dxa"/>
              <w:right w:w="28" w:type="dxa"/>
            </w:tcMar>
          </w:tcPr>
          <w:p w14:paraId="66D6D1D4" w14:textId="77777777" w:rsidR="0013206F" w:rsidRPr="00AA27A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29</w:t>
            </w:r>
          </w:p>
        </w:tc>
        <w:tc>
          <w:tcPr>
            <w:tcW w:w="1876" w:type="dxa"/>
            <w:tcMar>
              <w:top w:w="28" w:type="dxa"/>
              <w:left w:w="28" w:type="dxa"/>
              <w:bottom w:w="28" w:type="dxa"/>
              <w:right w:w="28" w:type="dxa"/>
            </w:tcMar>
          </w:tcPr>
          <w:p w14:paraId="5A3C90CC"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SimSun" w:cs="Arial"/>
                <w:bCs/>
                <w:kern w:val="1"/>
                <w:sz w:val="18"/>
                <w:szCs w:val="18"/>
                <w:lang w:eastAsia="hi-IN" w:bidi="hi-IN"/>
              </w:rPr>
              <w:t>Дані ОМС</w:t>
            </w:r>
          </w:p>
        </w:tc>
      </w:tr>
      <w:tr w:rsidR="0013206F" w:rsidRPr="0014004A" w14:paraId="190C5DFD" w14:textId="77777777" w:rsidTr="0046574F">
        <w:trPr>
          <w:trHeight w:val="158"/>
        </w:trPr>
        <w:tc>
          <w:tcPr>
            <w:tcW w:w="1554" w:type="dxa"/>
            <w:vMerge/>
            <w:shd w:val="clear" w:color="auto" w:fill="F0C979"/>
            <w:tcMar>
              <w:top w:w="28" w:type="dxa"/>
              <w:left w:w="28" w:type="dxa"/>
              <w:bottom w:w="28" w:type="dxa"/>
              <w:right w:w="28" w:type="dxa"/>
            </w:tcMar>
          </w:tcPr>
          <w:p w14:paraId="702B579B" w14:textId="77777777" w:rsidR="0013206F" w:rsidRPr="0014004A" w:rsidRDefault="0013206F" w:rsidP="0046574F">
            <w:pPr>
              <w:widowControl w:val="0"/>
              <w:pBdr>
                <w:top w:val="nil"/>
                <w:left w:val="nil"/>
                <w:bottom w:val="nil"/>
                <w:right w:val="nil"/>
                <w:between w:val="nil"/>
              </w:pBdr>
              <w:spacing w:after="0"/>
              <w:rPr>
                <w:rFonts w:eastAsia="Calibri" w:cs="Arial"/>
                <w:b/>
                <w:sz w:val="18"/>
                <w:szCs w:val="18"/>
                <w:lang w:eastAsia="uk-UA"/>
              </w:rPr>
            </w:pPr>
          </w:p>
        </w:tc>
        <w:tc>
          <w:tcPr>
            <w:tcW w:w="4994" w:type="dxa"/>
            <w:shd w:val="clear" w:color="auto" w:fill="D6E2EC"/>
            <w:tcMar>
              <w:top w:w="28" w:type="dxa"/>
              <w:left w:w="28" w:type="dxa"/>
              <w:bottom w:w="28" w:type="dxa"/>
              <w:right w:w="28" w:type="dxa"/>
            </w:tcMar>
          </w:tcPr>
          <w:p w14:paraId="49CCBC43" w14:textId="77777777" w:rsidR="0013206F" w:rsidRPr="0014004A" w:rsidRDefault="0013206F" w:rsidP="0046574F">
            <w:pPr>
              <w:tabs>
                <w:tab w:val="left" w:pos="284"/>
              </w:tabs>
              <w:spacing w:after="0"/>
              <w:rPr>
                <w:rFonts w:eastAsia="Calibri" w:cs="Arial"/>
                <w:bCs/>
                <w:color w:val="000000"/>
                <w:sz w:val="18"/>
                <w:szCs w:val="18"/>
                <w:lang w:eastAsia="uk-UA"/>
              </w:rPr>
            </w:pPr>
            <w:r w:rsidRPr="00290219">
              <w:rPr>
                <w:rFonts w:eastAsia="Arial" w:cs="Arial"/>
                <w:color w:val="000000"/>
                <w:sz w:val="18"/>
                <w:szCs w:val="18"/>
                <w:lang w:eastAsia="zh-CN"/>
              </w:rPr>
              <w:t xml:space="preserve">Кількість </w:t>
            </w:r>
            <w:r w:rsidRPr="00861344">
              <w:rPr>
                <w:rFonts w:eastAsia="Arial" w:cs="Arial"/>
                <w:color w:val="000000"/>
                <w:sz w:val="18"/>
                <w:szCs w:val="18"/>
                <w:lang w:eastAsia="zh-CN"/>
              </w:rPr>
              <w:t xml:space="preserve"> дітей забезпечених перевезенням</w:t>
            </w:r>
          </w:p>
        </w:tc>
        <w:tc>
          <w:tcPr>
            <w:tcW w:w="1560" w:type="dxa"/>
            <w:tcMar>
              <w:top w:w="28" w:type="dxa"/>
              <w:left w:w="28" w:type="dxa"/>
              <w:bottom w:w="28" w:type="dxa"/>
              <w:right w:w="28" w:type="dxa"/>
            </w:tcMar>
          </w:tcPr>
          <w:p w14:paraId="4E5F1FD8" w14:textId="77777777" w:rsidR="0013206F" w:rsidRDefault="0013206F" w:rsidP="0046574F">
            <w:pPr>
              <w:jc w:val="center"/>
            </w:pPr>
            <w:r w:rsidRPr="00967F5E">
              <w:rPr>
                <w:rFonts w:eastAsia="Calibri" w:cs="Arial"/>
                <w:bCs/>
                <w:sz w:val="18"/>
                <w:szCs w:val="18"/>
                <w:lang w:eastAsia="uk-UA"/>
              </w:rPr>
              <w:t>Одиниць</w:t>
            </w:r>
          </w:p>
        </w:tc>
        <w:tc>
          <w:tcPr>
            <w:tcW w:w="1418" w:type="dxa"/>
            <w:tcMar>
              <w:top w:w="28" w:type="dxa"/>
              <w:left w:w="28" w:type="dxa"/>
              <w:bottom w:w="28" w:type="dxa"/>
              <w:right w:w="28" w:type="dxa"/>
            </w:tcMar>
          </w:tcPr>
          <w:p w14:paraId="32558294" w14:textId="77777777" w:rsidR="0013206F" w:rsidRPr="00357263"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453</w:t>
            </w:r>
          </w:p>
        </w:tc>
        <w:tc>
          <w:tcPr>
            <w:tcW w:w="1559" w:type="dxa"/>
            <w:tcMar>
              <w:top w:w="28" w:type="dxa"/>
              <w:left w:w="28" w:type="dxa"/>
              <w:bottom w:w="28" w:type="dxa"/>
              <w:right w:w="28" w:type="dxa"/>
            </w:tcMar>
          </w:tcPr>
          <w:p w14:paraId="157F2AD4" w14:textId="77777777" w:rsidR="0013206F" w:rsidRPr="00357263"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456</w:t>
            </w:r>
          </w:p>
        </w:tc>
        <w:tc>
          <w:tcPr>
            <w:tcW w:w="1560" w:type="dxa"/>
            <w:tcMar>
              <w:top w:w="28" w:type="dxa"/>
              <w:left w:w="28" w:type="dxa"/>
              <w:bottom w:w="28" w:type="dxa"/>
              <w:right w:w="28" w:type="dxa"/>
            </w:tcMar>
          </w:tcPr>
          <w:p w14:paraId="4A9AD04C" w14:textId="77777777" w:rsidR="0013206F" w:rsidRPr="00357263"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600</w:t>
            </w:r>
          </w:p>
        </w:tc>
        <w:tc>
          <w:tcPr>
            <w:tcW w:w="1876" w:type="dxa"/>
            <w:tcMar>
              <w:top w:w="28" w:type="dxa"/>
              <w:left w:w="28" w:type="dxa"/>
              <w:bottom w:w="28" w:type="dxa"/>
              <w:right w:w="28" w:type="dxa"/>
            </w:tcMar>
          </w:tcPr>
          <w:p w14:paraId="3035BFD0"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BB2F4E">
              <w:rPr>
                <w:rFonts w:eastAsia="Calibri" w:cs="Arial"/>
                <w:bCs/>
                <w:sz w:val="18"/>
                <w:szCs w:val="18"/>
                <w:lang w:eastAsia="uk-UA"/>
              </w:rPr>
              <w:t>Дані ОМС</w:t>
            </w:r>
          </w:p>
        </w:tc>
      </w:tr>
      <w:tr w:rsidR="0013206F" w:rsidRPr="0014004A" w14:paraId="314D8F4E" w14:textId="77777777" w:rsidTr="0046574F">
        <w:trPr>
          <w:trHeight w:val="251"/>
        </w:trPr>
        <w:tc>
          <w:tcPr>
            <w:tcW w:w="1554" w:type="dxa"/>
            <w:vMerge/>
            <w:shd w:val="clear" w:color="auto" w:fill="F0C979"/>
            <w:tcMar>
              <w:top w:w="28" w:type="dxa"/>
              <w:left w:w="28" w:type="dxa"/>
              <w:bottom w:w="28" w:type="dxa"/>
              <w:right w:w="28" w:type="dxa"/>
            </w:tcMar>
          </w:tcPr>
          <w:p w14:paraId="0A7E7B12" w14:textId="77777777" w:rsidR="0013206F" w:rsidRPr="0014004A" w:rsidRDefault="0013206F" w:rsidP="0046574F">
            <w:pPr>
              <w:widowControl w:val="0"/>
              <w:pBdr>
                <w:top w:val="nil"/>
                <w:left w:val="nil"/>
                <w:bottom w:val="nil"/>
                <w:right w:val="nil"/>
                <w:between w:val="nil"/>
              </w:pBdr>
              <w:spacing w:after="0"/>
              <w:rPr>
                <w:rFonts w:eastAsia="Calibri" w:cs="Arial"/>
                <w:b/>
                <w:sz w:val="18"/>
                <w:szCs w:val="18"/>
                <w:lang w:eastAsia="uk-UA"/>
              </w:rPr>
            </w:pPr>
          </w:p>
        </w:tc>
        <w:tc>
          <w:tcPr>
            <w:tcW w:w="4994" w:type="dxa"/>
            <w:shd w:val="clear" w:color="auto" w:fill="D6E2EC"/>
            <w:tcMar>
              <w:top w:w="28" w:type="dxa"/>
              <w:left w:w="28" w:type="dxa"/>
              <w:bottom w:w="28" w:type="dxa"/>
              <w:right w:w="28" w:type="dxa"/>
            </w:tcMar>
          </w:tcPr>
          <w:p w14:paraId="314411F2" w14:textId="77777777" w:rsidR="0013206F" w:rsidRPr="0014004A" w:rsidRDefault="0013206F" w:rsidP="0046574F">
            <w:pPr>
              <w:tabs>
                <w:tab w:val="left" w:pos="284"/>
              </w:tabs>
              <w:spacing w:after="0"/>
              <w:rPr>
                <w:rFonts w:eastAsia="Calibri" w:cs="Arial"/>
                <w:bCs/>
                <w:color w:val="000000"/>
                <w:sz w:val="18"/>
                <w:szCs w:val="18"/>
                <w:lang w:eastAsia="uk-UA"/>
              </w:rPr>
            </w:pPr>
            <w:r w:rsidRPr="00290219">
              <w:rPr>
                <w:rFonts w:eastAsia="Arial" w:cs="Arial"/>
                <w:color w:val="000000"/>
                <w:sz w:val="18"/>
                <w:szCs w:val="18"/>
                <w:lang w:eastAsia="zh-CN"/>
              </w:rPr>
              <w:t>Кількість</w:t>
            </w:r>
            <w:r w:rsidRPr="0014004A">
              <w:rPr>
                <w:rFonts w:eastAsia="Arial" w:cs="Arial"/>
                <w:color w:val="000000"/>
                <w:sz w:val="18"/>
                <w:szCs w:val="18"/>
                <w:lang w:eastAsia="zh-CN"/>
              </w:rPr>
              <w:t xml:space="preserve"> закладів з оновленою матеріально-технічною базою</w:t>
            </w:r>
          </w:p>
        </w:tc>
        <w:tc>
          <w:tcPr>
            <w:tcW w:w="1560" w:type="dxa"/>
            <w:tcMar>
              <w:top w:w="28" w:type="dxa"/>
              <w:left w:w="28" w:type="dxa"/>
              <w:bottom w:w="28" w:type="dxa"/>
              <w:right w:w="28" w:type="dxa"/>
            </w:tcMar>
          </w:tcPr>
          <w:p w14:paraId="1B71316E" w14:textId="77777777" w:rsidR="0013206F" w:rsidRDefault="0013206F" w:rsidP="0046574F">
            <w:pPr>
              <w:jc w:val="center"/>
            </w:pPr>
            <w:r w:rsidRPr="00967F5E">
              <w:rPr>
                <w:rFonts w:eastAsia="Calibri" w:cs="Arial"/>
                <w:bCs/>
                <w:sz w:val="18"/>
                <w:szCs w:val="18"/>
                <w:lang w:eastAsia="uk-UA"/>
              </w:rPr>
              <w:t>Одиниць</w:t>
            </w:r>
          </w:p>
        </w:tc>
        <w:tc>
          <w:tcPr>
            <w:tcW w:w="1418" w:type="dxa"/>
            <w:tcMar>
              <w:top w:w="28" w:type="dxa"/>
              <w:left w:w="28" w:type="dxa"/>
              <w:bottom w:w="28" w:type="dxa"/>
              <w:right w:w="28" w:type="dxa"/>
            </w:tcMar>
          </w:tcPr>
          <w:p w14:paraId="60820B7F" w14:textId="77777777" w:rsidR="0013206F" w:rsidRPr="0029021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14</w:t>
            </w:r>
          </w:p>
        </w:tc>
        <w:tc>
          <w:tcPr>
            <w:tcW w:w="1559" w:type="dxa"/>
            <w:tcMar>
              <w:top w:w="28" w:type="dxa"/>
              <w:left w:w="28" w:type="dxa"/>
              <w:bottom w:w="28" w:type="dxa"/>
              <w:right w:w="28" w:type="dxa"/>
            </w:tcMar>
          </w:tcPr>
          <w:p w14:paraId="77FFEC5D" w14:textId="77777777" w:rsidR="0013206F" w:rsidRPr="0029021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17</w:t>
            </w:r>
          </w:p>
        </w:tc>
        <w:tc>
          <w:tcPr>
            <w:tcW w:w="1560" w:type="dxa"/>
            <w:tcMar>
              <w:top w:w="28" w:type="dxa"/>
              <w:left w:w="28" w:type="dxa"/>
              <w:bottom w:w="28" w:type="dxa"/>
              <w:right w:w="28" w:type="dxa"/>
            </w:tcMar>
          </w:tcPr>
          <w:p w14:paraId="301B94D6" w14:textId="77777777" w:rsidR="0013206F" w:rsidRPr="0029021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19</w:t>
            </w:r>
          </w:p>
        </w:tc>
        <w:tc>
          <w:tcPr>
            <w:tcW w:w="1876" w:type="dxa"/>
            <w:tcMar>
              <w:top w:w="28" w:type="dxa"/>
              <w:left w:w="28" w:type="dxa"/>
              <w:bottom w:w="28" w:type="dxa"/>
              <w:right w:w="28" w:type="dxa"/>
            </w:tcMar>
          </w:tcPr>
          <w:p w14:paraId="2D29A28C" w14:textId="77777777" w:rsidR="0013206F" w:rsidRPr="0014004A" w:rsidRDefault="0013206F" w:rsidP="0046574F">
            <w:pPr>
              <w:widowControl w:val="0"/>
              <w:suppressAutoHyphens/>
              <w:spacing w:after="0"/>
              <w:rPr>
                <w:rFonts w:eastAsia="Calibri" w:cs="Arial"/>
                <w:bCs/>
                <w:sz w:val="18"/>
                <w:szCs w:val="18"/>
                <w:lang w:eastAsia="uk-UA"/>
              </w:rPr>
            </w:pPr>
            <w:r w:rsidRPr="0014004A">
              <w:rPr>
                <w:rFonts w:eastAsia="SimSun" w:cs="Arial"/>
                <w:bCs/>
                <w:kern w:val="1"/>
                <w:sz w:val="18"/>
                <w:szCs w:val="18"/>
                <w:lang w:eastAsia="hi-IN" w:bidi="hi-IN"/>
              </w:rPr>
              <w:t>Дані ОМС</w:t>
            </w:r>
          </w:p>
        </w:tc>
      </w:tr>
      <w:tr w:rsidR="0013206F" w:rsidRPr="0014004A" w14:paraId="047B8DB6" w14:textId="77777777" w:rsidTr="0046574F">
        <w:trPr>
          <w:trHeight w:val="205"/>
        </w:trPr>
        <w:tc>
          <w:tcPr>
            <w:tcW w:w="1554" w:type="dxa"/>
            <w:vMerge/>
            <w:shd w:val="clear" w:color="auto" w:fill="F0C979"/>
            <w:tcMar>
              <w:top w:w="28" w:type="dxa"/>
              <w:left w:w="28" w:type="dxa"/>
              <w:bottom w:w="28" w:type="dxa"/>
              <w:right w:w="28" w:type="dxa"/>
            </w:tcMar>
          </w:tcPr>
          <w:p w14:paraId="077F70E4" w14:textId="77777777" w:rsidR="0013206F" w:rsidRPr="0014004A" w:rsidRDefault="0013206F" w:rsidP="0046574F">
            <w:pPr>
              <w:widowControl w:val="0"/>
              <w:pBdr>
                <w:top w:val="nil"/>
                <w:left w:val="nil"/>
                <w:bottom w:val="nil"/>
                <w:right w:val="nil"/>
                <w:between w:val="nil"/>
              </w:pBdr>
              <w:spacing w:after="0"/>
              <w:rPr>
                <w:rFonts w:eastAsia="Calibri" w:cs="Arial"/>
                <w:b/>
                <w:sz w:val="18"/>
                <w:szCs w:val="18"/>
                <w:lang w:eastAsia="uk-UA"/>
              </w:rPr>
            </w:pPr>
          </w:p>
        </w:tc>
        <w:tc>
          <w:tcPr>
            <w:tcW w:w="4994" w:type="dxa"/>
            <w:shd w:val="clear" w:color="auto" w:fill="D6E2EC"/>
            <w:tcMar>
              <w:top w:w="28" w:type="dxa"/>
              <w:left w:w="28" w:type="dxa"/>
              <w:bottom w:w="28" w:type="dxa"/>
              <w:right w:w="28" w:type="dxa"/>
            </w:tcMar>
          </w:tcPr>
          <w:p w14:paraId="3F1A8E3B" w14:textId="77777777" w:rsidR="0013206F" w:rsidRPr="0014004A" w:rsidRDefault="0013206F" w:rsidP="0046574F">
            <w:pPr>
              <w:tabs>
                <w:tab w:val="left" w:pos="284"/>
              </w:tabs>
              <w:spacing w:after="0"/>
              <w:rPr>
                <w:rFonts w:eastAsia="Arial" w:cs="Arial"/>
                <w:color w:val="000000"/>
                <w:sz w:val="18"/>
                <w:szCs w:val="18"/>
                <w:lang w:eastAsia="zh-CN"/>
              </w:rPr>
            </w:pPr>
            <w:r>
              <w:rPr>
                <w:rFonts w:eastAsia="Arial" w:cs="Arial"/>
                <w:color w:val="000000"/>
                <w:sz w:val="18"/>
                <w:szCs w:val="18"/>
                <w:lang w:eastAsia="zh-CN"/>
              </w:rPr>
              <w:t>Кількість</w:t>
            </w:r>
            <w:r w:rsidRPr="00861344">
              <w:rPr>
                <w:rFonts w:eastAsia="Arial" w:cs="Arial"/>
                <w:color w:val="000000"/>
                <w:sz w:val="18"/>
                <w:szCs w:val="18"/>
                <w:lang w:eastAsia="zh-CN"/>
              </w:rPr>
              <w:t xml:space="preserve"> закладів освіти, охоплених системою </w:t>
            </w:r>
            <w:r>
              <w:rPr>
                <w:rFonts w:eastAsia="Arial" w:cs="Arial"/>
                <w:color w:val="000000"/>
                <w:sz w:val="18"/>
                <w:szCs w:val="18"/>
                <w:lang w:eastAsia="zh-CN"/>
              </w:rPr>
              <w:t>сигналізації</w:t>
            </w:r>
          </w:p>
        </w:tc>
        <w:tc>
          <w:tcPr>
            <w:tcW w:w="1560" w:type="dxa"/>
            <w:tcMar>
              <w:top w:w="28" w:type="dxa"/>
              <w:left w:w="28" w:type="dxa"/>
              <w:bottom w:w="28" w:type="dxa"/>
              <w:right w:w="28" w:type="dxa"/>
            </w:tcMar>
          </w:tcPr>
          <w:p w14:paraId="78CF3822" w14:textId="77777777" w:rsidR="0013206F" w:rsidRDefault="0013206F" w:rsidP="0046574F">
            <w:pPr>
              <w:jc w:val="center"/>
            </w:pPr>
            <w:r w:rsidRPr="00967F5E">
              <w:rPr>
                <w:rFonts w:eastAsia="Calibri" w:cs="Arial"/>
                <w:bCs/>
                <w:sz w:val="18"/>
                <w:szCs w:val="18"/>
                <w:lang w:eastAsia="uk-UA"/>
              </w:rPr>
              <w:t>Одиниць</w:t>
            </w:r>
          </w:p>
        </w:tc>
        <w:tc>
          <w:tcPr>
            <w:tcW w:w="1418" w:type="dxa"/>
            <w:tcMar>
              <w:top w:w="28" w:type="dxa"/>
              <w:left w:w="28" w:type="dxa"/>
              <w:bottom w:w="28" w:type="dxa"/>
              <w:right w:w="28" w:type="dxa"/>
            </w:tcMar>
          </w:tcPr>
          <w:p w14:paraId="40A9743A" w14:textId="77777777" w:rsidR="0013206F" w:rsidRPr="000B615F"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3FDCA2EC" w14:textId="77777777" w:rsidR="0013206F" w:rsidRPr="00AA27A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w:t>
            </w:r>
          </w:p>
        </w:tc>
        <w:tc>
          <w:tcPr>
            <w:tcW w:w="1560" w:type="dxa"/>
            <w:tcMar>
              <w:top w:w="28" w:type="dxa"/>
              <w:left w:w="28" w:type="dxa"/>
              <w:bottom w:w="28" w:type="dxa"/>
              <w:right w:w="28" w:type="dxa"/>
            </w:tcMar>
          </w:tcPr>
          <w:p w14:paraId="0E630703" w14:textId="77777777" w:rsidR="0013206F" w:rsidRPr="00AA27A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4</w:t>
            </w:r>
          </w:p>
        </w:tc>
        <w:tc>
          <w:tcPr>
            <w:tcW w:w="1876" w:type="dxa"/>
            <w:tcMar>
              <w:top w:w="28" w:type="dxa"/>
              <w:left w:w="28" w:type="dxa"/>
              <w:bottom w:w="28" w:type="dxa"/>
              <w:right w:w="28" w:type="dxa"/>
            </w:tcMar>
          </w:tcPr>
          <w:p w14:paraId="0810B850" w14:textId="77777777" w:rsidR="0013206F" w:rsidRPr="0014004A" w:rsidRDefault="0013206F" w:rsidP="0046574F">
            <w:pPr>
              <w:widowControl w:val="0"/>
              <w:suppressAutoHyphens/>
              <w:spacing w:after="0"/>
              <w:rPr>
                <w:rFonts w:eastAsia="SimSun" w:cs="Arial"/>
                <w:bCs/>
                <w:kern w:val="1"/>
                <w:sz w:val="18"/>
                <w:szCs w:val="18"/>
                <w:lang w:eastAsia="hi-IN" w:bidi="hi-IN"/>
              </w:rPr>
            </w:pPr>
            <w:r w:rsidRPr="0014004A">
              <w:rPr>
                <w:rFonts w:eastAsia="SimSun" w:cs="Arial"/>
                <w:bCs/>
                <w:kern w:val="1"/>
                <w:sz w:val="18"/>
                <w:szCs w:val="18"/>
                <w:lang w:eastAsia="hi-IN" w:bidi="hi-IN"/>
              </w:rPr>
              <w:t>Дані ОМС</w:t>
            </w:r>
          </w:p>
        </w:tc>
      </w:tr>
      <w:tr w:rsidR="0013206F" w:rsidRPr="005D6B96" w14:paraId="6193035A" w14:textId="77777777" w:rsidTr="0046574F">
        <w:trPr>
          <w:trHeight w:val="205"/>
        </w:trPr>
        <w:tc>
          <w:tcPr>
            <w:tcW w:w="1554" w:type="dxa"/>
            <w:vMerge w:val="restart"/>
            <w:shd w:val="clear" w:color="auto" w:fill="F0C979"/>
            <w:tcMar>
              <w:top w:w="28" w:type="dxa"/>
              <w:left w:w="28" w:type="dxa"/>
              <w:bottom w:w="28" w:type="dxa"/>
              <w:right w:w="28" w:type="dxa"/>
            </w:tcMar>
          </w:tcPr>
          <w:p w14:paraId="12F83EE2" w14:textId="77777777" w:rsidR="0013206F" w:rsidRPr="00D4789D" w:rsidRDefault="0013206F" w:rsidP="0046574F">
            <w:pPr>
              <w:widowControl w:val="0"/>
              <w:pBdr>
                <w:top w:val="nil"/>
                <w:left w:val="nil"/>
                <w:bottom w:val="nil"/>
                <w:right w:val="nil"/>
                <w:between w:val="nil"/>
              </w:pBdr>
              <w:spacing w:after="0"/>
              <w:rPr>
                <w:rFonts w:cs="Arial"/>
                <w:sz w:val="18"/>
                <w:szCs w:val="18"/>
                <w:lang w:eastAsia="uk-UA"/>
              </w:rPr>
            </w:pPr>
            <w:r w:rsidRPr="0014004A">
              <w:rPr>
                <w:rFonts w:cs="Arial"/>
                <w:sz w:val="18"/>
                <w:szCs w:val="18"/>
                <w:lang w:eastAsia="uk-UA"/>
              </w:rPr>
              <w:t xml:space="preserve">1.2. </w:t>
            </w:r>
            <w:r w:rsidRPr="00D4789D">
              <w:rPr>
                <w:rFonts w:cs="Arial"/>
                <w:sz w:val="18"/>
                <w:szCs w:val="18"/>
                <w:lang w:eastAsia="uk-UA"/>
              </w:rPr>
              <w:t xml:space="preserve">Розширено доступ </w:t>
            </w:r>
          </w:p>
          <w:p w14:paraId="58912DAE" w14:textId="77777777" w:rsidR="0013206F" w:rsidRPr="00D4789D" w:rsidRDefault="0013206F" w:rsidP="0046574F">
            <w:pPr>
              <w:widowControl w:val="0"/>
              <w:pBdr>
                <w:top w:val="nil"/>
                <w:left w:val="nil"/>
                <w:bottom w:val="nil"/>
                <w:right w:val="nil"/>
                <w:between w:val="nil"/>
              </w:pBdr>
              <w:spacing w:after="0"/>
              <w:rPr>
                <w:rFonts w:cs="Arial"/>
                <w:sz w:val="18"/>
                <w:szCs w:val="18"/>
                <w:lang w:eastAsia="uk-UA"/>
              </w:rPr>
            </w:pPr>
            <w:r w:rsidRPr="00D4789D">
              <w:rPr>
                <w:rFonts w:cs="Arial"/>
                <w:sz w:val="18"/>
                <w:szCs w:val="18"/>
                <w:lang w:eastAsia="uk-UA"/>
              </w:rPr>
              <w:t xml:space="preserve">до культурних послуг </w:t>
            </w:r>
          </w:p>
          <w:p w14:paraId="54925449" w14:textId="77777777" w:rsidR="0013206F" w:rsidRPr="00D4789D" w:rsidRDefault="0013206F" w:rsidP="0046574F">
            <w:pPr>
              <w:widowControl w:val="0"/>
              <w:pBdr>
                <w:top w:val="nil"/>
                <w:left w:val="nil"/>
                <w:bottom w:val="nil"/>
                <w:right w:val="nil"/>
                <w:between w:val="nil"/>
              </w:pBdr>
              <w:spacing w:after="0"/>
              <w:rPr>
                <w:rFonts w:cs="Arial"/>
                <w:sz w:val="18"/>
                <w:szCs w:val="18"/>
                <w:lang w:eastAsia="uk-UA"/>
              </w:rPr>
            </w:pPr>
            <w:r w:rsidRPr="00D4789D">
              <w:rPr>
                <w:rFonts w:cs="Arial"/>
                <w:sz w:val="18"/>
                <w:szCs w:val="18"/>
                <w:lang w:eastAsia="uk-UA"/>
              </w:rPr>
              <w:t xml:space="preserve">та забезпечено </w:t>
            </w:r>
          </w:p>
          <w:p w14:paraId="0CB859D3" w14:textId="77777777" w:rsidR="0013206F" w:rsidRPr="00D4789D" w:rsidRDefault="0013206F" w:rsidP="0046574F">
            <w:pPr>
              <w:widowControl w:val="0"/>
              <w:pBdr>
                <w:top w:val="nil"/>
                <w:left w:val="nil"/>
                <w:bottom w:val="nil"/>
                <w:right w:val="nil"/>
                <w:between w:val="nil"/>
              </w:pBdr>
              <w:spacing w:after="0"/>
              <w:rPr>
                <w:rFonts w:cs="Arial"/>
                <w:sz w:val="18"/>
                <w:szCs w:val="18"/>
                <w:lang w:eastAsia="uk-UA"/>
              </w:rPr>
            </w:pPr>
            <w:r w:rsidRPr="00D4789D">
              <w:rPr>
                <w:rFonts w:cs="Arial"/>
                <w:sz w:val="18"/>
                <w:szCs w:val="18"/>
                <w:lang w:eastAsia="uk-UA"/>
              </w:rPr>
              <w:t xml:space="preserve">культурно-мистецький </w:t>
            </w:r>
          </w:p>
          <w:p w14:paraId="175ABD4F" w14:textId="77777777" w:rsidR="0013206F" w:rsidRPr="0014004A" w:rsidRDefault="0013206F" w:rsidP="0046574F">
            <w:pPr>
              <w:widowControl w:val="0"/>
              <w:pBdr>
                <w:top w:val="nil"/>
                <w:left w:val="nil"/>
                <w:bottom w:val="nil"/>
                <w:right w:val="nil"/>
                <w:between w:val="nil"/>
              </w:pBdr>
              <w:spacing w:after="0"/>
              <w:rPr>
                <w:rFonts w:eastAsia="Calibri" w:cs="Arial"/>
                <w:b/>
                <w:sz w:val="18"/>
                <w:szCs w:val="18"/>
                <w:lang w:eastAsia="uk-UA"/>
              </w:rPr>
            </w:pPr>
            <w:r w:rsidRPr="00D4789D">
              <w:rPr>
                <w:rFonts w:cs="Arial"/>
                <w:sz w:val="18"/>
                <w:szCs w:val="18"/>
                <w:lang w:eastAsia="uk-UA"/>
              </w:rPr>
              <w:t>розвиток</w:t>
            </w:r>
          </w:p>
        </w:tc>
        <w:tc>
          <w:tcPr>
            <w:tcW w:w="4994" w:type="dxa"/>
            <w:shd w:val="clear" w:color="auto" w:fill="D6E2EC"/>
            <w:tcMar>
              <w:top w:w="28" w:type="dxa"/>
              <w:left w:w="28" w:type="dxa"/>
              <w:bottom w:w="28" w:type="dxa"/>
              <w:right w:w="28" w:type="dxa"/>
            </w:tcMar>
          </w:tcPr>
          <w:p w14:paraId="0F1D4862" w14:textId="77777777" w:rsidR="0013206F" w:rsidRPr="0014004A" w:rsidRDefault="0013206F" w:rsidP="0046574F">
            <w:pPr>
              <w:tabs>
                <w:tab w:val="left" w:pos="284"/>
              </w:tabs>
              <w:spacing w:after="0"/>
              <w:rPr>
                <w:rFonts w:eastAsia="Arial" w:cs="Arial"/>
                <w:color w:val="000000"/>
                <w:sz w:val="18"/>
                <w:szCs w:val="18"/>
                <w:lang w:eastAsia="zh-CN"/>
              </w:rPr>
            </w:pPr>
            <w:r w:rsidRPr="0014004A">
              <w:rPr>
                <w:rFonts w:eastAsia="Arial" w:cs="Arial"/>
                <w:color w:val="000000"/>
                <w:sz w:val="18"/>
                <w:szCs w:val="18"/>
                <w:lang w:eastAsia="zh-CN"/>
              </w:rPr>
              <w:t xml:space="preserve">Обсяг коштів, залучених для реалізації проєктів в  установах </w:t>
            </w:r>
            <w:r>
              <w:rPr>
                <w:rFonts w:eastAsia="Arial" w:cs="Arial"/>
                <w:color w:val="000000"/>
                <w:sz w:val="18"/>
                <w:szCs w:val="18"/>
                <w:lang w:eastAsia="zh-CN"/>
              </w:rPr>
              <w:t>культури</w:t>
            </w:r>
          </w:p>
        </w:tc>
        <w:tc>
          <w:tcPr>
            <w:tcW w:w="1560" w:type="dxa"/>
            <w:tcMar>
              <w:top w:w="28" w:type="dxa"/>
              <w:left w:w="28" w:type="dxa"/>
              <w:bottom w:w="28" w:type="dxa"/>
              <w:right w:w="28" w:type="dxa"/>
            </w:tcMar>
          </w:tcPr>
          <w:p w14:paraId="716E926B"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14004A">
              <w:rPr>
                <w:rFonts w:eastAsia="Calibri" w:cs="Arial"/>
                <w:bCs/>
                <w:sz w:val="18"/>
                <w:szCs w:val="18"/>
                <w:lang w:eastAsia="uk-UA"/>
              </w:rPr>
              <w:t>Тис. грн</w:t>
            </w:r>
          </w:p>
        </w:tc>
        <w:tc>
          <w:tcPr>
            <w:tcW w:w="1418" w:type="dxa"/>
            <w:tcMar>
              <w:top w:w="28" w:type="dxa"/>
              <w:left w:w="28" w:type="dxa"/>
              <w:bottom w:w="28" w:type="dxa"/>
              <w:right w:w="28" w:type="dxa"/>
            </w:tcMar>
          </w:tcPr>
          <w:p w14:paraId="39F40344"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300,0</w:t>
            </w:r>
          </w:p>
        </w:tc>
        <w:tc>
          <w:tcPr>
            <w:tcW w:w="1559" w:type="dxa"/>
            <w:tcMar>
              <w:top w:w="28" w:type="dxa"/>
              <w:left w:w="28" w:type="dxa"/>
              <w:bottom w:w="28" w:type="dxa"/>
              <w:right w:w="28" w:type="dxa"/>
            </w:tcMar>
          </w:tcPr>
          <w:p w14:paraId="612E0CDC"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400,0</w:t>
            </w:r>
          </w:p>
        </w:tc>
        <w:tc>
          <w:tcPr>
            <w:tcW w:w="1560" w:type="dxa"/>
            <w:tcMar>
              <w:top w:w="28" w:type="dxa"/>
              <w:left w:w="28" w:type="dxa"/>
              <w:bottom w:w="28" w:type="dxa"/>
              <w:right w:w="28" w:type="dxa"/>
            </w:tcMar>
          </w:tcPr>
          <w:p w14:paraId="3EB046DD"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600,0</w:t>
            </w:r>
          </w:p>
        </w:tc>
        <w:tc>
          <w:tcPr>
            <w:tcW w:w="1876" w:type="dxa"/>
            <w:tcMar>
              <w:top w:w="28" w:type="dxa"/>
              <w:left w:w="28" w:type="dxa"/>
              <w:bottom w:w="28" w:type="dxa"/>
              <w:right w:w="28" w:type="dxa"/>
            </w:tcMar>
          </w:tcPr>
          <w:p w14:paraId="0B9B5831" w14:textId="77777777" w:rsidR="0013206F" w:rsidRDefault="0013206F" w:rsidP="0046574F">
            <w:r w:rsidRPr="00EF285F">
              <w:rPr>
                <w:rFonts w:eastAsia="SimSun" w:cs="Arial"/>
                <w:bCs/>
                <w:kern w:val="1"/>
                <w:sz w:val="18"/>
                <w:szCs w:val="18"/>
                <w:lang w:eastAsia="hi-IN" w:bidi="hi-IN"/>
              </w:rPr>
              <w:t>Дані ОМС</w:t>
            </w:r>
          </w:p>
        </w:tc>
      </w:tr>
      <w:tr w:rsidR="0013206F" w:rsidRPr="005D6B96" w14:paraId="1BD89075" w14:textId="77777777" w:rsidTr="0046574F">
        <w:trPr>
          <w:trHeight w:val="205"/>
        </w:trPr>
        <w:tc>
          <w:tcPr>
            <w:tcW w:w="1554" w:type="dxa"/>
            <w:vMerge/>
            <w:shd w:val="clear" w:color="auto" w:fill="F0C979"/>
            <w:tcMar>
              <w:top w:w="28" w:type="dxa"/>
              <w:left w:w="28" w:type="dxa"/>
              <w:bottom w:w="28" w:type="dxa"/>
              <w:right w:w="28" w:type="dxa"/>
            </w:tcMar>
          </w:tcPr>
          <w:p w14:paraId="2901E2D2"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486760F7" w14:textId="77777777" w:rsidR="0013206F" w:rsidRPr="0014004A" w:rsidRDefault="0013206F" w:rsidP="0046574F">
            <w:pPr>
              <w:tabs>
                <w:tab w:val="left" w:pos="284"/>
              </w:tabs>
              <w:spacing w:after="0"/>
              <w:rPr>
                <w:rFonts w:eastAsia="Arial" w:cs="Arial"/>
                <w:color w:val="000000"/>
                <w:sz w:val="18"/>
                <w:szCs w:val="18"/>
                <w:lang w:eastAsia="zh-CN"/>
              </w:rPr>
            </w:pPr>
            <w:r w:rsidRPr="00861344">
              <w:rPr>
                <w:rFonts w:eastAsia="Arial" w:cs="Arial"/>
                <w:color w:val="000000"/>
                <w:sz w:val="18"/>
                <w:szCs w:val="18"/>
                <w:lang w:eastAsia="zh-CN"/>
              </w:rPr>
              <w:t>Частка закладів культури (бібліотек, шкіл мистецтв), які мають оновлену матеріально-технічну базу.</w:t>
            </w:r>
          </w:p>
        </w:tc>
        <w:tc>
          <w:tcPr>
            <w:tcW w:w="1560" w:type="dxa"/>
            <w:tcMar>
              <w:top w:w="28" w:type="dxa"/>
              <w:left w:w="28" w:type="dxa"/>
              <w:bottom w:w="28" w:type="dxa"/>
              <w:right w:w="28" w:type="dxa"/>
            </w:tcMar>
          </w:tcPr>
          <w:p w14:paraId="40FFB2EE"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14004A">
              <w:rPr>
                <w:rFonts w:eastAsia="Calibri" w:cs="Arial"/>
                <w:bCs/>
                <w:sz w:val="18"/>
                <w:szCs w:val="18"/>
                <w:lang w:eastAsia="uk-UA"/>
              </w:rPr>
              <w:t>%</w:t>
            </w:r>
          </w:p>
        </w:tc>
        <w:tc>
          <w:tcPr>
            <w:tcW w:w="1418" w:type="dxa"/>
            <w:tcMar>
              <w:top w:w="28" w:type="dxa"/>
              <w:left w:w="28" w:type="dxa"/>
              <w:bottom w:w="28" w:type="dxa"/>
              <w:right w:w="28" w:type="dxa"/>
            </w:tcMar>
          </w:tcPr>
          <w:p w14:paraId="2C802E14"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32</w:t>
            </w:r>
          </w:p>
        </w:tc>
        <w:tc>
          <w:tcPr>
            <w:tcW w:w="1559" w:type="dxa"/>
            <w:tcMar>
              <w:top w:w="28" w:type="dxa"/>
              <w:left w:w="28" w:type="dxa"/>
              <w:bottom w:w="28" w:type="dxa"/>
              <w:right w:w="28" w:type="dxa"/>
            </w:tcMar>
          </w:tcPr>
          <w:p w14:paraId="4C747208"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38</w:t>
            </w:r>
          </w:p>
        </w:tc>
        <w:tc>
          <w:tcPr>
            <w:tcW w:w="1560" w:type="dxa"/>
            <w:tcMar>
              <w:top w:w="28" w:type="dxa"/>
              <w:left w:w="28" w:type="dxa"/>
              <w:bottom w:w="28" w:type="dxa"/>
              <w:right w:w="28" w:type="dxa"/>
            </w:tcMar>
          </w:tcPr>
          <w:p w14:paraId="2A4782A9"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42</w:t>
            </w:r>
          </w:p>
        </w:tc>
        <w:tc>
          <w:tcPr>
            <w:tcW w:w="1876" w:type="dxa"/>
            <w:tcMar>
              <w:top w:w="28" w:type="dxa"/>
              <w:left w:w="28" w:type="dxa"/>
              <w:bottom w:w="28" w:type="dxa"/>
              <w:right w:w="28" w:type="dxa"/>
            </w:tcMar>
          </w:tcPr>
          <w:p w14:paraId="146C5A80" w14:textId="77777777" w:rsidR="0013206F" w:rsidRDefault="0013206F" w:rsidP="0046574F">
            <w:r w:rsidRPr="00EF285F">
              <w:rPr>
                <w:rFonts w:eastAsia="SimSun" w:cs="Arial"/>
                <w:bCs/>
                <w:kern w:val="1"/>
                <w:sz w:val="18"/>
                <w:szCs w:val="18"/>
                <w:lang w:eastAsia="hi-IN" w:bidi="hi-IN"/>
              </w:rPr>
              <w:t>Дані ОМС</w:t>
            </w:r>
          </w:p>
        </w:tc>
      </w:tr>
      <w:tr w:rsidR="0013206F" w:rsidRPr="0014004A" w14:paraId="6CF69427" w14:textId="77777777" w:rsidTr="0046574F">
        <w:trPr>
          <w:trHeight w:val="205"/>
        </w:trPr>
        <w:tc>
          <w:tcPr>
            <w:tcW w:w="1554" w:type="dxa"/>
            <w:vMerge/>
            <w:shd w:val="clear" w:color="auto" w:fill="F0C979"/>
            <w:tcMar>
              <w:top w:w="28" w:type="dxa"/>
              <w:left w:w="28" w:type="dxa"/>
              <w:bottom w:w="28" w:type="dxa"/>
              <w:right w:w="28" w:type="dxa"/>
            </w:tcMar>
          </w:tcPr>
          <w:p w14:paraId="5E2A9592"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22B8DD4E" w14:textId="77777777" w:rsidR="0013206F" w:rsidRPr="0014004A" w:rsidRDefault="0013206F" w:rsidP="0046574F">
            <w:pPr>
              <w:tabs>
                <w:tab w:val="left" w:pos="284"/>
              </w:tabs>
              <w:spacing w:after="0"/>
              <w:rPr>
                <w:rFonts w:eastAsia="Arial" w:cs="Arial"/>
                <w:color w:val="000000"/>
                <w:sz w:val="18"/>
                <w:szCs w:val="18"/>
                <w:lang w:eastAsia="zh-CN"/>
              </w:rPr>
            </w:pPr>
            <w:r>
              <w:rPr>
                <w:rFonts w:eastAsia="Arial" w:cs="Arial"/>
                <w:color w:val="000000"/>
                <w:sz w:val="18"/>
                <w:szCs w:val="18"/>
                <w:lang w:eastAsia="zh-CN"/>
              </w:rPr>
              <w:t>Кількість проведених</w:t>
            </w:r>
            <w:r w:rsidRPr="00861344">
              <w:rPr>
                <w:rFonts w:eastAsia="Arial" w:cs="Arial"/>
                <w:color w:val="000000"/>
                <w:sz w:val="18"/>
                <w:szCs w:val="18"/>
                <w:lang w:eastAsia="zh-CN"/>
              </w:rPr>
              <w:t xml:space="preserve"> культурно-мистецьких заходів</w:t>
            </w:r>
          </w:p>
        </w:tc>
        <w:tc>
          <w:tcPr>
            <w:tcW w:w="1560" w:type="dxa"/>
            <w:tcMar>
              <w:top w:w="28" w:type="dxa"/>
              <w:left w:w="28" w:type="dxa"/>
              <w:bottom w:w="28" w:type="dxa"/>
              <w:right w:w="28" w:type="dxa"/>
            </w:tcMar>
          </w:tcPr>
          <w:p w14:paraId="290EB5F4"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7B35E8">
              <w:rPr>
                <w:rFonts w:eastAsia="Calibri" w:cs="Arial"/>
                <w:bCs/>
                <w:sz w:val="18"/>
                <w:szCs w:val="18"/>
                <w:lang w:eastAsia="uk-UA"/>
              </w:rPr>
              <w:t>Одиниць</w:t>
            </w:r>
          </w:p>
        </w:tc>
        <w:tc>
          <w:tcPr>
            <w:tcW w:w="1418" w:type="dxa"/>
            <w:tcMar>
              <w:top w:w="28" w:type="dxa"/>
              <w:left w:w="28" w:type="dxa"/>
              <w:bottom w:w="28" w:type="dxa"/>
              <w:right w:w="28" w:type="dxa"/>
            </w:tcMar>
          </w:tcPr>
          <w:p w14:paraId="34672975"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4</w:t>
            </w:r>
          </w:p>
        </w:tc>
        <w:tc>
          <w:tcPr>
            <w:tcW w:w="1559" w:type="dxa"/>
            <w:tcMar>
              <w:top w:w="28" w:type="dxa"/>
              <w:left w:w="28" w:type="dxa"/>
              <w:bottom w:w="28" w:type="dxa"/>
              <w:right w:w="28" w:type="dxa"/>
            </w:tcMar>
          </w:tcPr>
          <w:p w14:paraId="74AE42D8"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9</w:t>
            </w:r>
          </w:p>
        </w:tc>
        <w:tc>
          <w:tcPr>
            <w:tcW w:w="1560" w:type="dxa"/>
            <w:tcMar>
              <w:top w:w="28" w:type="dxa"/>
              <w:left w:w="28" w:type="dxa"/>
              <w:bottom w:w="28" w:type="dxa"/>
              <w:right w:w="28" w:type="dxa"/>
            </w:tcMar>
          </w:tcPr>
          <w:p w14:paraId="5C475466"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15</w:t>
            </w:r>
          </w:p>
        </w:tc>
        <w:tc>
          <w:tcPr>
            <w:tcW w:w="1876" w:type="dxa"/>
            <w:tcMar>
              <w:top w:w="28" w:type="dxa"/>
              <w:left w:w="28" w:type="dxa"/>
              <w:bottom w:w="28" w:type="dxa"/>
              <w:right w:w="28" w:type="dxa"/>
            </w:tcMar>
          </w:tcPr>
          <w:p w14:paraId="377DB787" w14:textId="77777777" w:rsidR="0013206F" w:rsidRDefault="0013206F" w:rsidP="0046574F">
            <w:r w:rsidRPr="00EF285F">
              <w:rPr>
                <w:rFonts w:eastAsia="SimSun" w:cs="Arial"/>
                <w:bCs/>
                <w:kern w:val="1"/>
                <w:sz w:val="18"/>
                <w:szCs w:val="18"/>
                <w:lang w:eastAsia="hi-IN" w:bidi="hi-IN"/>
              </w:rPr>
              <w:t>Дані ОМС</w:t>
            </w:r>
          </w:p>
        </w:tc>
      </w:tr>
      <w:tr w:rsidR="0013206F" w:rsidRPr="0014004A" w14:paraId="0848D8B3" w14:textId="77777777" w:rsidTr="0046574F">
        <w:trPr>
          <w:trHeight w:val="205"/>
        </w:trPr>
        <w:tc>
          <w:tcPr>
            <w:tcW w:w="1554" w:type="dxa"/>
            <w:vMerge/>
            <w:shd w:val="clear" w:color="auto" w:fill="F0C979"/>
            <w:tcMar>
              <w:top w:w="28" w:type="dxa"/>
              <w:left w:w="28" w:type="dxa"/>
              <w:bottom w:w="28" w:type="dxa"/>
              <w:right w:w="28" w:type="dxa"/>
            </w:tcMar>
          </w:tcPr>
          <w:p w14:paraId="4A9E7B67"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3CF0F32A" w14:textId="77777777" w:rsidR="0013206F" w:rsidRPr="0014004A" w:rsidRDefault="0013206F" w:rsidP="0046574F">
            <w:pPr>
              <w:tabs>
                <w:tab w:val="left" w:pos="284"/>
              </w:tabs>
              <w:spacing w:after="0"/>
              <w:rPr>
                <w:rFonts w:eastAsia="Arial" w:cs="Arial"/>
                <w:color w:val="000000"/>
                <w:sz w:val="18"/>
                <w:szCs w:val="18"/>
                <w:lang w:eastAsia="zh-CN"/>
              </w:rPr>
            </w:pPr>
            <w:r w:rsidRPr="0014004A">
              <w:rPr>
                <w:rFonts w:eastAsia="Arial" w:cs="Arial"/>
                <w:color w:val="000000"/>
                <w:sz w:val="18"/>
                <w:szCs w:val="18"/>
                <w:lang w:eastAsia="zh-CN"/>
              </w:rPr>
              <w:t xml:space="preserve">Кількість </w:t>
            </w:r>
            <w:r>
              <w:rPr>
                <w:rFonts w:eastAsia="Arial" w:cs="Arial"/>
                <w:color w:val="000000"/>
                <w:sz w:val="18"/>
                <w:szCs w:val="18"/>
                <w:lang w:eastAsia="zh-CN"/>
              </w:rPr>
              <w:t xml:space="preserve">створених культурних продуктів </w:t>
            </w:r>
          </w:p>
        </w:tc>
        <w:tc>
          <w:tcPr>
            <w:tcW w:w="1560" w:type="dxa"/>
            <w:tcMar>
              <w:top w:w="28" w:type="dxa"/>
              <w:left w:w="28" w:type="dxa"/>
              <w:bottom w:w="28" w:type="dxa"/>
              <w:right w:w="28" w:type="dxa"/>
            </w:tcMar>
          </w:tcPr>
          <w:p w14:paraId="02AD5672"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14004A">
              <w:rPr>
                <w:rFonts w:eastAsia="Calibri" w:cs="Arial"/>
                <w:bCs/>
                <w:sz w:val="18"/>
                <w:szCs w:val="18"/>
                <w:lang w:eastAsia="uk-UA"/>
              </w:rPr>
              <w:t>Одиниць</w:t>
            </w:r>
          </w:p>
        </w:tc>
        <w:tc>
          <w:tcPr>
            <w:tcW w:w="1418" w:type="dxa"/>
            <w:tcMar>
              <w:top w:w="28" w:type="dxa"/>
              <w:left w:w="28" w:type="dxa"/>
              <w:bottom w:w="28" w:type="dxa"/>
              <w:right w:w="28" w:type="dxa"/>
            </w:tcMar>
          </w:tcPr>
          <w:p w14:paraId="4EDA1221" w14:textId="77777777" w:rsidR="0013206F" w:rsidRPr="000B615F"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4</w:t>
            </w:r>
          </w:p>
        </w:tc>
        <w:tc>
          <w:tcPr>
            <w:tcW w:w="1559" w:type="dxa"/>
            <w:tcMar>
              <w:top w:w="28" w:type="dxa"/>
              <w:left w:w="28" w:type="dxa"/>
              <w:bottom w:w="28" w:type="dxa"/>
              <w:right w:w="28" w:type="dxa"/>
            </w:tcMar>
          </w:tcPr>
          <w:p w14:paraId="1EF6571B" w14:textId="77777777" w:rsidR="0013206F" w:rsidRPr="00111D9D"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9</w:t>
            </w:r>
          </w:p>
        </w:tc>
        <w:tc>
          <w:tcPr>
            <w:tcW w:w="1560" w:type="dxa"/>
            <w:tcMar>
              <w:top w:w="28" w:type="dxa"/>
              <w:left w:w="28" w:type="dxa"/>
              <w:bottom w:w="28" w:type="dxa"/>
              <w:right w:w="28" w:type="dxa"/>
            </w:tcMar>
          </w:tcPr>
          <w:p w14:paraId="6B786C7D" w14:textId="77777777" w:rsidR="0013206F" w:rsidRPr="00111D9D"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14</w:t>
            </w:r>
          </w:p>
        </w:tc>
        <w:tc>
          <w:tcPr>
            <w:tcW w:w="1876" w:type="dxa"/>
            <w:tcMar>
              <w:top w:w="28" w:type="dxa"/>
              <w:left w:w="28" w:type="dxa"/>
              <w:bottom w:w="28" w:type="dxa"/>
              <w:right w:w="28" w:type="dxa"/>
            </w:tcMar>
          </w:tcPr>
          <w:p w14:paraId="05E6F4C5" w14:textId="77777777" w:rsidR="0013206F" w:rsidRDefault="0013206F" w:rsidP="0046574F">
            <w:r w:rsidRPr="00EF285F">
              <w:rPr>
                <w:rFonts w:eastAsia="SimSun" w:cs="Arial"/>
                <w:bCs/>
                <w:kern w:val="1"/>
                <w:sz w:val="18"/>
                <w:szCs w:val="18"/>
                <w:lang w:eastAsia="hi-IN" w:bidi="hi-IN"/>
              </w:rPr>
              <w:t>Дані ОМС</w:t>
            </w:r>
          </w:p>
        </w:tc>
      </w:tr>
      <w:tr w:rsidR="0013206F" w:rsidRPr="0014004A" w14:paraId="2E69E057" w14:textId="77777777" w:rsidTr="0046574F">
        <w:trPr>
          <w:trHeight w:val="205"/>
        </w:trPr>
        <w:tc>
          <w:tcPr>
            <w:tcW w:w="1554" w:type="dxa"/>
            <w:vMerge w:val="restart"/>
            <w:shd w:val="clear" w:color="auto" w:fill="F0C979"/>
            <w:tcMar>
              <w:top w:w="28" w:type="dxa"/>
              <w:left w:w="28" w:type="dxa"/>
              <w:bottom w:w="28" w:type="dxa"/>
              <w:right w:w="28" w:type="dxa"/>
            </w:tcMar>
          </w:tcPr>
          <w:p w14:paraId="6DAE082B" w14:textId="77777777" w:rsidR="0013206F" w:rsidRPr="00D4789D" w:rsidRDefault="0013206F" w:rsidP="0046574F">
            <w:pPr>
              <w:widowControl w:val="0"/>
              <w:pBdr>
                <w:top w:val="nil"/>
                <w:left w:val="nil"/>
                <w:bottom w:val="nil"/>
                <w:right w:val="nil"/>
                <w:between w:val="nil"/>
              </w:pBdr>
              <w:spacing w:after="0"/>
              <w:rPr>
                <w:rFonts w:cs="Arial"/>
                <w:sz w:val="18"/>
                <w:szCs w:val="18"/>
                <w:lang w:eastAsia="uk-UA"/>
              </w:rPr>
            </w:pPr>
            <w:r w:rsidRPr="0014004A">
              <w:rPr>
                <w:rFonts w:cs="Arial"/>
                <w:sz w:val="18"/>
                <w:szCs w:val="18"/>
                <w:lang w:eastAsia="uk-UA"/>
              </w:rPr>
              <w:t xml:space="preserve">1.3. </w:t>
            </w:r>
            <w:r w:rsidRPr="00D4789D">
              <w:rPr>
                <w:rFonts w:cs="Arial"/>
                <w:sz w:val="18"/>
                <w:szCs w:val="18"/>
                <w:lang w:eastAsia="uk-UA"/>
              </w:rPr>
              <w:t xml:space="preserve">Збережені об’єкти </w:t>
            </w:r>
          </w:p>
          <w:p w14:paraId="487C3BDA" w14:textId="77777777" w:rsidR="0013206F" w:rsidRPr="00D4789D" w:rsidRDefault="0013206F" w:rsidP="0046574F">
            <w:pPr>
              <w:widowControl w:val="0"/>
              <w:pBdr>
                <w:top w:val="nil"/>
                <w:left w:val="nil"/>
                <w:bottom w:val="nil"/>
                <w:right w:val="nil"/>
                <w:between w:val="nil"/>
              </w:pBdr>
              <w:spacing w:after="0"/>
              <w:rPr>
                <w:rFonts w:cs="Arial"/>
                <w:sz w:val="18"/>
                <w:szCs w:val="18"/>
                <w:lang w:eastAsia="uk-UA"/>
              </w:rPr>
            </w:pPr>
            <w:r w:rsidRPr="00D4789D">
              <w:rPr>
                <w:rFonts w:cs="Arial"/>
                <w:sz w:val="18"/>
                <w:szCs w:val="18"/>
                <w:lang w:eastAsia="uk-UA"/>
              </w:rPr>
              <w:t>і території історико</w:t>
            </w:r>
          </w:p>
          <w:p w14:paraId="6110F921" w14:textId="77777777" w:rsidR="0013206F" w:rsidRPr="00D4789D" w:rsidRDefault="0013206F" w:rsidP="0046574F">
            <w:pPr>
              <w:widowControl w:val="0"/>
              <w:pBdr>
                <w:top w:val="nil"/>
                <w:left w:val="nil"/>
                <w:bottom w:val="nil"/>
                <w:right w:val="nil"/>
                <w:between w:val="nil"/>
              </w:pBdr>
              <w:spacing w:after="0"/>
              <w:rPr>
                <w:rFonts w:cs="Arial"/>
                <w:sz w:val="18"/>
                <w:szCs w:val="18"/>
                <w:lang w:eastAsia="uk-UA"/>
              </w:rPr>
            </w:pPr>
            <w:r w:rsidRPr="00D4789D">
              <w:rPr>
                <w:rFonts w:cs="Arial"/>
                <w:sz w:val="18"/>
                <w:szCs w:val="18"/>
                <w:lang w:eastAsia="uk-UA"/>
              </w:rPr>
              <w:t xml:space="preserve">архітектурної та  </w:t>
            </w:r>
          </w:p>
          <w:p w14:paraId="63324625"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r w:rsidRPr="00D4789D">
              <w:rPr>
                <w:rFonts w:cs="Arial"/>
                <w:sz w:val="18"/>
                <w:szCs w:val="18"/>
                <w:lang w:eastAsia="uk-UA"/>
              </w:rPr>
              <w:t>культурної спадщини</w:t>
            </w:r>
          </w:p>
        </w:tc>
        <w:tc>
          <w:tcPr>
            <w:tcW w:w="4994" w:type="dxa"/>
            <w:shd w:val="clear" w:color="auto" w:fill="D6E2EC"/>
            <w:tcMar>
              <w:top w:w="28" w:type="dxa"/>
              <w:left w:w="28" w:type="dxa"/>
              <w:bottom w:w="28" w:type="dxa"/>
              <w:right w:w="28" w:type="dxa"/>
            </w:tcMar>
          </w:tcPr>
          <w:p w14:paraId="1AB9ED82" w14:textId="77777777" w:rsidR="0013206F" w:rsidRPr="00111D9D" w:rsidRDefault="0013206F" w:rsidP="0046574F">
            <w:pPr>
              <w:spacing w:after="0"/>
              <w:rPr>
                <w:rFonts w:eastAsia="Arial" w:cs="Arial"/>
                <w:color w:val="000000"/>
                <w:sz w:val="18"/>
                <w:szCs w:val="18"/>
                <w:lang w:eastAsia="zh-CN"/>
              </w:rPr>
            </w:pPr>
            <w:r w:rsidRPr="00CF12FF">
              <w:rPr>
                <w:rFonts w:eastAsia="Arial" w:cs="Arial"/>
                <w:color w:val="000000"/>
                <w:sz w:val="18"/>
                <w:szCs w:val="18"/>
                <w:lang w:eastAsia="zh-CN"/>
              </w:rPr>
              <w:t>Проведення інвентаризації об’єктів</w:t>
            </w:r>
          </w:p>
        </w:tc>
        <w:tc>
          <w:tcPr>
            <w:tcW w:w="1560" w:type="dxa"/>
            <w:tcMar>
              <w:top w:w="28" w:type="dxa"/>
              <w:left w:w="28" w:type="dxa"/>
              <w:bottom w:w="28" w:type="dxa"/>
              <w:right w:w="28" w:type="dxa"/>
            </w:tcMar>
          </w:tcPr>
          <w:p w14:paraId="69D95590"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sidRPr="007B35E8">
              <w:rPr>
                <w:rFonts w:eastAsia="Calibri" w:cs="Arial"/>
                <w:bCs/>
                <w:color w:val="000000"/>
                <w:sz w:val="18"/>
                <w:szCs w:val="18"/>
                <w:lang w:eastAsia="uk-UA"/>
              </w:rPr>
              <w:t>Одиниць</w:t>
            </w:r>
          </w:p>
        </w:tc>
        <w:tc>
          <w:tcPr>
            <w:tcW w:w="1418" w:type="dxa"/>
            <w:tcMar>
              <w:top w:w="28" w:type="dxa"/>
              <w:left w:w="28" w:type="dxa"/>
              <w:bottom w:w="28" w:type="dxa"/>
              <w:right w:w="28" w:type="dxa"/>
            </w:tcMar>
          </w:tcPr>
          <w:p w14:paraId="51B45E23" w14:textId="77777777" w:rsidR="0013206F" w:rsidRPr="007B35E8"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17</w:t>
            </w:r>
          </w:p>
        </w:tc>
        <w:tc>
          <w:tcPr>
            <w:tcW w:w="1559" w:type="dxa"/>
            <w:shd w:val="clear" w:color="auto" w:fill="FFFFFF"/>
            <w:tcMar>
              <w:top w:w="28" w:type="dxa"/>
              <w:left w:w="28" w:type="dxa"/>
              <w:bottom w:w="28" w:type="dxa"/>
              <w:right w:w="28" w:type="dxa"/>
            </w:tcMar>
          </w:tcPr>
          <w:p w14:paraId="0F8C42FA"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18</w:t>
            </w:r>
          </w:p>
        </w:tc>
        <w:tc>
          <w:tcPr>
            <w:tcW w:w="1560" w:type="dxa"/>
            <w:shd w:val="clear" w:color="auto" w:fill="FFFFFF"/>
            <w:tcMar>
              <w:top w:w="28" w:type="dxa"/>
              <w:left w:w="28" w:type="dxa"/>
              <w:bottom w:w="28" w:type="dxa"/>
              <w:right w:w="28" w:type="dxa"/>
            </w:tcMar>
          </w:tcPr>
          <w:p w14:paraId="12F237A1"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19</w:t>
            </w:r>
          </w:p>
        </w:tc>
        <w:tc>
          <w:tcPr>
            <w:tcW w:w="1876" w:type="dxa"/>
            <w:tcMar>
              <w:top w:w="28" w:type="dxa"/>
              <w:left w:w="28" w:type="dxa"/>
              <w:bottom w:w="28" w:type="dxa"/>
              <w:right w:w="28" w:type="dxa"/>
            </w:tcMar>
          </w:tcPr>
          <w:p w14:paraId="714CE7EA"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1CDBE0C5" w14:textId="77777777" w:rsidTr="0046574F">
        <w:trPr>
          <w:trHeight w:val="205"/>
        </w:trPr>
        <w:tc>
          <w:tcPr>
            <w:tcW w:w="1554" w:type="dxa"/>
            <w:vMerge/>
            <w:shd w:val="clear" w:color="auto" w:fill="F0C979"/>
            <w:tcMar>
              <w:top w:w="28" w:type="dxa"/>
              <w:left w:w="28" w:type="dxa"/>
              <w:bottom w:w="28" w:type="dxa"/>
              <w:right w:w="28" w:type="dxa"/>
            </w:tcMar>
          </w:tcPr>
          <w:p w14:paraId="2ED02579"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023A71D2" w14:textId="77777777" w:rsidR="0013206F" w:rsidRPr="0014004A" w:rsidRDefault="0013206F" w:rsidP="0046574F">
            <w:pPr>
              <w:tabs>
                <w:tab w:val="left" w:pos="284"/>
              </w:tabs>
              <w:spacing w:after="0"/>
              <w:rPr>
                <w:rFonts w:eastAsia="Arial" w:cs="Arial"/>
                <w:color w:val="000000"/>
                <w:sz w:val="18"/>
                <w:szCs w:val="18"/>
                <w:lang w:eastAsia="zh-CN"/>
              </w:rPr>
            </w:pPr>
            <w:r>
              <w:rPr>
                <w:rFonts w:eastAsia="Arial" w:cs="Arial"/>
                <w:color w:val="000000"/>
                <w:sz w:val="18"/>
                <w:szCs w:val="18"/>
                <w:lang w:eastAsia="zh-CN"/>
              </w:rPr>
              <w:t>Відреставровані або законсервовані пам’ятки</w:t>
            </w:r>
          </w:p>
        </w:tc>
        <w:tc>
          <w:tcPr>
            <w:tcW w:w="1560" w:type="dxa"/>
            <w:tcMar>
              <w:top w:w="28" w:type="dxa"/>
              <w:left w:w="28" w:type="dxa"/>
              <w:bottom w:w="28" w:type="dxa"/>
              <w:right w:w="28" w:type="dxa"/>
            </w:tcMar>
          </w:tcPr>
          <w:p w14:paraId="172D371F"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sidRPr="0014004A">
              <w:rPr>
                <w:rFonts w:eastAsia="Calibri" w:cs="Arial"/>
                <w:bCs/>
                <w:color w:val="000000"/>
                <w:sz w:val="18"/>
                <w:szCs w:val="18"/>
                <w:lang w:eastAsia="uk-UA"/>
              </w:rPr>
              <w:t>+/-</w:t>
            </w:r>
          </w:p>
        </w:tc>
        <w:tc>
          <w:tcPr>
            <w:tcW w:w="1418" w:type="dxa"/>
            <w:tcMar>
              <w:top w:w="28" w:type="dxa"/>
              <w:left w:w="28" w:type="dxa"/>
              <w:bottom w:w="28" w:type="dxa"/>
              <w:right w:w="28" w:type="dxa"/>
            </w:tcMar>
          </w:tcPr>
          <w:p w14:paraId="3CA84BB9"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w:t>
            </w:r>
          </w:p>
        </w:tc>
        <w:tc>
          <w:tcPr>
            <w:tcW w:w="1559" w:type="dxa"/>
            <w:shd w:val="clear" w:color="auto" w:fill="FFFFFF"/>
            <w:tcMar>
              <w:top w:w="28" w:type="dxa"/>
              <w:left w:w="28" w:type="dxa"/>
              <w:bottom w:w="28" w:type="dxa"/>
              <w:right w:w="28" w:type="dxa"/>
            </w:tcMar>
          </w:tcPr>
          <w:p w14:paraId="1F6DD02D"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val="en-US" w:eastAsia="uk-UA"/>
              </w:rPr>
              <w:t>+</w:t>
            </w:r>
          </w:p>
        </w:tc>
        <w:tc>
          <w:tcPr>
            <w:tcW w:w="1560" w:type="dxa"/>
            <w:shd w:val="clear" w:color="auto" w:fill="FFFFFF"/>
            <w:tcMar>
              <w:top w:w="28" w:type="dxa"/>
              <w:left w:w="28" w:type="dxa"/>
              <w:bottom w:w="28" w:type="dxa"/>
              <w:right w:w="28" w:type="dxa"/>
            </w:tcMar>
          </w:tcPr>
          <w:p w14:paraId="52D80B43"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val="en-US" w:eastAsia="uk-UA"/>
              </w:rPr>
              <w:t>+</w:t>
            </w:r>
          </w:p>
        </w:tc>
        <w:tc>
          <w:tcPr>
            <w:tcW w:w="1876" w:type="dxa"/>
            <w:tcMar>
              <w:top w:w="28" w:type="dxa"/>
              <w:left w:w="28" w:type="dxa"/>
              <w:bottom w:w="28" w:type="dxa"/>
              <w:right w:w="28" w:type="dxa"/>
            </w:tcMar>
          </w:tcPr>
          <w:p w14:paraId="4534FD07"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1688021A" w14:textId="77777777" w:rsidTr="0046574F">
        <w:trPr>
          <w:trHeight w:val="205"/>
        </w:trPr>
        <w:tc>
          <w:tcPr>
            <w:tcW w:w="1554" w:type="dxa"/>
            <w:vMerge/>
            <w:shd w:val="clear" w:color="auto" w:fill="F0C979"/>
            <w:tcMar>
              <w:top w:w="28" w:type="dxa"/>
              <w:left w:w="28" w:type="dxa"/>
              <w:bottom w:w="28" w:type="dxa"/>
              <w:right w:w="28" w:type="dxa"/>
            </w:tcMar>
          </w:tcPr>
          <w:p w14:paraId="3A4A9645"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5A73B174" w14:textId="77777777" w:rsidR="0013206F" w:rsidRPr="0014004A" w:rsidRDefault="0013206F" w:rsidP="0046574F">
            <w:pPr>
              <w:tabs>
                <w:tab w:val="left" w:pos="284"/>
              </w:tabs>
              <w:spacing w:after="0"/>
              <w:rPr>
                <w:rFonts w:eastAsia="Arial" w:cs="Arial"/>
                <w:color w:val="000000"/>
                <w:sz w:val="18"/>
                <w:szCs w:val="18"/>
                <w:lang w:eastAsia="zh-CN"/>
              </w:rPr>
            </w:pPr>
            <w:r w:rsidRPr="00CF12FF">
              <w:rPr>
                <w:rFonts w:eastAsia="Arial" w:cs="Arial"/>
                <w:color w:val="000000"/>
                <w:sz w:val="18"/>
                <w:szCs w:val="18"/>
                <w:lang w:eastAsia="zh-CN"/>
              </w:rPr>
              <w:t>Кількість проведених культурно-просвітницьких заходів</w:t>
            </w:r>
          </w:p>
        </w:tc>
        <w:tc>
          <w:tcPr>
            <w:tcW w:w="1560" w:type="dxa"/>
            <w:tcMar>
              <w:top w:w="28" w:type="dxa"/>
              <w:left w:w="28" w:type="dxa"/>
              <w:bottom w:w="28" w:type="dxa"/>
              <w:right w:w="28" w:type="dxa"/>
            </w:tcMar>
          </w:tcPr>
          <w:p w14:paraId="236B878F"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sidRPr="0014004A">
              <w:rPr>
                <w:rFonts w:eastAsia="Calibri" w:cs="Arial"/>
                <w:bCs/>
                <w:color w:val="000000"/>
                <w:sz w:val="18"/>
                <w:szCs w:val="18"/>
                <w:lang w:eastAsia="uk-UA"/>
              </w:rPr>
              <w:t>Одиниць на рік</w:t>
            </w:r>
          </w:p>
        </w:tc>
        <w:tc>
          <w:tcPr>
            <w:tcW w:w="1418" w:type="dxa"/>
            <w:tcMar>
              <w:top w:w="28" w:type="dxa"/>
              <w:left w:w="28" w:type="dxa"/>
              <w:bottom w:w="28" w:type="dxa"/>
              <w:right w:w="28" w:type="dxa"/>
            </w:tcMar>
          </w:tcPr>
          <w:p w14:paraId="6F3C394F" w14:textId="77777777" w:rsidR="0013206F" w:rsidRPr="007B35E8"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0</w:t>
            </w:r>
          </w:p>
        </w:tc>
        <w:tc>
          <w:tcPr>
            <w:tcW w:w="1559" w:type="dxa"/>
            <w:shd w:val="clear" w:color="auto" w:fill="FFFFFF"/>
            <w:tcMar>
              <w:top w:w="28" w:type="dxa"/>
              <w:left w:w="28" w:type="dxa"/>
              <w:bottom w:w="28" w:type="dxa"/>
              <w:right w:w="28" w:type="dxa"/>
            </w:tcMar>
          </w:tcPr>
          <w:p w14:paraId="746F8D06" w14:textId="77777777" w:rsidR="0013206F" w:rsidRPr="007B35E8"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1</w:t>
            </w:r>
          </w:p>
        </w:tc>
        <w:tc>
          <w:tcPr>
            <w:tcW w:w="1560" w:type="dxa"/>
            <w:shd w:val="clear" w:color="auto" w:fill="FFFFFF"/>
            <w:tcMar>
              <w:top w:w="28" w:type="dxa"/>
              <w:left w:w="28" w:type="dxa"/>
              <w:bottom w:w="28" w:type="dxa"/>
              <w:right w:w="28" w:type="dxa"/>
            </w:tcMar>
          </w:tcPr>
          <w:p w14:paraId="76820CA6" w14:textId="77777777" w:rsidR="0013206F" w:rsidRPr="007B35E8"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2</w:t>
            </w:r>
          </w:p>
        </w:tc>
        <w:tc>
          <w:tcPr>
            <w:tcW w:w="1876" w:type="dxa"/>
            <w:tcMar>
              <w:top w:w="28" w:type="dxa"/>
              <w:left w:w="28" w:type="dxa"/>
              <w:bottom w:w="28" w:type="dxa"/>
              <w:right w:w="28" w:type="dxa"/>
            </w:tcMar>
          </w:tcPr>
          <w:p w14:paraId="762C24AD"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6E3E85DF" w14:textId="77777777" w:rsidTr="0046574F">
        <w:trPr>
          <w:trHeight w:val="205"/>
        </w:trPr>
        <w:tc>
          <w:tcPr>
            <w:tcW w:w="1554" w:type="dxa"/>
            <w:vMerge/>
            <w:shd w:val="clear" w:color="auto" w:fill="F0C979"/>
            <w:tcMar>
              <w:top w:w="28" w:type="dxa"/>
              <w:left w:w="28" w:type="dxa"/>
              <w:bottom w:w="28" w:type="dxa"/>
              <w:right w:w="28" w:type="dxa"/>
            </w:tcMar>
          </w:tcPr>
          <w:p w14:paraId="7AC55FA8"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00F3A36D" w14:textId="77777777" w:rsidR="0013206F" w:rsidRPr="0014004A" w:rsidRDefault="0013206F" w:rsidP="0046574F">
            <w:pPr>
              <w:tabs>
                <w:tab w:val="left" w:pos="284"/>
              </w:tabs>
              <w:spacing w:after="0"/>
              <w:rPr>
                <w:rFonts w:eastAsia="Arial" w:cs="Arial"/>
                <w:color w:val="000000"/>
                <w:sz w:val="18"/>
                <w:szCs w:val="18"/>
                <w:lang w:eastAsia="zh-CN"/>
              </w:rPr>
            </w:pPr>
            <w:r w:rsidRPr="00CF12FF">
              <w:rPr>
                <w:rFonts w:eastAsia="Arial" w:cs="Arial"/>
                <w:color w:val="000000"/>
                <w:sz w:val="18"/>
                <w:szCs w:val="18"/>
                <w:lang w:eastAsia="zh-CN"/>
              </w:rPr>
              <w:t>Кількість встановлених інформаційних таблиць</w:t>
            </w:r>
          </w:p>
        </w:tc>
        <w:tc>
          <w:tcPr>
            <w:tcW w:w="1560" w:type="dxa"/>
            <w:tcMar>
              <w:top w:w="28" w:type="dxa"/>
              <w:left w:w="28" w:type="dxa"/>
              <w:bottom w:w="28" w:type="dxa"/>
              <w:right w:w="28" w:type="dxa"/>
            </w:tcMar>
          </w:tcPr>
          <w:p w14:paraId="1DD13596"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w:t>
            </w:r>
          </w:p>
        </w:tc>
        <w:tc>
          <w:tcPr>
            <w:tcW w:w="1418" w:type="dxa"/>
            <w:tcMar>
              <w:top w:w="28" w:type="dxa"/>
              <w:left w:w="28" w:type="dxa"/>
              <w:bottom w:w="28" w:type="dxa"/>
              <w:right w:w="28" w:type="dxa"/>
            </w:tcMar>
          </w:tcPr>
          <w:p w14:paraId="7E017CAD" w14:textId="77777777" w:rsidR="0013206F" w:rsidRPr="007B35E8"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w:t>
            </w:r>
          </w:p>
        </w:tc>
        <w:tc>
          <w:tcPr>
            <w:tcW w:w="1559" w:type="dxa"/>
            <w:shd w:val="clear" w:color="auto" w:fill="FFFFFF"/>
            <w:tcMar>
              <w:top w:w="28" w:type="dxa"/>
              <w:left w:w="28" w:type="dxa"/>
              <w:bottom w:w="28" w:type="dxa"/>
              <w:right w:w="28" w:type="dxa"/>
            </w:tcMar>
          </w:tcPr>
          <w:p w14:paraId="1A19059A" w14:textId="77777777" w:rsidR="0013206F" w:rsidRPr="007B35E8"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w:t>
            </w:r>
          </w:p>
        </w:tc>
        <w:tc>
          <w:tcPr>
            <w:tcW w:w="1560" w:type="dxa"/>
            <w:shd w:val="clear" w:color="auto" w:fill="FFFFFF"/>
            <w:tcMar>
              <w:top w:w="28" w:type="dxa"/>
              <w:left w:w="28" w:type="dxa"/>
              <w:bottom w:w="28" w:type="dxa"/>
              <w:right w:w="28" w:type="dxa"/>
            </w:tcMar>
          </w:tcPr>
          <w:p w14:paraId="4CF8B3B2" w14:textId="77777777" w:rsidR="0013206F" w:rsidRPr="007B35E8"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w:t>
            </w:r>
          </w:p>
        </w:tc>
        <w:tc>
          <w:tcPr>
            <w:tcW w:w="1876" w:type="dxa"/>
            <w:tcMar>
              <w:top w:w="28" w:type="dxa"/>
              <w:left w:w="28" w:type="dxa"/>
              <w:bottom w:w="28" w:type="dxa"/>
              <w:right w:w="28" w:type="dxa"/>
            </w:tcMar>
          </w:tcPr>
          <w:p w14:paraId="7C1289D4"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306358A6" w14:textId="77777777" w:rsidTr="0046574F">
        <w:trPr>
          <w:trHeight w:val="205"/>
        </w:trPr>
        <w:tc>
          <w:tcPr>
            <w:tcW w:w="1554" w:type="dxa"/>
            <w:vMerge w:val="restart"/>
            <w:shd w:val="clear" w:color="auto" w:fill="F0C979"/>
            <w:tcMar>
              <w:top w:w="28" w:type="dxa"/>
              <w:left w:w="28" w:type="dxa"/>
              <w:bottom w:w="28" w:type="dxa"/>
              <w:right w:w="28" w:type="dxa"/>
            </w:tcMar>
          </w:tcPr>
          <w:p w14:paraId="6FA29F97" w14:textId="77777777" w:rsidR="0013206F" w:rsidRPr="00D4789D" w:rsidRDefault="0013206F" w:rsidP="0046574F">
            <w:pPr>
              <w:widowControl w:val="0"/>
              <w:pBdr>
                <w:top w:val="nil"/>
                <w:left w:val="nil"/>
                <w:bottom w:val="nil"/>
                <w:right w:val="nil"/>
                <w:between w:val="nil"/>
              </w:pBdr>
              <w:spacing w:after="0"/>
              <w:rPr>
                <w:rFonts w:cs="Arial"/>
                <w:sz w:val="18"/>
                <w:szCs w:val="18"/>
                <w:lang w:eastAsia="uk-UA"/>
              </w:rPr>
            </w:pPr>
            <w:r w:rsidRPr="0014004A">
              <w:rPr>
                <w:rFonts w:cs="Arial"/>
                <w:sz w:val="18"/>
                <w:szCs w:val="18"/>
                <w:lang w:eastAsia="uk-UA"/>
              </w:rPr>
              <w:t xml:space="preserve">1.4. </w:t>
            </w:r>
            <w:r w:rsidRPr="00D4789D">
              <w:rPr>
                <w:rFonts w:cs="Arial"/>
                <w:sz w:val="18"/>
                <w:szCs w:val="18"/>
                <w:lang w:eastAsia="uk-UA"/>
              </w:rPr>
              <w:t xml:space="preserve">Покращена сфера </w:t>
            </w:r>
          </w:p>
          <w:p w14:paraId="4CD14D21" w14:textId="77777777" w:rsidR="0013206F" w:rsidRPr="00D4789D" w:rsidRDefault="0013206F" w:rsidP="0046574F">
            <w:pPr>
              <w:widowControl w:val="0"/>
              <w:pBdr>
                <w:top w:val="nil"/>
                <w:left w:val="nil"/>
                <w:bottom w:val="nil"/>
                <w:right w:val="nil"/>
                <w:between w:val="nil"/>
              </w:pBdr>
              <w:spacing w:after="0"/>
              <w:rPr>
                <w:rFonts w:cs="Arial"/>
                <w:sz w:val="18"/>
                <w:szCs w:val="18"/>
                <w:lang w:eastAsia="uk-UA"/>
              </w:rPr>
            </w:pPr>
            <w:r w:rsidRPr="00D4789D">
              <w:rPr>
                <w:rFonts w:cs="Arial"/>
                <w:sz w:val="18"/>
                <w:szCs w:val="18"/>
                <w:lang w:eastAsia="uk-UA"/>
              </w:rPr>
              <w:t xml:space="preserve">надання соціальних </w:t>
            </w:r>
          </w:p>
          <w:p w14:paraId="1488CCC6"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r w:rsidRPr="00D4789D">
              <w:rPr>
                <w:rFonts w:cs="Arial"/>
                <w:sz w:val="18"/>
                <w:szCs w:val="18"/>
                <w:lang w:eastAsia="uk-UA"/>
              </w:rPr>
              <w:t>послуг громади</w:t>
            </w:r>
          </w:p>
        </w:tc>
        <w:tc>
          <w:tcPr>
            <w:tcW w:w="4994" w:type="dxa"/>
            <w:shd w:val="clear" w:color="auto" w:fill="D6E2EC"/>
            <w:tcMar>
              <w:top w:w="28" w:type="dxa"/>
              <w:left w:w="28" w:type="dxa"/>
              <w:bottom w:w="28" w:type="dxa"/>
              <w:right w:w="28" w:type="dxa"/>
            </w:tcMar>
          </w:tcPr>
          <w:p w14:paraId="5F247CFA" w14:textId="77777777" w:rsidR="0013206F" w:rsidRPr="0014004A" w:rsidRDefault="0013206F" w:rsidP="0046574F">
            <w:pPr>
              <w:tabs>
                <w:tab w:val="left" w:pos="284"/>
              </w:tabs>
              <w:spacing w:after="0"/>
              <w:rPr>
                <w:rFonts w:eastAsia="Arial" w:cs="Arial"/>
                <w:color w:val="000000"/>
                <w:sz w:val="18"/>
                <w:szCs w:val="18"/>
                <w:lang w:eastAsia="zh-CN"/>
              </w:rPr>
            </w:pPr>
            <w:r w:rsidRPr="00CF12FF">
              <w:rPr>
                <w:rFonts w:eastAsia="Arial" w:cs="Arial"/>
                <w:color w:val="000000"/>
                <w:sz w:val="18"/>
                <w:szCs w:val="18"/>
                <w:lang w:eastAsia="zh-CN"/>
              </w:rPr>
              <w:t>Кількість оновлених об'єктів/приміщень соціальної сфери</w:t>
            </w:r>
          </w:p>
        </w:tc>
        <w:tc>
          <w:tcPr>
            <w:tcW w:w="1560" w:type="dxa"/>
            <w:tcMar>
              <w:top w:w="28" w:type="dxa"/>
              <w:left w:w="28" w:type="dxa"/>
              <w:bottom w:w="28" w:type="dxa"/>
              <w:right w:w="28" w:type="dxa"/>
            </w:tcMar>
          </w:tcPr>
          <w:p w14:paraId="15DB73BD"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w:t>
            </w:r>
          </w:p>
        </w:tc>
        <w:tc>
          <w:tcPr>
            <w:tcW w:w="1418" w:type="dxa"/>
            <w:tcMar>
              <w:top w:w="28" w:type="dxa"/>
              <w:left w:w="28" w:type="dxa"/>
              <w:bottom w:w="28" w:type="dxa"/>
              <w:right w:w="28" w:type="dxa"/>
            </w:tcMar>
          </w:tcPr>
          <w:p w14:paraId="1EF3E93D"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w:t>
            </w:r>
          </w:p>
        </w:tc>
        <w:tc>
          <w:tcPr>
            <w:tcW w:w="1559" w:type="dxa"/>
            <w:shd w:val="clear" w:color="auto" w:fill="FFFFFF"/>
            <w:tcMar>
              <w:top w:w="28" w:type="dxa"/>
              <w:left w:w="28" w:type="dxa"/>
              <w:bottom w:w="28" w:type="dxa"/>
              <w:right w:w="28" w:type="dxa"/>
            </w:tcMar>
          </w:tcPr>
          <w:p w14:paraId="0E4778E5"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w:t>
            </w:r>
          </w:p>
        </w:tc>
        <w:tc>
          <w:tcPr>
            <w:tcW w:w="1560" w:type="dxa"/>
            <w:shd w:val="clear" w:color="auto" w:fill="FFFFFF"/>
            <w:tcMar>
              <w:top w:w="28" w:type="dxa"/>
              <w:left w:w="28" w:type="dxa"/>
              <w:bottom w:w="28" w:type="dxa"/>
              <w:right w:w="28" w:type="dxa"/>
            </w:tcMar>
          </w:tcPr>
          <w:p w14:paraId="66F5915A"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w:t>
            </w:r>
          </w:p>
        </w:tc>
        <w:tc>
          <w:tcPr>
            <w:tcW w:w="1876" w:type="dxa"/>
            <w:tcMar>
              <w:top w:w="28" w:type="dxa"/>
              <w:left w:w="28" w:type="dxa"/>
              <w:bottom w:w="28" w:type="dxa"/>
              <w:right w:w="28" w:type="dxa"/>
            </w:tcMar>
          </w:tcPr>
          <w:p w14:paraId="75D61151"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5E555E0B" w14:textId="77777777" w:rsidTr="0046574F">
        <w:trPr>
          <w:trHeight w:val="205"/>
        </w:trPr>
        <w:tc>
          <w:tcPr>
            <w:tcW w:w="1554" w:type="dxa"/>
            <w:vMerge/>
            <w:shd w:val="clear" w:color="auto" w:fill="F0C979"/>
            <w:tcMar>
              <w:top w:w="28" w:type="dxa"/>
              <w:left w:w="28" w:type="dxa"/>
              <w:bottom w:w="28" w:type="dxa"/>
              <w:right w:w="28" w:type="dxa"/>
            </w:tcMar>
          </w:tcPr>
          <w:p w14:paraId="6E4C9452"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0AE2FA97" w14:textId="77777777" w:rsidR="0013206F" w:rsidRPr="0014004A" w:rsidRDefault="0013206F" w:rsidP="0046574F">
            <w:pPr>
              <w:tabs>
                <w:tab w:val="left" w:pos="284"/>
              </w:tabs>
              <w:spacing w:after="0"/>
              <w:rPr>
                <w:rFonts w:eastAsia="Arial" w:cs="Arial"/>
                <w:color w:val="000000"/>
                <w:sz w:val="18"/>
                <w:szCs w:val="18"/>
                <w:lang w:eastAsia="zh-CN"/>
              </w:rPr>
            </w:pPr>
            <w:r>
              <w:rPr>
                <w:rFonts w:eastAsia="Arial" w:cs="Arial"/>
                <w:color w:val="000000"/>
                <w:sz w:val="18"/>
                <w:szCs w:val="18"/>
                <w:lang w:eastAsia="zh-CN"/>
              </w:rPr>
              <w:t xml:space="preserve">Кількість оновленої матеріально-технічної бази </w:t>
            </w:r>
          </w:p>
        </w:tc>
        <w:tc>
          <w:tcPr>
            <w:tcW w:w="1560" w:type="dxa"/>
            <w:tcMar>
              <w:top w:w="28" w:type="dxa"/>
              <w:left w:w="28" w:type="dxa"/>
              <w:bottom w:w="28" w:type="dxa"/>
              <w:right w:w="28" w:type="dxa"/>
            </w:tcMar>
          </w:tcPr>
          <w:p w14:paraId="40B41C71"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sidRPr="0014004A">
              <w:rPr>
                <w:rFonts w:eastAsia="Calibri" w:cs="Arial"/>
                <w:bCs/>
                <w:color w:val="000000"/>
                <w:sz w:val="18"/>
                <w:szCs w:val="18"/>
                <w:lang w:eastAsia="uk-UA"/>
              </w:rPr>
              <w:t xml:space="preserve">Одиниць </w:t>
            </w:r>
          </w:p>
        </w:tc>
        <w:tc>
          <w:tcPr>
            <w:tcW w:w="1418" w:type="dxa"/>
            <w:tcMar>
              <w:top w:w="28" w:type="dxa"/>
              <w:left w:w="28" w:type="dxa"/>
              <w:bottom w:w="28" w:type="dxa"/>
              <w:right w:w="28" w:type="dxa"/>
            </w:tcMar>
          </w:tcPr>
          <w:p w14:paraId="58B3ED9F"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5</w:t>
            </w:r>
          </w:p>
        </w:tc>
        <w:tc>
          <w:tcPr>
            <w:tcW w:w="1559" w:type="dxa"/>
            <w:shd w:val="clear" w:color="auto" w:fill="FFFFFF"/>
            <w:tcMar>
              <w:top w:w="28" w:type="dxa"/>
              <w:left w:w="28" w:type="dxa"/>
              <w:bottom w:w="28" w:type="dxa"/>
              <w:right w:w="28" w:type="dxa"/>
            </w:tcMar>
          </w:tcPr>
          <w:p w14:paraId="09AFCD0C"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9</w:t>
            </w:r>
          </w:p>
        </w:tc>
        <w:tc>
          <w:tcPr>
            <w:tcW w:w="1560" w:type="dxa"/>
            <w:shd w:val="clear" w:color="auto" w:fill="FFFFFF"/>
            <w:tcMar>
              <w:top w:w="28" w:type="dxa"/>
              <w:left w:w="28" w:type="dxa"/>
              <w:bottom w:w="28" w:type="dxa"/>
              <w:right w:w="28" w:type="dxa"/>
            </w:tcMar>
          </w:tcPr>
          <w:p w14:paraId="385A087F"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10</w:t>
            </w:r>
          </w:p>
        </w:tc>
        <w:tc>
          <w:tcPr>
            <w:tcW w:w="1876" w:type="dxa"/>
            <w:tcMar>
              <w:top w:w="28" w:type="dxa"/>
              <w:left w:w="28" w:type="dxa"/>
              <w:bottom w:w="28" w:type="dxa"/>
              <w:right w:w="28" w:type="dxa"/>
            </w:tcMar>
          </w:tcPr>
          <w:p w14:paraId="7104C062"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1AB926E5" w14:textId="77777777" w:rsidTr="0046574F">
        <w:trPr>
          <w:trHeight w:val="448"/>
        </w:trPr>
        <w:tc>
          <w:tcPr>
            <w:tcW w:w="1554" w:type="dxa"/>
            <w:vMerge/>
            <w:shd w:val="clear" w:color="auto" w:fill="F0C979"/>
            <w:tcMar>
              <w:top w:w="28" w:type="dxa"/>
              <w:left w:w="28" w:type="dxa"/>
              <w:bottom w:w="28" w:type="dxa"/>
              <w:right w:w="28" w:type="dxa"/>
            </w:tcMar>
          </w:tcPr>
          <w:p w14:paraId="0C05C229"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53F66387" w14:textId="77777777" w:rsidR="0013206F" w:rsidRPr="0014004A" w:rsidRDefault="0013206F" w:rsidP="0046574F">
            <w:pPr>
              <w:tabs>
                <w:tab w:val="left" w:pos="284"/>
              </w:tabs>
              <w:spacing w:after="0"/>
              <w:rPr>
                <w:rFonts w:eastAsia="Arial" w:cs="Arial"/>
                <w:color w:val="000000"/>
                <w:sz w:val="18"/>
                <w:szCs w:val="18"/>
                <w:lang w:eastAsia="zh-CN"/>
              </w:rPr>
            </w:pPr>
            <w:r w:rsidRPr="00CF12FF">
              <w:rPr>
                <w:rFonts w:eastAsia="Arial" w:cs="Arial"/>
                <w:color w:val="000000"/>
                <w:sz w:val="18"/>
                <w:szCs w:val="18"/>
                <w:lang w:eastAsia="zh-CN"/>
              </w:rPr>
              <w:t>Кількість громадян, які скористалися соціальними послугами в електронному форматі</w:t>
            </w:r>
          </w:p>
        </w:tc>
        <w:tc>
          <w:tcPr>
            <w:tcW w:w="1560" w:type="dxa"/>
            <w:tcMar>
              <w:top w:w="28" w:type="dxa"/>
              <w:left w:w="28" w:type="dxa"/>
              <w:bottom w:w="28" w:type="dxa"/>
              <w:right w:w="28" w:type="dxa"/>
            </w:tcMar>
          </w:tcPr>
          <w:p w14:paraId="2E551A92"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sidRPr="00E3584E">
              <w:rPr>
                <w:rFonts w:eastAsia="Calibri" w:cs="Arial"/>
                <w:bCs/>
                <w:color w:val="000000"/>
                <w:sz w:val="18"/>
                <w:szCs w:val="18"/>
                <w:lang w:eastAsia="uk-UA"/>
              </w:rPr>
              <w:t>Одиниць</w:t>
            </w:r>
          </w:p>
        </w:tc>
        <w:tc>
          <w:tcPr>
            <w:tcW w:w="1418" w:type="dxa"/>
            <w:tcMar>
              <w:top w:w="28" w:type="dxa"/>
              <w:left w:w="28" w:type="dxa"/>
              <w:bottom w:w="28" w:type="dxa"/>
              <w:right w:w="28" w:type="dxa"/>
            </w:tcMar>
          </w:tcPr>
          <w:p w14:paraId="11E9156E"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0</w:t>
            </w:r>
          </w:p>
        </w:tc>
        <w:tc>
          <w:tcPr>
            <w:tcW w:w="1559" w:type="dxa"/>
            <w:shd w:val="clear" w:color="auto" w:fill="FFFFFF"/>
            <w:tcMar>
              <w:top w:w="28" w:type="dxa"/>
              <w:left w:w="28" w:type="dxa"/>
              <w:bottom w:w="28" w:type="dxa"/>
              <w:right w:w="28" w:type="dxa"/>
            </w:tcMar>
          </w:tcPr>
          <w:p w14:paraId="35E7CDE4"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0</w:t>
            </w:r>
          </w:p>
        </w:tc>
        <w:tc>
          <w:tcPr>
            <w:tcW w:w="1560" w:type="dxa"/>
            <w:shd w:val="clear" w:color="auto" w:fill="FFFFFF"/>
            <w:tcMar>
              <w:top w:w="28" w:type="dxa"/>
              <w:left w:w="28" w:type="dxa"/>
              <w:bottom w:w="28" w:type="dxa"/>
              <w:right w:w="28" w:type="dxa"/>
            </w:tcMar>
          </w:tcPr>
          <w:p w14:paraId="18D26EC2"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10</w:t>
            </w:r>
          </w:p>
        </w:tc>
        <w:tc>
          <w:tcPr>
            <w:tcW w:w="1876" w:type="dxa"/>
            <w:tcMar>
              <w:top w:w="28" w:type="dxa"/>
              <w:left w:w="28" w:type="dxa"/>
              <w:bottom w:w="28" w:type="dxa"/>
              <w:right w:w="28" w:type="dxa"/>
            </w:tcMar>
          </w:tcPr>
          <w:p w14:paraId="5BEFD487"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240E9FDF" w14:textId="77777777" w:rsidTr="0046574F">
        <w:trPr>
          <w:trHeight w:val="205"/>
        </w:trPr>
        <w:tc>
          <w:tcPr>
            <w:tcW w:w="1554" w:type="dxa"/>
            <w:vMerge/>
            <w:shd w:val="clear" w:color="auto" w:fill="F0C979"/>
            <w:tcMar>
              <w:top w:w="28" w:type="dxa"/>
              <w:left w:w="28" w:type="dxa"/>
              <w:bottom w:w="28" w:type="dxa"/>
              <w:right w:w="28" w:type="dxa"/>
            </w:tcMar>
          </w:tcPr>
          <w:p w14:paraId="4C15EF97"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009549E1" w14:textId="77777777" w:rsidR="0013206F" w:rsidRDefault="0013206F" w:rsidP="0046574F">
            <w:pPr>
              <w:tabs>
                <w:tab w:val="left" w:pos="284"/>
              </w:tabs>
              <w:spacing w:after="0"/>
              <w:rPr>
                <w:rFonts w:eastAsia="Arial" w:cs="Arial"/>
                <w:color w:val="000000"/>
                <w:sz w:val="18"/>
                <w:szCs w:val="18"/>
                <w:lang w:eastAsia="zh-CN"/>
              </w:rPr>
            </w:pPr>
            <w:r w:rsidRPr="00CF12FF">
              <w:rPr>
                <w:rFonts w:eastAsia="Arial" w:cs="Arial"/>
                <w:color w:val="000000"/>
                <w:sz w:val="18"/>
                <w:szCs w:val="18"/>
                <w:lang w:eastAsia="zh-CN"/>
              </w:rPr>
              <w:t>Кількість створених прийомних сімей</w:t>
            </w:r>
          </w:p>
        </w:tc>
        <w:tc>
          <w:tcPr>
            <w:tcW w:w="1560" w:type="dxa"/>
            <w:tcMar>
              <w:top w:w="28" w:type="dxa"/>
              <w:left w:w="28" w:type="dxa"/>
              <w:bottom w:w="28" w:type="dxa"/>
              <w:right w:w="28" w:type="dxa"/>
            </w:tcMar>
          </w:tcPr>
          <w:p w14:paraId="7A3FDDEE"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Одиниць</w:t>
            </w:r>
          </w:p>
        </w:tc>
        <w:tc>
          <w:tcPr>
            <w:tcW w:w="1418" w:type="dxa"/>
            <w:tcMar>
              <w:top w:w="28" w:type="dxa"/>
              <w:left w:w="28" w:type="dxa"/>
              <w:bottom w:w="28" w:type="dxa"/>
              <w:right w:w="28" w:type="dxa"/>
            </w:tcMar>
          </w:tcPr>
          <w:p w14:paraId="7F31DF35"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0</w:t>
            </w:r>
          </w:p>
        </w:tc>
        <w:tc>
          <w:tcPr>
            <w:tcW w:w="1559" w:type="dxa"/>
            <w:shd w:val="clear" w:color="auto" w:fill="FFFFFF"/>
            <w:tcMar>
              <w:top w:w="28" w:type="dxa"/>
              <w:left w:w="28" w:type="dxa"/>
              <w:bottom w:w="28" w:type="dxa"/>
              <w:right w:w="28" w:type="dxa"/>
            </w:tcMar>
          </w:tcPr>
          <w:p w14:paraId="374CE147"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0</w:t>
            </w:r>
          </w:p>
        </w:tc>
        <w:tc>
          <w:tcPr>
            <w:tcW w:w="1560" w:type="dxa"/>
            <w:shd w:val="clear" w:color="auto" w:fill="FFFFFF"/>
            <w:tcMar>
              <w:top w:w="28" w:type="dxa"/>
              <w:left w:w="28" w:type="dxa"/>
              <w:bottom w:w="28" w:type="dxa"/>
              <w:right w:w="28" w:type="dxa"/>
            </w:tcMar>
          </w:tcPr>
          <w:p w14:paraId="1B6B1F5C"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1</w:t>
            </w:r>
          </w:p>
        </w:tc>
        <w:tc>
          <w:tcPr>
            <w:tcW w:w="1876" w:type="dxa"/>
            <w:tcMar>
              <w:top w:w="28" w:type="dxa"/>
              <w:left w:w="28" w:type="dxa"/>
              <w:bottom w:w="28" w:type="dxa"/>
              <w:right w:w="28" w:type="dxa"/>
            </w:tcMar>
          </w:tcPr>
          <w:p w14:paraId="779ED998"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0A57D1">
              <w:rPr>
                <w:rFonts w:eastAsia="Calibri" w:cs="Arial"/>
                <w:bCs/>
                <w:sz w:val="18"/>
                <w:szCs w:val="18"/>
                <w:lang w:eastAsia="uk-UA"/>
              </w:rPr>
              <w:t>Дані ОМС</w:t>
            </w:r>
          </w:p>
        </w:tc>
      </w:tr>
      <w:tr w:rsidR="0013206F" w:rsidRPr="0014004A" w14:paraId="10833BF9" w14:textId="77777777" w:rsidTr="0046574F">
        <w:trPr>
          <w:trHeight w:val="205"/>
        </w:trPr>
        <w:tc>
          <w:tcPr>
            <w:tcW w:w="1554" w:type="dxa"/>
            <w:vMerge/>
            <w:shd w:val="clear" w:color="auto" w:fill="F0C979"/>
            <w:tcMar>
              <w:top w:w="28" w:type="dxa"/>
              <w:left w:w="28" w:type="dxa"/>
              <w:bottom w:w="28" w:type="dxa"/>
              <w:right w:w="28" w:type="dxa"/>
            </w:tcMar>
          </w:tcPr>
          <w:p w14:paraId="6017E708"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10070084" w14:textId="77777777" w:rsidR="0013206F" w:rsidRPr="00CF12FF" w:rsidRDefault="0013206F" w:rsidP="0046574F">
            <w:pPr>
              <w:tabs>
                <w:tab w:val="left" w:pos="284"/>
              </w:tabs>
              <w:spacing w:after="0"/>
              <w:rPr>
                <w:rFonts w:eastAsia="Arial" w:cs="Arial"/>
                <w:color w:val="000000"/>
                <w:sz w:val="18"/>
                <w:szCs w:val="18"/>
                <w:lang w:eastAsia="zh-CN"/>
              </w:rPr>
            </w:pPr>
            <w:r w:rsidRPr="00CF12FF">
              <w:rPr>
                <w:rFonts w:eastAsia="Arial" w:cs="Arial"/>
                <w:color w:val="000000"/>
                <w:sz w:val="18"/>
                <w:szCs w:val="18"/>
                <w:lang w:eastAsia="zh-CN"/>
              </w:rPr>
              <w:t>Кількість проведених заходів</w:t>
            </w:r>
          </w:p>
        </w:tc>
        <w:tc>
          <w:tcPr>
            <w:tcW w:w="1560" w:type="dxa"/>
            <w:tcMar>
              <w:top w:w="28" w:type="dxa"/>
              <w:left w:w="28" w:type="dxa"/>
              <w:bottom w:w="28" w:type="dxa"/>
              <w:right w:w="28" w:type="dxa"/>
            </w:tcMar>
          </w:tcPr>
          <w:p w14:paraId="77AB7CED"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Одиниць</w:t>
            </w:r>
          </w:p>
        </w:tc>
        <w:tc>
          <w:tcPr>
            <w:tcW w:w="1418" w:type="dxa"/>
            <w:tcMar>
              <w:top w:w="28" w:type="dxa"/>
              <w:left w:w="28" w:type="dxa"/>
              <w:bottom w:w="28" w:type="dxa"/>
              <w:right w:w="28" w:type="dxa"/>
            </w:tcMar>
          </w:tcPr>
          <w:p w14:paraId="08E47A0D" w14:textId="77777777" w:rsidR="0013206F"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5</w:t>
            </w:r>
          </w:p>
        </w:tc>
        <w:tc>
          <w:tcPr>
            <w:tcW w:w="1559" w:type="dxa"/>
            <w:shd w:val="clear" w:color="auto" w:fill="FFFFFF"/>
            <w:tcMar>
              <w:top w:w="28" w:type="dxa"/>
              <w:left w:w="28" w:type="dxa"/>
              <w:bottom w:w="28" w:type="dxa"/>
              <w:right w:w="28" w:type="dxa"/>
            </w:tcMar>
          </w:tcPr>
          <w:p w14:paraId="402AF20E" w14:textId="77777777" w:rsidR="0013206F"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11</w:t>
            </w:r>
          </w:p>
        </w:tc>
        <w:tc>
          <w:tcPr>
            <w:tcW w:w="1560" w:type="dxa"/>
            <w:shd w:val="clear" w:color="auto" w:fill="FFFFFF"/>
            <w:tcMar>
              <w:top w:w="28" w:type="dxa"/>
              <w:left w:w="28" w:type="dxa"/>
              <w:bottom w:w="28" w:type="dxa"/>
              <w:right w:w="28" w:type="dxa"/>
            </w:tcMar>
          </w:tcPr>
          <w:p w14:paraId="4A94D8CE" w14:textId="77777777" w:rsidR="0013206F"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eastAsia="uk-UA"/>
              </w:rPr>
              <w:t>19</w:t>
            </w:r>
          </w:p>
        </w:tc>
        <w:tc>
          <w:tcPr>
            <w:tcW w:w="1876" w:type="dxa"/>
            <w:tcMar>
              <w:top w:w="28" w:type="dxa"/>
              <w:left w:w="28" w:type="dxa"/>
              <w:bottom w:w="28" w:type="dxa"/>
              <w:right w:w="28" w:type="dxa"/>
            </w:tcMar>
          </w:tcPr>
          <w:p w14:paraId="4B4E28E2" w14:textId="77777777" w:rsidR="0013206F" w:rsidRPr="000A57D1" w:rsidRDefault="0013206F" w:rsidP="0046574F">
            <w:pPr>
              <w:pBdr>
                <w:top w:val="nil"/>
                <w:left w:val="nil"/>
                <w:bottom w:val="nil"/>
                <w:right w:val="nil"/>
                <w:between w:val="nil"/>
              </w:pBdr>
              <w:spacing w:after="0"/>
              <w:ind w:right="25"/>
              <w:rPr>
                <w:rFonts w:eastAsia="Calibri" w:cs="Arial"/>
                <w:bCs/>
                <w:sz w:val="18"/>
                <w:szCs w:val="18"/>
                <w:lang w:eastAsia="uk-UA"/>
              </w:rPr>
            </w:pPr>
            <w:r w:rsidRPr="00DE2C89">
              <w:rPr>
                <w:rFonts w:eastAsia="Calibri" w:cs="Arial"/>
                <w:bCs/>
                <w:sz w:val="18"/>
                <w:szCs w:val="18"/>
                <w:lang w:eastAsia="uk-UA"/>
              </w:rPr>
              <w:t>Дані ОМС</w:t>
            </w:r>
          </w:p>
        </w:tc>
      </w:tr>
      <w:tr w:rsidR="0013206F" w:rsidRPr="00901B9A" w14:paraId="6D16BFB4" w14:textId="77777777" w:rsidTr="0046574F">
        <w:trPr>
          <w:trHeight w:val="205"/>
        </w:trPr>
        <w:tc>
          <w:tcPr>
            <w:tcW w:w="1554" w:type="dxa"/>
            <w:vMerge w:val="restart"/>
            <w:shd w:val="clear" w:color="auto" w:fill="F0C979"/>
            <w:tcMar>
              <w:top w:w="28" w:type="dxa"/>
              <w:left w:w="28" w:type="dxa"/>
              <w:bottom w:w="28" w:type="dxa"/>
              <w:right w:w="28" w:type="dxa"/>
            </w:tcMar>
          </w:tcPr>
          <w:p w14:paraId="15A07914"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r w:rsidRPr="00D4789D">
              <w:rPr>
                <w:rFonts w:cs="Arial"/>
                <w:sz w:val="18"/>
                <w:szCs w:val="18"/>
                <w:lang w:eastAsia="uk-UA"/>
              </w:rPr>
              <w:t>1.5.Доступні та якісні медичні послуги</w:t>
            </w:r>
          </w:p>
        </w:tc>
        <w:tc>
          <w:tcPr>
            <w:tcW w:w="4994" w:type="dxa"/>
            <w:shd w:val="clear" w:color="auto" w:fill="D6E2EC"/>
            <w:tcMar>
              <w:top w:w="28" w:type="dxa"/>
              <w:left w:w="28" w:type="dxa"/>
              <w:bottom w:w="28" w:type="dxa"/>
              <w:right w:w="28" w:type="dxa"/>
            </w:tcMar>
          </w:tcPr>
          <w:p w14:paraId="4851C1E4" w14:textId="77777777" w:rsidR="0013206F" w:rsidRPr="0014004A" w:rsidRDefault="0013206F" w:rsidP="0046574F">
            <w:pPr>
              <w:tabs>
                <w:tab w:val="left" w:pos="284"/>
              </w:tabs>
              <w:spacing w:after="0"/>
              <w:rPr>
                <w:rFonts w:eastAsia="Arial" w:cs="Arial"/>
                <w:color w:val="000000"/>
                <w:sz w:val="18"/>
                <w:szCs w:val="18"/>
                <w:lang w:eastAsia="zh-CN"/>
              </w:rPr>
            </w:pPr>
            <w:r w:rsidRPr="008E7DFF">
              <w:rPr>
                <w:rFonts w:eastAsia="Arial" w:cs="Arial"/>
                <w:color w:val="000000"/>
                <w:sz w:val="18"/>
                <w:szCs w:val="18"/>
                <w:lang w:eastAsia="zh-CN"/>
              </w:rPr>
              <w:t>Кількість закупленого сучасного обладнання, зокрема діагностичного</w:t>
            </w:r>
          </w:p>
        </w:tc>
        <w:tc>
          <w:tcPr>
            <w:tcW w:w="1560" w:type="dxa"/>
            <w:tcMar>
              <w:top w:w="28" w:type="dxa"/>
              <w:left w:w="28" w:type="dxa"/>
              <w:bottom w:w="28" w:type="dxa"/>
              <w:right w:w="28" w:type="dxa"/>
            </w:tcMar>
          </w:tcPr>
          <w:p w14:paraId="03882891"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sz w:val="18"/>
                <w:szCs w:val="18"/>
                <w:lang w:eastAsia="uk-UA"/>
              </w:rPr>
              <w:t>Одиниць</w:t>
            </w:r>
          </w:p>
        </w:tc>
        <w:tc>
          <w:tcPr>
            <w:tcW w:w="1418" w:type="dxa"/>
            <w:tcMar>
              <w:top w:w="28" w:type="dxa"/>
              <w:left w:w="28" w:type="dxa"/>
              <w:bottom w:w="28" w:type="dxa"/>
              <w:right w:w="28" w:type="dxa"/>
            </w:tcMar>
          </w:tcPr>
          <w:p w14:paraId="1988E2E6" w14:textId="7652D874" w:rsidR="0013206F" w:rsidRPr="003A679F" w:rsidRDefault="003A679F" w:rsidP="0046574F">
            <w:pPr>
              <w:pBdr>
                <w:top w:val="nil"/>
                <w:left w:val="nil"/>
                <w:bottom w:val="nil"/>
                <w:right w:val="nil"/>
                <w:between w:val="nil"/>
              </w:pBdr>
              <w:spacing w:after="0"/>
              <w:ind w:right="25"/>
              <w:jc w:val="center"/>
              <w:rPr>
                <w:rFonts w:eastAsia="Calibri" w:cs="Arial"/>
                <w:bCs/>
                <w:color w:val="000000"/>
                <w:sz w:val="18"/>
                <w:szCs w:val="18"/>
                <w:lang w:val="uk-UA" w:eastAsia="uk-UA"/>
              </w:rPr>
            </w:pPr>
            <w:r>
              <w:rPr>
                <w:rFonts w:eastAsia="Calibri" w:cs="Arial"/>
                <w:bCs/>
                <w:color w:val="000000"/>
                <w:sz w:val="18"/>
                <w:szCs w:val="18"/>
                <w:lang w:val="uk-UA" w:eastAsia="uk-UA"/>
              </w:rPr>
              <w:t>35</w:t>
            </w:r>
          </w:p>
        </w:tc>
        <w:tc>
          <w:tcPr>
            <w:tcW w:w="1559" w:type="dxa"/>
            <w:shd w:val="clear" w:color="auto" w:fill="FFFFFF"/>
            <w:tcMar>
              <w:top w:w="28" w:type="dxa"/>
              <w:left w:w="28" w:type="dxa"/>
              <w:bottom w:w="28" w:type="dxa"/>
              <w:right w:w="28" w:type="dxa"/>
            </w:tcMar>
          </w:tcPr>
          <w:p w14:paraId="33754914" w14:textId="33EAAA79" w:rsidR="0013206F" w:rsidRPr="003A679F" w:rsidRDefault="003A679F" w:rsidP="0046574F">
            <w:pPr>
              <w:pBdr>
                <w:top w:val="nil"/>
                <w:left w:val="nil"/>
                <w:bottom w:val="nil"/>
                <w:right w:val="nil"/>
                <w:between w:val="nil"/>
              </w:pBdr>
              <w:spacing w:after="0"/>
              <w:ind w:right="25"/>
              <w:jc w:val="center"/>
              <w:rPr>
                <w:rFonts w:eastAsia="Calibri" w:cs="Arial"/>
                <w:bCs/>
                <w:color w:val="000000"/>
                <w:sz w:val="18"/>
                <w:szCs w:val="18"/>
                <w:lang w:val="uk-UA" w:eastAsia="uk-UA"/>
              </w:rPr>
            </w:pPr>
            <w:r>
              <w:rPr>
                <w:rFonts w:eastAsia="Calibri" w:cs="Arial"/>
                <w:bCs/>
                <w:color w:val="000000"/>
                <w:sz w:val="18"/>
                <w:szCs w:val="18"/>
                <w:lang w:val="uk-UA" w:eastAsia="uk-UA"/>
              </w:rPr>
              <w:t>61</w:t>
            </w:r>
          </w:p>
        </w:tc>
        <w:tc>
          <w:tcPr>
            <w:tcW w:w="1560" w:type="dxa"/>
            <w:shd w:val="clear" w:color="auto" w:fill="FFFFFF"/>
            <w:tcMar>
              <w:top w:w="28" w:type="dxa"/>
              <w:left w:w="28" w:type="dxa"/>
              <w:bottom w:w="28" w:type="dxa"/>
              <w:right w:w="28" w:type="dxa"/>
            </w:tcMar>
          </w:tcPr>
          <w:p w14:paraId="35814E98" w14:textId="13818425" w:rsidR="0013206F" w:rsidRPr="003A679F" w:rsidRDefault="003A679F" w:rsidP="0046574F">
            <w:pPr>
              <w:pBdr>
                <w:top w:val="nil"/>
                <w:left w:val="nil"/>
                <w:bottom w:val="nil"/>
                <w:right w:val="nil"/>
                <w:between w:val="nil"/>
              </w:pBdr>
              <w:spacing w:after="0"/>
              <w:ind w:right="25"/>
              <w:jc w:val="center"/>
              <w:rPr>
                <w:rFonts w:eastAsia="Calibri" w:cs="Arial"/>
                <w:bCs/>
                <w:color w:val="000000"/>
                <w:sz w:val="18"/>
                <w:szCs w:val="18"/>
                <w:lang w:val="uk-UA" w:eastAsia="uk-UA"/>
              </w:rPr>
            </w:pPr>
            <w:r>
              <w:rPr>
                <w:rFonts w:eastAsia="Calibri" w:cs="Arial"/>
                <w:bCs/>
                <w:color w:val="000000"/>
                <w:sz w:val="18"/>
                <w:szCs w:val="18"/>
                <w:lang w:val="uk-UA" w:eastAsia="uk-UA"/>
              </w:rPr>
              <w:t>81</w:t>
            </w:r>
          </w:p>
        </w:tc>
        <w:tc>
          <w:tcPr>
            <w:tcW w:w="1876" w:type="dxa"/>
            <w:tcMar>
              <w:top w:w="28" w:type="dxa"/>
              <w:left w:w="28" w:type="dxa"/>
              <w:bottom w:w="28" w:type="dxa"/>
              <w:right w:w="28" w:type="dxa"/>
            </w:tcMar>
          </w:tcPr>
          <w:p w14:paraId="3CB0FE40" w14:textId="77777777" w:rsidR="0013206F" w:rsidRPr="003A679F" w:rsidRDefault="0013206F" w:rsidP="0046574F">
            <w:pPr>
              <w:pBdr>
                <w:top w:val="nil"/>
                <w:left w:val="nil"/>
                <w:bottom w:val="nil"/>
                <w:right w:val="nil"/>
                <w:between w:val="nil"/>
              </w:pBdr>
              <w:spacing w:after="0"/>
              <w:ind w:right="25"/>
              <w:rPr>
                <w:rFonts w:eastAsia="Calibri" w:cs="Arial"/>
                <w:bCs/>
                <w:sz w:val="18"/>
                <w:szCs w:val="18"/>
                <w:lang w:val="uk-UA" w:eastAsia="uk-UA"/>
              </w:rPr>
            </w:pPr>
            <w:r w:rsidRPr="003A679F">
              <w:rPr>
                <w:rFonts w:eastAsia="Calibri" w:cs="Arial"/>
                <w:bCs/>
                <w:sz w:val="18"/>
                <w:szCs w:val="18"/>
                <w:lang w:val="uk-UA" w:eastAsia="uk-UA"/>
              </w:rPr>
              <w:t>Дані КНП «ЦПМСД» та КНП «Рахівська районна лікарня»</w:t>
            </w:r>
          </w:p>
        </w:tc>
      </w:tr>
      <w:tr w:rsidR="0013206F" w:rsidRPr="00901B9A" w14:paraId="109E4CCC" w14:textId="77777777" w:rsidTr="0046574F">
        <w:trPr>
          <w:trHeight w:val="205"/>
        </w:trPr>
        <w:tc>
          <w:tcPr>
            <w:tcW w:w="1554" w:type="dxa"/>
            <w:vMerge/>
            <w:shd w:val="clear" w:color="auto" w:fill="F0C979"/>
            <w:tcMar>
              <w:top w:w="28" w:type="dxa"/>
              <w:left w:w="28" w:type="dxa"/>
              <w:bottom w:w="28" w:type="dxa"/>
              <w:right w:w="28" w:type="dxa"/>
            </w:tcMar>
          </w:tcPr>
          <w:p w14:paraId="1CC55028" w14:textId="77777777" w:rsidR="0013206F" w:rsidRPr="003A679F" w:rsidRDefault="0013206F" w:rsidP="0046574F">
            <w:pPr>
              <w:widowControl w:val="0"/>
              <w:pBdr>
                <w:top w:val="nil"/>
                <w:left w:val="nil"/>
                <w:bottom w:val="nil"/>
                <w:right w:val="nil"/>
                <w:between w:val="nil"/>
              </w:pBdr>
              <w:spacing w:after="0"/>
              <w:rPr>
                <w:rFonts w:cs="Arial"/>
                <w:sz w:val="18"/>
                <w:szCs w:val="18"/>
                <w:lang w:val="uk-UA" w:eastAsia="uk-UA"/>
              </w:rPr>
            </w:pPr>
          </w:p>
        </w:tc>
        <w:tc>
          <w:tcPr>
            <w:tcW w:w="4994" w:type="dxa"/>
            <w:shd w:val="clear" w:color="auto" w:fill="D6E2EC"/>
            <w:tcMar>
              <w:top w:w="28" w:type="dxa"/>
              <w:left w:w="28" w:type="dxa"/>
              <w:bottom w:w="28" w:type="dxa"/>
              <w:right w:w="28" w:type="dxa"/>
            </w:tcMar>
          </w:tcPr>
          <w:p w14:paraId="58A0DA6F" w14:textId="77777777" w:rsidR="0013206F" w:rsidRPr="0014004A" w:rsidRDefault="0013206F" w:rsidP="0046574F">
            <w:pPr>
              <w:tabs>
                <w:tab w:val="left" w:pos="284"/>
              </w:tabs>
              <w:spacing w:after="0"/>
              <w:rPr>
                <w:rFonts w:eastAsia="Arial" w:cs="Arial"/>
                <w:color w:val="000000"/>
                <w:sz w:val="18"/>
                <w:szCs w:val="18"/>
                <w:lang w:eastAsia="zh-CN"/>
              </w:rPr>
            </w:pPr>
            <w:r w:rsidRPr="0014004A">
              <w:rPr>
                <w:rFonts w:eastAsia="Arial" w:cs="Arial"/>
                <w:color w:val="000000"/>
                <w:sz w:val="18"/>
                <w:szCs w:val="18"/>
                <w:lang w:eastAsia="zh-CN"/>
              </w:rPr>
              <w:t xml:space="preserve">Кількість </w:t>
            </w:r>
            <w:r>
              <w:rPr>
                <w:rFonts w:eastAsia="Arial" w:cs="Arial"/>
                <w:color w:val="000000"/>
                <w:sz w:val="18"/>
                <w:szCs w:val="18"/>
                <w:lang w:eastAsia="zh-CN"/>
              </w:rPr>
              <w:t>оновлених приміщень на базі закладів охорони здоров’я</w:t>
            </w:r>
          </w:p>
        </w:tc>
        <w:tc>
          <w:tcPr>
            <w:tcW w:w="1560" w:type="dxa"/>
            <w:tcMar>
              <w:top w:w="28" w:type="dxa"/>
              <w:left w:w="28" w:type="dxa"/>
              <w:bottom w:w="28" w:type="dxa"/>
              <w:right w:w="28" w:type="dxa"/>
            </w:tcMar>
          </w:tcPr>
          <w:p w14:paraId="2DE8AE3D"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sidRPr="0014004A">
              <w:rPr>
                <w:rFonts w:eastAsia="Calibri" w:cs="Arial"/>
                <w:bCs/>
                <w:sz w:val="18"/>
                <w:szCs w:val="18"/>
                <w:lang w:eastAsia="uk-UA"/>
              </w:rPr>
              <w:t>Одиниць</w:t>
            </w:r>
          </w:p>
        </w:tc>
        <w:tc>
          <w:tcPr>
            <w:tcW w:w="1418" w:type="dxa"/>
            <w:tcMar>
              <w:top w:w="28" w:type="dxa"/>
              <w:left w:w="28" w:type="dxa"/>
              <w:bottom w:w="28" w:type="dxa"/>
              <w:right w:w="28" w:type="dxa"/>
            </w:tcMar>
          </w:tcPr>
          <w:p w14:paraId="527132CD" w14:textId="1C5C1586" w:rsidR="0013206F" w:rsidRPr="003A679F" w:rsidRDefault="003A679F" w:rsidP="0046574F">
            <w:pPr>
              <w:pBdr>
                <w:top w:val="nil"/>
                <w:left w:val="nil"/>
                <w:bottom w:val="nil"/>
                <w:right w:val="nil"/>
                <w:between w:val="nil"/>
              </w:pBdr>
              <w:spacing w:after="0"/>
              <w:ind w:right="25"/>
              <w:jc w:val="center"/>
              <w:rPr>
                <w:rFonts w:eastAsia="Calibri" w:cs="Arial"/>
                <w:bCs/>
                <w:color w:val="000000"/>
                <w:sz w:val="18"/>
                <w:szCs w:val="18"/>
                <w:lang w:val="uk-UA" w:eastAsia="uk-UA"/>
              </w:rPr>
            </w:pPr>
            <w:r>
              <w:rPr>
                <w:rFonts w:eastAsia="Calibri" w:cs="Arial"/>
                <w:bCs/>
                <w:color w:val="000000"/>
                <w:sz w:val="18"/>
                <w:szCs w:val="18"/>
                <w:lang w:val="uk-UA" w:eastAsia="uk-UA"/>
              </w:rPr>
              <w:t>0</w:t>
            </w:r>
          </w:p>
        </w:tc>
        <w:tc>
          <w:tcPr>
            <w:tcW w:w="1559" w:type="dxa"/>
            <w:shd w:val="clear" w:color="auto" w:fill="FFFFFF"/>
            <w:tcMar>
              <w:top w:w="28" w:type="dxa"/>
              <w:left w:w="28" w:type="dxa"/>
              <w:bottom w:w="28" w:type="dxa"/>
              <w:right w:w="28" w:type="dxa"/>
            </w:tcMar>
          </w:tcPr>
          <w:p w14:paraId="5BB6B7BD" w14:textId="3E8194D1" w:rsidR="0013206F" w:rsidRPr="003A679F" w:rsidRDefault="003A679F" w:rsidP="0046574F">
            <w:pPr>
              <w:pBdr>
                <w:top w:val="nil"/>
                <w:left w:val="nil"/>
                <w:bottom w:val="nil"/>
                <w:right w:val="nil"/>
                <w:between w:val="nil"/>
              </w:pBdr>
              <w:spacing w:after="0"/>
              <w:ind w:right="25"/>
              <w:jc w:val="center"/>
              <w:rPr>
                <w:rFonts w:eastAsia="Calibri" w:cs="Arial"/>
                <w:bCs/>
                <w:color w:val="000000"/>
                <w:sz w:val="18"/>
                <w:szCs w:val="18"/>
                <w:lang w:val="uk-UA" w:eastAsia="uk-UA"/>
              </w:rPr>
            </w:pPr>
            <w:r>
              <w:rPr>
                <w:rFonts w:eastAsia="Calibri" w:cs="Arial"/>
                <w:bCs/>
                <w:color w:val="000000"/>
                <w:sz w:val="18"/>
                <w:szCs w:val="18"/>
                <w:lang w:val="uk-UA" w:eastAsia="uk-UA"/>
              </w:rPr>
              <w:t>16</w:t>
            </w:r>
          </w:p>
        </w:tc>
        <w:tc>
          <w:tcPr>
            <w:tcW w:w="1560" w:type="dxa"/>
            <w:shd w:val="clear" w:color="auto" w:fill="FFFFFF"/>
            <w:tcMar>
              <w:top w:w="28" w:type="dxa"/>
              <w:left w:w="28" w:type="dxa"/>
              <w:bottom w:w="28" w:type="dxa"/>
              <w:right w:w="28" w:type="dxa"/>
            </w:tcMar>
          </w:tcPr>
          <w:p w14:paraId="0BB3C2A0" w14:textId="30AD79FE" w:rsidR="0013206F" w:rsidRPr="003A679F" w:rsidRDefault="003A679F" w:rsidP="0046574F">
            <w:pPr>
              <w:pBdr>
                <w:top w:val="nil"/>
                <w:left w:val="nil"/>
                <w:bottom w:val="nil"/>
                <w:right w:val="nil"/>
                <w:between w:val="nil"/>
              </w:pBdr>
              <w:spacing w:after="0"/>
              <w:ind w:right="25"/>
              <w:jc w:val="center"/>
              <w:rPr>
                <w:rFonts w:eastAsia="Calibri" w:cs="Arial"/>
                <w:bCs/>
                <w:color w:val="000000"/>
                <w:sz w:val="18"/>
                <w:szCs w:val="18"/>
                <w:lang w:val="uk-UA" w:eastAsia="uk-UA"/>
              </w:rPr>
            </w:pPr>
            <w:r>
              <w:rPr>
                <w:rFonts w:eastAsia="Calibri" w:cs="Arial"/>
                <w:bCs/>
                <w:color w:val="000000"/>
                <w:sz w:val="18"/>
                <w:szCs w:val="18"/>
                <w:lang w:val="uk-UA" w:eastAsia="uk-UA"/>
              </w:rPr>
              <w:t>21</w:t>
            </w:r>
          </w:p>
        </w:tc>
        <w:tc>
          <w:tcPr>
            <w:tcW w:w="1876" w:type="dxa"/>
            <w:tcMar>
              <w:top w:w="28" w:type="dxa"/>
              <w:left w:w="28" w:type="dxa"/>
              <w:bottom w:w="28" w:type="dxa"/>
              <w:right w:w="28" w:type="dxa"/>
            </w:tcMar>
          </w:tcPr>
          <w:p w14:paraId="0A3E3C5C" w14:textId="77777777" w:rsidR="0013206F" w:rsidRPr="007E2DEC" w:rsidRDefault="0013206F" w:rsidP="0046574F">
            <w:pPr>
              <w:pBdr>
                <w:top w:val="nil"/>
                <w:left w:val="nil"/>
                <w:bottom w:val="nil"/>
                <w:right w:val="nil"/>
                <w:between w:val="nil"/>
              </w:pBdr>
              <w:spacing w:after="0"/>
              <w:ind w:right="25"/>
              <w:rPr>
                <w:rFonts w:eastAsia="Calibri" w:cs="Arial"/>
                <w:bCs/>
                <w:sz w:val="18"/>
                <w:szCs w:val="18"/>
                <w:lang w:val="uk-UA" w:eastAsia="uk-UA"/>
              </w:rPr>
            </w:pPr>
            <w:r w:rsidRPr="007E2DEC">
              <w:rPr>
                <w:rFonts w:eastAsia="Calibri" w:cs="Arial"/>
                <w:bCs/>
                <w:sz w:val="18"/>
                <w:szCs w:val="18"/>
                <w:lang w:val="uk-UA" w:eastAsia="uk-UA"/>
              </w:rPr>
              <w:t>Дані КНП «ЦПМСД» та КНП «Рахівська районна лікарня»</w:t>
            </w:r>
          </w:p>
        </w:tc>
      </w:tr>
      <w:tr w:rsidR="0013206F" w:rsidRPr="00901B9A" w14:paraId="13ED5A90" w14:textId="77777777" w:rsidTr="0046574F">
        <w:trPr>
          <w:trHeight w:val="205"/>
        </w:trPr>
        <w:tc>
          <w:tcPr>
            <w:tcW w:w="1554" w:type="dxa"/>
            <w:vMerge/>
            <w:shd w:val="clear" w:color="auto" w:fill="F0C979"/>
            <w:tcMar>
              <w:top w:w="28" w:type="dxa"/>
              <w:left w:w="28" w:type="dxa"/>
              <w:bottom w:w="28" w:type="dxa"/>
              <w:right w:w="28" w:type="dxa"/>
            </w:tcMar>
          </w:tcPr>
          <w:p w14:paraId="23F4EA81" w14:textId="77777777" w:rsidR="0013206F" w:rsidRPr="007E2DEC" w:rsidRDefault="0013206F" w:rsidP="0046574F">
            <w:pPr>
              <w:widowControl w:val="0"/>
              <w:pBdr>
                <w:top w:val="nil"/>
                <w:left w:val="nil"/>
                <w:bottom w:val="nil"/>
                <w:right w:val="nil"/>
                <w:between w:val="nil"/>
              </w:pBdr>
              <w:spacing w:after="0"/>
              <w:rPr>
                <w:rFonts w:cs="Arial"/>
                <w:sz w:val="18"/>
                <w:szCs w:val="18"/>
                <w:lang w:val="uk-UA" w:eastAsia="uk-UA"/>
              </w:rPr>
            </w:pPr>
          </w:p>
        </w:tc>
        <w:tc>
          <w:tcPr>
            <w:tcW w:w="4994" w:type="dxa"/>
            <w:shd w:val="clear" w:color="auto" w:fill="D6E2EC"/>
            <w:tcMar>
              <w:top w:w="28" w:type="dxa"/>
              <w:left w:w="28" w:type="dxa"/>
              <w:bottom w:w="28" w:type="dxa"/>
              <w:right w:w="28" w:type="dxa"/>
            </w:tcMar>
          </w:tcPr>
          <w:p w14:paraId="05D519C7" w14:textId="77777777" w:rsidR="0013206F" w:rsidRPr="0014004A" w:rsidRDefault="0013206F" w:rsidP="0046574F">
            <w:pPr>
              <w:tabs>
                <w:tab w:val="left" w:pos="284"/>
              </w:tabs>
              <w:spacing w:after="0"/>
              <w:rPr>
                <w:rFonts w:eastAsia="Arial" w:cs="Arial"/>
                <w:color w:val="000000"/>
                <w:sz w:val="18"/>
                <w:szCs w:val="18"/>
                <w:lang w:eastAsia="zh-CN"/>
              </w:rPr>
            </w:pPr>
            <w:r>
              <w:rPr>
                <w:rFonts w:eastAsia="Arial" w:cs="Arial"/>
                <w:color w:val="000000"/>
                <w:sz w:val="18"/>
                <w:szCs w:val="18"/>
                <w:lang w:eastAsia="zh-CN"/>
              </w:rPr>
              <w:t xml:space="preserve">Кількість новостворених послуг </w:t>
            </w:r>
          </w:p>
        </w:tc>
        <w:tc>
          <w:tcPr>
            <w:tcW w:w="1560" w:type="dxa"/>
            <w:tcMar>
              <w:top w:w="28" w:type="dxa"/>
              <w:left w:w="28" w:type="dxa"/>
              <w:bottom w:w="28" w:type="dxa"/>
              <w:right w:w="28" w:type="dxa"/>
            </w:tcMar>
          </w:tcPr>
          <w:p w14:paraId="5B4AA2A3" w14:textId="77777777" w:rsidR="0013206F" w:rsidRPr="0014004A" w:rsidRDefault="0013206F" w:rsidP="0046574F">
            <w:pPr>
              <w:pBdr>
                <w:top w:val="nil"/>
                <w:left w:val="nil"/>
                <w:bottom w:val="nil"/>
                <w:right w:val="nil"/>
                <w:between w:val="nil"/>
              </w:pBdr>
              <w:spacing w:after="0"/>
              <w:ind w:right="25"/>
              <w:jc w:val="center"/>
              <w:rPr>
                <w:rFonts w:eastAsia="Calibri" w:cs="Arial"/>
                <w:bCs/>
                <w:color w:val="000000"/>
                <w:sz w:val="18"/>
                <w:szCs w:val="18"/>
                <w:lang w:eastAsia="uk-UA"/>
              </w:rPr>
            </w:pPr>
            <w:r w:rsidRPr="00AB20D8">
              <w:rPr>
                <w:rFonts w:eastAsia="Calibri" w:cs="Arial"/>
                <w:bCs/>
                <w:sz w:val="18"/>
                <w:szCs w:val="18"/>
                <w:lang w:eastAsia="uk-UA"/>
              </w:rPr>
              <w:t>Одиниць</w:t>
            </w:r>
          </w:p>
        </w:tc>
        <w:tc>
          <w:tcPr>
            <w:tcW w:w="1418" w:type="dxa"/>
            <w:tcMar>
              <w:top w:w="28" w:type="dxa"/>
              <w:left w:w="28" w:type="dxa"/>
              <w:bottom w:w="28" w:type="dxa"/>
              <w:right w:w="28" w:type="dxa"/>
            </w:tcMar>
          </w:tcPr>
          <w:p w14:paraId="594E1BA8" w14:textId="7DB820C4" w:rsidR="0013206F" w:rsidRPr="003A679F" w:rsidRDefault="003A679F" w:rsidP="0046574F">
            <w:pPr>
              <w:pBdr>
                <w:top w:val="nil"/>
                <w:left w:val="nil"/>
                <w:bottom w:val="nil"/>
                <w:right w:val="nil"/>
                <w:between w:val="nil"/>
              </w:pBdr>
              <w:spacing w:after="0"/>
              <w:ind w:right="25"/>
              <w:jc w:val="center"/>
              <w:rPr>
                <w:rFonts w:eastAsia="Calibri" w:cs="Arial"/>
                <w:bCs/>
                <w:color w:val="000000"/>
                <w:sz w:val="18"/>
                <w:szCs w:val="18"/>
                <w:lang w:val="uk-UA" w:eastAsia="uk-UA"/>
              </w:rPr>
            </w:pPr>
            <w:r>
              <w:rPr>
                <w:rFonts w:eastAsia="Calibri" w:cs="Arial"/>
                <w:bCs/>
                <w:color w:val="000000"/>
                <w:sz w:val="18"/>
                <w:szCs w:val="18"/>
                <w:lang w:val="uk-UA" w:eastAsia="uk-UA"/>
              </w:rPr>
              <w:t>11</w:t>
            </w:r>
          </w:p>
        </w:tc>
        <w:tc>
          <w:tcPr>
            <w:tcW w:w="1559" w:type="dxa"/>
            <w:shd w:val="clear" w:color="auto" w:fill="FFFFFF"/>
            <w:tcMar>
              <w:top w:w="28" w:type="dxa"/>
              <w:left w:w="28" w:type="dxa"/>
              <w:bottom w:w="28" w:type="dxa"/>
              <w:right w:w="28" w:type="dxa"/>
            </w:tcMar>
          </w:tcPr>
          <w:p w14:paraId="2487F112" w14:textId="703100DF" w:rsidR="0013206F" w:rsidRPr="003A679F" w:rsidRDefault="003A679F" w:rsidP="0046574F">
            <w:pPr>
              <w:pBdr>
                <w:top w:val="nil"/>
                <w:left w:val="nil"/>
                <w:bottom w:val="nil"/>
                <w:right w:val="nil"/>
                <w:between w:val="nil"/>
              </w:pBdr>
              <w:spacing w:after="0"/>
              <w:ind w:right="25"/>
              <w:jc w:val="center"/>
              <w:rPr>
                <w:rFonts w:eastAsia="Calibri" w:cs="Arial"/>
                <w:bCs/>
                <w:color w:val="000000"/>
                <w:sz w:val="18"/>
                <w:szCs w:val="18"/>
                <w:lang w:val="uk-UA" w:eastAsia="uk-UA"/>
              </w:rPr>
            </w:pPr>
            <w:r>
              <w:rPr>
                <w:rFonts w:eastAsia="Calibri" w:cs="Arial"/>
                <w:bCs/>
                <w:color w:val="000000"/>
                <w:sz w:val="18"/>
                <w:szCs w:val="18"/>
                <w:lang w:val="uk-UA" w:eastAsia="uk-UA"/>
              </w:rPr>
              <w:t>20</w:t>
            </w:r>
          </w:p>
        </w:tc>
        <w:tc>
          <w:tcPr>
            <w:tcW w:w="1560" w:type="dxa"/>
            <w:shd w:val="clear" w:color="auto" w:fill="FFFFFF"/>
            <w:tcMar>
              <w:top w:w="28" w:type="dxa"/>
              <w:left w:w="28" w:type="dxa"/>
              <w:bottom w:w="28" w:type="dxa"/>
              <w:right w:w="28" w:type="dxa"/>
            </w:tcMar>
          </w:tcPr>
          <w:p w14:paraId="0E380EBE" w14:textId="791DE23A" w:rsidR="0013206F" w:rsidRPr="003A679F" w:rsidRDefault="003A679F" w:rsidP="0046574F">
            <w:pPr>
              <w:pBdr>
                <w:top w:val="nil"/>
                <w:left w:val="nil"/>
                <w:bottom w:val="nil"/>
                <w:right w:val="nil"/>
                <w:between w:val="nil"/>
              </w:pBdr>
              <w:spacing w:after="0"/>
              <w:ind w:right="25"/>
              <w:jc w:val="center"/>
              <w:rPr>
                <w:rFonts w:eastAsia="Calibri" w:cs="Arial"/>
                <w:bCs/>
                <w:color w:val="000000"/>
                <w:sz w:val="18"/>
                <w:szCs w:val="18"/>
                <w:lang w:val="uk-UA" w:eastAsia="uk-UA"/>
              </w:rPr>
            </w:pPr>
            <w:r>
              <w:rPr>
                <w:rFonts w:eastAsia="Calibri" w:cs="Arial"/>
                <w:bCs/>
                <w:color w:val="000000"/>
                <w:sz w:val="18"/>
                <w:szCs w:val="18"/>
                <w:lang w:val="uk-UA" w:eastAsia="uk-UA"/>
              </w:rPr>
              <w:t>28</w:t>
            </w:r>
          </w:p>
        </w:tc>
        <w:tc>
          <w:tcPr>
            <w:tcW w:w="1876" w:type="dxa"/>
            <w:tcMar>
              <w:top w:w="28" w:type="dxa"/>
              <w:left w:w="28" w:type="dxa"/>
              <w:bottom w:w="28" w:type="dxa"/>
              <w:right w:w="28" w:type="dxa"/>
            </w:tcMar>
          </w:tcPr>
          <w:p w14:paraId="179A4247" w14:textId="77777777" w:rsidR="0013206F" w:rsidRPr="007E2DEC" w:rsidRDefault="0013206F" w:rsidP="0046574F">
            <w:pPr>
              <w:pBdr>
                <w:top w:val="nil"/>
                <w:left w:val="nil"/>
                <w:bottom w:val="nil"/>
                <w:right w:val="nil"/>
                <w:between w:val="nil"/>
              </w:pBdr>
              <w:spacing w:after="0"/>
              <w:ind w:right="25"/>
              <w:rPr>
                <w:rFonts w:eastAsia="Calibri" w:cs="Arial"/>
                <w:bCs/>
                <w:sz w:val="18"/>
                <w:szCs w:val="18"/>
                <w:lang w:val="uk-UA" w:eastAsia="uk-UA"/>
              </w:rPr>
            </w:pPr>
            <w:r w:rsidRPr="007E2DEC">
              <w:rPr>
                <w:rFonts w:eastAsia="Calibri" w:cs="Arial"/>
                <w:bCs/>
                <w:sz w:val="18"/>
                <w:szCs w:val="18"/>
                <w:lang w:val="uk-UA" w:eastAsia="uk-UA"/>
              </w:rPr>
              <w:t>Дані КНП «ЦПМСД» та КНП «Рахівська районна лікарня»</w:t>
            </w:r>
          </w:p>
        </w:tc>
      </w:tr>
      <w:tr w:rsidR="0013206F" w:rsidRPr="00901B9A" w14:paraId="1F25B7F4" w14:textId="77777777" w:rsidTr="0046574F">
        <w:trPr>
          <w:trHeight w:val="205"/>
        </w:trPr>
        <w:tc>
          <w:tcPr>
            <w:tcW w:w="1554" w:type="dxa"/>
            <w:vMerge/>
            <w:shd w:val="clear" w:color="auto" w:fill="F0C979"/>
            <w:tcMar>
              <w:top w:w="28" w:type="dxa"/>
              <w:left w:w="28" w:type="dxa"/>
              <w:bottom w:w="28" w:type="dxa"/>
              <w:right w:w="28" w:type="dxa"/>
            </w:tcMar>
          </w:tcPr>
          <w:p w14:paraId="13B805B4" w14:textId="77777777" w:rsidR="0013206F" w:rsidRPr="007E2DEC" w:rsidRDefault="0013206F" w:rsidP="0046574F">
            <w:pPr>
              <w:widowControl w:val="0"/>
              <w:pBdr>
                <w:top w:val="nil"/>
                <w:left w:val="nil"/>
                <w:bottom w:val="nil"/>
                <w:right w:val="nil"/>
                <w:between w:val="nil"/>
              </w:pBdr>
              <w:spacing w:after="0"/>
              <w:rPr>
                <w:rFonts w:cs="Arial"/>
                <w:sz w:val="18"/>
                <w:szCs w:val="18"/>
                <w:lang w:val="uk-UA" w:eastAsia="uk-UA"/>
              </w:rPr>
            </w:pPr>
          </w:p>
        </w:tc>
        <w:tc>
          <w:tcPr>
            <w:tcW w:w="4994" w:type="dxa"/>
            <w:shd w:val="clear" w:color="auto" w:fill="D6E2EC"/>
            <w:tcMar>
              <w:top w:w="28" w:type="dxa"/>
              <w:left w:w="28" w:type="dxa"/>
              <w:bottom w:w="28" w:type="dxa"/>
              <w:right w:w="28" w:type="dxa"/>
            </w:tcMar>
          </w:tcPr>
          <w:p w14:paraId="15BF977F" w14:textId="77777777" w:rsidR="0013206F" w:rsidRPr="0014004A" w:rsidRDefault="0013206F" w:rsidP="0046574F">
            <w:pPr>
              <w:tabs>
                <w:tab w:val="left" w:pos="284"/>
              </w:tabs>
              <w:spacing w:after="0"/>
              <w:rPr>
                <w:rFonts w:eastAsia="Arial" w:cs="Arial"/>
                <w:color w:val="000000"/>
                <w:sz w:val="18"/>
                <w:szCs w:val="18"/>
                <w:lang w:eastAsia="zh-CN"/>
              </w:rPr>
            </w:pPr>
            <w:r w:rsidRPr="00CF12FF">
              <w:rPr>
                <w:rFonts w:eastAsia="Arial" w:cs="Arial"/>
                <w:color w:val="000000"/>
                <w:sz w:val="18"/>
                <w:szCs w:val="18"/>
                <w:lang w:eastAsia="zh-CN"/>
              </w:rPr>
              <w:t>Обсяг коштів, залучених для реалізації проєктів в медичних установах</w:t>
            </w:r>
          </w:p>
        </w:tc>
        <w:tc>
          <w:tcPr>
            <w:tcW w:w="1560" w:type="dxa"/>
            <w:tcMar>
              <w:top w:w="28" w:type="dxa"/>
              <w:left w:w="28" w:type="dxa"/>
              <w:bottom w:w="28" w:type="dxa"/>
              <w:right w:w="28" w:type="dxa"/>
            </w:tcMar>
          </w:tcPr>
          <w:p w14:paraId="72239317" w14:textId="3791D11C" w:rsidR="0013206F" w:rsidRPr="003A679F" w:rsidRDefault="0013206F" w:rsidP="0046574F">
            <w:pPr>
              <w:pBdr>
                <w:top w:val="nil"/>
                <w:left w:val="nil"/>
                <w:bottom w:val="nil"/>
                <w:right w:val="nil"/>
                <w:between w:val="nil"/>
              </w:pBdr>
              <w:spacing w:after="0"/>
              <w:ind w:right="25"/>
              <w:jc w:val="center"/>
              <w:rPr>
                <w:rFonts w:eastAsia="Calibri" w:cs="Arial"/>
                <w:bCs/>
                <w:color w:val="000000"/>
                <w:sz w:val="18"/>
                <w:szCs w:val="18"/>
                <w:lang w:val="uk-UA" w:eastAsia="uk-UA"/>
              </w:rPr>
            </w:pPr>
            <w:r w:rsidRPr="000A57D1">
              <w:rPr>
                <w:rFonts w:eastAsia="Calibri" w:cs="Arial"/>
                <w:bCs/>
                <w:sz w:val="18"/>
                <w:szCs w:val="18"/>
                <w:lang w:eastAsia="uk-UA"/>
              </w:rPr>
              <w:t xml:space="preserve">Тис. </w:t>
            </w:r>
            <w:r w:rsidR="003A679F">
              <w:rPr>
                <w:rFonts w:eastAsia="Calibri" w:cs="Arial"/>
                <w:bCs/>
                <w:sz w:val="18"/>
                <w:szCs w:val="18"/>
                <w:lang w:val="uk-UA" w:eastAsia="uk-UA"/>
              </w:rPr>
              <w:t>г</w:t>
            </w:r>
            <w:r w:rsidRPr="000A57D1">
              <w:rPr>
                <w:rFonts w:eastAsia="Calibri" w:cs="Arial"/>
                <w:bCs/>
                <w:sz w:val="18"/>
                <w:szCs w:val="18"/>
                <w:lang w:eastAsia="uk-UA"/>
              </w:rPr>
              <w:t>рн</w:t>
            </w:r>
            <w:r w:rsidR="003A679F">
              <w:rPr>
                <w:rFonts w:eastAsia="Calibri" w:cs="Arial"/>
                <w:bCs/>
                <w:sz w:val="18"/>
                <w:szCs w:val="18"/>
                <w:lang w:val="uk-UA" w:eastAsia="uk-UA"/>
              </w:rPr>
              <w:t xml:space="preserve"> на рік</w:t>
            </w:r>
          </w:p>
        </w:tc>
        <w:tc>
          <w:tcPr>
            <w:tcW w:w="1418" w:type="dxa"/>
            <w:tcMar>
              <w:top w:w="28" w:type="dxa"/>
              <w:left w:w="28" w:type="dxa"/>
              <w:bottom w:w="28" w:type="dxa"/>
              <w:right w:w="28" w:type="dxa"/>
            </w:tcMar>
          </w:tcPr>
          <w:p w14:paraId="59CEBCC9" w14:textId="3B927074" w:rsidR="0013206F" w:rsidRPr="003A679F" w:rsidRDefault="003A679F" w:rsidP="0046574F">
            <w:pPr>
              <w:pBdr>
                <w:top w:val="nil"/>
                <w:left w:val="nil"/>
                <w:bottom w:val="nil"/>
                <w:right w:val="nil"/>
                <w:between w:val="nil"/>
              </w:pBdr>
              <w:spacing w:after="0"/>
              <w:ind w:right="25"/>
              <w:jc w:val="center"/>
              <w:rPr>
                <w:rFonts w:eastAsia="Calibri" w:cs="Arial"/>
                <w:bCs/>
                <w:color w:val="000000"/>
                <w:sz w:val="18"/>
                <w:szCs w:val="18"/>
                <w:lang w:val="uk-UA" w:eastAsia="uk-UA"/>
              </w:rPr>
            </w:pPr>
            <w:r>
              <w:rPr>
                <w:rFonts w:eastAsia="Calibri" w:cs="Arial"/>
                <w:bCs/>
                <w:color w:val="000000"/>
                <w:sz w:val="18"/>
                <w:szCs w:val="18"/>
                <w:lang w:val="uk-UA" w:eastAsia="uk-UA"/>
              </w:rPr>
              <w:t>4 186,0</w:t>
            </w:r>
          </w:p>
        </w:tc>
        <w:tc>
          <w:tcPr>
            <w:tcW w:w="1559" w:type="dxa"/>
            <w:shd w:val="clear" w:color="auto" w:fill="FFFFFF"/>
            <w:tcMar>
              <w:top w:w="28" w:type="dxa"/>
              <w:left w:w="28" w:type="dxa"/>
              <w:bottom w:w="28" w:type="dxa"/>
              <w:right w:w="28" w:type="dxa"/>
            </w:tcMar>
          </w:tcPr>
          <w:p w14:paraId="6B2D465B" w14:textId="2A9D6AE5" w:rsidR="0013206F" w:rsidRDefault="003A679F" w:rsidP="0046574F">
            <w:pPr>
              <w:pBdr>
                <w:top w:val="nil"/>
                <w:left w:val="nil"/>
                <w:bottom w:val="nil"/>
                <w:right w:val="nil"/>
                <w:between w:val="nil"/>
              </w:pBdr>
              <w:spacing w:after="0"/>
              <w:ind w:right="25"/>
              <w:jc w:val="center"/>
              <w:rPr>
                <w:rFonts w:eastAsia="Calibri" w:cs="Arial"/>
                <w:bCs/>
                <w:color w:val="000000"/>
                <w:sz w:val="18"/>
                <w:szCs w:val="18"/>
                <w:lang w:eastAsia="uk-UA"/>
              </w:rPr>
            </w:pPr>
            <w:r>
              <w:rPr>
                <w:rFonts w:eastAsia="Calibri" w:cs="Arial"/>
                <w:bCs/>
                <w:color w:val="000000"/>
                <w:sz w:val="18"/>
                <w:szCs w:val="18"/>
                <w:lang w:val="uk-UA" w:eastAsia="uk-UA"/>
              </w:rPr>
              <w:t>6 976</w:t>
            </w:r>
            <w:r w:rsidR="0013206F">
              <w:rPr>
                <w:rFonts w:eastAsia="Calibri" w:cs="Arial"/>
                <w:bCs/>
                <w:color w:val="000000"/>
                <w:sz w:val="18"/>
                <w:szCs w:val="18"/>
                <w:lang w:eastAsia="uk-UA"/>
              </w:rPr>
              <w:t>,0</w:t>
            </w:r>
          </w:p>
        </w:tc>
        <w:tc>
          <w:tcPr>
            <w:tcW w:w="1560" w:type="dxa"/>
            <w:shd w:val="clear" w:color="auto" w:fill="FFFFFF"/>
            <w:tcMar>
              <w:top w:w="28" w:type="dxa"/>
              <w:left w:w="28" w:type="dxa"/>
              <w:bottom w:w="28" w:type="dxa"/>
              <w:right w:w="28" w:type="dxa"/>
            </w:tcMar>
          </w:tcPr>
          <w:p w14:paraId="42F0FB02" w14:textId="072B7E6A" w:rsidR="0013206F" w:rsidRPr="003A679F" w:rsidRDefault="003A679F" w:rsidP="0046574F">
            <w:pPr>
              <w:pBdr>
                <w:top w:val="nil"/>
                <w:left w:val="nil"/>
                <w:bottom w:val="nil"/>
                <w:right w:val="nil"/>
                <w:between w:val="nil"/>
              </w:pBdr>
              <w:spacing w:after="0"/>
              <w:ind w:right="25"/>
              <w:jc w:val="center"/>
              <w:rPr>
                <w:rFonts w:eastAsia="Calibri" w:cs="Arial"/>
                <w:bCs/>
                <w:color w:val="000000"/>
                <w:sz w:val="18"/>
                <w:szCs w:val="18"/>
                <w:lang w:val="uk-UA" w:eastAsia="uk-UA"/>
              </w:rPr>
            </w:pPr>
            <w:r>
              <w:rPr>
                <w:rFonts w:eastAsia="Calibri" w:cs="Arial"/>
                <w:bCs/>
                <w:color w:val="000000"/>
                <w:sz w:val="18"/>
                <w:szCs w:val="18"/>
                <w:lang w:val="uk-UA" w:eastAsia="uk-UA"/>
              </w:rPr>
              <w:t>1 626,0</w:t>
            </w:r>
          </w:p>
        </w:tc>
        <w:tc>
          <w:tcPr>
            <w:tcW w:w="1876" w:type="dxa"/>
            <w:tcMar>
              <w:top w:w="28" w:type="dxa"/>
              <w:left w:w="28" w:type="dxa"/>
              <w:bottom w:w="28" w:type="dxa"/>
              <w:right w:w="28" w:type="dxa"/>
            </w:tcMar>
          </w:tcPr>
          <w:p w14:paraId="31DA4F6C" w14:textId="77777777" w:rsidR="0013206F" w:rsidRPr="007E2DEC" w:rsidRDefault="0013206F" w:rsidP="0046574F">
            <w:pPr>
              <w:pBdr>
                <w:top w:val="nil"/>
                <w:left w:val="nil"/>
                <w:bottom w:val="nil"/>
                <w:right w:val="nil"/>
                <w:between w:val="nil"/>
              </w:pBdr>
              <w:spacing w:after="0"/>
              <w:ind w:right="25"/>
              <w:rPr>
                <w:rFonts w:eastAsia="Calibri" w:cs="Arial"/>
                <w:bCs/>
                <w:sz w:val="18"/>
                <w:szCs w:val="18"/>
                <w:lang w:val="uk-UA" w:eastAsia="uk-UA"/>
              </w:rPr>
            </w:pPr>
            <w:r w:rsidRPr="007E2DEC">
              <w:rPr>
                <w:rFonts w:eastAsia="Calibri" w:cs="Arial"/>
                <w:bCs/>
                <w:sz w:val="18"/>
                <w:szCs w:val="18"/>
                <w:lang w:val="uk-UA" w:eastAsia="uk-UA"/>
              </w:rPr>
              <w:t>Дані КНП «ЦПМСД» та КНП «Рахівська районна лікарня»</w:t>
            </w:r>
          </w:p>
        </w:tc>
      </w:tr>
      <w:tr w:rsidR="0013206F" w:rsidRPr="000A57D1" w14:paraId="5676CEEF" w14:textId="77777777" w:rsidTr="0046574F">
        <w:trPr>
          <w:trHeight w:val="205"/>
        </w:trPr>
        <w:tc>
          <w:tcPr>
            <w:tcW w:w="1554" w:type="dxa"/>
            <w:vMerge w:val="restart"/>
            <w:shd w:val="clear" w:color="auto" w:fill="F0C979"/>
            <w:tcMar>
              <w:top w:w="28" w:type="dxa"/>
              <w:left w:w="28" w:type="dxa"/>
              <w:bottom w:w="28" w:type="dxa"/>
              <w:right w:w="28" w:type="dxa"/>
            </w:tcMar>
          </w:tcPr>
          <w:p w14:paraId="050EDDB1" w14:textId="77777777" w:rsidR="0013206F" w:rsidRPr="000F1B09" w:rsidRDefault="0013206F" w:rsidP="0046574F">
            <w:pPr>
              <w:widowControl w:val="0"/>
              <w:pBdr>
                <w:top w:val="nil"/>
                <w:left w:val="nil"/>
                <w:bottom w:val="nil"/>
                <w:right w:val="nil"/>
                <w:between w:val="nil"/>
              </w:pBdr>
              <w:spacing w:after="0"/>
              <w:rPr>
                <w:rFonts w:cs="Arial"/>
                <w:sz w:val="18"/>
                <w:szCs w:val="18"/>
                <w:lang w:eastAsia="uk-UA"/>
              </w:rPr>
            </w:pPr>
            <w:r w:rsidRPr="000F1B09">
              <w:rPr>
                <w:rFonts w:cs="Arial"/>
                <w:sz w:val="18"/>
                <w:szCs w:val="18"/>
                <w:lang w:eastAsia="uk-UA"/>
              </w:rPr>
              <w:t>1.6. Зміцнення громадянського</w:t>
            </w:r>
          </w:p>
          <w:p w14:paraId="265B7ECF" w14:textId="77777777" w:rsidR="0013206F" w:rsidRPr="000F1B09" w:rsidRDefault="0013206F" w:rsidP="0046574F">
            <w:pPr>
              <w:widowControl w:val="0"/>
              <w:pBdr>
                <w:top w:val="nil"/>
                <w:left w:val="nil"/>
                <w:bottom w:val="nil"/>
                <w:right w:val="nil"/>
                <w:between w:val="nil"/>
              </w:pBdr>
              <w:spacing w:after="0"/>
              <w:rPr>
                <w:rFonts w:cs="Arial"/>
                <w:sz w:val="18"/>
                <w:szCs w:val="18"/>
                <w:lang w:eastAsia="uk-UA"/>
              </w:rPr>
            </w:pPr>
            <w:r w:rsidRPr="000F1B09">
              <w:rPr>
                <w:rFonts w:cs="Arial"/>
                <w:sz w:val="18"/>
                <w:szCs w:val="18"/>
                <w:lang w:eastAsia="uk-UA"/>
              </w:rPr>
              <w:t>суспільства, соціальної</w:t>
            </w:r>
          </w:p>
          <w:p w14:paraId="1F1C84D2" w14:textId="77777777" w:rsidR="0013206F" w:rsidRPr="000F1B09" w:rsidRDefault="0013206F" w:rsidP="0046574F">
            <w:pPr>
              <w:widowControl w:val="0"/>
              <w:pBdr>
                <w:top w:val="nil"/>
                <w:left w:val="nil"/>
                <w:bottom w:val="nil"/>
                <w:right w:val="nil"/>
                <w:between w:val="nil"/>
              </w:pBdr>
              <w:spacing w:after="0"/>
              <w:rPr>
                <w:rFonts w:cs="Arial"/>
                <w:sz w:val="18"/>
                <w:szCs w:val="18"/>
                <w:lang w:eastAsia="uk-UA"/>
              </w:rPr>
            </w:pPr>
            <w:r w:rsidRPr="000F1B09">
              <w:rPr>
                <w:rFonts w:cs="Arial"/>
                <w:sz w:val="18"/>
                <w:szCs w:val="18"/>
                <w:lang w:eastAsia="uk-UA"/>
              </w:rPr>
              <w:t>сфери та соціальної</w:t>
            </w:r>
          </w:p>
          <w:p w14:paraId="242039EB"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r w:rsidRPr="000F1B09">
              <w:rPr>
                <w:rFonts w:cs="Arial"/>
                <w:sz w:val="18"/>
                <w:szCs w:val="18"/>
                <w:lang w:eastAsia="uk-UA"/>
              </w:rPr>
              <w:t>включеності</w:t>
            </w:r>
          </w:p>
        </w:tc>
        <w:tc>
          <w:tcPr>
            <w:tcW w:w="4994" w:type="dxa"/>
            <w:shd w:val="clear" w:color="auto" w:fill="D6E2EC"/>
            <w:tcMar>
              <w:top w:w="28" w:type="dxa"/>
              <w:left w:w="28" w:type="dxa"/>
              <w:bottom w:w="28" w:type="dxa"/>
              <w:right w:w="28" w:type="dxa"/>
            </w:tcMar>
          </w:tcPr>
          <w:p w14:paraId="035AA6BF" w14:textId="77777777" w:rsidR="0013206F" w:rsidRDefault="0013206F" w:rsidP="0046574F">
            <w:pPr>
              <w:tabs>
                <w:tab w:val="left" w:pos="284"/>
              </w:tabs>
              <w:spacing w:after="0"/>
              <w:rPr>
                <w:rFonts w:eastAsia="Arial" w:cs="Arial"/>
                <w:color w:val="000000"/>
                <w:sz w:val="18"/>
                <w:szCs w:val="18"/>
                <w:lang w:eastAsia="zh-CN"/>
              </w:rPr>
            </w:pPr>
            <w:r>
              <w:rPr>
                <w:rFonts w:eastAsia="Arial" w:cs="Arial"/>
                <w:color w:val="000000"/>
                <w:sz w:val="18"/>
                <w:szCs w:val="18"/>
                <w:lang w:eastAsia="zh-CN"/>
              </w:rPr>
              <w:t>Створення молодіжної ради</w:t>
            </w:r>
          </w:p>
        </w:tc>
        <w:tc>
          <w:tcPr>
            <w:tcW w:w="1560" w:type="dxa"/>
            <w:tcMar>
              <w:top w:w="28" w:type="dxa"/>
              <w:left w:w="28" w:type="dxa"/>
              <w:bottom w:w="28" w:type="dxa"/>
              <w:right w:w="28" w:type="dxa"/>
            </w:tcMar>
          </w:tcPr>
          <w:p w14:paraId="47BB8D9B" w14:textId="77777777" w:rsidR="0013206F"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w:t>
            </w:r>
          </w:p>
        </w:tc>
        <w:tc>
          <w:tcPr>
            <w:tcW w:w="1418" w:type="dxa"/>
            <w:tcMar>
              <w:top w:w="28" w:type="dxa"/>
              <w:left w:w="28" w:type="dxa"/>
              <w:bottom w:w="28" w:type="dxa"/>
              <w:right w:w="28" w:type="dxa"/>
            </w:tcMar>
          </w:tcPr>
          <w:p w14:paraId="01345133"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0F1B09">
              <w:rPr>
                <w:rFonts w:eastAsia="Calibri" w:cs="Arial"/>
                <w:bCs/>
                <w:sz w:val="18"/>
                <w:szCs w:val="18"/>
                <w:lang w:eastAsia="uk-UA"/>
              </w:rPr>
              <w:t>-</w:t>
            </w:r>
          </w:p>
        </w:tc>
        <w:tc>
          <w:tcPr>
            <w:tcW w:w="1559" w:type="dxa"/>
            <w:shd w:val="clear" w:color="auto" w:fill="FFFFFF"/>
            <w:tcMar>
              <w:top w:w="28" w:type="dxa"/>
              <w:left w:w="28" w:type="dxa"/>
              <w:bottom w:w="28" w:type="dxa"/>
              <w:right w:w="28" w:type="dxa"/>
            </w:tcMar>
          </w:tcPr>
          <w:p w14:paraId="4F1BB57E"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0F1B09">
              <w:rPr>
                <w:rFonts w:eastAsia="Calibri" w:cs="Arial"/>
                <w:bCs/>
                <w:sz w:val="18"/>
                <w:szCs w:val="18"/>
                <w:lang w:eastAsia="uk-UA"/>
              </w:rPr>
              <w:t>-</w:t>
            </w:r>
          </w:p>
        </w:tc>
        <w:tc>
          <w:tcPr>
            <w:tcW w:w="1560" w:type="dxa"/>
            <w:shd w:val="clear" w:color="auto" w:fill="FFFFFF"/>
            <w:tcMar>
              <w:top w:w="28" w:type="dxa"/>
              <w:left w:w="28" w:type="dxa"/>
              <w:bottom w:w="28" w:type="dxa"/>
              <w:right w:w="28" w:type="dxa"/>
            </w:tcMar>
          </w:tcPr>
          <w:p w14:paraId="750E83CE"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0F1B09">
              <w:rPr>
                <w:rFonts w:eastAsia="Calibri" w:cs="Arial"/>
                <w:bCs/>
                <w:sz w:val="18"/>
                <w:szCs w:val="18"/>
                <w:lang w:eastAsia="uk-UA"/>
              </w:rPr>
              <w:t>+</w:t>
            </w:r>
          </w:p>
        </w:tc>
        <w:tc>
          <w:tcPr>
            <w:tcW w:w="1876" w:type="dxa"/>
            <w:tcMar>
              <w:top w:w="28" w:type="dxa"/>
              <w:left w:w="28" w:type="dxa"/>
              <w:bottom w:w="28" w:type="dxa"/>
              <w:right w:w="28" w:type="dxa"/>
            </w:tcMar>
          </w:tcPr>
          <w:p w14:paraId="48E363C1" w14:textId="77777777" w:rsidR="0013206F" w:rsidRPr="00182744" w:rsidRDefault="0013206F" w:rsidP="0046574F">
            <w:pPr>
              <w:pBdr>
                <w:top w:val="nil"/>
                <w:left w:val="nil"/>
                <w:bottom w:val="nil"/>
                <w:right w:val="nil"/>
                <w:between w:val="nil"/>
              </w:pBdr>
              <w:spacing w:after="0"/>
              <w:ind w:right="25"/>
              <w:rPr>
                <w:rFonts w:eastAsia="Calibri" w:cs="Arial"/>
                <w:bCs/>
                <w:sz w:val="18"/>
                <w:szCs w:val="18"/>
                <w:lang w:eastAsia="uk-UA"/>
              </w:rPr>
            </w:pPr>
            <w:r w:rsidRPr="00D03FF4">
              <w:rPr>
                <w:rFonts w:eastAsia="Calibri" w:cs="Arial"/>
                <w:bCs/>
                <w:sz w:val="18"/>
                <w:szCs w:val="18"/>
                <w:lang w:eastAsia="uk-UA"/>
              </w:rPr>
              <w:t>Дані ОМС</w:t>
            </w:r>
          </w:p>
        </w:tc>
      </w:tr>
      <w:tr w:rsidR="0013206F" w:rsidRPr="000A57D1" w14:paraId="0695179C" w14:textId="77777777" w:rsidTr="0046574F">
        <w:trPr>
          <w:trHeight w:val="205"/>
        </w:trPr>
        <w:tc>
          <w:tcPr>
            <w:tcW w:w="1554" w:type="dxa"/>
            <w:vMerge/>
            <w:shd w:val="clear" w:color="auto" w:fill="F0C979"/>
            <w:tcMar>
              <w:top w:w="28" w:type="dxa"/>
              <w:left w:w="28" w:type="dxa"/>
              <w:bottom w:w="28" w:type="dxa"/>
              <w:right w:w="28" w:type="dxa"/>
            </w:tcMar>
          </w:tcPr>
          <w:p w14:paraId="26ED8F47"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029E5237" w14:textId="77777777" w:rsidR="0013206F" w:rsidRDefault="0013206F" w:rsidP="0046574F">
            <w:pPr>
              <w:tabs>
                <w:tab w:val="left" w:pos="284"/>
              </w:tabs>
              <w:spacing w:after="0"/>
              <w:rPr>
                <w:rFonts w:eastAsia="Arial" w:cs="Arial"/>
                <w:color w:val="000000"/>
                <w:sz w:val="18"/>
                <w:szCs w:val="18"/>
                <w:lang w:eastAsia="zh-CN"/>
              </w:rPr>
            </w:pPr>
            <w:r w:rsidRPr="00CF12FF">
              <w:rPr>
                <w:rFonts w:eastAsia="Arial" w:cs="Arial"/>
                <w:color w:val="000000"/>
                <w:sz w:val="18"/>
                <w:szCs w:val="18"/>
                <w:lang w:eastAsia="zh-CN"/>
              </w:rPr>
              <w:t>Кількість проведених заходів</w:t>
            </w:r>
          </w:p>
        </w:tc>
        <w:tc>
          <w:tcPr>
            <w:tcW w:w="1560" w:type="dxa"/>
            <w:tcMar>
              <w:top w:w="28" w:type="dxa"/>
              <w:left w:w="28" w:type="dxa"/>
              <w:bottom w:w="28" w:type="dxa"/>
              <w:right w:w="28" w:type="dxa"/>
            </w:tcMar>
          </w:tcPr>
          <w:p w14:paraId="0EC4BD08" w14:textId="77777777" w:rsidR="0013206F"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Одиниць</w:t>
            </w:r>
          </w:p>
        </w:tc>
        <w:tc>
          <w:tcPr>
            <w:tcW w:w="1418" w:type="dxa"/>
            <w:tcMar>
              <w:top w:w="28" w:type="dxa"/>
              <w:left w:w="28" w:type="dxa"/>
              <w:bottom w:w="28" w:type="dxa"/>
              <w:right w:w="28" w:type="dxa"/>
            </w:tcMar>
          </w:tcPr>
          <w:p w14:paraId="2C94A677"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0F1B09">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5DC2E371" w14:textId="77777777" w:rsidR="0013206F" w:rsidRPr="00AB20D8" w:rsidRDefault="0013206F" w:rsidP="0046574F">
            <w:pPr>
              <w:pBdr>
                <w:top w:val="nil"/>
                <w:left w:val="nil"/>
                <w:bottom w:val="nil"/>
                <w:right w:val="nil"/>
                <w:between w:val="nil"/>
              </w:pBdr>
              <w:spacing w:after="0"/>
              <w:ind w:right="25"/>
              <w:jc w:val="center"/>
              <w:rPr>
                <w:rFonts w:eastAsia="Calibri" w:cs="Arial"/>
                <w:bCs/>
                <w:sz w:val="18"/>
                <w:szCs w:val="18"/>
                <w:lang w:val="en-US" w:eastAsia="uk-UA"/>
              </w:rPr>
            </w:pPr>
            <w:r>
              <w:rPr>
                <w:rFonts w:eastAsia="Calibri" w:cs="Arial"/>
                <w:bCs/>
                <w:sz w:val="18"/>
                <w:szCs w:val="18"/>
                <w:lang w:val="en-US" w:eastAsia="uk-UA"/>
              </w:rPr>
              <w:t>1</w:t>
            </w:r>
          </w:p>
        </w:tc>
        <w:tc>
          <w:tcPr>
            <w:tcW w:w="1560" w:type="dxa"/>
            <w:shd w:val="clear" w:color="auto" w:fill="FFFFFF"/>
            <w:tcMar>
              <w:top w:w="28" w:type="dxa"/>
              <w:left w:w="28" w:type="dxa"/>
              <w:bottom w:w="28" w:type="dxa"/>
              <w:right w:w="28" w:type="dxa"/>
            </w:tcMar>
          </w:tcPr>
          <w:p w14:paraId="189C5971" w14:textId="77777777" w:rsidR="0013206F" w:rsidRPr="00AB20D8" w:rsidRDefault="0013206F" w:rsidP="0046574F">
            <w:pPr>
              <w:pBdr>
                <w:top w:val="nil"/>
                <w:left w:val="nil"/>
                <w:bottom w:val="nil"/>
                <w:right w:val="nil"/>
                <w:between w:val="nil"/>
              </w:pBdr>
              <w:spacing w:after="0"/>
              <w:ind w:right="25"/>
              <w:jc w:val="center"/>
              <w:rPr>
                <w:rFonts w:eastAsia="Calibri" w:cs="Arial"/>
                <w:bCs/>
                <w:sz w:val="18"/>
                <w:szCs w:val="18"/>
                <w:highlight w:val="yellow"/>
                <w:lang w:val="en-US" w:eastAsia="uk-UA"/>
              </w:rPr>
            </w:pPr>
            <w:r>
              <w:rPr>
                <w:rFonts w:eastAsia="Calibri" w:cs="Arial"/>
                <w:bCs/>
                <w:sz w:val="18"/>
                <w:szCs w:val="18"/>
                <w:lang w:val="en-US" w:eastAsia="uk-UA"/>
              </w:rPr>
              <w:t>3</w:t>
            </w:r>
          </w:p>
        </w:tc>
        <w:tc>
          <w:tcPr>
            <w:tcW w:w="1876" w:type="dxa"/>
            <w:tcMar>
              <w:top w:w="28" w:type="dxa"/>
              <w:left w:w="28" w:type="dxa"/>
              <w:bottom w:w="28" w:type="dxa"/>
              <w:right w:w="28" w:type="dxa"/>
            </w:tcMar>
          </w:tcPr>
          <w:p w14:paraId="41201366" w14:textId="77777777" w:rsidR="0013206F" w:rsidRPr="00182744" w:rsidRDefault="0013206F" w:rsidP="0046574F">
            <w:pPr>
              <w:pBdr>
                <w:top w:val="nil"/>
                <w:left w:val="nil"/>
                <w:bottom w:val="nil"/>
                <w:right w:val="nil"/>
                <w:between w:val="nil"/>
              </w:pBdr>
              <w:spacing w:after="0"/>
              <w:ind w:right="25"/>
              <w:rPr>
                <w:rFonts w:eastAsia="Calibri" w:cs="Arial"/>
                <w:bCs/>
                <w:sz w:val="18"/>
                <w:szCs w:val="18"/>
                <w:lang w:eastAsia="uk-UA"/>
              </w:rPr>
            </w:pPr>
            <w:r w:rsidRPr="00D03FF4">
              <w:rPr>
                <w:rFonts w:eastAsia="Calibri" w:cs="Arial"/>
                <w:bCs/>
                <w:sz w:val="18"/>
                <w:szCs w:val="18"/>
                <w:lang w:eastAsia="uk-UA"/>
              </w:rPr>
              <w:t>Дані ОМС</w:t>
            </w:r>
          </w:p>
        </w:tc>
      </w:tr>
      <w:tr w:rsidR="0013206F" w:rsidRPr="000A57D1" w14:paraId="68247A72" w14:textId="77777777" w:rsidTr="0046574F">
        <w:trPr>
          <w:trHeight w:val="205"/>
        </w:trPr>
        <w:tc>
          <w:tcPr>
            <w:tcW w:w="1554" w:type="dxa"/>
            <w:vMerge/>
            <w:shd w:val="clear" w:color="auto" w:fill="F0C979"/>
            <w:tcMar>
              <w:top w:w="28" w:type="dxa"/>
              <w:left w:w="28" w:type="dxa"/>
              <w:bottom w:w="28" w:type="dxa"/>
              <w:right w:w="28" w:type="dxa"/>
            </w:tcMar>
          </w:tcPr>
          <w:p w14:paraId="20B77033"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385814AB" w14:textId="77777777" w:rsidR="0013206F" w:rsidRDefault="0013206F" w:rsidP="0046574F">
            <w:pPr>
              <w:tabs>
                <w:tab w:val="left" w:pos="284"/>
              </w:tabs>
              <w:spacing w:after="0"/>
              <w:rPr>
                <w:rFonts w:eastAsia="Arial" w:cs="Arial"/>
                <w:color w:val="000000"/>
                <w:sz w:val="18"/>
                <w:szCs w:val="18"/>
                <w:lang w:eastAsia="zh-CN"/>
              </w:rPr>
            </w:pPr>
            <w:r w:rsidRPr="00CF12FF">
              <w:rPr>
                <w:rFonts w:eastAsia="Arial" w:cs="Arial"/>
                <w:color w:val="000000"/>
                <w:sz w:val="18"/>
                <w:szCs w:val="18"/>
                <w:lang w:eastAsia="zh-CN"/>
              </w:rPr>
              <w:t>Кількість реалізованих молодіжних проєктів</w:t>
            </w:r>
          </w:p>
        </w:tc>
        <w:tc>
          <w:tcPr>
            <w:tcW w:w="1560" w:type="dxa"/>
            <w:tcMar>
              <w:top w:w="28" w:type="dxa"/>
              <w:left w:w="28" w:type="dxa"/>
              <w:bottom w:w="28" w:type="dxa"/>
              <w:right w:w="28" w:type="dxa"/>
            </w:tcMar>
          </w:tcPr>
          <w:p w14:paraId="261DAA2E" w14:textId="77777777" w:rsidR="0013206F"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Одиниць</w:t>
            </w:r>
          </w:p>
        </w:tc>
        <w:tc>
          <w:tcPr>
            <w:tcW w:w="1418" w:type="dxa"/>
            <w:tcMar>
              <w:top w:w="28" w:type="dxa"/>
              <w:left w:w="28" w:type="dxa"/>
              <w:bottom w:w="28" w:type="dxa"/>
              <w:right w:w="28" w:type="dxa"/>
            </w:tcMar>
          </w:tcPr>
          <w:p w14:paraId="5B167A2E"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085A1DE4"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shd w:val="clear" w:color="auto" w:fill="FFFFFF"/>
            <w:tcMar>
              <w:top w:w="28" w:type="dxa"/>
              <w:left w:w="28" w:type="dxa"/>
              <w:bottom w:w="28" w:type="dxa"/>
              <w:right w:w="28" w:type="dxa"/>
            </w:tcMar>
          </w:tcPr>
          <w:p w14:paraId="04396BE1"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highlight w:val="yellow"/>
                <w:lang w:eastAsia="uk-UA"/>
              </w:rPr>
            </w:pPr>
            <w:r w:rsidRPr="000F1B09">
              <w:rPr>
                <w:rFonts w:eastAsia="Calibri" w:cs="Arial"/>
                <w:bCs/>
                <w:sz w:val="18"/>
                <w:szCs w:val="18"/>
                <w:lang w:eastAsia="uk-UA"/>
              </w:rPr>
              <w:t>2</w:t>
            </w:r>
          </w:p>
        </w:tc>
        <w:tc>
          <w:tcPr>
            <w:tcW w:w="1876" w:type="dxa"/>
            <w:tcMar>
              <w:top w:w="28" w:type="dxa"/>
              <w:left w:w="28" w:type="dxa"/>
              <w:bottom w:w="28" w:type="dxa"/>
              <w:right w:w="28" w:type="dxa"/>
            </w:tcMar>
          </w:tcPr>
          <w:p w14:paraId="29EC451F" w14:textId="77777777" w:rsidR="0013206F" w:rsidRPr="00182744" w:rsidRDefault="0013206F" w:rsidP="0046574F">
            <w:pPr>
              <w:pBdr>
                <w:top w:val="nil"/>
                <w:left w:val="nil"/>
                <w:bottom w:val="nil"/>
                <w:right w:val="nil"/>
                <w:between w:val="nil"/>
              </w:pBdr>
              <w:spacing w:after="0"/>
              <w:ind w:right="25"/>
              <w:rPr>
                <w:rFonts w:eastAsia="Calibri" w:cs="Arial"/>
                <w:bCs/>
                <w:sz w:val="18"/>
                <w:szCs w:val="18"/>
                <w:lang w:eastAsia="uk-UA"/>
              </w:rPr>
            </w:pPr>
            <w:r w:rsidRPr="00D03FF4">
              <w:rPr>
                <w:rFonts w:eastAsia="Calibri" w:cs="Arial"/>
                <w:bCs/>
                <w:sz w:val="18"/>
                <w:szCs w:val="18"/>
                <w:lang w:eastAsia="uk-UA"/>
              </w:rPr>
              <w:t>Дані ОМС</w:t>
            </w:r>
          </w:p>
        </w:tc>
      </w:tr>
      <w:tr w:rsidR="0013206F" w:rsidRPr="000A57D1" w14:paraId="04C9E935" w14:textId="77777777" w:rsidTr="0046574F">
        <w:trPr>
          <w:trHeight w:val="205"/>
        </w:trPr>
        <w:tc>
          <w:tcPr>
            <w:tcW w:w="1554" w:type="dxa"/>
            <w:vMerge w:val="restart"/>
            <w:shd w:val="clear" w:color="auto" w:fill="F0C979"/>
            <w:tcMar>
              <w:top w:w="28" w:type="dxa"/>
              <w:left w:w="28" w:type="dxa"/>
              <w:bottom w:w="28" w:type="dxa"/>
              <w:right w:w="28" w:type="dxa"/>
            </w:tcMar>
          </w:tcPr>
          <w:p w14:paraId="5A7A4C7E"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r w:rsidRPr="000F1B09">
              <w:rPr>
                <w:rFonts w:cs="Arial"/>
                <w:sz w:val="18"/>
                <w:szCs w:val="18"/>
                <w:lang w:eastAsia="uk-UA"/>
              </w:rPr>
              <w:t>1.7. Ефективний цивільний захист населення</w:t>
            </w:r>
          </w:p>
        </w:tc>
        <w:tc>
          <w:tcPr>
            <w:tcW w:w="4994" w:type="dxa"/>
            <w:shd w:val="clear" w:color="auto" w:fill="D6E2EC"/>
            <w:tcMar>
              <w:top w:w="28" w:type="dxa"/>
              <w:left w:w="28" w:type="dxa"/>
              <w:bottom w:w="28" w:type="dxa"/>
              <w:right w:w="28" w:type="dxa"/>
            </w:tcMar>
          </w:tcPr>
          <w:p w14:paraId="20D558E3" w14:textId="77777777" w:rsidR="0013206F" w:rsidRDefault="0013206F" w:rsidP="0046574F">
            <w:pPr>
              <w:tabs>
                <w:tab w:val="left" w:pos="284"/>
              </w:tabs>
              <w:spacing w:after="0"/>
              <w:rPr>
                <w:rFonts w:eastAsia="Arial" w:cs="Arial"/>
                <w:color w:val="000000"/>
                <w:sz w:val="18"/>
                <w:szCs w:val="18"/>
                <w:lang w:eastAsia="zh-CN"/>
              </w:rPr>
            </w:pPr>
            <w:r>
              <w:rPr>
                <w:rFonts w:eastAsia="Arial" w:cs="Arial"/>
                <w:color w:val="000000"/>
                <w:sz w:val="18"/>
                <w:szCs w:val="18"/>
                <w:lang w:eastAsia="zh-CN"/>
              </w:rPr>
              <w:t xml:space="preserve">Кількість </w:t>
            </w:r>
            <w:r w:rsidRPr="00AA27AA">
              <w:rPr>
                <w:rFonts w:eastAsia="Arial" w:cs="Arial"/>
                <w:color w:val="000000"/>
                <w:sz w:val="18"/>
                <w:szCs w:val="18"/>
                <w:lang w:eastAsia="zh-CN"/>
              </w:rPr>
              <w:t>відремонтованих та розширених наявних підвальних приміщень у бюджетних закладах</w:t>
            </w:r>
          </w:p>
        </w:tc>
        <w:tc>
          <w:tcPr>
            <w:tcW w:w="1560" w:type="dxa"/>
            <w:tcMar>
              <w:top w:w="28" w:type="dxa"/>
              <w:left w:w="28" w:type="dxa"/>
              <w:bottom w:w="28" w:type="dxa"/>
              <w:right w:w="28" w:type="dxa"/>
            </w:tcMar>
          </w:tcPr>
          <w:p w14:paraId="33BFD182" w14:textId="77777777" w:rsidR="0013206F"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893687">
              <w:rPr>
                <w:rFonts w:eastAsia="Calibri" w:cs="Arial"/>
                <w:bCs/>
                <w:sz w:val="18"/>
                <w:szCs w:val="18"/>
                <w:lang w:eastAsia="uk-UA"/>
              </w:rPr>
              <w:t>Одиниць</w:t>
            </w:r>
          </w:p>
        </w:tc>
        <w:tc>
          <w:tcPr>
            <w:tcW w:w="1418" w:type="dxa"/>
            <w:tcMar>
              <w:top w:w="28" w:type="dxa"/>
              <w:left w:w="28" w:type="dxa"/>
              <w:bottom w:w="28" w:type="dxa"/>
              <w:right w:w="28" w:type="dxa"/>
            </w:tcMar>
          </w:tcPr>
          <w:p w14:paraId="60D54848"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7142ED1C"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shd w:val="clear" w:color="auto" w:fill="FFFFFF"/>
            <w:tcMar>
              <w:top w:w="28" w:type="dxa"/>
              <w:left w:w="28" w:type="dxa"/>
              <w:bottom w:w="28" w:type="dxa"/>
              <w:right w:w="28" w:type="dxa"/>
            </w:tcMar>
          </w:tcPr>
          <w:p w14:paraId="2F8F4E26" w14:textId="77777777" w:rsidR="0013206F" w:rsidRPr="000A03C7"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w:t>
            </w:r>
          </w:p>
        </w:tc>
        <w:tc>
          <w:tcPr>
            <w:tcW w:w="1876" w:type="dxa"/>
            <w:tcMar>
              <w:top w:w="28" w:type="dxa"/>
              <w:left w:w="28" w:type="dxa"/>
              <w:bottom w:w="28" w:type="dxa"/>
              <w:right w:w="28" w:type="dxa"/>
            </w:tcMar>
          </w:tcPr>
          <w:p w14:paraId="27B5CEC3" w14:textId="77777777" w:rsidR="0013206F" w:rsidRPr="00182744" w:rsidRDefault="0013206F" w:rsidP="0046574F">
            <w:pPr>
              <w:pBdr>
                <w:top w:val="nil"/>
                <w:left w:val="nil"/>
                <w:bottom w:val="nil"/>
                <w:right w:val="nil"/>
                <w:between w:val="nil"/>
              </w:pBdr>
              <w:spacing w:after="0"/>
              <w:ind w:right="25"/>
              <w:rPr>
                <w:rFonts w:eastAsia="Calibri" w:cs="Arial"/>
                <w:bCs/>
                <w:sz w:val="18"/>
                <w:szCs w:val="18"/>
                <w:lang w:eastAsia="uk-UA"/>
              </w:rPr>
            </w:pPr>
            <w:r w:rsidRPr="00CC2191">
              <w:rPr>
                <w:rFonts w:eastAsia="Calibri" w:cs="Arial"/>
                <w:bCs/>
                <w:sz w:val="18"/>
                <w:szCs w:val="18"/>
                <w:lang w:eastAsia="uk-UA"/>
              </w:rPr>
              <w:t>Дані ОМС</w:t>
            </w:r>
          </w:p>
        </w:tc>
      </w:tr>
      <w:tr w:rsidR="0013206F" w:rsidRPr="000A57D1" w14:paraId="6E613270" w14:textId="77777777" w:rsidTr="0046574F">
        <w:trPr>
          <w:trHeight w:val="205"/>
        </w:trPr>
        <w:tc>
          <w:tcPr>
            <w:tcW w:w="1554" w:type="dxa"/>
            <w:vMerge/>
            <w:shd w:val="clear" w:color="auto" w:fill="F0C979"/>
            <w:tcMar>
              <w:top w:w="28" w:type="dxa"/>
              <w:left w:w="28" w:type="dxa"/>
              <w:bottom w:w="28" w:type="dxa"/>
              <w:right w:w="28" w:type="dxa"/>
            </w:tcMar>
          </w:tcPr>
          <w:p w14:paraId="51044BFA"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2CE398BA" w14:textId="77777777" w:rsidR="0013206F" w:rsidRPr="00AB20D8" w:rsidRDefault="0013206F" w:rsidP="0046574F">
            <w:pPr>
              <w:tabs>
                <w:tab w:val="left" w:pos="284"/>
              </w:tabs>
              <w:spacing w:after="0"/>
              <w:rPr>
                <w:rFonts w:eastAsia="Arial" w:cs="Arial"/>
                <w:color w:val="000000"/>
                <w:sz w:val="18"/>
                <w:szCs w:val="18"/>
                <w:lang w:eastAsia="zh-CN"/>
              </w:rPr>
            </w:pPr>
            <w:r>
              <w:rPr>
                <w:rFonts w:eastAsia="Arial" w:cs="Arial"/>
                <w:color w:val="000000"/>
                <w:sz w:val="18"/>
                <w:szCs w:val="18"/>
                <w:lang w:eastAsia="zh-CN"/>
              </w:rPr>
              <w:t xml:space="preserve">Кількість </w:t>
            </w:r>
            <w:r w:rsidRPr="00AA27AA">
              <w:rPr>
                <w:rFonts w:eastAsia="Arial" w:cs="Arial"/>
                <w:color w:val="000000"/>
                <w:sz w:val="18"/>
                <w:szCs w:val="18"/>
                <w:lang w:eastAsia="zh-CN"/>
              </w:rPr>
              <w:t xml:space="preserve"> населення, охопленим захисними укриттями</w:t>
            </w:r>
          </w:p>
        </w:tc>
        <w:tc>
          <w:tcPr>
            <w:tcW w:w="1560" w:type="dxa"/>
            <w:tcMar>
              <w:top w:w="28" w:type="dxa"/>
              <w:left w:w="28" w:type="dxa"/>
              <w:bottom w:w="28" w:type="dxa"/>
              <w:right w:w="28" w:type="dxa"/>
            </w:tcMar>
          </w:tcPr>
          <w:p w14:paraId="3266E86B" w14:textId="77777777" w:rsidR="0013206F"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4A4857">
              <w:rPr>
                <w:rFonts w:eastAsia="Calibri" w:cs="Arial"/>
                <w:bCs/>
                <w:sz w:val="18"/>
                <w:szCs w:val="18"/>
                <w:lang w:eastAsia="uk-UA"/>
              </w:rPr>
              <w:t>Одиниць</w:t>
            </w:r>
          </w:p>
        </w:tc>
        <w:tc>
          <w:tcPr>
            <w:tcW w:w="1418" w:type="dxa"/>
            <w:tcMar>
              <w:top w:w="28" w:type="dxa"/>
              <w:left w:w="28" w:type="dxa"/>
              <w:bottom w:w="28" w:type="dxa"/>
              <w:right w:w="28" w:type="dxa"/>
            </w:tcMar>
          </w:tcPr>
          <w:p w14:paraId="30EF2A56"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6237FA6F"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shd w:val="clear" w:color="auto" w:fill="FFFFFF"/>
            <w:tcMar>
              <w:top w:w="28" w:type="dxa"/>
              <w:left w:w="28" w:type="dxa"/>
              <w:bottom w:w="28" w:type="dxa"/>
              <w:right w:w="28" w:type="dxa"/>
            </w:tcMar>
          </w:tcPr>
          <w:p w14:paraId="188F6252" w14:textId="77777777" w:rsidR="0013206F" w:rsidRPr="000A03C7"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68</w:t>
            </w:r>
          </w:p>
        </w:tc>
        <w:tc>
          <w:tcPr>
            <w:tcW w:w="1876" w:type="dxa"/>
            <w:tcMar>
              <w:top w:w="28" w:type="dxa"/>
              <w:left w:w="28" w:type="dxa"/>
              <w:bottom w:w="28" w:type="dxa"/>
              <w:right w:w="28" w:type="dxa"/>
            </w:tcMar>
          </w:tcPr>
          <w:p w14:paraId="4FBBB024" w14:textId="77777777" w:rsidR="0013206F" w:rsidRPr="00182744" w:rsidRDefault="0013206F" w:rsidP="0046574F">
            <w:pPr>
              <w:pBdr>
                <w:top w:val="nil"/>
                <w:left w:val="nil"/>
                <w:bottom w:val="nil"/>
                <w:right w:val="nil"/>
                <w:between w:val="nil"/>
              </w:pBdr>
              <w:spacing w:after="0"/>
              <w:ind w:right="25"/>
              <w:rPr>
                <w:rFonts w:eastAsia="Calibri" w:cs="Arial"/>
                <w:bCs/>
                <w:sz w:val="18"/>
                <w:szCs w:val="18"/>
                <w:lang w:eastAsia="uk-UA"/>
              </w:rPr>
            </w:pPr>
            <w:r w:rsidRPr="00CC2191">
              <w:rPr>
                <w:rFonts w:eastAsia="Calibri" w:cs="Arial"/>
                <w:bCs/>
                <w:sz w:val="18"/>
                <w:szCs w:val="18"/>
                <w:lang w:eastAsia="uk-UA"/>
              </w:rPr>
              <w:t>Дані ОМС</w:t>
            </w:r>
          </w:p>
        </w:tc>
      </w:tr>
      <w:tr w:rsidR="0013206F" w:rsidRPr="000A57D1" w14:paraId="11957EDF" w14:textId="77777777" w:rsidTr="0046574F">
        <w:trPr>
          <w:trHeight w:val="205"/>
        </w:trPr>
        <w:tc>
          <w:tcPr>
            <w:tcW w:w="1554" w:type="dxa"/>
            <w:vMerge w:val="restart"/>
            <w:shd w:val="clear" w:color="auto" w:fill="F0C979"/>
            <w:tcMar>
              <w:top w:w="28" w:type="dxa"/>
              <w:left w:w="28" w:type="dxa"/>
              <w:bottom w:w="28" w:type="dxa"/>
              <w:right w:w="28" w:type="dxa"/>
            </w:tcMar>
          </w:tcPr>
          <w:p w14:paraId="21D8D8F7"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r w:rsidRPr="000F1B09">
              <w:rPr>
                <w:rFonts w:cs="Arial"/>
                <w:sz w:val="18"/>
                <w:szCs w:val="18"/>
                <w:lang w:eastAsia="uk-UA"/>
              </w:rPr>
              <w:t>1.8. Інтегровані та включені ВПО в суспільне життя громади</w:t>
            </w:r>
          </w:p>
        </w:tc>
        <w:tc>
          <w:tcPr>
            <w:tcW w:w="4994" w:type="dxa"/>
            <w:shd w:val="clear" w:color="auto" w:fill="D6E2EC"/>
            <w:tcMar>
              <w:top w:w="28" w:type="dxa"/>
              <w:left w:w="28" w:type="dxa"/>
              <w:bottom w:w="28" w:type="dxa"/>
              <w:right w:w="28" w:type="dxa"/>
            </w:tcMar>
          </w:tcPr>
          <w:p w14:paraId="17085353" w14:textId="77777777" w:rsidR="0013206F" w:rsidRDefault="0013206F" w:rsidP="0046574F">
            <w:pPr>
              <w:tabs>
                <w:tab w:val="left" w:pos="284"/>
              </w:tabs>
              <w:spacing w:after="0"/>
              <w:rPr>
                <w:rFonts w:eastAsia="Arial" w:cs="Arial"/>
                <w:color w:val="000000"/>
                <w:sz w:val="18"/>
                <w:szCs w:val="18"/>
                <w:lang w:eastAsia="zh-CN"/>
              </w:rPr>
            </w:pPr>
            <w:r w:rsidRPr="00AA27AA">
              <w:rPr>
                <w:rFonts w:eastAsia="Arial" w:cs="Arial"/>
                <w:color w:val="000000"/>
                <w:sz w:val="18"/>
                <w:szCs w:val="18"/>
                <w:lang w:eastAsia="zh-CN"/>
              </w:rPr>
              <w:t>Кількість внутрішньо переміщених осіб, які отримали допомогу у працевлаштуванні або були офіційно працевлаштовані у громаді протягом року</w:t>
            </w:r>
          </w:p>
        </w:tc>
        <w:tc>
          <w:tcPr>
            <w:tcW w:w="1560" w:type="dxa"/>
            <w:tcMar>
              <w:top w:w="28" w:type="dxa"/>
              <w:left w:w="28" w:type="dxa"/>
              <w:bottom w:w="28" w:type="dxa"/>
              <w:right w:w="28" w:type="dxa"/>
            </w:tcMar>
          </w:tcPr>
          <w:p w14:paraId="35715797" w14:textId="77777777" w:rsidR="0013206F"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4A1A86">
              <w:rPr>
                <w:rFonts w:eastAsia="Calibri" w:cs="Arial"/>
                <w:bCs/>
                <w:sz w:val="18"/>
                <w:szCs w:val="18"/>
                <w:lang w:eastAsia="uk-UA"/>
              </w:rPr>
              <w:t>Одиниць</w:t>
            </w:r>
          </w:p>
        </w:tc>
        <w:tc>
          <w:tcPr>
            <w:tcW w:w="1418" w:type="dxa"/>
            <w:tcMar>
              <w:top w:w="28" w:type="dxa"/>
              <w:left w:w="28" w:type="dxa"/>
              <w:bottom w:w="28" w:type="dxa"/>
              <w:right w:w="28" w:type="dxa"/>
            </w:tcMar>
          </w:tcPr>
          <w:p w14:paraId="583A1DC9"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4895915E"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shd w:val="clear" w:color="auto" w:fill="FFFFFF"/>
            <w:tcMar>
              <w:top w:w="28" w:type="dxa"/>
              <w:left w:w="28" w:type="dxa"/>
              <w:bottom w:w="28" w:type="dxa"/>
              <w:right w:w="28" w:type="dxa"/>
            </w:tcMar>
          </w:tcPr>
          <w:p w14:paraId="2CF6ABD3"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highlight w:val="yellow"/>
                <w:lang w:eastAsia="uk-UA"/>
              </w:rPr>
            </w:pPr>
            <w:r>
              <w:rPr>
                <w:rFonts w:eastAsia="Calibri" w:cs="Arial"/>
                <w:bCs/>
                <w:sz w:val="18"/>
                <w:szCs w:val="18"/>
                <w:lang w:eastAsia="uk-UA"/>
              </w:rPr>
              <w:t>2</w:t>
            </w:r>
          </w:p>
        </w:tc>
        <w:tc>
          <w:tcPr>
            <w:tcW w:w="1876" w:type="dxa"/>
            <w:tcMar>
              <w:top w:w="28" w:type="dxa"/>
              <w:left w:w="28" w:type="dxa"/>
              <w:bottom w:w="28" w:type="dxa"/>
              <w:right w:w="28" w:type="dxa"/>
            </w:tcMar>
          </w:tcPr>
          <w:p w14:paraId="0E2A8DFB" w14:textId="77777777" w:rsidR="0013206F" w:rsidRPr="00182744" w:rsidRDefault="0013206F" w:rsidP="0046574F">
            <w:pPr>
              <w:pBdr>
                <w:top w:val="nil"/>
                <w:left w:val="nil"/>
                <w:bottom w:val="nil"/>
                <w:right w:val="nil"/>
                <w:between w:val="nil"/>
              </w:pBdr>
              <w:spacing w:after="0"/>
              <w:ind w:right="25"/>
              <w:rPr>
                <w:rFonts w:eastAsia="Calibri" w:cs="Arial"/>
                <w:bCs/>
                <w:sz w:val="18"/>
                <w:szCs w:val="18"/>
                <w:lang w:eastAsia="uk-UA"/>
              </w:rPr>
            </w:pPr>
            <w:r w:rsidRPr="00CC2191">
              <w:rPr>
                <w:rFonts w:eastAsia="Calibri" w:cs="Arial"/>
                <w:bCs/>
                <w:sz w:val="18"/>
                <w:szCs w:val="18"/>
                <w:lang w:eastAsia="uk-UA"/>
              </w:rPr>
              <w:t>Дані ОМС</w:t>
            </w:r>
          </w:p>
        </w:tc>
      </w:tr>
      <w:tr w:rsidR="0013206F" w:rsidRPr="000A57D1" w14:paraId="47BCACD2" w14:textId="77777777" w:rsidTr="0046574F">
        <w:trPr>
          <w:trHeight w:val="205"/>
        </w:trPr>
        <w:tc>
          <w:tcPr>
            <w:tcW w:w="1554" w:type="dxa"/>
            <w:vMerge/>
            <w:shd w:val="clear" w:color="auto" w:fill="F0C979"/>
            <w:tcMar>
              <w:top w:w="28" w:type="dxa"/>
              <w:left w:w="28" w:type="dxa"/>
              <w:bottom w:w="28" w:type="dxa"/>
              <w:right w:w="28" w:type="dxa"/>
            </w:tcMar>
          </w:tcPr>
          <w:p w14:paraId="2F30FCB1"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055AD750" w14:textId="77777777" w:rsidR="0013206F" w:rsidRDefault="0013206F" w:rsidP="0046574F">
            <w:pPr>
              <w:tabs>
                <w:tab w:val="left" w:pos="284"/>
              </w:tabs>
              <w:spacing w:after="0"/>
              <w:rPr>
                <w:rFonts w:eastAsia="Arial" w:cs="Arial"/>
                <w:color w:val="000000"/>
                <w:sz w:val="18"/>
                <w:szCs w:val="18"/>
                <w:lang w:eastAsia="zh-CN"/>
              </w:rPr>
            </w:pPr>
            <w:r w:rsidRPr="00AA27AA">
              <w:rPr>
                <w:rFonts w:eastAsia="Arial" w:cs="Arial"/>
                <w:color w:val="000000"/>
                <w:sz w:val="18"/>
                <w:szCs w:val="18"/>
                <w:lang w:eastAsia="zh-CN"/>
              </w:rPr>
              <w:t xml:space="preserve">Кількість осіб із числа ВПО, які </w:t>
            </w:r>
            <w:r>
              <w:rPr>
                <w:rFonts w:eastAsia="Arial" w:cs="Arial"/>
                <w:color w:val="000000"/>
                <w:sz w:val="18"/>
                <w:szCs w:val="18"/>
                <w:lang w:eastAsia="zh-CN"/>
              </w:rPr>
              <w:t>отримали індивідуальні консультації.</w:t>
            </w:r>
          </w:p>
        </w:tc>
        <w:tc>
          <w:tcPr>
            <w:tcW w:w="1560" w:type="dxa"/>
            <w:tcMar>
              <w:top w:w="28" w:type="dxa"/>
              <w:left w:w="28" w:type="dxa"/>
              <w:bottom w:w="28" w:type="dxa"/>
              <w:right w:w="28" w:type="dxa"/>
            </w:tcMar>
          </w:tcPr>
          <w:p w14:paraId="0902D6B5" w14:textId="77777777" w:rsidR="0013206F" w:rsidRDefault="0013206F" w:rsidP="0046574F">
            <w:pPr>
              <w:jc w:val="center"/>
            </w:pPr>
            <w:r w:rsidRPr="008E51BF">
              <w:rPr>
                <w:rFonts w:eastAsia="Calibri" w:cs="Arial"/>
                <w:bCs/>
                <w:sz w:val="18"/>
                <w:szCs w:val="18"/>
                <w:lang w:eastAsia="uk-UA"/>
              </w:rPr>
              <w:t>Одиниць</w:t>
            </w:r>
          </w:p>
        </w:tc>
        <w:tc>
          <w:tcPr>
            <w:tcW w:w="1418" w:type="dxa"/>
            <w:tcMar>
              <w:top w:w="28" w:type="dxa"/>
              <w:left w:w="28" w:type="dxa"/>
              <w:bottom w:w="28" w:type="dxa"/>
              <w:right w:w="28" w:type="dxa"/>
            </w:tcMar>
          </w:tcPr>
          <w:p w14:paraId="4CF38B89"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5</w:t>
            </w:r>
          </w:p>
        </w:tc>
        <w:tc>
          <w:tcPr>
            <w:tcW w:w="1559" w:type="dxa"/>
            <w:shd w:val="clear" w:color="auto" w:fill="FFFFFF"/>
            <w:tcMar>
              <w:top w:w="28" w:type="dxa"/>
              <w:left w:w="28" w:type="dxa"/>
              <w:bottom w:w="28" w:type="dxa"/>
              <w:right w:w="28" w:type="dxa"/>
            </w:tcMar>
          </w:tcPr>
          <w:p w14:paraId="363CDFEF"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10</w:t>
            </w:r>
          </w:p>
        </w:tc>
        <w:tc>
          <w:tcPr>
            <w:tcW w:w="1560" w:type="dxa"/>
            <w:shd w:val="clear" w:color="auto" w:fill="FFFFFF"/>
            <w:tcMar>
              <w:top w:w="28" w:type="dxa"/>
              <w:left w:w="28" w:type="dxa"/>
              <w:bottom w:w="28" w:type="dxa"/>
              <w:right w:w="28" w:type="dxa"/>
            </w:tcMar>
          </w:tcPr>
          <w:p w14:paraId="5867B382"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highlight w:val="yellow"/>
                <w:lang w:eastAsia="uk-UA"/>
              </w:rPr>
            </w:pPr>
            <w:r>
              <w:rPr>
                <w:rFonts w:eastAsia="Calibri" w:cs="Arial"/>
                <w:bCs/>
                <w:sz w:val="18"/>
                <w:szCs w:val="18"/>
                <w:lang w:eastAsia="uk-UA"/>
              </w:rPr>
              <w:t>15</w:t>
            </w:r>
          </w:p>
        </w:tc>
        <w:tc>
          <w:tcPr>
            <w:tcW w:w="1876" w:type="dxa"/>
            <w:tcMar>
              <w:top w:w="28" w:type="dxa"/>
              <w:left w:w="28" w:type="dxa"/>
              <w:bottom w:w="28" w:type="dxa"/>
              <w:right w:w="28" w:type="dxa"/>
            </w:tcMar>
          </w:tcPr>
          <w:p w14:paraId="1D5E5A58" w14:textId="77777777" w:rsidR="0013206F" w:rsidRDefault="0013206F" w:rsidP="0046574F">
            <w:r w:rsidRPr="00DF76A6">
              <w:rPr>
                <w:rFonts w:eastAsia="Calibri" w:cs="Arial"/>
                <w:bCs/>
                <w:sz w:val="18"/>
                <w:szCs w:val="18"/>
                <w:lang w:eastAsia="uk-UA"/>
              </w:rPr>
              <w:t>Дані ОМС</w:t>
            </w:r>
          </w:p>
        </w:tc>
      </w:tr>
      <w:tr w:rsidR="0013206F" w:rsidRPr="000A57D1" w14:paraId="121B304B" w14:textId="77777777" w:rsidTr="0046574F">
        <w:trPr>
          <w:trHeight w:val="205"/>
        </w:trPr>
        <w:tc>
          <w:tcPr>
            <w:tcW w:w="1554" w:type="dxa"/>
            <w:vMerge/>
            <w:shd w:val="clear" w:color="auto" w:fill="F0C979"/>
            <w:tcMar>
              <w:top w:w="28" w:type="dxa"/>
              <w:left w:w="28" w:type="dxa"/>
              <w:bottom w:w="28" w:type="dxa"/>
              <w:right w:w="28" w:type="dxa"/>
            </w:tcMar>
          </w:tcPr>
          <w:p w14:paraId="2C3EDFBD"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031A1B46" w14:textId="77777777" w:rsidR="0013206F" w:rsidRDefault="0013206F" w:rsidP="0046574F">
            <w:pPr>
              <w:tabs>
                <w:tab w:val="left" w:pos="284"/>
              </w:tabs>
              <w:spacing w:after="0"/>
              <w:rPr>
                <w:rFonts w:eastAsia="Arial" w:cs="Arial"/>
                <w:color w:val="000000"/>
                <w:sz w:val="18"/>
                <w:szCs w:val="18"/>
                <w:lang w:eastAsia="zh-CN"/>
              </w:rPr>
            </w:pPr>
            <w:r w:rsidRPr="00AA27AA">
              <w:rPr>
                <w:rFonts w:eastAsia="Arial" w:cs="Arial"/>
                <w:color w:val="000000"/>
                <w:sz w:val="18"/>
                <w:szCs w:val="18"/>
                <w:lang w:eastAsia="zh-CN"/>
              </w:rPr>
              <w:t>Кількість проведених відкритих інформаційних зустрічей, круглих столів.</w:t>
            </w:r>
          </w:p>
        </w:tc>
        <w:tc>
          <w:tcPr>
            <w:tcW w:w="1560" w:type="dxa"/>
            <w:tcMar>
              <w:top w:w="28" w:type="dxa"/>
              <w:left w:w="28" w:type="dxa"/>
              <w:bottom w:w="28" w:type="dxa"/>
              <w:right w:w="28" w:type="dxa"/>
            </w:tcMar>
          </w:tcPr>
          <w:p w14:paraId="1B94F618" w14:textId="77777777" w:rsidR="0013206F" w:rsidRDefault="0013206F" w:rsidP="0046574F">
            <w:pPr>
              <w:jc w:val="center"/>
            </w:pPr>
            <w:r w:rsidRPr="008E51BF">
              <w:rPr>
                <w:rFonts w:eastAsia="Calibri" w:cs="Arial"/>
                <w:bCs/>
                <w:sz w:val="18"/>
                <w:szCs w:val="18"/>
                <w:lang w:eastAsia="uk-UA"/>
              </w:rPr>
              <w:t>Одиниць</w:t>
            </w:r>
          </w:p>
        </w:tc>
        <w:tc>
          <w:tcPr>
            <w:tcW w:w="1418" w:type="dxa"/>
            <w:tcMar>
              <w:top w:w="28" w:type="dxa"/>
              <w:left w:w="28" w:type="dxa"/>
              <w:bottom w:w="28" w:type="dxa"/>
              <w:right w:w="28" w:type="dxa"/>
            </w:tcMar>
          </w:tcPr>
          <w:p w14:paraId="3CB1A9E6"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w:t>
            </w:r>
          </w:p>
        </w:tc>
        <w:tc>
          <w:tcPr>
            <w:tcW w:w="1559" w:type="dxa"/>
            <w:shd w:val="clear" w:color="auto" w:fill="FFFFFF"/>
            <w:tcMar>
              <w:top w:w="28" w:type="dxa"/>
              <w:left w:w="28" w:type="dxa"/>
              <w:bottom w:w="28" w:type="dxa"/>
              <w:right w:w="28" w:type="dxa"/>
            </w:tcMar>
          </w:tcPr>
          <w:p w14:paraId="06CFA95C"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3</w:t>
            </w:r>
          </w:p>
        </w:tc>
        <w:tc>
          <w:tcPr>
            <w:tcW w:w="1560" w:type="dxa"/>
            <w:shd w:val="clear" w:color="auto" w:fill="FFFFFF"/>
            <w:tcMar>
              <w:top w:w="28" w:type="dxa"/>
              <w:left w:w="28" w:type="dxa"/>
              <w:bottom w:w="28" w:type="dxa"/>
              <w:right w:w="28" w:type="dxa"/>
            </w:tcMar>
          </w:tcPr>
          <w:p w14:paraId="67A0E8DD"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highlight w:val="yellow"/>
                <w:lang w:eastAsia="uk-UA"/>
              </w:rPr>
            </w:pPr>
            <w:r w:rsidRPr="004A1A86">
              <w:rPr>
                <w:rFonts w:eastAsia="Calibri" w:cs="Arial"/>
                <w:bCs/>
                <w:sz w:val="18"/>
                <w:szCs w:val="18"/>
                <w:lang w:eastAsia="uk-UA"/>
              </w:rPr>
              <w:t>5</w:t>
            </w:r>
          </w:p>
        </w:tc>
        <w:tc>
          <w:tcPr>
            <w:tcW w:w="1876" w:type="dxa"/>
            <w:tcMar>
              <w:top w:w="28" w:type="dxa"/>
              <w:left w:w="28" w:type="dxa"/>
              <w:bottom w:w="28" w:type="dxa"/>
              <w:right w:w="28" w:type="dxa"/>
            </w:tcMar>
          </w:tcPr>
          <w:p w14:paraId="23125A34" w14:textId="77777777" w:rsidR="0013206F" w:rsidRDefault="0013206F" w:rsidP="0046574F">
            <w:r w:rsidRPr="00DF76A6">
              <w:rPr>
                <w:rFonts w:eastAsia="Calibri" w:cs="Arial"/>
                <w:bCs/>
                <w:sz w:val="18"/>
                <w:szCs w:val="18"/>
                <w:lang w:eastAsia="uk-UA"/>
              </w:rPr>
              <w:t>Дані ОМС</w:t>
            </w:r>
          </w:p>
        </w:tc>
      </w:tr>
      <w:tr w:rsidR="0013206F" w:rsidRPr="000A57D1" w14:paraId="5C4499BE" w14:textId="77777777" w:rsidTr="0046574F">
        <w:trPr>
          <w:trHeight w:val="205"/>
        </w:trPr>
        <w:tc>
          <w:tcPr>
            <w:tcW w:w="1554" w:type="dxa"/>
            <w:vMerge w:val="restart"/>
            <w:shd w:val="clear" w:color="auto" w:fill="F0C979"/>
            <w:tcMar>
              <w:top w:w="28" w:type="dxa"/>
              <w:left w:w="28" w:type="dxa"/>
              <w:bottom w:w="28" w:type="dxa"/>
              <w:right w:w="28" w:type="dxa"/>
            </w:tcMar>
          </w:tcPr>
          <w:p w14:paraId="381877F3"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r w:rsidRPr="000A03C7">
              <w:rPr>
                <w:rFonts w:cs="Arial"/>
                <w:sz w:val="18"/>
                <w:szCs w:val="18"/>
                <w:lang w:eastAsia="uk-UA"/>
              </w:rPr>
              <w:t>1.9. Забезпечено соціальну підтримку та супровід ветеранів війни, сімей загиблих та зниклих безвісти</w:t>
            </w:r>
          </w:p>
        </w:tc>
        <w:tc>
          <w:tcPr>
            <w:tcW w:w="4994" w:type="dxa"/>
            <w:shd w:val="clear" w:color="auto" w:fill="D6E2EC"/>
            <w:tcMar>
              <w:top w:w="28" w:type="dxa"/>
              <w:left w:w="28" w:type="dxa"/>
              <w:bottom w:w="28" w:type="dxa"/>
              <w:right w:w="28" w:type="dxa"/>
            </w:tcMar>
          </w:tcPr>
          <w:p w14:paraId="1DBE82CA" w14:textId="77777777" w:rsidR="0013206F" w:rsidRDefault="0013206F" w:rsidP="0046574F">
            <w:pPr>
              <w:tabs>
                <w:tab w:val="left" w:pos="284"/>
              </w:tabs>
              <w:spacing w:after="0"/>
              <w:rPr>
                <w:rFonts w:eastAsia="Arial" w:cs="Arial"/>
                <w:color w:val="000000"/>
                <w:sz w:val="18"/>
                <w:szCs w:val="18"/>
                <w:lang w:eastAsia="zh-CN"/>
              </w:rPr>
            </w:pPr>
            <w:r w:rsidRPr="00AA27AA">
              <w:rPr>
                <w:rFonts w:eastAsia="Arial" w:cs="Arial"/>
                <w:color w:val="000000"/>
                <w:sz w:val="18"/>
                <w:szCs w:val="18"/>
                <w:lang w:eastAsia="zh-CN"/>
              </w:rPr>
              <w:t>Кількість ветеранів та членів родин загиблих/зниклих безвісти, які охоплені постійним індивідуальним соціальним супроводом</w:t>
            </w:r>
          </w:p>
        </w:tc>
        <w:tc>
          <w:tcPr>
            <w:tcW w:w="1560" w:type="dxa"/>
            <w:tcMar>
              <w:top w:w="28" w:type="dxa"/>
              <w:left w:w="28" w:type="dxa"/>
              <w:bottom w:w="28" w:type="dxa"/>
              <w:right w:w="28" w:type="dxa"/>
            </w:tcMar>
          </w:tcPr>
          <w:p w14:paraId="30AC4D3C" w14:textId="77777777" w:rsidR="0013206F" w:rsidRDefault="0013206F" w:rsidP="0046574F">
            <w:pPr>
              <w:jc w:val="center"/>
            </w:pPr>
            <w:r w:rsidRPr="008E51BF">
              <w:rPr>
                <w:rFonts w:eastAsia="Calibri" w:cs="Arial"/>
                <w:bCs/>
                <w:sz w:val="18"/>
                <w:szCs w:val="18"/>
                <w:lang w:eastAsia="uk-UA"/>
              </w:rPr>
              <w:t>Одиниць</w:t>
            </w:r>
          </w:p>
        </w:tc>
        <w:tc>
          <w:tcPr>
            <w:tcW w:w="1418" w:type="dxa"/>
            <w:tcMar>
              <w:top w:w="28" w:type="dxa"/>
              <w:left w:w="28" w:type="dxa"/>
              <w:bottom w:w="28" w:type="dxa"/>
              <w:right w:w="28" w:type="dxa"/>
            </w:tcMar>
          </w:tcPr>
          <w:p w14:paraId="5D1BC612"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10</w:t>
            </w:r>
          </w:p>
        </w:tc>
        <w:tc>
          <w:tcPr>
            <w:tcW w:w="1559" w:type="dxa"/>
            <w:shd w:val="clear" w:color="auto" w:fill="FFFFFF"/>
            <w:tcMar>
              <w:top w:w="28" w:type="dxa"/>
              <w:left w:w="28" w:type="dxa"/>
              <w:bottom w:w="28" w:type="dxa"/>
              <w:right w:w="28" w:type="dxa"/>
            </w:tcMar>
          </w:tcPr>
          <w:p w14:paraId="0D8A8120"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18</w:t>
            </w:r>
          </w:p>
        </w:tc>
        <w:tc>
          <w:tcPr>
            <w:tcW w:w="1560" w:type="dxa"/>
            <w:shd w:val="clear" w:color="auto" w:fill="FFFFFF"/>
            <w:tcMar>
              <w:top w:w="28" w:type="dxa"/>
              <w:left w:w="28" w:type="dxa"/>
              <w:bottom w:w="28" w:type="dxa"/>
              <w:right w:w="28" w:type="dxa"/>
            </w:tcMar>
          </w:tcPr>
          <w:p w14:paraId="15886146"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highlight w:val="yellow"/>
                <w:lang w:eastAsia="uk-UA"/>
              </w:rPr>
            </w:pPr>
            <w:r w:rsidRPr="00B53F6A">
              <w:rPr>
                <w:rFonts w:eastAsia="Calibri" w:cs="Arial"/>
                <w:bCs/>
                <w:sz w:val="18"/>
                <w:szCs w:val="18"/>
                <w:lang w:eastAsia="uk-UA"/>
              </w:rPr>
              <w:t>23</w:t>
            </w:r>
          </w:p>
        </w:tc>
        <w:tc>
          <w:tcPr>
            <w:tcW w:w="1876" w:type="dxa"/>
            <w:tcMar>
              <w:top w:w="28" w:type="dxa"/>
              <w:left w:w="28" w:type="dxa"/>
              <w:bottom w:w="28" w:type="dxa"/>
              <w:right w:w="28" w:type="dxa"/>
            </w:tcMar>
          </w:tcPr>
          <w:p w14:paraId="2C087A32" w14:textId="77777777" w:rsidR="0013206F" w:rsidRDefault="0013206F" w:rsidP="0046574F">
            <w:r w:rsidRPr="00DF76A6">
              <w:rPr>
                <w:rFonts w:eastAsia="Calibri" w:cs="Arial"/>
                <w:bCs/>
                <w:sz w:val="18"/>
                <w:szCs w:val="18"/>
                <w:lang w:eastAsia="uk-UA"/>
              </w:rPr>
              <w:t>Дані ОМС</w:t>
            </w:r>
          </w:p>
        </w:tc>
      </w:tr>
      <w:tr w:rsidR="0013206F" w:rsidRPr="000A57D1" w14:paraId="7744BCEC" w14:textId="77777777" w:rsidTr="0046574F">
        <w:trPr>
          <w:trHeight w:val="205"/>
        </w:trPr>
        <w:tc>
          <w:tcPr>
            <w:tcW w:w="1554" w:type="dxa"/>
            <w:vMerge/>
            <w:shd w:val="clear" w:color="auto" w:fill="F0C979"/>
            <w:tcMar>
              <w:top w:w="28" w:type="dxa"/>
              <w:left w:w="28" w:type="dxa"/>
              <w:bottom w:w="28" w:type="dxa"/>
              <w:right w:w="28" w:type="dxa"/>
            </w:tcMar>
          </w:tcPr>
          <w:p w14:paraId="4ECAF619"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5B500262" w14:textId="77777777" w:rsidR="0013206F" w:rsidRDefault="0013206F" w:rsidP="0046574F">
            <w:pPr>
              <w:tabs>
                <w:tab w:val="left" w:pos="284"/>
              </w:tabs>
              <w:spacing w:after="0"/>
              <w:rPr>
                <w:rFonts w:eastAsia="Arial" w:cs="Arial"/>
                <w:color w:val="000000"/>
                <w:sz w:val="18"/>
                <w:szCs w:val="18"/>
                <w:lang w:eastAsia="zh-CN"/>
              </w:rPr>
            </w:pPr>
            <w:r>
              <w:rPr>
                <w:rFonts w:eastAsia="Arial" w:cs="Arial"/>
                <w:color w:val="000000"/>
                <w:sz w:val="18"/>
                <w:szCs w:val="18"/>
                <w:lang w:eastAsia="zh-CN"/>
              </w:rPr>
              <w:t>Кількість звернень  успішно</w:t>
            </w:r>
            <w:r w:rsidRPr="00AA27AA">
              <w:rPr>
                <w:rFonts w:eastAsia="Arial" w:cs="Arial"/>
                <w:color w:val="000000"/>
                <w:sz w:val="18"/>
                <w:szCs w:val="18"/>
                <w:lang w:eastAsia="zh-CN"/>
              </w:rPr>
              <w:t xml:space="preserve"> вирішених, що надійшли від сімей зазначених категорій</w:t>
            </w:r>
          </w:p>
        </w:tc>
        <w:tc>
          <w:tcPr>
            <w:tcW w:w="1560" w:type="dxa"/>
            <w:tcMar>
              <w:top w:w="28" w:type="dxa"/>
              <w:left w:w="28" w:type="dxa"/>
              <w:bottom w:w="28" w:type="dxa"/>
              <w:right w:w="28" w:type="dxa"/>
            </w:tcMar>
          </w:tcPr>
          <w:p w14:paraId="2778599F" w14:textId="77777777" w:rsidR="0013206F" w:rsidRDefault="0013206F" w:rsidP="0046574F">
            <w:pPr>
              <w:jc w:val="center"/>
            </w:pPr>
            <w:r w:rsidRPr="00B53F6A">
              <w:rPr>
                <w:rFonts w:eastAsia="Calibri" w:cs="Arial"/>
                <w:bCs/>
                <w:sz w:val="18"/>
                <w:szCs w:val="18"/>
                <w:lang w:eastAsia="uk-UA"/>
              </w:rPr>
              <w:t>Одиниць</w:t>
            </w:r>
          </w:p>
        </w:tc>
        <w:tc>
          <w:tcPr>
            <w:tcW w:w="1418" w:type="dxa"/>
            <w:tcMar>
              <w:top w:w="28" w:type="dxa"/>
              <w:left w:w="28" w:type="dxa"/>
              <w:bottom w:w="28" w:type="dxa"/>
              <w:right w:w="28" w:type="dxa"/>
            </w:tcMar>
          </w:tcPr>
          <w:p w14:paraId="4F12F171"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12</w:t>
            </w:r>
          </w:p>
        </w:tc>
        <w:tc>
          <w:tcPr>
            <w:tcW w:w="1559" w:type="dxa"/>
            <w:shd w:val="clear" w:color="auto" w:fill="FFFFFF"/>
            <w:tcMar>
              <w:top w:w="28" w:type="dxa"/>
              <w:left w:w="28" w:type="dxa"/>
              <w:bottom w:w="28" w:type="dxa"/>
              <w:right w:w="28" w:type="dxa"/>
            </w:tcMar>
          </w:tcPr>
          <w:p w14:paraId="24C55D3C"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21</w:t>
            </w:r>
          </w:p>
        </w:tc>
        <w:tc>
          <w:tcPr>
            <w:tcW w:w="1560" w:type="dxa"/>
            <w:shd w:val="clear" w:color="auto" w:fill="FFFFFF"/>
            <w:tcMar>
              <w:top w:w="28" w:type="dxa"/>
              <w:left w:w="28" w:type="dxa"/>
              <w:bottom w:w="28" w:type="dxa"/>
              <w:right w:w="28" w:type="dxa"/>
            </w:tcMar>
          </w:tcPr>
          <w:p w14:paraId="429690D4"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highlight w:val="yellow"/>
                <w:lang w:eastAsia="uk-UA"/>
              </w:rPr>
            </w:pPr>
            <w:r>
              <w:rPr>
                <w:rFonts w:eastAsia="Calibri" w:cs="Arial"/>
                <w:bCs/>
                <w:sz w:val="18"/>
                <w:szCs w:val="18"/>
                <w:lang w:eastAsia="uk-UA"/>
              </w:rPr>
              <w:t>30</w:t>
            </w:r>
          </w:p>
        </w:tc>
        <w:tc>
          <w:tcPr>
            <w:tcW w:w="1876" w:type="dxa"/>
            <w:tcMar>
              <w:top w:w="28" w:type="dxa"/>
              <w:left w:w="28" w:type="dxa"/>
              <w:bottom w:w="28" w:type="dxa"/>
              <w:right w:w="28" w:type="dxa"/>
            </w:tcMar>
          </w:tcPr>
          <w:p w14:paraId="253EDA2D" w14:textId="77777777" w:rsidR="0013206F" w:rsidRDefault="0013206F" w:rsidP="0046574F">
            <w:r w:rsidRPr="00DF76A6">
              <w:rPr>
                <w:rFonts w:eastAsia="Calibri" w:cs="Arial"/>
                <w:bCs/>
                <w:sz w:val="18"/>
                <w:szCs w:val="18"/>
                <w:lang w:eastAsia="uk-UA"/>
              </w:rPr>
              <w:t>Дані ОМС</w:t>
            </w:r>
          </w:p>
        </w:tc>
      </w:tr>
      <w:tr w:rsidR="0013206F" w:rsidRPr="000A57D1" w14:paraId="38704A8D" w14:textId="77777777" w:rsidTr="0046574F">
        <w:trPr>
          <w:trHeight w:val="205"/>
        </w:trPr>
        <w:tc>
          <w:tcPr>
            <w:tcW w:w="1554" w:type="dxa"/>
            <w:vMerge/>
            <w:shd w:val="clear" w:color="auto" w:fill="F0C979"/>
            <w:tcMar>
              <w:top w:w="28" w:type="dxa"/>
              <w:left w:w="28" w:type="dxa"/>
              <w:bottom w:w="28" w:type="dxa"/>
              <w:right w:w="28" w:type="dxa"/>
            </w:tcMar>
          </w:tcPr>
          <w:p w14:paraId="23109C01"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4F3D85FD" w14:textId="77777777" w:rsidR="0013206F" w:rsidRDefault="0013206F" w:rsidP="0046574F">
            <w:pPr>
              <w:tabs>
                <w:tab w:val="left" w:pos="284"/>
              </w:tabs>
              <w:spacing w:after="0"/>
              <w:rPr>
                <w:rFonts w:eastAsia="Arial" w:cs="Arial"/>
                <w:color w:val="000000"/>
                <w:sz w:val="18"/>
                <w:szCs w:val="18"/>
                <w:lang w:eastAsia="zh-CN"/>
              </w:rPr>
            </w:pPr>
            <w:r w:rsidRPr="00AA27AA">
              <w:rPr>
                <w:rFonts w:eastAsia="Arial" w:cs="Arial"/>
                <w:color w:val="000000"/>
                <w:sz w:val="18"/>
                <w:szCs w:val="18"/>
                <w:lang w:eastAsia="zh-CN"/>
              </w:rPr>
              <w:t>Кількість проведених групових та індивідуальних інформаційно-консультаційних заходів.</w:t>
            </w:r>
          </w:p>
        </w:tc>
        <w:tc>
          <w:tcPr>
            <w:tcW w:w="1560" w:type="dxa"/>
            <w:tcMar>
              <w:top w:w="28" w:type="dxa"/>
              <w:left w:w="28" w:type="dxa"/>
              <w:bottom w:w="28" w:type="dxa"/>
              <w:right w:w="28" w:type="dxa"/>
            </w:tcMar>
          </w:tcPr>
          <w:p w14:paraId="064A1A86" w14:textId="77777777" w:rsidR="0013206F" w:rsidRDefault="0013206F" w:rsidP="0046574F">
            <w:pPr>
              <w:jc w:val="center"/>
            </w:pPr>
            <w:r w:rsidRPr="008E51BF">
              <w:rPr>
                <w:rFonts w:eastAsia="Calibri" w:cs="Arial"/>
                <w:bCs/>
                <w:sz w:val="18"/>
                <w:szCs w:val="18"/>
                <w:lang w:eastAsia="uk-UA"/>
              </w:rPr>
              <w:t>Одиниць</w:t>
            </w:r>
          </w:p>
        </w:tc>
        <w:tc>
          <w:tcPr>
            <w:tcW w:w="1418" w:type="dxa"/>
            <w:tcMar>
              <w:top w:w="28" w:type="dxa"/>
              <w:left w:w="28" w:type="dxa"/>
              <w:bottom w:w="28" w:type="dxa"/>
              <w:right w:w="28" w:type="dxa"/>
            </w:tcMar>
          </w:tcPr>
          <w:p w14:paraId="63E83176"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w:t>
            </w:r>
          </w:p>
        </w:tc>
        <w:tc>
          <w:tcPr>
            <w:tcW w:w="1559" w:type="dxa"/>
            <w:shd w:val="clear" w:color="auto" w:fill="FFFFFF"/>
            <w:tcMar>
              <w:top w:w="28" w:type="dxa"/>
              <w:left w:w="28" w:type="dxa"/>
              <w:bottom w:w="28" w:type="dxa"/>
              <w:right w:w="28" w:type="dxa"/>
            </w:tcMar>
          </w:tcPr>
          <w:p w14:paraId="5DBE7134"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3</w:t>
            </w:r>
          </w:p>
        </w:tc>
        <w:tc>
          <w:tcPr>
            <w:tcW w:w="1560" w:type="dxa"/>
            <w:shd w:val="clear" w:color="auto" w:fill="FFFFFF"/>
            <w:tcMar>
              <w:top w:w="28" w:type="dxa"/>
              <w:left w:w="28" w:type="dxa"/>
              <w:bottom w:w="28" w:type="dxa"/>
              <w:right w:w="28" w:type="dxa"/>
            </w:tcMar>
          </w:tcPr>
          <w:p w14:paraId="6E09C2F6" w14:textId="77777777" w:rsidR="0013206F" w:rsidRPr="000F1B09" w:rsidRDefault="0013206F" w:rsidP="0046574F">
            <w:pPr>
              <w:pBdr>
                <w:top w:val="nil"/>
                <w:left w:val="nil"/>
                <w:bottom w:val="nil"/>
                <w:right w:val="nil"/>
                <w:between w:val="nil"/>
              </w:pBdr>
              <w:spacing w:after="0"/>
              <w:ind w:right="25"/>
              <w:jc w:val="center"/>
              <w:rPr>
                <w:rFonts w:eastAsia="Calibri" w:cs="Arial"/>
                <w:bCs/>
                <w:sz w:val="18"/>
                <w:szCs w:val="18"/>
                <w:highlight w:val="yellow"/>
                <w:lang w:eastAsia="uk-UA"/>
              </w:rPr>
            </w:pPr>
            <w:r w:rsidRPr="00EF64CB">
              <w:rPr>
                <w:rFonts w:eastAsia="Calibri" w:cs="Arial"/>
                <w:bCs/>
                <w:sz w:val="18"/>
                <w:szCs w:val="18"/>
                <w:lang w:eastAsia="uk-UA"/>
              </w:rPr>
              <w:t>5</w:t>
            </w:r>
          </w:p>
        </w:tc>
        <w:tc>
          <w:tcPr>
            <w:tcW w:w="1876" w:type="dxa"/>
            <w:tcMar>
              <w:top w:w="28" w:type="dxa"/>
              <w:left w:w="28" w:type="dxa"/>
              <w:bottom w:w="28" w:type="dxa"/>
              <w:right w:w="28" w:type="dxa"/>
            </w:tcMar>
          </w:tcPr>
          <w:p w14:paraId="078946DD" w14:textId="77777777" w:rsidR="0013206F" w:rsidRDefault="0013206F" w:rsidP="0046574F">
            <w:r w:rsidRPr="00DF76A6">
              <w:rPr>
                <w:rFonts w:eastAsia="Calibri" w:cs="Arial"/>
                <w:bCs/>
                <w:sz w:val="18"/>
                <w:szCs w:val="18"/>
                <w:lang w:eastAsia="uk-UA"/>
              </w:rPr>
              <w:t>Дані ОМС</w:t>
            </w:r>
          </w:p>
        </w:tc>
      </w:tr>
      <w:tr w:rsidR="0013206F" w:rsidRPr="000A57D1" w14:paraId="1E7BA8F3" w14:textId="77777777" w:rsidTr="0046574F">
        <w:trPr>
          <w:trHeight w:val="205"/>
        </w:trPr>
        <w:tc>
          <w:tcPr>
            <w:tcW w:w="1554" w:type="dxa"/>
            <w:vMerge w:val="restart"/>
            <w:shd w:val="clear" w:color="auto" w:fill="F0C979"/>
            <w:tcMar>
              <w:top w:w="28" w:type="dxa"/>
              <w:left w:w="28" w:type="dxa"/>
              <w:bottom w:w="28" w:type="dxa"/>
              <w:right w:w="28" w:type="dxa"/>
            </w:tcMar>
          </w:tcPr>
          <w:p w14:paraId="46E8DAE3"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r w:rsidRPr="000A03C7">
              <w:rPr>
                <w:rFonts w:cs="Arial"/>
                <w:sz w:val="18"/>
                <w:szCs w:val="18"/>
                <w:lang w:eastAsia="uk-UA"/>
              </w:rPr>
              <w:t>1.10. Безбар’єрний простір громади</w:t>
            </w:r>
          </w:p>
        </w:tc>
        <w:tc>
          <w:tcPr>
            <w:tcW w:w="4994" w:type="dxa"/>
            <w:shd w:val="clear" w:color="auto" w:fill="D6E2EC"/>
            <w:tcMar>
              <w:top w:w="28" w:type="dxa"/>
              <w:left w:w="28" w:type="dxa"/>
              <w:bottom w:w="28" w:type="dxa"/>
              <w:right w:w="28" w:type="dxa"/>
            </w:tcMar>
          </w:tcPr>
          <w:p w14:paraId="6E22243B" w14:textId="77777777" w:rsidR="0013206F" w:rsidRDefault="0013206F" w:rsidP="0046574F">
            <w:pPr>
              <w:tabs>
                <w:tab w:val="left" w:pos="284"/>
              </w:tabs>
              <w:spacing w:after="0"/>
              <w:rPr>
                <w:rFonts w:eastAsia="Arial" w:cs="Arial"/>
                <w:color w:val="000000"/>
                <w:sz w:val="18"/>
                <w:szCs w:val="18"/>
                <w:lang w:eastAsia="zh-CN"/>
              </w:rPr>
            </w:pPr>
            <w:r w:rsidRPr="00AA27AA">
              <w:rPr>
                <w:rFonts w:eastAsia="Arial" w:cs="Arial"/>
                <w:color w:val="000000"/>
                <w:sz w:val="18"/>
                <w:szCs w:val="18"/>
                <w:lang w:eastAsia="zh-CN"/>
              </w:rPr>
              <w:t>Кількість облаштованих на тротуарах з’їздів та виїздів на території громади</w:t>
            </w:r>
          </w:p>
        </w:tc>
        <w:tc>
          <w:tcPr>
            <w:tcW w:w="1560" w:type="dxa"/>
            <w:tcMar>
              <w:top w:w="28" w:type="dxa"/>
              <w:left w:w="28" w:type="dxa"/>
              <w:bottom w:w="28" w:type="dxa"/>
              <w:right w:w="28" w:type="dxa"/>
            </w:tcMar>
          </w:tcPr>
          <w:p w14:paraId="2ED4EF9C" w14:textId="77777777" w:rsidR="0013206F"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Одиниць</w:t>
            </w:r>
          </w:p>
        </w:tc>
        <w:tc>
          <w:tcPr>
            <w:tcW w:w="1418" w:type="dxa"/>
            <w:tcMar>
              <w:top w:w="28" w:type="dxa"/>
              <w:left w:w="28" w:type="dxa"/>
              <w:bottom w:w="28" w:type="dxa"/>
              <w:right w:w="28" w:type="dxa"/>
            </w:tcMar>
          </w:tcPr>
          <w:p w14:paraId="39F8F708" w14:textId="77777777" w:rsidR="0013206F" w:rsidRPr="00AB20D8"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AB20D8">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1F29D310" w14:textId="77777777" w:rsidR="0013206F" w:rsidRPr="00AB20D8"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AB20D8">
              <w:rPr>
                <w:rFonts w:eastAsia="Calibri" w:cs="Arial"/>
                <w:bCs/>
                <w:sz w:val="18"/>
                <w:szCs w:val="18"/>
                <w:lang w:eastAsia="uk-UA"/>
              </w:rPr>
              <w:t>0</w:t>
            </w:r>
          </w:p>
        </w:tc>
        <w:tc>
          <w:tcPr>
            <w:tcW w:w="1560" w:type="dxa"/>
            <w:shd w:val="clear" w:color="auto" w:fill="FFFFFF"/>
            <w:tcMar>
              <w:top w:w="28" w:type="dxa"/>
              <w:left w:w="28" w:type="dxa"/>
              <w:bottom w:w="28" w:type="dxa"/>
              <w:right w:w="28" w:type="dxa"/>
            </w:tcMar>
          </w:tcPr>
          <w:p w14:paraId="2292C888" w14:textId="77777777" w:rsidR="0013206F" w:rsidRPr="00AB20D8"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AB20D8">
              <w:rPr>
                <w:rFonts w:eastAsia="Calibri" w:cs="Arial"/>
                <w:bCs/>
                <w:sz w:val="18"/>
                <w:szCs w:val="18"/>
                <w:lang w:eastAsia="uk-UA"/>
              </w:rPr>
              <w:t>20</w:t>
            </w:r>
          </w:p>
        </w:tc>
        <w:tc>
          <w:tcPr>
            <w:tcW w:w="1876" w:type="dxa"/>
            <w:tcMar>
              <w:top w:w="28" w:type="dxa"/>
              <w:left w:w="28" w:type="dxa"/>
              <w:bottom w:w="28" w:type="dxa"/>
              <w:right w:w="28" w:type="dxa"/>
            </w:tcMar>
          </w:tcPr>
          <w:p w14:paraId="7423DA53" w14:textId="77777777" w:rsidR="0013206F" w:rsidRDefault="0013206F" w:rsidP="0046574F">
            <w:r w:rsidRPr="00DF76A6">
              <w:rPr>
                <w:rFonts w:eastAsia="Calibri" w:cs="Arial"/>
                <w:bCs/>
                <w:sz w:val="18"/>
                <w:szCs w:val="18"/>
                <w:lang w:eastAsia="uk-UA"/>
              </w:rPr>
              <w:t>Дані ОМС</w:t>
            </w:r>
          </w:p>
        </w:tc>
      </w:tr>
      <w:tr w:rsidR="0013206F" w:rsidRPr="000A57D1" w14:paraId="0C6A52CA" w14:textId="77777777" w:rsidTr="0046574F">
        <w:trPr>
          <w:trHeight w:val="205"/>
        </w:trPr>
        <w:tc>
          <w:tcPr>
            <w:tcW w:w="1554" w:type="dxa"/>
            <w:vMerge/>
            <w:shd w:val="clear" w:color="auto" w:fill="F0C979"/>
            <w:tcMar>
              <w:top w:w="28" w:type="dxa"/>
              <w:left w:w="28" w:type="dxa"/>
              <w:bottom w:w="28" w:type="dxa"/>
              <w:right w:w="28" w:type="dxa"/>
            </w:tcMar>
          </w:tcPr>
          <w:p w14:paraId="090D436E"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5CE07B92" w14:textId="77777777" w:rsidR="0013206F" w:rsidRDefault="0013206F" w:rsidP="0046574F">
            <w:pPr>
              <w:tabs>
                <w:tab w:val="left" w:pos="284"/>
              </w:tabs>
              <w:spacing w:after="0"/>
              <w:rPr>
                <w:rFonts w:eastAsia="Arial" w:cs="Arial"/>
                <w:color w:val="000000"/>
                <w:sz w:val="18"/>
                <w:szCs w:val="18"/>
                <w:lang w:eastAsia="zh-CN"/>
              </w:rPr>
            </w:pPr>
            <w:r w:rsidRPr="00AA27AA">
              <w:rPr>
                <w:rFonts w:eastAsia="Arial" w:cs="Arial"/>
                <w:color w:val="000000"/>
                <w:sz w:val="18"/>
                <w:szCs w:val="18"/>
                <w:lang w:eastAsia="zh-CN"/>
              </w:rPr>
              <w:t>Кількість облаштованих адміністративних об’єктів безбар</w:t>
            </w:r>
            <w:r>
              <w:rPr>
                <w:rFonts w:eastAsia="Arial" w:cs="Arial"/>
                <w:color w:val="000000"/>
                <w:sz w:val="18"/>
                <w:szCs w:val="18"/>
                <w:lang w:eastAsia="zh-CN"/>
              </w:rPr>
              <w:t>’</w:t>
            </w:r>
            <w:r w:rsidRPr="00AA27AA">
              <w:rPr>
                <w:rFonts w:eastAsia="Arial" w:cs="Arial"/>
                <w:color w:val="000000"/>
                <w:sz w:val="18"/>
                <w:szCs w:val="18"/>
                <w:lang w:eastAsia="zh-CN"/>
              </w:rPr>
              <w:t>єрним доступом</w:t>
            </w:r>
          </w:p>
        </w:tc>
        <w:tc>
          <w:tcPr>
            <w:tcW w:w="1560" w:type="dxa"/>
            <w:tcMar>
              <w:top w:w="28" w:type="dxa"/>
              <w:left w:w="28" w:type="dxa"/>
              <w:bottom w:w="28" w:type="dxa"/>
              <w:right w:w="28" w:type="dxa"/>
            </w:tcMar>
          </w:tcPr>
          <w:p w14:paraId="2AF17B1D" w14:textId="77777777" w:rsidR="0013206F"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291C2E">
              <w:rPr>
                <w:rFonts w:eastAsia="Calibri" w:cs="Arial"/>
                <w:bCs/>
                <w:sz w:val="18"/>
                <w:szCs w:val="18"/>
                <w:lang w:eastAsia="uk-UA"/>
              </w:rPr>
              <w:t>Одиниць</w:t>
            </w:r>
          </w:p>
        </w:tc>
        <w:tc>
          <w:tcPr>
            <w:tcW w:w="1418" w:type="dxa"/>
            <w:tcMar>
              <w:top w:w="28" w:type="dxa"/>
              <w:left w:w="28" w:type="dxa"/>
              <w:bottom w:w="28" w:type="dxa"/>
              <w:right w:w="28" w:type="dxa"/>
            </w:tcMar>
          </w:tcPr>
          <w:p w14:paraId="0D0CD0AB" w14:textId="77777777" w:rsidR="0013206F" w:rsidRPr="00AB20D8"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AB20D8">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3FADEE63" w14:textId="77777777" w:rsidR="0013206F" w:rsidRPr="00AB20D8"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AB20D8">
              <w:rPr>
                <w:rFonts w:eastAsia="Calibri" w:cs="Arial"/>
                <w:bCs/>
                <w:sz w:val="18"/>
                <w:szCs w:val="18"/>
                <w:lang w:eastAsia="uk-UA"/>
              </w:rPr>
              <w:t>0</w:t>
            </w:r>
          </w:p>
        </w:tc>
        <w:tc>
          <w:tcPr>
            <w:tcW w:w="1560" w:type="dxa"/>
            <w:shd w:val="clear" w:color="auto" w:fill="FFFFFF"/>
            <w:tcMar>
              <w:top w:w="28" w:type="dxa"/>
              <w:left w:w="28" w:type="dxa"/>
              <w:bottom w:w="28" w:type="dxa"/>
              <w:right w:w="28" w:type="dxa"/>
            </w:tcMar>
          </w:tcPr>
          <w:p w14:paraId="0E9F23A2" w14:textId="77777777" w:rsidR="0013206F" w:rsidRPr="00AB20D8"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AB20D8">
              <w:rPr>
                <w:rFonts w:eastAsia="Calibri" w:cs="Arial"/>
                <w:bCs/>
                <w:sz w:val="18"/>
                <w:szCs w:val="18"/>
                <w:lang w:eastAsia="uk-UA"/>
              </w:rPr>
              <w:t>1</w:t>
            </w:r>
          </w:p>
        </w:tc>
        <w:tc>
          <w:tcPr>
            <w:tcW w:w="1876" w:type="dxa"/>
            <w:tcMar>
              <w:top w:w="28" w:type="dxa"/>
              <w:left w:w="28" w:type="dxa"/>
              <w:bottom w:w="28" w:type="dxa"/>
              <w:right w:w="28" w:type="dxa"/>
            </w:tcMar>
          </w:tcPr>
          <w:p w14:paraId="0A26C543" w14:textId="77777777" w:rsidR="0013206F" w:rsidRDefault="0013206F" w:rsidP="0046574F">
            <w:r w:rsidRPr="00DF76A6">
              <w:rPr>
                <w:rFonts w:eastAsia="Calibri" w:cs="Arial"/>
                <w:bCs/>
                <w:sz w:val="18"/>
                <w:szCs w:val="18"/>
                <w:lang w:eastAsia="uk-UA"/>
              </w:rPr>
              <w:t>Дані ОМС</w:t>
            </w:r>
          </w:p>
        </w:tc>
      </w:tr>
      <w:tr w:rsidR="0013206F" w:rsidRPr="000A57D1" w14:paraId="304B4127" w14:textId="77777777" w:rsidTr="0046574F">
        <w:trPr>
          <w:trHeight w:val="205"/>
        </w:trPr>
        <w:tc>
          <w:tcPr>
            <w:tcW w:w="1554" w:type="dxa"/>
            <w:vMerge w:val="restart"/>
            <w:shd w:val="clear" w:color="auto" w:fill="F0C979"/>
            <w:tcMar>
              <w:top w:w="28" w:type="dxa"/>
              <w:left w:w="28" w:type="dxa"/>
              <w:bottom w:w="28" w:type="dxa"/>
              <w:right w:w="28" w:type="dxa"/>
            </w:tcMar>
          </w:tcPr>
          <w:p w14:paraId="65F6D2BE"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r w:rsidRPr="00D4789D">
              <w:rPr>
                <w:rFonts w:cs="Arial"/>
                <w:sz w:val="18"/>
                <w:szCs w:val="18"/>
                <w:lang w:eastAsia="uk-UA"/>
              </w:rPr>
              <w:t>1.11. Цифровізована громада</w:t>
            </w:r>
          </w:p>
        </w:tc>
        <w:tc>
          <w:tcPr>
            <w:tcW w:w="4994" w:type="dxa"/>
            <w:shd w:val="clear" w:color="auto" w:fill="D6E2EC"/>
            <w:tcMar>
              <w:top w:w="28" w:type="dxa"/>
              <w:left w:w="28" w:type="dxa"/>
              <w:bottom w:w="28" w:type="dxa"/>
              <w:right w:w="28" w:type="dxa"/>
            </w:tcMar>
          </w:tcPr>
          <w:p w14:paraId="48FFA82D" w14:textId="77777777" w:rsidR="0013206F" w:rsidRDefault="0013206F" w:rsidP="0046574F">
            <w:pPr>
              <w:tabs>
                <w:tab w:val="left" w:pos="284"/>
              </w:tabs>
              <w:spacing w:after="0"/>
              <w:rPr>
                <w:rFonts w:eastAsia="Arial" w:cs="Arial"/>
                <w:color w:val="000000"/>
                <w:sz w:val="18"/>
                <w:szCs w:val="18"/>
                <w:lang w:eastAsia="zh-CN"/>
              </w:rPr>
            </w:pPr>
            <w:r w:rsidRPr="00AA27AA">
              <w:rPr>
                <w:rFonts w:eastAsia="Arial" w:cs="Arial"/>
                <w:color w:val="000000"/>
                <w:sz w:val="18"/>
                <w:szCs w:val="18"/>
                <w:lang w:eastAsia="zh-CN"/>
              </w:rPr>
              <w:t>Кількість запроваджених інструментів е-демократії (електронні петиції, бюджет участі, опитування)</w:t>
            </w:r>
          </w:p>
        </w:tc>
        <w:tc>
          <w:tcPr>
            <w:tcW w:w="1560" w:type="dxa"/>
            <w:tcMar>
              <w:top w:w="28" w:type="dxa"/>
              <w:left w:w="28" w:type="dxa"/>
              <w:bottom w:w="28" w:type="dxa"/>
              <w:right w:w="28" w:type="dxa"/>
            </w:tcMar>
          </w:tcPr>
          <w:p w14:paraId="12E3A86F"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Одиниць</w:t>
            </w:r>
          </w:p>
        </w:tc>
        <w:tc>
          <w:tcPr>
            <w:tcW w:w="1418" w:type="dxa"/>
            <w:tcMar>
              <w:top w:w="28" w:type="dxa"/>
              <w:left w:w="28" w:type="dxa"/>
              <w:bottom w:w="28" w:type="dxa"/>
              <w:right w:w="28" w:type="dxa"/>
            </w:tcMar>
          </w:tcPr>
          <w:p w14:paraId="42C154E2"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0DE2428A"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2</w:t>
            </w:r>
          </w:p>
        </w:tc>
        <w:tc>
          <w:tcPr>
            <w:tcW w:w="1560" w:type="dxa"/>
            <w:shd w:val="clear" w:color="auto" w:fill="FFFFFF"/>
            <w:tcMar>
              <w:top w:w="28" w:type="dxa"/>
              <w:left w:w="28" w:type="dxa"/>
              <w:bottom w:w="28" w:type="dxa"/>
              <w:right w:w="28" w:type="dxa"/>
            </w:tcMar>
          </w:tcPr>
          <w:p w14:paraId="3C1F52D8"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3</w:t>
            </w:r>
          </w:p>
        </w:tc>
        <w:tc>
          <w:tcPr>
            <w:tcW w:w="1876" w:type="dxa"/>
            <w:tcMar>
              <w:top w:w="28" w:type="dxa"/>
              <w:left w:w="28" w:type="dxa"/>
              <w:bottom w:w="28" w:type="dxa"/>
              <w:right w:w="28" w:type="dxa"/>
            </w:tcMar>
          </w:tcPr>
          <w:p w14:paraId="18B9F07A" w14:textId="77777777" w:rsidR="0013206F" w:rsidRDefault="0013206F" w:rsidP="0046574F">
            <w:r w:rsidRPr="00DF76A6">
              <w:rPr>
                <w:rFonts w:eastAsia="Calibri" w:cs="Arial"/>
                <w:bCs/>
                <w:sz w:val="18"/>
                <w:szCs w:val="18"/>
                <w:lang w:eastAsia="uk-UA"/>
              </w:rPr>
              <w:t>Дані ОМС</w:t>
            </w:r>
          </w:p>
        </w:tc>
      </w:tr>
      <w:tr w:rsidR="0013206F" w:rsidRPr="000A57D1" w14:paraId="479D441A" w14:textId="77777777" w:rsidTr="0046574F">
        <w:trPr>
          <w:trHeight w:val="205"/>
        </w:trPr>
        <w:tc>
          <w:tcPr>
            <w:tcW w:w="1554" w:type="dxa"/>
            <w:vMerge/>
            <w:shd w:val="clear" w:color="auto" w:fill="F0C979"/>
            <w:tcMar>
              <w:top w:w="28" w:type="dxa"/>
              <w:left w:w="28" w:type="dxa"/>
              <w:bottom w:w="28" w:type="dxa"/>
              <w:right w:w="28" w:type="dxa"/>
            </w:tcMar>
          </w:tcPr>
          <w:p w14:paraId="520F3DEC"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2DC76EE3" w14:textId="77777777" w:rsidR="0013206F" w:rsidRDefault="0013206F" w:rsidP="0046574F">
            <w:pPr>
              <w:tabs>
                <w:tab w:val="left" w:pos="284"/>
              </w:tabs>
              <w:spacing w:after="0"/>
              <w:rPr>
                <w:rFonts w:eastAsia="Arial" w:cs="Arial"/>
                <w:color w:val="000000"/>
                <w:sz w:val="18"/>
                <w:szCs w:val="18"/>
                <w:lang w:eastAsia="zh-CN"/>
              </w:rPr>
            </w:pPr>
            <w:r w:rsidRPr="00AA27AA">
              <w:rPr>
                <w:rFonts w:eastAsia="Arial" w:cs="Arial"/>
                <w:color w:val="000000"/>
                <w:sz w:val="18"/>
                <w:szCs w:val="18"/>
                <w:lang w:eastAsia="zh-CN"/>
              </w:rPr>
              <w:t>Наявність оновленого сайту громади, що відповідає стандартам інклюзивності</w:t>
            </w:r>
          </w:p>
        </w:tc>
        <w:tc>
          <w:tcPr>
            <w:tcW w:w="1560" w:type="dxa"/>
            <w:tcMar>
              <w:top w:w="28" w:type="dxa"/>
              <w:left w:w="28" w:type="dxa"/>
              <w:bottom w:w="28" w:type="dxa"/>
              <w:right w:w="28" w:type="dxa"/>
            </w:tcMar>
          </w:tcPr>
          <w:p w14:paraId="56F5C05F"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Так/ні</w:t>
            </w:r>
          </w:p>
        </w:tc>
        <w:tc>
          <w:tcPr>
            <w:tcW w:w="1418" w:type="dxa"/>
            <w:tcMar>
              <w:top w:w="28" w:type="dxa"/>
              <w:left w:w="28" w:type="dxa"/>
              <w:bottom w:w="28" w:type="dxa"/>
              <w:right w:w="28" w:type="dxa"/>
            </w:tcMar>
          </w:tcPr>
          <w:p w14:paraId="2CE1E869"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ні</w:t>
            </w:r>
          </w:p>
        </w:tc>
        <w:tc>
          <w:tcPr>
            <w:tcW w:w="1559" w:type="dxa"/>
            <w:shd w:val="clear" w:color="auto" w:fill="FFFFFF"/>
            <w:tcMar>
              <w:top w:w="28" w:type="dxa"/>
              <w:left w:w="28" w:type="dxa"/>
              <w:bottom w:w="28" w:type="dxa"/>
              <w:right w:w="28" w:type="dxa"/>
            </w:tcMar>
          </w:tcPr>
          <w:p w14:paraId="719DCD32"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так</w:t>
            </w:r>
          </w:p>
        </w:tc>
        <w:tc>
          <w:tcPr>
            <w:tcW w:w="1560" w:type="dxa"/>
            <w:shd w:val="clear" w:color="auto" w:fill="FFFFFF"/>
            <w:tcMar>
              <w:top w:w="28" w:type="dxa"/>
              <w:left w:w="28" w:type="dxa"/>
              <w:bottom w:w="28" w:type="dxa"/>
              <w:right w:w="28" w:type="dxa"/>
            </w:tcMar>
          </w:tcPr>
          <w:p w14:paraId="4DD5FB30"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так</w:t>
            </w:r>
          </w:p>
        </w:tc>
        <w:tc>
          <w:tcPr>
            <w:tcW w:w="1876" w:type="dxa"/>
            <w:tcMar>
              <w:top w:w="28" w:type="dxa"/>
              <w:left w:w="28" w:type="dxa"/>
              <w:bottom w:w="28" w:type="dxa"/>
              <w:right w:w="28" w:type="dxa"/>
            </w:tcMar>
          </w:tcPr>
          <w:p w14:paraId="25123C3A" w14:textId="77777777" w:rsidR="0013206F" w:rsidRDefault="0013206F" w:rsidP="0046574F">
            <w:r w:rsidRPr="00DF76A6">
              <w:rPr>
                <w:rFonts w:eastAsia="Calibri" w:cs="Arial"/>
                <w:bCs/>
                <w:sz w:val="18"/>
                <w:szCs w:val="18"/>
                <w:lang w:eastAsia="uk-UA"/>
              </w:rPr>
              <w:t>Дані ОМС</w:t>
            </w:r>
          </w:p>
        </w:tc>
      </w:tr>
      <w:tr w:rsidR="0013206F" w:rsidRPr="000A57D1" w14:paraId="4E2BDD47" w14:textId="77777777" w:rsidTr="0046574F">
        <w:trPr>
          <w:trHeight w:val="205"/>
        </w:trPr>
        <w:tc>
          <w:tcPr>
            <w:tcW w:w="1554" w:type="dxa"/>
            <w:vMerge/>
            <w:shd w:val="clear" w:color="auto" w:fill="F0C979"/>
            <w:tcMar>
              <w:top w:w="28" w:type="dxa"/>
              <w:left w:w="28" w:type="dxa"/>
              <w:bottom w:w="28" w:type="dxa"/>
              <w:right w:w="28" w:type="dxa"/>
            </w:tcMar>
          </w:tcPr>
          <w:p w14:paraId="774A7AC6"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7F54FC41" w14:textId="77777777" w:rsidR="0013206F" w:rsidRDefault="0013206F" w:rsidP="0046574F">
            <w:pPr>
              <w:tabs>
                <w:tab w:val="left" w:pos="284"/>
              </w:tabs>
              <w:spacing w:after="0"/>
              <w:rPr>
                <w:rFonts w:eastAsia="Arial" w:cs="Arial"/>
                <w:color w:val="000000"/>
                <w:sz w:val="18"/>
                <w:szCs w:val="18"/>
                <w:lang w:eastAsia="zh-CN"/>
              </w:rPr>
            </w:pPr>
            <w:r w:rsidRPr="00AA27AA">
              <w:rPr>
                <w:rFonts w:eastAsia="Arial" w:cs="Arial"/>
                <w:color w:val="000000"/>
                <w:sz w:val="18"/>
                <w:szCs w:val="18"/>
                <w:lang w:eastAsia="zh-CN"/>
              </w:rPr>
              <w:t>Кількість облаштованих безкоштовних WI-FI зон у комунальних закладах, установах та підприємствах</w:t>
            </w:r>
          </w:p>
        </w:tc>
        <w:tc>
          <w:tcPr>
            <w:tcW w:w="1560" w:type="dxa"/>
            <w:tcMar>
              <w:top w:w="28" w:type="dxa"/>
              <w:left w:w="28" w:type="dxa"/>
              <w:bottom w:w="28" w:type="dxa"/>
              <w:right w:w="28" w:type="dxa"/>
            </w:tcMar>
          </w:tcPr>
          <w:p w14:paraId="7A5E5341"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Одиниць</w:t>
            </w:r>
          </w:p>
        </w:tc>
        <w:tc>
          <w:tcPr>
            <w:tcW w:w="1418" w:type="dxa"/>
            <w:tcMar>
              <w:top w:w="28" w:type="dxa"/>
              <w:left w:w="28" w:type="dxa"/>
              <w:bottom w:w="28" w:type="dxa"/>
              <w:right w:w="28" w:type="dxa"/>
            </w:tcMar>
          </w:tcPr>
          <w:p w14:paraId="0FACD861"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74F5CD23"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2</w:t>
            </w:r>
          </w:p>
        </w:tc>
        <w:tc>
          <w:tcPr>
            <w:tcW w:w="1560" w:type="dxa"/>
            <w:shd w:val="clear" w:color="auto" w:fill="FFFFFF"/>
            <w:tcMar>
              <w:top w:w="28" w:type="dxa"/>
              <w:left w:w="28" w:type="dxa"/>
              <w:bottom w:w="28" w:type="dxa"/>
              <w:right w:w="28" w:type="dxa"/>
            </w:tcMar>
          </w:tcPr>
          <w:p w14:paraId="14CBB7FF"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5</w:t>
            </w:r>
          </w:p>
        </w:tc>
        <w:tc>
          <w:tcPr>
            <w:tcW w:w="1876" w:type="dxa"/>
            <w:tcMar>
              <w:top w:w="28" w:type="dxa"/>
              <w:left w:w="28" w:type="dxa"/>
              <w:bottom w:w="28" w:type="dxa"/>
              <w:right w:w="28" w:type="dxa"/>
            </w:tcMar>
          </w:tcPr>
          <w:p w14:paraId="665E63E9" w14:textId="77777777" w:rsidR="0013206F" w:rsidRDefault="0013206F" w:rsidP="0046574F">
            <w:r w:rsidRPr="00DF76A6">
              <w:rPr>
                <w:rFonts w:eastAsia="Calibri" w:cs="Arial"/>
                <w:bCs/>
                <w:sz w:val="18"/>
                <w:szCs w:val="18"/>
                <w:lang w:eastAsia="uk-UA"/>
              </w:rPr>
              <w:t>Дані ОМС</w:t>
            </w:r>
          </w:p>
        </w:tc>
      </w:tr>
      <w:tr w:rsidR="0013206F" w:rsidRPr="000A57D1" w14:paraId="1B81243B" w14:textId="77777777" w:rsidTr="0046574F">
        <w:trPr>
          <w:trHeight w:val="205"/>
        </w:trPr>
        <w:tc>
          <w:tcPr>
            <w:tcW w:w="1554" w:type="dxa"/>
            <w:vMerge/>
            <w:shd w:val="clear" w:color="auto" w:fill="F0C979"/>
            <w:tcMar>
              <w:top w:w="28" w:type="dxa"/>
              <w:left w:w="28" w:type="dxa"/>
              <w:bottom w:w="28" w:type="dxa"/>
              <w:right w:w="28" w:type="dxa"/>
            </w:tcMar>
          </w:tcPr>
          <w:p w14:paraId="03D4BB66" w14:textId="77777777" w:rsidR="0013206F" w:rsidRPr="0014004A" w:rsidRDefault="0013206F" w:rsidP="0046574F">
            <w:pPr>
              <w:widowControl w:val="0"/>
              <w:pBdr>
                <w:top w:val="nil"/>
                <w:left w:val="nil"/>
                <w:bottom w:val="nil"/>
                <w:right w:val="nil"/>
                <w:between w:val="nil"/>
              </w:pBdr>
              <w:spacing w:after="0"/>
              <w:rPr>
                <w:rFonts w:cs="Arial"/>
                <w:sz w:val="18"/>
                <w:szCs w:val="18"/>
                <w:lang w:eastAsia="uk-UA"/>
              </w:rPr>
            </w:pPr>
          </w:p>
        </w:tc>
        <w:tc>
          <w:tcPr>
            <w:tcW w:w="4994" w:type="dxa"/>
            <w:shd w:val="clear" w:color="auto" w:fill="D6E2EC"/>
            <w:tcMar>
              <w:top w:w="28" w:type="dxa"/>
              <w:left w:w="28" w:type="dxa"/>
              <w:bottom w:w="28" w:type="dxa"/>
              <w:right w:w="28" w:type="dxa"/>
            </w:tcMar>
          </w:tcPr>
          <w:p w14:paraId="1325D9ED" w14:textId="77777777" w:rsidR="0013206F" w:rsidRDefault="0013206F" w:rsidP="0046574F">
            <w:pPr>
              <w:tabs>
                <w:tab w:val="left" w:pos="284"/>
              </w:tabs>
              <w:spacing w:after="0"/>
              <w:rPr>
                <w:rFonts w:eastAsia="Arial" w:cs="Arial"/>
                <w:color w:val="000000"/>
                <w:sz w:val="18"/>
                <w:szCs w:val="18"/>
                <w:lang w:eastAsia="zh-CN"/>
              </w:rPr>
            </w:pPr>
            <w:r w:rsidRPr="00AA27AA">
              <w:rPr>
                <w:color w:val="000000" w:themeColor="text1"/>
                <w:sz w:val="18"/>
                <w:szCs w:val="18"/>
              </w:rPr>
              <w:t xml:space="preserve">Кількість оцифрованих меморіальних об’єктів (могил Героїв) у загальній базі даних громади </w:t>
            </w:r>
          </w:p>
        </w:tc>
        <w:tc>
          <w:tcPr>
            <w:tcW w:w="1560" w:type="dxa"/>
            <w:tcMar>
              <w:top w:w="28" w:type="dxa"/>
              <w:left w:w="28" w:type="dxa"/>
              <w:bottom w:w="28" w:type="dxa"/>
              <w:right w:w="28" w:type="dxa"/>
            </w:tcMar>
          </w:tcPr>
          <w:p w14:paraId="2E261079"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Одиниць</w:t>
            </w:r>
          </w:p>
        </w:tc>
        <w:tc>
          <w:tcPr>
            <w:tcW w:w="1418" w:type="dxa"/>
            <w:tcMar>
              <w:top w:w="28" w:type="dxa"/>
              <w:left w:w="28" w:type="dxa"/>
              <w:bottom w:w="28" w:type="dxa"/>
              <w:right w:w="28" w:type="dxa"/>
            </w:tcMar>
          </w:tcPr>
          <w:p w14:paraId="0552AE5A"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4FF7759B"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15</w:t>
            </w:r>
          </w:p>
        </w:tc>
        <w:tc>
          <w:tcPr>
            <w:tcW w:w="1560" w:type="dxa"/>
            <w:shd w:val="clear" w:color="auto" w:fill="FFFFFF"/>
            <w:tcMar>
              <w:top w:w="28" w:type="dxa"/>
              <w:left w:w="28" w:type="dxa"/>
              <w:bottom w:w="28" w:type="dxa"/>
              <w:right w:w="28" w:type="dxa"/>
            </w:tcMar>
          </w:tcPr>
          <w:p w14:paraId="63679D03" w14:textId="77777777" w:rsidR="0013206F" w:rsidRPr="00523690"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523690">
              <w:rPr>
                <w:rFonts w:eastAsia="Calibri" w:cs="Arial"/>
                <w:bCs/>
                <w:sz w:val="18"/>
                <w:szCs w:val="18"/>
                <w:lang w:eastAsia="uk-UA"/>
              </w:rPr>
              <w:t>45</w:t>
            </w:r>
          </w:p>
        </w:tc>
        <w:tc>
          <w:tcPr>
            <w:tcW w:w="1876" w:type="dxa"/>
            <w:tcMar>
              <w:top w:w="28" w:type="dxa"/>
              <w:left w:w="28" w:type="dxa"/>
              <w:bottom w:w="28" w:type="dxa"/>
              <w:right w:w="28" w:type="dxa"/>
            </w:tcMar>
          </w:tcPr>
          <w:p w14:paraId="18FF76E6" w14:textId="77777777" w:rsidR="0013206F" w:rsidRDefault="0013206F" w:rsidP="0046574F">
            <w:r w:rsidRPr="00DF76A6">
              <w:rPr>
                <w:rFonts w:eastAsia="Calibri" w:cs="Arial"/>
                <w:bCs/>
                <w:sz w:val="18"/>
                <w:szCs w:val="18"/>
                <w:lang w:eastAsia="uk-UA"/>
              </w:rPr>
              <w:t>Дані ОМС</w:t>
            </w:r>
          </w:p>
        </w:tc>
      </w:tr>
      <w:tr w:rsidR="0013206F" w:rsidRPr="0014004A" w14:paraId="47F5C24F" w14:textId="77777777" w:rsidTr="0046574F">
        <w:trPr>
          <w:trHeight w:val="114"/>
        </w:trPr>
        <w:tc>
          <w:tcPr>
            <w:tcW w:w="1554" w:type="dxa"/>
            <w:vMerge w:val="restart"/>
            <w:shd w:val="clear" w:color="auto" w:fill="F0C979"/>
            <w:tcMar>
              <w:top w:w="28" w:type="dxa"/>
              <w:left w:w="28" w:type="dxa"/>
              <w:bottom w:w="28" w:type="dxa"/>
              <w:right w:w="28" w:type="dxa"/>
            </w:tcMar>
          </w:tcPr>
          <w:p w14:paraId="4457BAA2" w14:textId="77777777" w:rsidR="0013206F" w:rsidRPr="0014004A"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2.1.  Сприятливий бізнес-клімат</w:t>
            </w:r>
          </w:p>
        </w:tc>
        <w:tc>
          <w:tcPr>
            <w:tcW w:w="4994" w:type="dxa"/>
            <w:shd w:val="clear" w:color="auto" w:fill="D6E2EC"/>
            <w:tcMar>
              <w:top w:w="28" w:type="dxa"/>
              <w:left w:w="28" w:type="dxa"/>
              <w:bottom w:w="28" w:type="dxa"/>
              <w:right w:w="28" w:type="dxa"/>
            </w:tcMar>
          </w:tcPr>
          <w:p w14:paraId="749FB277" w14:textId="77777777" w:rsidR="0013206F" w:rsidRPr="0014004A" w:rsidRDefault="0013206F" w:rsidP="0046574F">
            <w:pPr>
              <w:tabs>
                <w:tab w:val="left" w:pos="284"/>
              </w:tabs>
              <w:spacing w:after="0"/>
              <w:rPr>
                <w:rFonts w:eastAsia="Arial" w:cs="Arial"/>
                <w:color w:val="000000"/>
                <w:sz w:val="18"/>
                <w:szCs w:val="18"/>
                <w:lang w:eastAsia="zh-CN"/>
              </w:rPr>
            </w:pPr>
            <w:r w:rsidRPr="00AA27AA">
              <w:rPr>
                <w:rFonts w:eastAsia="Arial" w:cs="Arial"/>
                <w:color w:val="000000"/>
                <w:sz w:val="18"/>
                <w:szCs w:val="18"/>
                <w:lang w:eastAsia="zh-CN"/>
              </w:rPr>
              <w:t>Кількість залучених учасників до навчальних програм щодо участі в проєкті</w:t>
            </w:r>
          </w:p>
        </w:tc>
        <w:tc>
          <w:tcPr>
            <w:tcW w:w="1560" w:type="dxa"/>
            <w:tcMar>
              <w:top w:w="28" w:type="dxa"/>
              <w:left w:w="28" w:type="dxa"/>
              <w:bottom w:w="28" w:type="dxa"/>
              <w:right w:w="28" w:type="dxa"/>
            </w:tcMar>
          </w:tcPr>
          <w:p w14:paraId="2D8E625D"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1E395C">
              <w:rPr>
                <w:rFonts w:eastAsia="Calibri" w:cs="Arial"/>
                <w:bCs/>
                <w:sz w:val="18"/>
                <w:szCs w:val="18"/>
                <w:lang w:eastAsia="uk-UA"/>
              </w:rPr>
              <w:t>Одиниць</w:t>
            </w:r>
          </w:p>
        </w:tc>
        <w:tc>
          <w:tcPr>
            <w:tcW w:w="1418" w:type="dxa"/>
            <w:tcMar>
              <w:top w:w="28" w:type="dxa"/>
              <w:left w:w="28" w:type="dxa"/>
              <w:bottom w:w="28" w:type="dxa"/>
              <w:right w:w="28" w:type="dxa"/>
            </w:tcMar>
          </w:tcPr>
          <w:p w14:paraId="4A604940"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6AE6F051"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w:t>
            </w:r>
          </w:p>
        </w:tc>
        <w:tc>
          <w:tcPr>
            <w:tcW w:w="1560" w:type="dxa"/>
            <w:shd w:val="clear" w:color="auto" w:fill="FFFFFF"/>
            <w:tcMar>
              <w:top w:w="28" w:type="dxa"/>
              <w:left w:w="28" w:type="dxa"/>
              <w:bottom w:w="28" w:type="dxa"/>
              <w:right w:w="28" w:type="dxa"/>
            </w:tcMar>
          </w:tcPr>
          <w:p w14:paraId="389E4BFC"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2</w:t>
            </w:r>
          </w:p>
        </w:tc>
        <w:tc>
          <w:tcPr>
            <w:tcW w:w="1876" w:type="dxa"/>
            <w:tcMar>
              <w:top w:w="28" w:type="dxa"/>
              <w:left w:w="28" w:type="dxa"/>
              <w:bottom w:w="28" w:type="dxa"/>
              <w:right w:w="28" w:type="dxa"/>
            </w:tcMar>
          </w:tcPr>
          <w:p w14:paraId="2BD5E66E"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22F3C0B9" w14:textId="77777777" w:rsidTr="0046574F">
        <w:trPr>
          <w:trHeight w:val="35"/>
        </w:trPr>
        <w:tc>
          <w:tcPr>
            <w:tcW w:w="1554" w:type="dxa"/>
            <w:vMerge/>
            <w:shd w:val="clear" w:color="auto" w:fill="F0C979"/>
            <w:tcMar>
              <w:top w:w="28" w:type="dxa"/>
              <w:left w:w="28" w:type="dxa"/>
              <w:bottom w:w="28" w:type="dxa"/>
              <w:right w:w="28" w:type="dxa"/>
            </w:tcMar>
          </w:tcPr>
          <w:p w14:paraId="3A2C1AF4" w14:textId="77777777" w:rsidR="0013206F" w:rsidRPr="0014004A"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4912DCB4" w14:textId="77777777" w:rsidR="0013206F" w:rsidRPr="0014004A" w:rsidRDefault="0013206F" w:rsidP="0046574F">
            <w:pPr>
              <w:tabs>
                <w:tab w:val="left" w:pos="284"/>
              </w:tabs>
              <w:spacing w:after="0"/>
              <w:rPr>
                <w:rFonts w:eastAsia="Arial" w:cs="Arial"/>
                <w:color w:val="000000"/>
                <w:sz w:val="18"/>
                <w:szCs w:val="18"/>
                <w:lang w:eastAsia="zh-CN"/>
              </w:rPr>
            </w:pPr>
            <w:r w:rsidRPr="00AA27AA">
              <w:rPr>
                <w:rFonts w:eastAsia="Arial" w:cs="Arial"/>
                <w:color w:val="000000"/>
                <w:sz w:val="18"/>
                <w:szCs w:val="18"/>
                <w:lang w:eastAsia="zh-CN"/>
              </w:rPr>
              <w:t>Створення на сайті громади окремого розділу місцевих виробників, куди увійдуть локальні виробники.</w:t>
            </w:r>
          </w:p>
        </w:tc>
        <w:tc>
          <w:tcPr>
            <w:tcW w:w="1560" w:type="dxa"/>
            <w:tcMar>
              <w:top w:w="28" w:type="dxa"/>
              <w:left w:w="28" w:type="dxa"/>
              <w:bottom w:w="28" w:type="dxa"/>
              <w:right w:w="28" w:type="dxa"/>
            </w:tcMar>
          </w:tcPr>
          <w:p w14:paraId="73A9CBF7"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w:t>
            </w:r>
          </w:p>
        </w:tc>
        <w:tc>
          <w:tcPr>
            <w:tcW w:w="1418" w:type="dxa"/>
            <w:tcMar>
              <w:top w:w="28" w:type="dxa"/>
              <w:left w:w="28" w:type="dxa"/>
              <w:bottom w:w="28" w:type="dxa"/>
              <w:right w:w="28" w:type="dxa"/>
            </w:tcMar>
          </w:tcPr>
          <w:p w14:paraId="5402B61E"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w:t>
            </w:r>
          </w:p>
        </w:tc>
        <w:tc>
          <w:tcPr>
            <w:tcW w:w="1559" w:type="dxa"/>
            <w:tcMar>
              <w:top w:w="28" w:type="dxa"/>
              <w:left w:w="28" w:type="dxa"/>
              <w:bottom w:w="28" w:type="dxa"/>
              <w:right w:w="28" w:type="dxa"/>
            </w:tcMar>
          </w:tcPr>
          <w:p w14:paraId="0711929D"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w:t>
            </w:r>
          </w:p>
        </w:tc>
        <w:tc>
          <w:tcPr>
            <w:tcW w:w="1560" w:type="dxa"/>
            <w:tcMar>
              <w:top w:w="28" w:type="dxa"/>
              <w:left w:w="28" w:type="dxa"/>
              <w:bottom w:w="28" w:type="dxa"/>
              <w:right w:w="28" w:type="dxa"/>
            </w:tcMar>
          </w:tcPr>
          <w:p w14:paraId="48325239"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w:t>
            </w:r>
          </w:p>
        </w:tc>
        <w:tc>
          <w:tcPr>
            <w:tcW w:w="1876" w:type="dxa"/>
            <w:tcMar>
              <w:top w:w="28" w:type="dxa"/>
              <w:left w:w="28" w:type="dxa"/>
              <w:bottom w:w="28" w:type="dxa"/>
              <w:right w:w="28" w:type="dxa"/>
            </w:tcMar>
          </w:tcPr>
          <w:p w14:paraId="4D892F98"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08C65DB2" w14:textId="77777777" w:rsidTr="0046574F">
        <w:trPr>
          <w:trHeight w:val="114"/>
        </w:trPr>
        <w:tc>
          <w:tcPr>
            <w:tcW w:w="1554" w:type="dxa"/>
            <w:vMerge/>
            <w:shd w:val="clear" w:color="auto" w:fill="F0C979"/>
            <w:tcMar>
              <w:top w:w="28" w:type="dxa"/>
              <w:left w:w="28" w:type="dxa"/>
              <w:bottom w:w="28" w:type="dxa"/>
              <w:right w:w="28" w:type="dxa"/>
            </w:tcMar>
          </w:tcPr>
          <w:p w14:paraId="7C353F43" w14:textId="77777777" w:rsidR="0013206F" w:rsidRPr="0014004A"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21C8E72D" w14:textId="77777777" w:rsidR="0013206F" w:rsidRPr="0014004A" w:rsidRDefault="0013206F" w:rsidP="0046574F">
            <w:pPr>
              <w:tabs>
                <w:tab w:val="left" w:pos="284"/>
              </w:tabs>
              <w:spacing w:after="0"/>
              <w:rPr>
                <w:rFonts w:eastAsia="Arial" w:cs="Arial"/>
                <w:color w:val="000000"/>
                <w:sz w:val="18"/>
                <w:szCs w:val="18"/>
                <w:lang w:eastAsia="zh-CN"/>
              </w:rPr>
            </w:pPr>
            <w:r w:rsidRPr="00AA27AA">
              <w:rPr>
                <w:rFonts w:eastAsia="Arial" w:cs="Arial"/>
                <w:color w:val="000000"/>
                <w:sz w:val="18"/>
                <w:szCs w:val="18"/>
                <w:lang w:eastAsia="zh-CN"/>
              </w:rPr>
              <w:t>Кількість проведених спільних зустрічей/засідань</w:t>
            </w:r>
          </w:p>
        </w:tc>
        <w:tc>
          <w:tcPr>
            <w:tcW w:w="1560" w:type="dxa"/>
            <w:tcMar>
              <w:top w:w="28" w:type="dxa"/>
              <w:left w:w="28" w:type="dxa"/>
              <w:bottom w:w="28" w:type="dxa"/>
              <w:right w:w="28" w:type="dxa"/>
            </w:tcMar>
          </w:tcPr>
          <w:p w14:paraId="33596A29"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AB20D8">
              <w:rPr>
                <w:rFonts w:eastAsia="Calibri" w:cs="Arial"/>
                <w:bCs/>
                <w:sz w:val="18"/>
                <w:szCs w:val="18"/>
                <w:lang w:eastAsia="uk-UA"/>
              </w:rPr>
              <w:t>Одиниць</w:t>
            </w:r>
          </w:p>
        </w:tc>
        <w:tc>
          <w:tcPr>
            <w:tcW w:w="1418" w:type="dxa"/>
            <w:tcMar>
              <w:top w:w="28" w:type="dxa"/>
              <w:left w:w="28" w:type="dxa"/>
              <w:bottom w:w="28" w:type="dxa"/>
              <w:right w:w="28" w:type="dxa"/>
            </w:tcMar>
          </w:tcPr>
          <w:p w14:paraId="084A854F"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2DE8D615"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shd w:val="clear" w:color="auto" w:fill="FFFFFF"/>
            <w:tcMar>
              <w:top w:w="28" w:type="dxa"/>
              <w:left w:w="28" w:type="dxa"/>
              <w:bottom w:w="28" w:type="dxa"/>
              <w:right w:w="28" w:type="dxa"/>
            </w:tcMar>
          </w:tcPr>
          <w:p w14:paraId="5869A7D0"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2</w:t>
            </w:r>
          </w:p>
        </w:tc>
        <w:tc>
          <w:tcPr>
            <w:tcW w:w="1876" w:type="dxa"/>
            <w:tcMar>
              <w:top w:w="28" w:type="dxa"/>
              <w:left w:w="28" w:type="dxa"/>
              <w:bottom w:w="28" w:type="dxa"/>
              <w:right w:w="28" w:type="dxa"/>
            </w:tcMar>
          </w:tcPr>
          <w:p w14:paraId="6857BBA3"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3B4A9101" w14:textId="77777777" w:rsidTr="0046574F">
        <w:trPr>
          <w:trHeight w:val="393"/>
        </w:trPr>
        <w:tc>
          <w:tcPr>
            <w:tcW w:w="1554" w:type="dxa"/>
            <w:vMerge w:val="restart"/>
            <w:shd w:val="clear" w:color="auto" w:fill="F0C979"/>
            <w:tcMar>
              <w:top w:w="28" w:type="dxa"/>
              <w:left w:w="28" w:type="dxa"/>
              <w:bottom w:w="28" w:type="dxa"/>
              <w:right w:w="28" w:type="dxa"/>
            </w:tcMar>
          </w:tcPr>
          <w:p w14:paraId="3D052458" w14:textId="77777777" w:rsidR="0013206F" w:rsidRPr="00D4789D"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2.2.Конкурентоспроможні ключові сектори</w:t>
            </w:r>
          </w:p>
          <w:p w14:paraId="09502408" w14:textId="77777777" w:rsidR="0013206F" w:rsidRPr="0014004A" w:rsidRDefault="0013206F" w:rsidP="0046574F">
            <w:pPr>
              <w:spacing w:after="0"/>
              <w:rPr>
                <w:rFonts w:cs="Arial"/>
                <w:color w:val="000000" w:themeColor="text1"/>
                <w:sz w:val="18"/>
                <w:szCs w:val="18"/>
                <w:lang w:eastAsia="uk-UA"/>
              </w:rPr>
            </w:pPr>
            <w:r w:rsidRPr="00D4789D">
              <w:rPr>
                <w:rFonts w:eastAsia="Arial" w:cs="Arial"/>
                <w:color w:val="000000" w:themeColor="text1"/>
                <w:sz w:val="18"/>
                <w:szCs w:val="18"/>
                <w:lang w:eastAsia="uk-UA"/>
              </w:rPr>
              <w:t>місцевої економіки</w:t>
            </w:r>
          </w:p>
        </w:tc>
        <w:tc>
          <w:tcPr>
            <w:tcW w:w="4994" w:type="dxa"/>
            <w:shd w:val="clear" w:color="auto" w:fill="D6E2EC"/>
            <w:tcMar>
              <w:top w:w="28" w:type="dxa"/>
              <w:left w:w="28" w:type="dxa"/>
              <w:bottom w:w="28" w:type="dxa"/>
              <w:right w:w="28" w:type="dxa"/>
            </w:tcMar>
          </w:tcPr>
          <w:p w14:paraId="6282F523" w14:textId="77777777" w:rsidR="0013206F" w:rsidRPr="0014004A" w:rsidRDefault="0013206F" w:rsidP="0046574F">
            <w:pPr>
              <w:tabs>
                <w:tab w:val="left" w:pos="284"/>
              </w:tabs>
              <w:spacing w:after="0"/>
              <w:rPr>
                <w:rFonts w:eastAsia="Calibri" w:cs="Arial"/>
                <w:bCs/>
                <w:sz w:val="18"/>
                <w:szCs w:val="18"/>
                <w:lang w:eastAsia="uk-UA"/>
              </w:rPr>
            </w:pPr>
            <w:r w:rsidRPr="00290219">
              <w:rPr>
                <w:rFonts w:eastAsia="Calibri" w:cs="Arial"/>
                <w:bCs/>
                <w:sz w:val="18"/>
                <w:szCs w:val="18"/>
                <w:lang w:eastAsia="uk-UA"/>
              </w:rPr>
              <w:t>Кількість суб'єктів господарювання у сфері первинної та глибокої обробки продукції, які отримали інформаційну чи організаційну підтримку</w:t>
            </w:r>
          </w:p>
        </w:tc>
        <w:tc>
          <w:tcPr>
            <w:tcW w:w="1560" w:type="dxa"/>
            <w:tcMar>
              <w:top w:w="28" w:type="dxa"/>
              <w:left w:w="28" w:type="dxa"/>
              <w:bottom w:w="28" w:type="dxa"/>
              <w:right w:w="28" w:type="dxa"/>
            </w:tcMar>
          </w:tcPr>
          <w:p w14:paraId="55031C53"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1E395C">
              <w:rPr>
                <w:rFonts w:eastAsia="Calibri" w:cs="Arial"/>
                <w:bCs/>
                <w:sz w:val="18"/>
                <w:szCs w:val="18"/>
                <w:lang w:eastAsia="uk-UA"/>
              </w:rPr>
              <w:t>Одиниць</w:t>
            </w:r>
          </w:p>
        </w:tc>
        <w:tc>
          <w:tcPr>
            <w:tcW w:w="1418" w:type="dxa"/>
            <w:tcMar>
              <w:top w:w="28" w:type="dxa"/>
              <w:left w:w="28" w:type="dxa"/>
              <w:bottom w:w="28" w:type="dxa"/>
              <w:right w:w="28" w:type="dxa"/>
            </w:tcMar>
          </w:tcPr>
          <w:p w14:paraId="73628978"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2640C153"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shd w:val="clear" w:color="auto" w:fill="FFFFFF"/>
            <w:tcMar>
              <w:top w:w="28" w:type="dxa"/>
              <w:left w:w="28" w:type="dxa"/>
              <w:bottom w:w="28" w:type="dxa"/>
              <w:right w:w="28" w:type="dxa"/>
            </w:tcMar>
          </w:tcPr>
          <w:p w14:paraId="1D4542E1"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5</w:t>
            </w:r>
          </w:p>
        </w:tc>
        <w:tc>
          <w:tcPr>
            <w:tcW w:w="1876" w:type="dxa"/>
            <w:tcMar>
              <w:top w:w="28" w:type="dxa"/>
              <w:left w:w="28" w:type="dxa"/>
              <w:bottom w:w="28" w:type="dxa"/>
              <w:right w:w="28" w:type="dxa"/>
            </w:tcMar>
          </w:tcPr>
          <w:p w14:paraId="05236E49"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29000E0F" w14:textId="77777777" w:rsidTr="0046574F">
        <w:trPr>
          <w:trHeight w:val="393"/>
        </w:trPr>
        <w:tc>
          <w:tcPr>
            <w:tcW w:w="1554" w:type="dxa"/>
            <w:vMerge/>
            <w:shd w:val="clear" w:color="auto" w:fill="F0C979"/>
            <w:tcMar>
              <w:top w:w="28" w:type="dxa"/>
              <w:left w:w="28" w:type="dxa"/>
              <w:bottom w:w="28" w:type="dxa"/>
              <w:right w:w="28" w:type="dxa"/>
            </w:tcMar>
          </w:tcPr>
          <w:p w14:paraId="36A9ACD4"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26581636" w14:textId="77777777" w:rsidR="0013206F" w:rsidRDefault="0013206F" w:rsidP="0046574F">
            <w:pPr>
              <w:tabs>
                <w:tab w:val="left" w:pos="284"/>
              </w:tabs>
              <w:spacing w:after="0"/>
              <w:rPr>
                <w:rFonts w:eastAsia="Calibri" w:cs="Arial"/>
                <w:bCs/>
                <w:sz w:val="18"/>
                <w:szCs w:val="18"/>
                <w:lang w:eastAsia="uk-UA"/>
              </w:rPr>
            </w:pPr>
            <w:r w:rsidRPr="00290219">
              <w:rPr>
                <w:rFonts w:eastAsia="Calibri" w:cs="Arial"/>
                <w:bCs/>
                <w:sz w:val="18"/>
                <w:szCs w:val="18"/>
                <w:lang w:eastAsia="uk-UA"/>
              </w:rPr>
              <w:t>Кількість проведених семінарів, тренінгів та круглих столів із залученням галузевих експертів для місцевих підприємців</w:t>
            </w:r>
          </w:p>
        </w:tc>
        <w:tc>
          <w:tcPr>
            <w:tcW w:w="1560" w:type="dxa"/>
            <w:tcMar>
              <w:top w:w="28" w:type="dxa"/>
              <w:left w:w="28" w:type="dxa"/>
              <w:bottom w:w="28" w:type="dxa"/>
              <w:right w:w="28" w:type="dxa"/>
            </w:tcMar>
          </w:tcPr>
          <w:p w14:paraId="1C58DD40"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AB20D8">
              <w:rPr>
                <w:rFonts w:eastAsia="Calibri" w:cs="Arial"/>
                <w:bCs/>
                <w:sz w:val="18"/>
                <w:szCs w:val="18"/>
                <w:lang w:eastAsia="uk-UA"/>
              </w:rPr>
              <w:t>Одиниць</w:t>
            </w:r>
          </w:p>
        </w:tc>
        <w:tc>
          <w:tcPr>
            <w:tcW w:w="1418" w:type="dxa"/>
            <w:tcMar>
              <w:top w:w="28" w:type="dxa"/>
              <w:left w:w="28" w:type="dxa"/>
              <w:bottom w:w="28" w:type="dxa"/>
              <w:right w:w="28" w:type="dxa"/>
            </w:tcMar>
          </w:tcPr>
          <w:p w14:paraId="182CAC9B" w14:textId="77777777" w:rsidR="0013206F"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04E66D4F" w14:textId="77777777" w:rsidR="0013206F"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shd w:val="clear" w:color="auto" w:fill="FFFFFF"/>
            <w:tcMar>
              <w:top w:w="28" w:type="dxa"/>
              <w:left w:w="28" w:type="dxa"/>
              <w:bottom w:w="28" w:type="dxa"/>
              <w:right w:w="28" w:type="dxa"/>
            </w:tcMar>
          </w:tcPr>
          <w:p w14:paraId="16FC2F9E" w14:textId="77777777" w:rsidR="0013206F"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2</w:t>
            </w:r>
          </w:p>
        </w:tc>
        <w:tc>
          <w:tcPr>
            <w:tcW w:w="1876" w:type="dxa"/>
            <w:tcMar>
              <w:top w:w="28" w:type="dxa"/>
              <w:left w:w="28" w:type="dxa"/>
              <w:bottom w:w="28" w:type="dxa"/>
              <w:right w:w="28" w:type="dxa"/>
            </w:tcMar>
          </w:tcPr>
          <w:p w14:paraId="63BB718D"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2F3F04">
              <w:rPr>
                <w:rFonts w:eastAsia="Calibri" w:cs="Arial"/>
                <w:bCs/>
                <w:sz w:val="18"/>
                <w:szCs w:val="18"/>
                <w:lang w:eastAsia="uk-UA"/>
              </w:rPr>
              <w:t>Дані ОМС</w:t>
            </w:r>
          </w:p>
        </w:tc>
      </w:tr>
      <w:tr w:rsidR="0013206F" w:rsidRPr="0014004A" w14:paraId="70BDF66F" w14:textId="77777777" w:rsidTr="0046574F">
        <w:trPr>
          <w:trHeight w:val="35"/>
        </w:trPr>
        <w:tc>
          <w:tcPr>
            <w:tcW w:w="1554" w:type="dxa"/>
            <w:vMerge w:val="restart"/>
            <w:shd w:val="clear" w:color="auto" w:fill="F0C979"/>
            <w:tcMar>
              <w:top w:w="28" w:type="dxa"/>
              <w:left w:w="28" w:type="dxa"/>
              <w:bottom w:w="28" w:type="dxa"/>
              <w:right w:w="28" w:type="dxa"/>
            </w:tcMar>
          </w:tcPr>
          <w:p w14:paraId="02281524" w14:textId="77777777" w:rsidR="0013206F" w:rsidRPr="00D4789D"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2.3. Покращена мережа</w:t>
            </w:r>
          </w:p>
          <w:p w14:paraId="56BFC8B0" w14:textId="77777777" w:rsidR="0013206F" w:rsidRPr="00D4789D"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транспортного сполучення</w:t>
            </w:r>
          </w:p>
          <w:p w14:paraId="1682F424" w14:textId="77777777" w:rsidR="0013206F" w:rsidRPr="00D4789D"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та просторової</w:t>
            </w:r>
          </w:p>
          <w:p w14:paraId="38DCB849" w14:textId="77777777" w:rsidR="0013206F" w:rsidRPr="0014004A"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інфраструктури</w:t>
            </w:r>
          </w:p>
        </w:tc>
        <w:tc>
          <w:tcPr>
            <w:tcW w:w="4994" w:type="dxa"/>
            <w:shd w:val="clear" w:color="auto" w:fill="D6E2EC"/>
            <w:tcMar>
              <w:top w:w="28" w:type="dxa"/>
              <w:left w:w="28" w:type="dxa"/>
              <w:bottom w:w="28" w:type="dxa"/>
              <w:right w:w="28" w:type="dxa"/>
            </w:tcMar>
          </w:tcPr>
          <w:p w14:paraId="06968CA2" w14:textId="77777777" w:rsidR="0013206F" w:rsidRPr="0014004A" w:rsidRDefault="0013206F" w:rsidP="0046574F">
            <w:pPr>
              <w:tabs>
                <w:tab w:val="left" w:pos="284"/>
              </w:tabs>
              <w:spacing w:after="0"/>
              <w:rPr>
                <w:rFonts w:eastAsia="Calibri" w:cs="Arial"/>
                <w:bCs/>
                <w:sz w:val="18"/>
                <w:szCs w:val="18"/>
                <w:lang w:eastAsia="uk-UA"/>
              </w:rPr>
            </w:pPr>
            <w:r>
              <w:rPr>
                <w:rFonts w:eastAsia="Calibri" w:cs="Arial"/>
                <w:bCs/>
                <w:sz w:val="18"/>
                <w:szCs w:val="18"/>
                <w:lang w:eastAsia="uk-UA"/>
              </w:rPr>
              <w:t>Площа</w:t>
            </w:r>
            <w:r w:rsidRPr="00290219">
              <w:rPr>
                <w:rFonts w:eastAsia="Calibri" w:cs="Arial"/>
                <w:bCs/>
                <w:sz w:val="18"/>
                <w:szCs w:val="18"/>
                <w:lang w:eastAsia="uk-UA"/>
              </w:rPr>
              <w:t xml:space="preserve"> капітально та поточно відремонтованих ділянок автомобільних доріг місцевого значення</w:t>
            </w:r>
          </w:p>
        </w:tc>
        <w:tc>
          <w:tcPr>
            <w:tcW w:w="1560" w:type="dxa"/>
            <w:tcMar>
              <w:top w:w="28" w:type="dxa"/>
              <w:left w:w="28" w:type="dxa"/>
              <w:bottom w:w="28" w:type="dxa"/>
              <w:right w:w="28" w:type="dxa"/>
            </w:tcMar>
          </w:tcPr>
          <w:p w14:paraId="589DDA99"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м</w:t>
            </w:r>
            <w:r w:rsidRPr="0013206F">
              <w:rPr>
                <w:rFonts w:eastAsia="Calibri" w:cs="Arial"/>
                <w:bCs/>
                <w:sz w:val="18"/>
                <w:szCs w:val="18"/>
                <w:vertAlign w:val="superscript"/>
                <w:lang w:eastAsia="uk-UA"/>
              </w:rPr>
              <w:t>2</w:t>
            </w:r>
          </w:p>
        </w:tc>
        <w:tc>
          <w:tcPr>
            <w:tcW w:w="1418" w:type="dxa"/>
            <w:tcMar>
              <w:top w:w="28" w:type="dxa"/>
              <w:left w:w="28" w:type="dxa"/>
              <w:bottom w:w="28" w:type="dxa"/>
              <w:right w:w="28" w:type="dxa"/>
            </w:tcMar>
          </w:tcPr>
          <w:p w14:paraId="3AD7FED1"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3,757</w:t>
            </w:r>
          </w:p>
        </w:tc>
        <w:tc>
          <w:tcPr>
            <w:tcW w:w="1559" w:type="dxa"/>
            <w:tcMar>
              <w:top w:w="28" w:type="dxa"/>
              <w:left w:w="28" w:type="dxa"/>
              <w:bottom w:w="28" w:type="dxa"/>
              <w:right w:w="28" w:type="dxa"/>
            </w:tcMar>
          </w:tcPr>
          <w:p w14:paraId="0B576C99"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6,757</w:t>
            </w:r>
          </w:p>
        </w:tc>
        <w:tc>
          <w:tcPr>
            <w:tcW w:w="1560" w:type="dxa"/>
            <w:shd w:val="clear" w:color="auto" w:fill="FFFFFF"/>
            <w:tcMar>
              <w:top w:w="28" w:type="dxa"/>
              <w:left w:w="28" w:type="dxa"/>
              <w:bottom w:w="28" w:type="dxa"/>
              <w:right w:w="28" w:type="dxa"/>
            </w:tcMar>
          </w:tcPr>
          <w:p w14:paraId="33EDE6CD"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11,757</w:t>
            </w:r>
          </w:p>
        </w:tc>
        <w:tc>
          <w:tcPr>
            <w:tcW w:w="1876" w:type="dxa"/>
            <w:tcMar>
              <w:top w:w="28" w:type="dxa"/>
              <w:left w:w="28" w:type="dxa"/>
              <w:bottom w:w="28" w:type="dxa"/>
              <w:right w:w="28" w:type="dxa"/>
            </w:tcMar>
          </w:tcPr>
          <w:p w14:paraId="48BC094F"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2F3F04">
              <w:rPr>
                <w:rFonts w:eastAsia="Calibri" w:cs="Arial"/>
                <w:bCs/>
                <w:sz w:val="18"/>
                <w:szCs w:val="18"/>
                <w:lang w:eastAsia="uk-UA"/>
              </w:rPr>
              <w:t>Дані ОМС</w:t>
            </w:r>
          </w:p>
        </w:tc>
      </w:tr>
      <w:tr w:rsidR="009F5FD9" w:rsidRPr="0014004A" w14:paraId="574FB5FD" w14:textId="77777777" w:rsidTr="0046574F">
        <w:trPr>
          <w:trHeight w:val="35"/>
        </w:trPr>
        <w:tc>
          <w:tcPr>
            <w:tcW w:w="1554" w:type="dxa"/>
            <w:vMerge/>
            <w:shd w:val="clear" w:color="auto" w:fill="F0C979"/>
            <w:tcMar>
              <w:top w:w="28" w:type="dxa"/>
              <w:left w:w="28" w:type="dxa"/>
              <w:bottom w:w="28" w:type="dxa"/>
              <w:right w:w="28" w:type="dxa"/>
            </w:tcMar>
          </w:tcPr>
          <w:p w14:paraId="42A3FF41" w14:textId="77777777" w:rsidR="009F5FD9" w:rsidRPr="0014004A" w:rsidRDefault="009F5FD9"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28842EEA" w14:textId="77777777" w:rsidR="009F5FD9" w:rsidRPr="0014004A" w:rsidRDefault="009F5FD9" w:rsidP="0046574F">
            <w:pPr>
              <w:tabs>
                <w:tab w:val="left" w:pos="284"/>
              </w:tabs>
              <w:spacing w:after="0"/>
              <w:rPr>
                <w:rFonts w:eastAsia="Calibri" w:cs="Arial"/>
                <w:bCs/>
                <w:sz w:val="18"/>
                <w:szCs w:val="18"/>
                <w:lang w:eastAsia="uk-UA"/>
              </w:rPr>
            </w:pPr>
            <w:r w:rsidRPr="00290219">
              <w:rPr>
                <w:rFonts w:eastAsia="Calibri" w:cs="Arial"/>
                <w:bCs/>
                <w:sz w:val="18"/>
                <w:szCs w:val="18"/>
                <w:lang w:eastAsia="uk-UA"/>
              </w:rPr>
              <w:t xml:space="preserve">Протяжність </w:t>
            </w:r>
            <w:r>
              <w:rPr>
                <w:rFonts w:eastAsia="Calibri" w:cs="Arial"/>
                <w:bCs/>
                <w:sz w:val="18"/>
                <w:szCs w:val="18"/>
                <w:lang w:eastAsia="uk-UA"/>
              </w:rPr>
              <w:t>капітально</w:t>
            </w:r>
            <w:r w:rsidRPr="00290219">
              <w:rPr>
                <w:rFonts w:eastAsia="Calibri" w:cs="Arial"/>
                <w:bCs/>
                <w:sz w:val="18"/>
                <w:szCs w:val="18"/>
                <w:lang w:eastAsia="uk-UA"/>
              </w:rPr>
              <w:t xml:space="preserve"> та поточно відремонтованих пішохідних зон</w:t>
            </w:r>
          </w:p>
        </w:tc>
        <w:tc>
          <w:tcPr>
            <w:tcW w:w="1560" w:type="dxa"/>
            <w:tcMar>
              <w:top w:w="28" w:type="dxa"/>
              <w:left w:w="28" w:type="dxa"/>
              <w:bottom w:w="28" w:type="dxa"/>
              <w:right w:w="28" w:type="dxa"/>
            </w:tcMar>
          </w:tcPr>
          <w:p w14:paraId="720899BA" w14:textId="77777777" w:rsidR="009F5FD9" w:rsidRPr="0014004A" w:rsidRDefault="009F5FD9"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км</w:t>
            </w:r>
          </w:p>
        </w:tc>
        <w:tc>
          <w:tcPr>
            <w:tcW w:w="1418" w:type="dxa"/>
            <w:tcMar>
              <w:top w:w="28" w:type="dxa"/>
              <w:left w:w="28" w:type="dxa"/>
              <w:bottom w:w="28" w:type="dxa"/>
              <w:right w:w="28" w:type="dxa"/>
            </w:tcMar>
          </w:tcPr>
          <w:p w14:paraId="4EFE62CA" w14:textId="77777777" w:rsidR="009F5FD9" w:rsidRPr="0014004A" w:rsidRDefault="009F5FD9"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1020C0B8" w14:textId="77777777" w:rsidR="009F5FD9" w:rsidRPr="0014004A" w:rsidRDefault="009F5FD9"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shd w:val="clear" w:color="auto" w:fill="FFFFFF"/>
            <w:tcMar>
              <w:top w:w="28" w:type="dxa"/>
              <w:left w:w="28" w:type="dxa"/>
              <w:bottom w:w="28" w:type="dxa"/>
              <w:right w:w="28" w:type="dxa"/>
            </w:tcMar>
          </w:tcPr>
          <w:p w14:paraId="538E0472" w14:textId="77777777" w:rsidR="009F5FD9" w:rsidRPr="0014004A" w:rsidRDefault="009F5FD9"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w:t>
            </w:r>
          </w:p>
        </w:tc>
        <w:tc>
          <w:tcPr>
            <w:tcW w:w="1876" w:type="dxa"/>
            <w:tcMar>
              <w:top w:w="28" w:type="dxa"/>
              <w:left w:w="28" w:type="dxa"/>
              <w:bottom w:w="28" w:type="dxa"/>
              <w:right w:w="28" w:type="dxa"/>
            </w:tcMar>
          </w:tcPr>
          <w:p w14:paraId="0A4D6CB3" w14:textId="1AC25FCE" w:rsidR="009F5FD9" w:rsidRPr="0014004A" w:rsidRDefault="009F5FD9" w:rsidP="0046574F">
            <w:pPr>
              <w:pBdr>
                <w:top w:val="nil"/>
                <w:left w:val="nil"/>
                <w:bottom w:val="nil"/>
                <w:right w:val="nil"/>
                <w:between w:val="nil"/>
              </w:pBdr>
              <w:spacing w:after="0"/>
              <w:ind w:right="25"/>
              <w:rPr>
                <w:rFonts w:eastAsia="Calibri" w:cs="Arial"/>
                <w:bCs/>
                <w:sz w:val="18"/>
                <w:szCs w:val="18"/>
                <w:lang w:eastAsia="uk-UA"/>
              </w:rPr>
            </w:pPr>
            <w:r w:rsidRPr="0098099C">
              <w:rPr>
                <w:rFonts w:eastAsia="Calibri" w:cs="Arial"/>
                <w:bCs/>
                <w:sz w:val="18"/>
                <w:szCs w:val="18"/>
                <w:lang w:eastAsia="uk-UA"/>
              </w:rPr>
              <w:t>Дані ОМС</w:t>
            </w:r>
          </w:p>
        </w:tc>
      </w:tr>
      <w:tr w:rsidR="009F5FD9" w:rsidRPr="0014004A" w14:paraId="0333BEA2" w14:textId="77777777" w:rsidTr="0046574F">
        <w:trPr>
          <w:trHeight w:val="35"/>
        </w:trPr>
        <w:tc>
          <w:tcPr>
            <w:tcW w:w="1554" w:type="dxa"/>
            <w:vMerge/>
            <w:shd w:val="clear" w:color="auto" w:fill="F0C979"/>
            <w:tcMar>
              <w:top w:w="28" w:type="dxa"/>
              <w:left w:w="28" w:type="dxa"/>
              <w:bottom w:w="28" w:type="dxa"/>
              <w:right w:w="28" w:type="dxa"/>
            </w:tcMar>
          </w:tcPr>
          <w:p w14:paraId="28059622" w14:textId="77777777" w:rsidR="009F5FD9" w:rsidRPr="0014004A" w:rsidRDefault="009F5FD9"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795D6D6A" w14:textId="77777777" w:rsidR="009F5FD9" w:rsidRPr="0014004A" w:rsidRDefault="009F5FD9" w:rsidP="0046574F">
            <w:pPr>
              <w:tabs>
                <w:tab w:val="left" w:pos="284"/>
              </w:tabs>
              <w:spacing w:after="0"/>
              <w:rPr>
                <w:rFonts w:eastAsia="Calibri" w:cs="Arial"/>
                <w:bCs/>
                <w:sz w:val="18"/>
                <w:szCs w:val="18"/>
                <w:lang w:eastAsia="uk-UA"/>
              </w:rPr>
            </w:pPr>
            <w:r w:rsidRPr="00290219">
              <w:rPr>
                <w:rFonts w:eastAsia="Calibri" w:cs="Arial"/>
                <w:bCs/>
                <w:sz w:val="18"/>
                <w:szCs w:val="18"/>
                <w:lang w:eastAsia="uk-UA"/>
              </w:rPr>
              <w:t>Кількість збудованих/модернізованих пішохідних містків</w:t>
            </w:r>
          </w:p>
        </w:tc>
        <w:tc>
          <w:tcPr>
            <w:tcW w:w="1560" w:type="dxa"/>
            <w:tcMar>
              <w:top w:w="28" w:type="dxa"/>
              <w:left w:w="28" w:type="dxa"/>
              <w:bottom w:w="28" w:type="dxa"/>
              <w:right w:w="28" w:type="dxa"/>
            </w:tcMar>
          </w:tcPr>
          <w:p w14:paraId="103B7E43" w14:textId="1356CBD9" w:rsidR="009F5FD9" w:rsidRPr="009F5FD9" w:rsidRDefault="009F5FD9" w:rsidP="0046574F">
            <w:pPr>
              <w:pBdr>
                <w:top w:val="nil"/>
                <w:left w:val="nil"/>
                <w:bottom w:val="nil"/>
                <w:right w:val="nil"/>
                <w:between w:val="nil"/>
              </w:pBdr>
              <w:spacing w:after="0"/>
              <w:ind w:right="25"/>
              <w:jc w:val="center"/>
              <w:rPr>
                <w:rFonts w:eastAsia="Calibri" w:cs="Arial"/>
                <w:bCs/>
                <w:sz w:val="18"/>
                <w:szCs w:val="18"/>
                <w:lang w:val="uk-UA" w:eastAsia="uk-UA"/>
              </w:rPr>
            </w:pPr>
            <w:r>
              <w:rPr>
                <w:rFonts w:eastAsia="Calibri" w:cs="Arial"/>
                <w:bCs/>
                <w:sz w:val="18"/>
                <w:szCs w:val="18"/>
                <w:lang w:val="uk-UA" w:eastAsia="uk-UA"/>
              </w:rPr>
              <w:t>Одиниць</w:t>
            </w:r>
          </w:p>
        </w:tc>
        <w:tc>
          <w:tcPr>
            <w:tcW w:w="1418" w:type="dxa"/>
            <w:tcMar>
              <w:top w:w="28" w:type="dxa"/>
              <w:left w:w="28" w:type="dxa"/>
              <w:bottom w:w="28" w:type="dxa"/>
              <w:right w:w="28" w:type="dxa"/>
            </w:tcMar>
          </w:tcPr>
          <w:p w14:paraId="55678277" w14:textId="73FB1F1E" w:rsidR="009F5FD9" w:rsidRPr="009F5FD9" w:rsidRDefault="009F5FD9" w:rsidP="0046574F">
            <w:pPr>
              <w:pBdr>
                <w:top w:val="nil"/>
                <w:left w:val="nil"/>
                <w:bottom w:val="nil"/>
                <w:right w:val="nil"/>
                <w:between w:val="nil"/>
              </w:pBdr>
              <w:spacing w:after="0"/>
              <w:ind w:right="25"/>
              <w:jc w:val="center"/>
              <w:rPr>
                <w:rFonts w:eastAsia="Calibri" w:cs="Arial"/>
                <w:bCs/>
                <w:sz w:val="18"/>
                <w:szCs w:val="18"/>
                <w:lang w:val="uk-UA" w:eastAsia="uk-UA"/>
              </w:rPr>
            </w:pPr>
            <w:r>
              <w:rPr>
                <w:rFonts w:eastAsia="Calibri" w:cs="Arial"/>
                <w:bCs/>
                <w:sz w:val="18"/>
                <w:szCs w:val="18"/>
                <w:lang w:val="uk-UA" w:eastAsia="uk-UA"/>
              </w:rPr>
              <w:t>2</w:t>
            </w:r>
          </w:p>
        </w:tc>
        <w:tc>
          <w:tcPr>
            <w:tcW w:w="1559" w:type="dxa"/>
            <w:tcMar>
              <w:top w:w="28" w:type="dxa"/>
              <w:left w:w="28" w:type="dxa"/>
              <w:bottom w:w="28" w:type="dxa"/>
              <w:right w:w="28" w:type="dxa"/>
            </w:tcMar>
          </w:tcPr>
          <w:p w14:paraId="7F04FCEC" w14:textId="03E5AE53" w:rsidR="009F5FD9" w:rsidRPr="009F5FD9" w:rsidRDefault="009F5FD9" w:rsidP="0046574F">
            <w:pPr>
              <w:pBdr>
                <w:top w:val="nil"/>
                <w:left w:val="nil"/>
                <w:bottom w:val="nil"/>
                <w:right w:val="nil"/>
                <w:between w:val="nil"/>
              </w:pBdr>
              <w:spacing w:after="0"/>
              <w:ind w:right="25"/>
              <w:jc w:val="center"/>
              <w:rPr>
                <w:rFonts w:eastAsia="Calibri" w:cs="Arial"/>
                <w:bCs/>
                <w:sz w:val="18"/>
                <w:szCs w:val="18"/>
                <w:lang w:val="uk-UA" w:eastAsia="uk-UA"/>
              </w:rPr>
            </w:pPr>
            <w:r>
              <w:rPr>
                <w:rFonts w:eastAsia="Calibri" w:cs="Arial"/>
                <w:bCs/>
                <w:sz w:val="18"/>
                <w:szCs w:val="18"/>
                <w:lang w:val="uk-UA" w:eastAsia="uk-UA"/>
              </w:rPr>
              <w:t>6</w:t>
            </w:r>
          </w:p>
        </w:tc>
        <w:tc>
          <w:tcPr>
            <w:tcW w:w="1560" w:type="dxa"/>
            <w:shd w:val="clear" w:color="auto" w:fill="FFFFFF"/>
            <w:tcMar>
              <w:top w:w="28" w:type="dxa"/>
              <w:left w:w="28" w:type="dxa"/>
              <w:bottom w:w="28" w:type="dxa"/>
              <w:right w:w="28" w:type="dxa"/>
            </w:tcMar>
          </w:tcPr>
          <w:p w14:paraId="7D67E6F0" w14:textId="2052D207" w:rsidR="009F5FD9" w:rsidRPr="009F5FD9" w:rsidRDefault="009F5FD9" w:rsidP="0046574F">
            <w:pPr>
              <w:pBdr>
                <w:top w:val="nil"/>
                <w:left w:val="nil"/>
                <w:bottom w:val="nil"/>
                <w:right w:val="nil"/>
                <w:between w:val="nil"/>
              </w:pBdr>
              <w:spacing w:after="0"/>
              <w:ind w:right="25"/>
              <w:jc w:val="center"/>
              <w:rPr>
                <w:rFonts w:eastAsia="Calibri" w:cs="Arial"/>
                <w:bCs/>
                <w:sz w:val="18"/>
                <w:szCs w:val="18"/>
                <w:lang w:val="uk-UA" w:eastAsia="uk-UA"/>
              </w:rPr>
            </w:pPr>
            <w:r>
              <w:rPr>
                <w:rFonts w:eastAsia="Calibri" w:cs="Arial"/>
                <w:bCs/>
                <w:sz w:val="18"/>
                <w:szCs w:val="18"/>
                <w:lang w:val="uk-UA" w:eastAsia="uk-UA"/>
              </w:rPr>
              <w:t>10</w:t>
            </w:r>
          </w:p>
        </w:tc>
        <w:tc>
          <w:tcPr>
            <w:tcW w:w="1876" w:type="dxa"/>
            <w:tcMar>
              <w:top w:w="28" w:type="dxa"/>
              <w:left w:w="28" w:type="dxa"/>
              <w:bottom w:w="28" w:type="dxa"/>
              <w:right w:w="28" w:type="dxa"/>
            </w:tcMar>
          </w:tcPr>
          <w:p w14:paraId="1613731C" w14:textId="2DE22E30" w:rsidR="009F5FD9" w:rsidRPr="0014004A" w:rsidRDefault="009F5FD9" w:rsidP="0046574F">
            <w:pPr>
              <w:pBdr>
                <w:top w:val="nil"/>
                <w:left w:val="nil"/>
                <w:bottom w:val="nil"/>
                <w:right w:val="nil"/>
                <w:between w:val="nil"/>
              </w:pBdr>
              <w:spacing w:after="0"/>
              <w:ind w:right="25"/>
              <w:rPr>
                <w:rFonts w:eastAsia="Calibri" w:cs="Arial"/>
                <w:bCs/>
                <w:sz w:val="18"/>
                <w:szCs w:val="18"/>
                <w:lang w:eastAsia="uk-UA"/>
              </w:rPr>
            </w:pPr>
            <w:r w:rsidRPr="0098099C">
              <w:rPr>
                <w:rFonts w:eastAsia="Calibri" w:cs="Arial"/>
                <w:bCs/>
                <w:sz w:val="18"/>
                <w:szCs w:val="18"/>
                <w:lang w:eastAsia="uk-UA"/>
              </w:rPr>
              <w:t>Дані ОМС</w:t>
            </w:r>
          </w:p>
        </w:tc>
      </w:tr>
      <w:tr w:rsidR="0013206F" w:rsidRPr="0014004A" w14:paraId="5E933C26" w14:textId="77777777" w:rsidTr="0046574F">
        <w:trPr>
          <w:trHeight w:val="35"/>
        </w:trPr>
        <w:tc>
          <w:tcPr>
            <w:tcW w:w="1554" w:type="dxa"/>
            <w:vMerge w:val="restart"/>
            <w:shd w:val="clear" w:color="auto" w:fill="F0C979"/>
            <w:tcMar>
              <w:top w:w="28" w:type="dxa"/>
              <w:left w:w="28" w:type="dxa"/>
              <w:bottom w:w="28" w:type="dxa"/>
              <w:right w:w="28" w:type="dxa"/>
            </w:tcMar>
          </w:tcPr>
          <w:p w14:paraId="73250EEF" w14:textId="77777777" w:rsidR="0013206F" w:rsidRPr="0014004A"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2.4. Активне міжмуніципальне співробітництво</w:t>
            </w:r>
          </w:p>
        </w:tc>
        <w:tc>
          <w:tcPr>
            <w:tcW w:w="4994" w:type="dxa"/>
            <w:shd w:val="clear" w:color="auto" w:fill="D6E2EC"/>
            <w:tcMar>
              <w:top w:w="28" w:type="dxa"/>
              <w:left w:w="28" w:type="dxa"/>
              <w:bottom w:w="28" w:type="dxa"/>
              <w:right w:w="28" w:type="dxa"/>
            </w:tcMar>
          </w:tcPr>
          <w:p w14:paraId="6FBAEEF8" w14:textId="77777777" w:rsidR="0013206F" w:rsidRPr="0014004A" w:rsidRDefault="0013206F" w:rsidP="0046574F">
            <w:pPr>
              <w:tabs>
                <w:tab w:val="left" w:pos="284"/>
              </w:tabs>
              <w:spacing w:after="0"/>
              <w:rPr>
                <w:rFonts w:eastAsia="Arial" w:cs="Arial"/>
                <w:color w:val="000000"/>
                <w:sz w:val="18"/>
                <w:szCs w:val="18"/>
                <w:lang w:eastAsia="zh-CN"/>
              </w:rPr>
            </w:pPr>
            <w:r w:rsidRPr="00290219">
              <w:rPr>
                <w:rFonts w:eastAsia="Arial" w:cs="Arial"/>
                <w:color w:val="000000"/>
                <w:sz w:val="18"/>
                <w:szCs w:val="18"/>
                <w:lang w:eastAsia="zh-CN"/>
              </w:rPr>
              <w:t>Кількість спільно реалізованих проектів міжмуніципального співробітництва</w:t>
            </w:r>
          </w:p>
        </w:tc>
        <w:tc>
          <w:tcPr>
            <w:tcW w:w="1560" w:type="dxa"/>
            <w:tcMar>
              <w:top w:w="28" w:type="dxa"/>
              <w:left w:w="28" w:type="dxa"/>
              <w:bottom w:w="28" w:type="dxa"/>
              <w:right w:w="28" w:type="dxa"/>
            </w:tcMar>
          </w:tcPr>
          <w:p w14:paraId="716E9282"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AB20D8">
              <w:rPr>
                <w:rFonts w:eastAsia="Calibri" w:cs="Arial"/>
                <w:bCs/>
                <w:sz w:val="18"/>
                <w:szCs w:val="18"/>
                <w:lang w:eastAsia="uk-UA"/>
              </w:rPr>
              <w:t>Одиниць</w:t>
            </w:r>
          </w:p>
        </w:tc>
        <w:tc>
          <w:tcPr>
            <w:tcW w:w="1418" w:type="dxa"/>
            <w:tcMar>
              <w:top w:w="28" w:type="dxa"/>
              <w:left w:w="28" w:type="dxa"/>
              <w:bottom w:w="28" w:type="dxa"/>
              <w:right w:w="28" w:type="dxa"/>
            </w:tcMar>
          </w:tcPr>
          <w:p w14:paraId="39F76D27"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6423489B"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w:t>
            </w:r>
          </w:p>
        </w:tc>
        <w:tc>
          <w:tcPr>
            <w:tcW w:w="1560" w:type="dxa"/>
            <w:shd w:val="clear" w:color="auto" w:fill="FFFFFF"/>
            <w:tcMar>
              <w:top w:w="28" w:type="dxa"/>
              <w:left w:w="28" w:type="dxa"/>
              <w:bottom w:w="28" w:type="dxa"/>
              <w:right w:w="28" w:type="dxa"/>
            </w:tcMar>
          </w:tcPr>
          <w:p w14:paraId="38A5618A"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3</w:t>
            </w:r>
          </w:p>
        </w:tc>
        <w:tc>
          <w:tcPr>
            <w:tcW w:w="1876" w:type="dxa"/>
            <w:tcMar>
              <w:top w:w="28" w:type="dxa"/>
              <w:left w:w="28" w:type="dxa"/>
              <w:bottom w:w="28" w:type="dxa"/>
              <w:right w:w="28" w:type="dxa"/>
            </w:tcMar>
          </w:tcPr>
          <w:p w14:paraId="3B9BAEF2" w14:textId="77777777" w:rsidR="0013206F" w:rsidRDefault="0013206F" w:rsidP="0046574F">
            <w:r w:rsidRPr="007A0476">
              <w:rPr>
                <w:rFonts w:eastAsia="Calibri" w:cs="Arial"/>
                <w:bCs/>
                <w:sz w:val="18"/>
                <w:szCs w:val="18"/>
                <w:lang w:eastAsia="uk-UA"/>
              </w:rPr>
              <w:t>Дані ОМС</w:t>
            </w:r>
          </w:p>
        </w:tc>
      </w:tr>
      <w:tr w:rsidR="0013206F" w:rsidRPr="0014004A" w14:paraId="40CB3DBA" w14:textId="77777777" w:rsidTr="0046574F">
        <w:trPr>
          <w:trHeight w:val="35"/>
        </w:trPr>
        <w:tc>
          <w:tcPr>
            <w:tcW w:w="1554" w:type="dxa"/>
            <w:vMerge/>
            <w:shd w:val="clear" w:color="auto" w:fill="F0C979"/>
            <w:tcMar>
              <w:top w:w="28" w:type="dxa"/>
              <w:left w:w="28" w:type="dxa"/>
              <w:bottom w:w="28" w:type="dxa"/>
              <w:right w:w="28" w:type="dxa"/>
            </w:tcMar>
          </w:tcPr>
          <w:p w14:paraId="51776D86" w14:textId="77777777" w:rsidR="0013206F" w:rsidRPr="0014004A"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6DB180D9" w14:textId="77777777" w:rsidR="0013206F" w:rsidRPr="0014004A" w:rsidRDefault="0013206F" w:rsidP="0046574F">
            <w:pPr>
              <w:tabs>
                <w:tab w:val="left" w:pos="284"/>
              </w:tabs>
              <w:spacing w:after="0"/>
              <w:rPr>
                <w:rFonts w:eastAsia="Arial" w:cs="Arial"/>
                <w:color w:val="000000"/>
                <w:sz w:val="18"/>
                <w:szCs w:val="18"/>
                <w:lang w:eastAsia="zh-CN"/>
              </w:rPr>
            </w:pPr>
            <w:r w:rsidRPr="00290219">
              <w:rPr>
                <w:rFonts w:eastAsia="Arial" w:cs="Arial"/>
                <w:color w:val="000000"/>
                <w:sz w:val="18"/>
                <w:szCs w:val="18"/>
                <w:lang w:eastAsia="zh-CN"/>
              </w:rPr>
              <w:t>Кількість проведених спільних робочих зустрічей, навчальних поїздок, тренінгів</w:t>
            </w:r>
          </w:p>
        </w:tc>
        <w:tc>
          <w:tcPr>
            <w:tcW w:w="1560" w:type="dxa"/>
            <w:tcMar>
              <w:top w:w="28" w:type="dxa"/>
              <w:left w:w="28" w:type="dxa"/>
              <w:bottom w:w="28" w:type="dxa"/>
              <w:right w:w="28" w:type="dxa"/>
            </w:tcMar>
          </w:tcPr>
          <w:p w14:paraId="4DA8F67F"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14004A">
              <w:rPr>
                <w:rFonts w:eastAsia="Calibri" w:cs="Arial"/>
                <w:bCs/>
                <w:sz w:val="18"/>
                <w:szCs w:val="18"/>
                <w:lang w:eastAsia="uk-UA"/>
              </w:rPr>
              <w:t>Одиниць</w:t>
            </w:r>
          </w:p>
        </w:tc>
        <w:tc>
          <w:tcPr>
            <w:tcW w:w="1418" w:type="dxa"/>
            <w:tcMar>
              <w:top w:w="28" w:type="dxa"/>
              <w:left w:w="28" w:type="dxa"/>
              <w:bottom w:w="28" w:type="dxa"/>
              <w:right w:w="28" w:type="dxa"/>
            </w:tcMar>
          </w:tcPr>
          <w:p w14:paraId="6605551B"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2</w:t>
            </w:r>
          </w:p>
        </w:tc>
        <w:tc>
          <w:tcPr>
            <w:tcW w:w="1559" w:type="dxa"/>
            <w:tcMar>
              <w:top w:w="28" w:type="dxa"/>
              <w:left w:w="28" w:type="dxa"/>
              <w:bottom w:w="28" w:type="dxa"/>
              <w:right w:w="28" w:type="dxa"/>
            </w:tcMar>
          </w:tcPr>
          <w:p w14:paraId="759EC705"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4</w:t>
            </w:r>
          </w:p>
        </w:tc>
        <w:tc>
          <w:tcPr>
            <w:tcW w:w="1560" w:type="dxa"/>
            <w:shd w:val="clear" w:color="auto" w:fill="FFFFFF"/>
            <w:tcMar>
              <w:top w:w="28" w:type="dxa"/>
              <w:left w:w="28" w:type="dxa"/>
              <w:bottom w:w="28" w:type="dxa"/>
              <w:right w:w="28" w:type="dxa"/>
            </w:tcMar>
          </w:tcPr>
          <w:p w14:paraId="6745FF54"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6</w:t>
            </w:r>
          </w:p>
        </w:tc>
        <w:tc>
          <w:tcPr>
            <w:tcW w:w="1876" w:type="dxa"/>
            <w:tcMar>
              <w:top w:w="28" w:type="dxa"/>
              <w:left w:w="28" w:type="dxa"/>
              <w:bottom w:w="28" w:type="dxa"/>
              <w:right w:w="28" w:type="dxa"/>
            </w:tcMar>
          </w:tcPr>
          <w:p w14:paraId="036124BE" w14:textId="77777777" w:rsidR="0013206F" w:rsidRDefault="0013206F" w:rsidP="0046574F">
            <w:r w:rsidRPr="007A0476">
              <w:rPr>
                <w:rFonts w:eastAsia="Calibri" w:cs="Arial"/>
                <w:bCs/>
                <w:sz w:val="18"/>
                <w:szCs w:val="18"/>
                <w:lang w:eastAsia="uk-UA"/>
              </w:rPr>
              <w:t>Дані ОМС</w:t>
            </w:r>
          </w:p>
        </w:tc>
      </w:tr>
      <w:tr w:rsidR="0013206F" w:rsidRPr="0014004A" w14:paraId="1A00D5A6" w14:textId="77777777" w:rsidTr="0046574F">
        <w:trPr>
          <w:trHeight w:val="35"/>
        </w:trPr>
        <w:tc>
          <w:tcPr>
            <w:tcW w:w="1554" w:type="dxa"/>
            <w:vMerge/>
            <w:shd w:val="clear" w:color="auto" w:fill="F0C979"/>
            <w:tcMar>
              <w:top w:w="28" w:type="dxa"/>
              <w:left w:w="28" w:type="dxa"/>
              <w:bottom w:w="28" w:type="dxa"/>
              <w:right w:w="28" w:type="dxa"/>
            </w:tcMar>
          </w:tcPr>
          <w:p w14:paraId="500BE4F5" w14:textId="77777777" w:rsidR="0013206F" w:rsidRPr="0014004A"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735B636B" w14:textId="77777777" w:rsidR="0013206F" w:rsidRPr="0014004A" w:rsidRDefault="0013206F" w:rsidP="0046574F">
            <w:pPr>
              <w:tabs>
                <w:tab w:val="left" w:pos="284"/>
              </w:tabs>
              <w:spacing w:after="0"/>
              <w:rPr>
                <w:rFonts w:eastAsia="Arial" w:cs="Arial"/>
                <w:color w:val="000000"/>
                <w:sz w:val="18"/>
                <w:szCs w:val="18"/>
                <w:lang w:eastAsia="zh-CN"/>
              </w:rPr>
            </w:pPr>
            <w:r w:rsidRPr="00290219">
              <w:rPr>
                <w:rFonts w:eastAsia="Arial" w:cs="Arial"/>
                <w:color w:val="000000"/>
                <w:sz w:val="18"/>
                <w:szCs w:val="18"/>
                <w:lang w:eastAsia="zh-CN"/>
              </w:rPr>
              <w:t>Кількість спільних проєктів, заходів або програм взаємодопомоги, реалізованих разом із постраждалими регіонами в межах ініціативи</w:t>
            </w:r>
            <w:r>
              <w:rPr>
                <w:rFonts w:eastAsia="Arial" w:cs="Arial"/>
                <w:color w:val="000000"/>
                <w:sz w:val="18"/>
                <w:szCs w:val="18"/>
                <w:lang w:eastAsia="zh-CN"/>
              </w:rPr>
              <w:t xml:space="preserve"> </w:t>
            </w:r>
            <w:r w:rsidRPr="00290219">
              <w:rPr>
                <w:rFonts w:eastAsia="Arial" w:cs="Arial"/>
                <w:color w:val="000000"/>
                <w:sz w:val="18"/>
                <w:szCs w:val="18"/>
                <w:lang w:eastAsia="zh-CN"/>
              </w:rPr>
              <w:t>«Пліч-о-пліч»</w:t>
            </w:r>
          </w:p>
        </w:tc>
        <w:tc>
          <w:tcPr>
            <w:tcW w:w="1560" w:type="dxa"/>
            <w:tcMar>
              <w:top w:w="28" w:type="dxa"/>
              <w:left w:w="28" w:type="dxa"/>
              <w:bottom w:w="28" w:type="dxa"/>
              <w:right w:w="28" w:type="dxa"/>
            </w:tcMar>
          </w:tcPr>
          <w:p w14:paraId="1401E69A"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AB20D8">
              <w:rPr>
                <w:rFonts w:eastAsia="Calibri" w:cs="Arial"/>
                <w:bCs/>
                <w:sz w:val="18"/>
                <w:szCs w:val="18"/>
                <w:lang w:eastAsia="uk-UA"/>
              </w:rPr>
              <w:t>Одиниць</w:t>
            </w:r>
          </w:p>
        </w:tc>
        <w:tc>
          <w:tcPr>
            <w:tcW w:w="1418" w:type="dxa"/>
            <w:tcMar>
              <w:top w:w="28" w:type="dxa"/>
              <w:left w:w="28" w:type="dxa"/>
              <w:bottom w:w="28" w:type="dxa"/>
              <w:right w:w="28" w:type="dxa"/>
            </w:tcMar>
          </w:tcPr>
          <w:p w14:paraId="27F8569F"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7D1FDFD5"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shd w:val="clear" w:color="auto" w:fill="FFFFFF"/>
            <w:tcMar>
              <w:top w:w="28" w:type="dxa"/>
              <w:left w:w="28" w:type="dxa"/>
              <w:bottom w:w="28" w:type="dxa"/>
              <w:right w:w="28" w:type="dxa"/>
            </w:tcMar>
          </w:tcPr>
          <w:p w14:paraId="4ADAF8EC"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2</w:t>
            </w:r>
          </w:p>
        </w:tc>
        <w:tc>
          <w:tcPr>
            <w:tcW w:w="1876" w:type="dxa"/>
            <w:tcMar>
              <w:top w:w="28" w:type="dxa"/>
              <w:left w:w="28" w:type="dxa"/>
              <w:bottom w:w="28" w:type="dxa"/>
              <w:right w:w="28" w:type="dxa"/>
            </w:tcMar>
          </w:tcPr>
          <w:p w14:paraId="4D8C4A07" w14:textId="77777777" w:rsidR="0013206F" w:rsidRDefault="0013206F" w:rsidP="0046574F">
            <w:r w:rsidRPr="007A0476">
              <w:rPr>
                <w:rFonts w:eastAsia="Calibri" w:cs="Arial"/>
                <w:bCs/>
                <w:sz w:val="18"/>
                <w:szCs w:val="18"/>
                <w:lang w:eastAsia="uk-UA"/>
              </w:rPr>
              <w:t>Дані ОМС</w:t>
            </w:r>
          </w:p>
        </w:tc>
      </w:tr>
      <w:tr w:rsidR="0013206F" w:rsidRPr="0014004A" w14:paraId="292FD6F4" w14:textId="77777777" w:rsidTr="0046574F">
        <w:trPr>
          <w:trHeight w:val="399"/>
        </w:trPr>
        <w:tc>
          <w:tcPr>
            <w:tcW w:w="1554" w:type="dxa"/>
            <w:vMerge w:val="restart"/>
            <w:shd w:val="clear" w:color="auto" w:fill="F0C979"/>
            <w:tcMar>
              <w:top w:w="28" w:type="dxa"/>
              <w:left w:w="28" w:type="dxa"/>
              <w:bottom w:w="28" w:type="dxa"/>
              <w:right w:w="28" w:type="dxa"/>
            </w:tcMar>
          </w:tcPr>
          <w:p w14:paraId="2D10F262" w14:textId="77777777" w:rsidR="0013206F" w:rsidRPr="00D4789D"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2.5. Активне транскордонне</w:t>
            </w:r>
          </w:p>
          <w:p w14:paraId="7E2F7277" w14:textId="77777777" w:rsidR="0013206F" w:rsidRPr="0014004A" w:rsidRDefault="0013206F" w:rsidP="0046574F">
            <w:pPr>
              <w:spacing w:after="0"/>
              <w:rPr>
                <w:rFonts w:cs="Arial"/>
                <w:color w:val="000000" w:themeColor="text1"/>
                <w:sz w:val="18"/>
                <w:szCs w:val="18"/>
                <w:lang w:eastAsia="uk-UA"/>
              </w:rPr>
            </w:pPr>
            <w:r w:rsidRPr="00D4789D">
              <w:rPr>
                <w:rFonts w:eastAsia="Arial" w:cs="Arial"/>
                <w:color w:val="000000" w:themeColor="text1"/>
                <w:sz w:val="18"/>
                <w:szCs w:val="18"/>
                <w:lang w:eastAsia="uk-UA"/>
              </w:rPr>
              <w:t>співробітництво</w:t>
            </w:r>
          </w:p>
        </w:tc>
        <w:tc>
          <w:tcPr>
            <w:tcW w:w="4994" w:type="dxa"/>
            <w:shd w:val="clear" w:color="auto" w:fill="D6E2EC"/>
            <w:tcMar>
              <w:top w:w="28" w:type="dxa"/>
              <w:left w:w="28" w:type="dxa"/>
              <w:bottom w:w="28" w:type="dxa"/>
              <w:right w:w="28" w:type="dxa"/>
            </w:tcMar>
          </w:tcPr>
          <w:p w14:paraId="7D472967" w14:textId="77777777" w:rsidR="0013206F" w:rsidRPr="0014004A" w:rsidRDefault="0013206F" w:rsidP="0046574F">
            <w:pPr>
              <w:tabs>
                <w:tab w:val="left" w:pos="709"/>
              </w:tabs>
              <w:spacing w:after="0"/>
              <w:rPr>
                <w:rFonts w:eastAsia="Calibri" w:cs="Arial"/>
                <w:bCs/>
                <w:sz w:val="18"/>
                <w:szCs w:val="18"/>
                <w:lang w:eastAsia="uk-UA"/>
              </w:rPr>
            </w:pPr>
            <w:r w:rsidRPr="008212E3">
              <w:rPr>
                <w:rFonts w:eastAsia="Arial" w:cs="Arial"/>
                <w:color w:val="000000"/>
                <w:sz w:val="18"/>
                <w:szCs w:val="18"/>
                <w:lang w:eastAsia="zh-CN"/>
              </w:rPr>
              <w:t>Кількість проведених спільно з іноземними партнерами робочих зустрічей, навчальних поїздок, фестивалів та тренінгів.</w:t>
            </w:r>
          </w:p>
        </w:tc>
        <w:tc>
          <w:tcPr>
            <w:tcW w:w="1560" w:type="dxa"/>
            <w:tcMar>
              <w:top w:w="28" w:type="dxa"/>
              <w:left w:w="28" w:type="dxa"/>
              <w:bottom w:w="28" w:type="dxa"/>
              <w:right w:w="28" w:type="dxa"/>
            </w:tcMar>
          </w:tcPr>
          <w:p w14:paraId="2E0C3D18"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AB20D8">
              <w:rPr>
                <w:rFonts w:eastAsia="Calibri" w:cs="Arial"/>
                <w:bCs/>
                <w:sz w:val="18"/>
                <w:szCs w:val="18"/>
                <w:lang w:eastAsia="uk-UA"/>
              </w:rPr>
              <w:t>Одиниць</w:t>
            </w:r>
          </w:p>
        </w:tc>
        <w:tc>
          <w:tcPr>
            <w:tcW w:w="1418" w:type="dxa"/>
            <w:tcMar>
              <w:top w:w="28" w:type="dxa"/>
              <w:left w:w="28" w:type="dxa"/>
              <w:bottom w:w="28" w:type="dxa"/>
              <w:right w:w="28" w:type="dxa"/>
            </w:tcMar>
          </w:tcPr>
          <w:p w14:paraId="2690921E"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3</w:t>
            </w:r>
          </w:p>
        </w:tc>
        <w:tc>
          <w:tcPr>
            <w:tcW w:w="1559" w:type="dxa"/>
            <w:shd w:val="clear" w:color="auto" w:fill="FFFFFF"/>
            <w:tcMar>
              <w:top w:w="28" w:type="dxa"/>
              <w:left w:w="28" w:type="dxa"/>
              <w:bottom w:w="28" w:type="dxa"/>
              <w:right w:w="28" w:type="dxa"/>
            </w:tcMar>
          </w:tcPr>
          <w:p w14:paraId="13425EEB"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6</w:t>
            </w:r>
          </w:p>
        </w:tc>
        <w:tc>
          <w:tcPr>
            <w:tcW w:w="1560" w:type="dxa"/>
            <w:shd w:val="clear" w:color="auto" w:fill="FFFFFF"/>
            <w:tcMar>
              <w:top w:w="28" w:type="dxa"/>
              <w:left w:w="28" w:type="dxa"/>
              <w:bottom w:w="28" w:type="dxa"/>
              <w:right w:w="28" w:type="dxa"/>
            </w:tcMar>
          </w:tcPr>
          <w:p w14:paraId="744024ED"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10</w:t>
            </w:r>
          </w:p>
        </w:tc>
        <w:tc>
          <w:tcPr>
            <w:tcW w:w="1876" w:type="dxa"/>
            <w:tcMar>
              <w:top w:w="28" w:type="dxa"/>
              <w:left w:w="28" w:type="dxa"/>
              <w:bottom w:w="28" w:type="dxa"/>
              <w:right w:w="28" w:type="dxa"/>
            </w:tcMar>
          </w:tcPr>
          <w:p w14:paraId="5BD583D8"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04815C7E" w14:textId="77777777" w:rsidTr="0046574F">
        <w:trPr>
          <w:trHeight w:val="389"/>
        </w:trPr>
        <w:tc>
          <w:tcPr>
            <w:tcW w:w="1554" w:type="dxa"/>
            <w:vMerge/>
            <w:shd w:val="clear" w:color="auto" w:fill="F0C979"/>
            <w:tcMar>
              <w:top w:w="28" w:type="dxa"/>
              <w:left w:w="28" w:type="dxa"/>
              <w:bottom w:w="28" w:type="dxa"/>
              <w:right w:w="28" w:type="dxa"/>
            </w:tcMar>
          </w:tcPr>
          <w:p w14:paraId="2B560E2E" w14:textId="77777777" w:rsidR="0013206F" w:rsidRPr="0014004A"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1F6AD5C0" w14:textId="77777777" w:rsidR="0013206F" w:rsidRPr="0014004A" w:rsidRDefault="0013206F" w:rsidP="0046574F">
            <w:pPr>
              <w:tabs>
                <w:tab w:val="left" w:pos="709"/>
              </w:tabs>
              <w:spacing w:after="0"/>
              <w:rPr>
                <w:rFonts w:eastAsia="Calibri" w:cs="Arial"/>
                <w:bCs/>
                <w:sz w:val="18"/>
                <w:szCs w:val="18"/>
                <w:lang w:eastAsia="uk-UA"/>
              </w:rPr>
            </w:pPr>
            <w:r w:rsidRPr="008212E3">
              <w:rPr>
                <w:rFonts w:eastAsia="Arial" w:cs="Arial"/>
                <w:color w:val="000000"/>
                <w:sz w:val="18"/>
                <w:szCs w:val="18"/>
                <w:lang w:eastAsia="zh-CN"/>
              </w:rPr>
              <w:t>Кількість поданих проектів для участі в міжнародних фінансових інструментах та програмах технічної допомоги</w:t>
            </w:r>
          </w:p>
        </w:tc>
        <w:tc>
          <w:tcPr>
            <w:tcW w:w="1560" w:type="dxa"/>
            <w:tcMar>
              <w:top w:w="28" w:type="dxa"/>
              <w:left w:w="28" w:type="dxa"/>
              <w:bottom w:w="28" w:type="dxa"/>
              <w:right w:w="28" w:type="dxa"/>
            </w:tcMar>
          </w:tcPr>
          <w:p w14:paraId="6096F4D3"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14004A">
              <w:rPr>
                <w:rFonts w:eastAsia="Calibri" w:cs="Arial"/>
                <w:bCs/>
                <w:sz w:val="18"/>
                <w:szCs w:val="18"/>
                <w:lang w:eastAsia="uk-UA"/>
              </w:rPr>
              <w:t>Одиниць на рік</w:t>
            </w:r>
          </w:p>
        </w:tc>
        <w:tc>
          <w:tcPr>
            <w:tcW w:w="1418" w:type="dxa"/>
            <w:tcMar>
              <w:top w:w="28" w:type="dxa"/>
              <w:left w:w="28" w:type="dxa"/>
              <w:bottom w:w="28" w:type="dxa"/>
              <w:right w:w="28" w:type="dxa"/>
            </w:tcMar>
          </w:tcPr>
          <w:p w14:paraId="1A3B26D6"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w:t>
            </w:r>
          </w:p>
        </w:tc>
        <w:tc>
          <w:tcPr>
            <w:tcW w:w="1559" w:type="dxa"/>
            <w:shd w:val="clear" w:color="auto" w:fill="FFFFFF"/>
            <w:tcMar>
              <w:top w:w="28" w:type="dxa"/>
              <w:left w:w="28" w:type="dxa"/>
              <w:bottom w:w="28" w:type="dxa"/>
              <w:right w:w="28" w:type="dxa"/>
            </w:tcMar>
          </w:tcPr>
          <w:p w14:paraId="6A4D8D99"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w:t>
            </w:r>
          </w:p>
        </w:tc>
        <w:tc>
          <w:tcPr>
            <w:tcW w:w="1560" w:type="dxa"/>
            <w:shd w:val="clear" w:color="auto" w:fill="FFFFFF"/>
            <w:tcMar>
              <w:top w:w="28" w:type="dxa"/>
              <w:left w:w="28" w:type="dxa"/>
              <w:bottom w:w="28" w:type="dxa"/>
              <w:right w:w="28" w:type="dxa"/>
            </w:tcMar>
          </w:tcPr>
          <w:p w14:paraId="3C3E06B7"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2</w:t>
            </w:r>
          </w:p>
        </w:tc>
        <w:tc>
          <w:tcPr>
            <w:tcW w:w="1876" w:type="dxa"/>
            <w:tcMar>
              <w:top w:w="28" w:type="dxa"/>
              <w:left w:w="28" w:type="dxa"/>
              <w:bottom w:w="28" w:type="dxa"/>
              <w:right w:w="28" w:type="dxa"/>
            </w:tcMar>
          </w:tcPr>
          <w:p w14:paraId="3294760B"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05D7728F" w14:textId="77777777" w:rsidTr="0046574F">
        <w:trPr>
          <w:trHeight w:val="627"/>
        </w:trPr>
        <w:tc>
          <w:tcPr>
            <w:tcW w:w="1554" w:type="dxa"/>
            <w:vMerge/>
            <w:shd w:val="clear" w:color="auto" w:fill="F0C979"/>
            <w:tcMar>
              <w:top w:w="28" w:type="dxa"/>
              <w:left w:w="28" w:type="dxa"/>
              <w:bottom w:w="28" w:type="dxa"/>
              <w:right w:w="28" w:type="dxa"/>
            </w:tcMar>
          </w:tcPr>
          <w:p w14:paraId="71C5EEBD" w14:textId="77777777" w:rsidR="0013206F" w:rsidRPr="0014004A"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5164C5DD" w14:textId="77777777" w:rsidR="0013206F" w:rsidRPr="0014004A" w:rsidRDefault="0013206F" w:rsidP="0046574F">
            <w:pPr>
              <w:tabs>
                <w:tab w:val="left" w:pos="709"/>
              </w:tabs>
              <w:spacing w:after="0"/>
              <w:rPr>
                <w:rFonts w:eastAsia="Calibri" w:cs="Arial"/>
                <w:bCs/>
                <w:sz w:val="18"/>
                <w:szCs w:val="18"/>
                <w:lang w:eastAsia="uk-UA"/>
              </w:rPr>
            </w:pPr>
            <w:r w:rsidRPr="008212E3">
              <w:rPr>
                <w:rFonts w:eastAsia="Calibri" w:cs="Arial"/>
                <w:bCs/>
                <w:sz w:val="18"/>
                <w:szCs w:val="18"/>
                <w:lang w:eastAsia="uk-UA"/>
              </w:rPr>
              <w:t>Кількість залучених коштів від міжнародних грантових програм чи іншої технічної допомоги</w:t>
            </w:r>
          </w:p>
        </w:tc>
        <w:tc>
          <w:tcPr>
            <w:tcW w:w="1560" w:type="dxa"/>
            <w:tcMar>
              <w:top w:w="28" w:type="dxa"/>
              <w:left w:w="28" w:type="dxa"/>
              <w:bottom w:w="28" w:type="dxa"/>
              <w:right w:w="28" w:type="dxa"/>
            </w:tcMar>
          </w:tcPr>
          <w:p w14:paraId="22079D35"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14004A">
              <w:rPr>
                <w:rFonts w:eastAsia="Calibri" w:cs="Arial"/>
                <w:bCs/>
                <w:sz w:val="18"/>
                <w:szCs w:val="18"/>
                <w:lang w:eastAsia="uk-UA"/>
              </w:rPr>
              <w:t>Тис. грн</w:t>
            </w:r>
          </w:p>
        </w:tc>
        <w:tc>
          <w:tcPr>
            <w:tcW w:w="1418" w:type="dxa"/>
            <w:tcMar>
              <w:top w:w="28" w:type="dxa"/>
              <w:left w:w="28" w:type="dxa"/>
              <w:bottom w:w="28" w:type="dxa"/>
              <w:right w:w="28" w:type="dxa"/>
            </w:tcMar>
          </w:tcPr>
          <w:p w14:paraId="1926BFA4"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7E92B1B1"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shd w:val="clear" w:color="auto" w:fill="FFFFFF"/>
            <w:tcMar>
              <w:top w:w="28" w:type="dxa"/>
              <w:left w:w="28" w:type="dxa"/>
              <w:bottom w:w="28" w:type="dxa"/>
              <w:right w:w="28" w:type="dxa"/>
            </w:tcMar>
          </w:tcPr>
          <w:p w14:paraId="5CB7DF91"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500,0</w:t>
            </w:r>
          </w:p>
        </w:tc>
        <w:tc>
          <w:tcPr>
            <w:tcW w:w="1876" w:type="dxa"/>
            <w:tcMar>
              <w:top w:w="28" w:type="dxa"/>
              <w:left w:w="28" w:type="dxa"/>
              <w:bottom w:w="28" w:type="dxa"/>
              <w:right w:w="28" w:type="dxa"/>
            </w:tcMar>
          </w:tcPr>
          <w:p w14:paraId="150898B7"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63205A81" w14:textId="77777777" w:rsidTr="0046574F">
        <w:trPr>
          <w:trHeight w:val="446"/>
        </w:trPr>
        <w:tc>
          <w:tcPr>
            <w:tcW w:w="1554" w:type="dxa"/>
            <w:vMerge w:val="restart"/>
            <w:shd w:val="clear" w:color="auto" w:fill="F0C979"/>
            <w:tcMar>
              <w:top w:w="28" w:type="dxa"/>
              <w:left w:w="28" w:type="dxa"/>
              <w:bottom w:w="28" w:type="dxa"/>
              <w:right w:w="28" w:type="dxa"/>
            </w:tcMar>
          </w:tcPr>
          <w:p w14:paraId="355295C4" w14:textId="77777777" w:rsidR="0013206F" w:rsidRPr="00D4789D"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3.1. Сучасна  туристична</w:t>
            </w:r>
          </w:p>
          <w:p w14:paraId="3C48546C" w14:textId="77777777" w:rsidR="0013206F" w:rsidRPr="00D4789D"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інфраструктура та</w:t>
            </w:r>
          </w:p>
          <w:p w14:paraId="3DDB935E" w14:textId="77777777" w:rsidR="0013206F" w:rsidRPr="0014004A"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навігація</w:t>
            </w:r>
          </w:p>
        </w:tc>
        <w:tc>
          <w:tcPr>
            <w:tcW w:w="4994" w:type="dxa"/>
            <w:shd w:val="clear" w:color="auto" w:fill="D6E2EC"/>
            <w:tcMar>
              <w:top w:w="28" w:type="dxa"/>
              <w:left w:w="28" w:type="dxa"/>
              <w:bottom w:w="28" w:type="dxa"/>
              <w:right w:w="28" w:type="dxa"/>
            </w:tcMar>
          </w:tcPr>
          <w:p w14:paraId="2BB158B6" w14:textId="77777777" w:rsidR="0013206F" w:rsidRPr="0014004A" w:rsidRDefault="0013206F" w:rsidP="0046574F">
            <w:pPr>
              <w:tabs>
                <w:tab w:val="left" w:pos="709"/>
              </w:tabs>
              <w:spacing w:after="0"/>
              <w:rPr>
                <w:rFonts w:eastAsia="Arial" w:cs="Arial"/>
                <w:color w:val="000000"/>
                <w:sz w:val="18"/>
                <w:szCs w:val="18"/>
                <w:lang w:eastAsia="zh-CN"/>
              </w:rPr>
            </w:pPr>
            <w:r w:rsidRPr="008212E3">
              <w:rPr>
                <w:rFonts w:eastAsia="Arial" w:cs="Arial"/>
                <w:color w:val="000000"/>
                <w:sz w:val="18"/>
                <w:szCs w:val="18"/>
                <w:lang w:eastAsia="zh-CN"/>
              </w:rPr>
              <w:t>Кількість облаштованих/модернізованих оглядових майданчиків на об’єктах туризму та рекреації</w:t>
            </w:r>
          </w:p>
        </w:tc>
        <w:tc>
          <w:tcPr>
            <w:tcW w:w="1560" w:type="dxa"/>
            <w:tcMar>
              <w:top w:w="28" w:type="dxa"/>
              <w:left w:w="28" w:type="dxa"/>
              <w:bottom w:w="28" w:type="dxa"/>
              <w:right w:w="28" w:type="dxa"/>
            </w:tcMar>
          </w:tcPr>
          <w:p w14:paraId="4DA5169B"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AB20D8">
              <w:rPr>
                <w:rFonts w:eastAsia="Calibri" w:cs="Arial"/>
                <w:bCs/>
                <w:sz w:val="18"/>
                <w:szCs w:val="18"/>
                <w:lang w:eastAsia="uk-UA"/>
              </w:rPr>
              <w:t>Одиниць</w:t>
            </w:r>
          </w:p>
        </w:tc>
        <w:tc>
          <w:tcPr>
            <w:tcW w:w="1418" w:type="dxa"/>
            <w:tcMar>
              <w:top w:w="28" w:type="dxa"/>
              <w:left w:w="28" w:type="dxa"/>
              <w:bottom w:w="28" w:type="dxa"/>
              <w:right w:w="28" w:type="dxa"/>
            </w:tcMar>
          </w:tcPr>
          <w:p w14:paraId="51612601"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16FBCB35"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w:t>
            </w:r>
          </w:p>
        </w:tc>
        <w:tc>
          <w:tcPr>
            <w:tcW w:w="1560" w:type="dxa"/>
            <w:shd w:val="clear" w:color="auto" w:fill="FFFFFF"/>
            <w:tcMar>
              <w:top w:w="28" w:type="dxa"/>
              <w:left w:w="28" w:type="dxa"/>
              <w:bottom w:w="28" w:type="dxa"/>
              <w:right w:w="28" w:type="dxa"/>
            </w:tcMar>
          </w:tcPr>
          <w:p w14:paraId="54AF77BC"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 xml:space="preserve">3 </w:t>
            </w:r>
          </w:p>
        </w:tc>
        <w:tc>
          <w:tcPr>
            <w:tcW w:w="1876" w:type="dxa"/>
            <w:tcMar>
              <w:top w:w="28" w:type="dxa"/>
              <w:left w:w="28" w:type="dxa"/>
              <w:bottom w:w="28" w:type="dxa"/>
              <w:right w:w="28" w:type="dxa"/>
            </w:tcMar>
          </w:tcPr>
          <w:p w14:paraId="6A914C13"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5AD3882D" w14:textId="77777777" w:rsidTr="0046574F">
        <w:trPr>
          <w:trHeight w:val="496"/>
        </w:trPr>
        <w:tc>
          <w:tcPr>
            <w:tcW w:w="1554" w:type="dxa"/>
            <w:vMerge/>
            <w:shd w:val="clear" w:color="auto" w:fill="F0C979"/>
            <w:tcMar>
              <w:top w:w="28" w:type="dxa"/>
              <w:left w:w="28" w:type="dxa"/>
              <w:bottom w:w="28" w:type="dxa"/>
              <w:right w:w="28" w:type="dxa"/>
            </w:tcMar>
          </w:tcPr>
          <w:p w14:paraId="6B3CEC64" w14:textId="77777777" w:rsidR="0013206F" w:rsidRPr="0014004A"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1B4596E4" w14:textId="77777777" w:rsidR="0013206F" w:rsidRPr="0014004A" w:rsidRDefault="0013206F" w:rsidP="0046574F">
            <w:pPr>
              <w:tabs>
                <w:tab w:val="left" w:pos="709"/>
              </w:tabs>
              <w:spacing w:after="0"/>
              <w:rPr>
                <w:rFonts w:eastAsia="Arial" w:cs="Arial"/>
                <w:color w:val="000000"/>
                <w:sz w:val="18"/>
                <w:szCs w:val="18"/>
                <w:lang w:eastAsia="zh-CN"/>
              </w:rPr>
            </w:pPr>
            <w:r w:rsidRPr="008212E3">
              <w:rPr>
                <w:rFonts w:eastAsia="Arial" w:cs="Arial"/>
                <w:color w:val="000000"/>
                <w:sz w:val="18"/>
                <w:szCs w:val="18"/>
                <w:lang w:eastAsia="zh-CN"/>
              </w:rPr>
              <w:t xml:space="preserve">Кількість відновлених та упорядкованих бюветів мінеральних </w:t>
            </w:r>
            <w:r>
              <w:rPr>
                <w:rFonts w:eastAsia="Arial" w:cs="Arial"/>
                <w:color w:val="000000"/>
                <w:sz w:val="18"/>
                <w:szCs w:val="18"/>
                <w:lang w:eastAsia="zh-CN"/>
              </w:rPr>
              <w:t>д</w:t>
            </w:r>
            <w:r w:rsidRPr="008212E3">
              <w:rPr>
                <w:rFonts w:eastAsia="Arial" w:cs="Arial"/>
                <w:color w:val="000000"/>
                <w:sz w:val="18"/>
                <w:szCs w:val="18"/>
                <w:lang w:eastAsia="zh-CN"/>
              </w:rPr>
              <w:t>жерел із безпечними підходами</w:t>
            </w:r>
          </w:p>
        </w:tc>
        <w:tc>
          <w:tcPr>
            <w:tcW w:w="1560" w:type="dxa"/>
            <w:tcMar>
              <w:top w:w="28" w:type="dxa"/>
              <w:left w:w="28" w:type="dxa"/>
              <w:bottom w:w="28" w:type="dxa"/>
              <w:right w:w="28" w:type="dxa"/>
            </w:tcMar>
          </w:tcPr>
          <w:p w14:paraId="57BA6525"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AB20D8">
              <w:rPr>
                <w:rFonts w:eastAsia="Calibri" w:cs="Arial"/>
                <w:bCs/>
                <w:sz w:val="18"/>
                <w:szCs w:val="18"/>
                <w:lang w:eastAsia="uk-UA"/>
              </w:rPr>
              <w:t>Одиниць</w:t>
            </w:r>
          </w:p>
        </w:tc>
        <w:tc>
          <w:tcPr>
            <w:tcW w:w="1418" w:type="dxa"/>
            <w:tcMar>
              <w:top w:w="28" w:type="dxa"/>
              <w:left w:w="28" w:type="dxa"/>
              <w:bottom w:w="28" w:type="dxa"/>
              <w:right w:w="28" w:type="dxa"/>
            </w:tcMar>
          </w:tcPr>
          <w:p w14:paraId="24C71EC0"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w:t>
            </w:r>
          </w:p>
        </w:tc>
        <w:tc>
          <w:tcPr>
            <w:tcW w:w="1559" w:type="dxa"/>
            <w:shd w:val="clear" w:color="auto" w:fill="FFFFFF"/>
            <w:tcMar>
              <w:top w:w="28" w:type="dxa"/>
              <w:left w:w="28" w:type="dxa"/>
              <w:bottom w:w="28" w:type="dxa"/>
              <w:right w:w="28" w:type="dxa"/>
            </w:tcMar>
          </w:tcPr>
          <w:p w14:paraId="05F36B38"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2</w:t>
            </w:r>
          </w:p>
        </w:tc>
        <w:tc>
          <w:tcPr>
            <w:tcW w:w="1560" w:type="dxa"/>
            <w:shd w:val="clear" w:color="auto" w:fill="FFFFFF"/>
            <w:tcMar>
              <w:top w:w="28" w:type="dxa"/>
              <w:left w:w="28" w:type="dxa"/>
              <w:bottom w:w="28" w:type="dxa"/>
              <w:right w:w="28" w:type="dxa"/>
            </w:tcMar>
          </w:tcPr>
          <w:p w14:paraId="6664F10C"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4</w:t>
            </w:r>
          </w:p>
        </w:tc>
        <w:tc>
          <w:tcPr>
            <w:tcW w:w="1876" w:type="dxa"/>
            <w:tcMar>
              <w:top w:w="28" w:type="dxa"/>
              <w:left w:w="28" w:type="dxa"/>
              <w:bottom w:w="28" w:type="dxa"/>
              <w:right w:w="28" w:type="dxa"/>
            </w:tcMar>
          </w:tcPr>
          <w:p w14:paraId="498051EB"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284919">
              <w:rPr>
                <w:rFonts w:eastAsia="Calibri" w:cs="Arial"/>
                <w:bCs/>
                <w:sz w:val="18"/>
                <w:szCs w:val="18"/>
                <w:lang w:eastAsia="uk-UA"/>
              </w:rPr>
              <w:t>Дані ОМС</w:t>
            </w:r>
          </w:p>
        </w:tc>
      </w:tr>
      <w:tr w:rsidR="0013206F" w:rsidRPr="0014004A" w14:paraId="0B359E59" w14:textId="77777777" w:rsidTr="0046574F">
        <w:trPr>
          <w:trHeight w:val="449"/>
        </w:trPr>
        <w:tc>
          <w:tcPr>
            <w:tcW w:w="1554" w:type="dxa"/>
            <w:vMerge/>
            <w:shd w:val="clear" w:color="auto" w:fill="F0C979"/>
            <w:tcMar>
              <w:top w:w="28" w:type="dxa"/>
              <w:left w:w="28" w:type="dxa"/>
              <w:bottom w:w="28" w:type="dxa"/>
              <w:right w:w="28" w:type="dxa"/>
            </w:tcMar>
          </w:tcPr>
          <w:p w14:paraId="001BFE18" w14:textId="77777777" w:rsidR="0013206F" w:rsidRPr="0014004A"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4CEF86BB" w14:textId="77777777" w:rsidR="0013206F" w:rsidRPr="0014004A" w:rsidRDefault="0013206F" w:rsidP="0046574F">
            <w:pPr>
              <w:tabs>
                <w:tab w:val="left" w:pos="709"/>
              </w:tabs>
              <w:spacing w:after="0"/>
              <w:rPr>
                <w:rFonts w:eastAsia="Arial" w:cs="Arial"/>
                <w:color w:val="000000"/>
                <w:sz w:val="18"/>
                <w:szCs w:val="18"/>
                <w:lang w:eastAsia="zh-CN"/>
              </w:rPr>
            </w:pPr>
            <w:r w:rsidRPr="008212E3">
              <w:rPr>
                <w:rFonts w:eastAsia="Arial" w:cs="Arial"/>
                <w:color w:val="000000"/>
                <w:sz w:val="18"/>
                <w:szCs w:val="18"/>
                <w:lang w:eastAsia="zh-CN"/>
              </w:rPr>
              <w:t>Загальна протяжність промаркованих, перемаркованих та оцифрованих туристичних шляхів</w:t>
            </w:r>
          </w:p>
        </w:tc>
        <w:tc>
          <w:tcPr>
            <w:tcW w:w="1560" w:type="dxa"/>
            <w:tcMar>
              <w:top w:w="28" w:type="dxa"/>
              <w:left w:w="28" w:type="dxa"/>
              <w:bottom w:w="28" w:type="dxa"/>
              <w:right w:w="28" w:type="dxa"/>
            </w:tcMar>
          </w:tcPr>
          <w:p w14:paraId="1C108DA0"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км</w:t>
            </w:r>
          </w:p>
        </w:tc>
        <w:tc>
          <w:tcPr>
            <w:tcW w:w="1418" w:type="dxa"/>
            <w:tcMar>
              <w:top w:w="28" w:type="dxa"/>
              <w:left w:w="28" w:type="dxa"/>
              <w:bottom w:w="28" w:type="dxa"/>
              <w:right w:w="28" w:type="dxa"/>
            </w:tcMar>
          </w:tcPr>
          <w:p w14:paraId="4216053F"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61D41EB9"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shd w:val="clear" w:color="auto" w:fill="FFFFFF"/>
            <w:tcMar>
              <w:top w:w="28" w:type="dxa"/>
              <w:left w:w="28" w:type="dxa"/>
              <w:bottom w:w="28" w:type="dxa"/>
              <w:right w:w="28" w:type="dxa"/>
            </w:tcMar>
          </w:tcPr>
          <w:p w14:paraId="21AB7B12"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10</w:t>
            </w:r>
          </w:p>
        </w:tc>
        <w:tc>
          <w:tcPr>
            <w:tcW w:w="1876" w:type="dxa"/>
            <w:tcMar>
              <w:top w:w="28" w:type="dxa"/>
              <w:left w:w="28" w:type="dxa"/>
              <w:bottom w:w="28" w:type="dxa"/>
              <w:right w:w="28" w:type="dxa"/>
            </w:tcMar>
          </w:tcPr>
          <w:p w14:paraId="4A9D2F8A"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0568B7EE" w14:textId="77777777" w:rsidTr="0046574F">
        <w:trPr>
          <w:trHeight w:val="357"/>
        </w:trPr>
        <w:tc>
          <w:tcPr>
            <w:tcW w:w="1554" w:type="dxa"/>
            <w:vMerge/>
            <w:shd w:val="clear" w:color="auto" w:fill="F0C979"/>
            <w:tcMar>
              <w:top w:w="28" w:type="dxa"/>
              <w:left w:w="28" w:type="dxa"/>
              <w:bottom w:w="28" w:type="dxa"/>
              <w:right w:w="28" w:type="dxa"/>
            </w:tcMar>
          </w:tcPr>
          <w:p w14:paraId="23086E50" w14:textId="77777777" w:rsidR="0013206F" w:rsidRPr="0014004A"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157CAC76" w14:textId="77777777" w:rsidR="0013206F" w:rsidRPr="0014004A" w:rsidRDefault="0013206F" w:rsidP="0046574F">
            <w:pPr>
              <w:tabs>
                <w:tab w:val="left" w:pos="709"/>
              </w:tabs>
              <w:spacing w:after="0"/>
              <w:rPr>
                <w:rFonts w:eastAsia="Arial" w:cs="Arial"/>
                <w:color w:val="000000"/>
                <w:sz w:val="18"/>
                <w:szCs w:val="18"/>
                <w:lang w:eastAsia="zh-CN"/>
              </w:rPr>
            </w:pPr>
            <w:r w:rsidRPr="008212E3">
              <w:rPr>
                <w:rFonts w:eastAsia="Arial" w:cs="Arial"/>
                <w:color w:val="000000"/>
                <w:sz w:val="18"/>
                <w:szCs w:val="18"/>
                <w:lang w:eastAsia="zh-CN"/>
              </w:rPr>
              <w:t>Кількість встановлених інформаційних карт-схем громади у публічних просторах</w:t>
            </w:r>
          </w:p>
        </w:tc>
        <w:tc>
          <w:tcPr>
            <w:tcW w:w="1560" w:type="dxa"/>
            <w:tcMar>
              <w:top w:w="28" w:type="dxa"/>
              <w:left w:w="28" w:type="dxa"/>
              <w:bottom w:w="28" w:type="dxa"/>
              <w:right w:w="28" w:type="dxa"/>
            </w:tcMar>
          </w:tcPr>
          <w:p w14:paraId="6AF0E396"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AB20D8">
              <w:rPr>
                <w:rFonts w:eastAsia="Calibri" w:cs="Arial"/>
                <w:bCs/>
                <w:sz w:val="18"/>
                <w:szCs w:val="18"/>
                <w:lang w:eastAsia="uk-UA"/>
              </w:rPr>
              <w:t>Одиниць</w:t>
            </w:r>
          </w:p>
        </w:tc>
        <w:tc>
          <w:tcPr>
            <w:tcW w:w="1418" w:type="dxa"/>
            <w:tcMar>
              <w:top w:w="28" w:type="dxa"/>
              <w:left w:w="28" w:type="dxa"/>
              <w:bottom w:w="28" w:type="dxa"/>
              <w:right w:w="28" w:type="dxa"/>
            </w:tcMar>
          </w:tcPr>
          <w:p w14:paraId="3657DE97"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64030C50"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shd w:val="clear" w:color="auto" w:fill="FFFFFF"/>
            <w:tcMar>
              <w:top w:w="28" w:type="dxa"/>
              <w:left w:w="28" w:type="dxa"/>
              <w:bottom w:w="28" w:type="dxa"/>
              <w:right w:w="28" w:type="dxa"/>
            </w:tcMar>
          </w:tcPr>
          <w:p w14:paraId="63FC4183"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5</w:t>
            </w:r>
          </w:p>
        </w:tc>
        <w:tc>
          <w:tcPr>
            <w:tcW w:w="1876" w:type="dxa"/>
            <w:tcMar>
              <w:top w:w="28" w:type="dxa"/>
              <w:left w:w="28" w:type="dxa"/>
              <w:bottom w:w="28" w:type="dxa"/>
              <w:right w:w="28" w:type="dxa"/>
            </w:tcMar>
          </w:tcPr>
          <w:p w14:paraId="5F6A205F"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79AA483E" w14:textId="77777777" w:rsidTr="0046574F">
        <w:trPr>
          <w:trHeight w:val="447"/>
        </w:trPr>
        <w:tc>
          <w:tcPr>
            <w:tcW w:w="1554" w:type="dxa"/>
            <w:vMerge w:val="restart"/>
            <w:shd w:val="clear" w:color="auto" w:fill="F0C979"/>
            <w:tcMar>
              <w:top w:w="28" w:type="dxa"/>
              <w:left w:w="28" w:type="dxa"/>
              <w:bottom w:w="28" w:type="dxa"/>
              <w:right w:w="28" w:type="dxa"/>
            </w:tcMar>
          </w:tcPr>
          <w:p w14:paraId="1D64C9A7" w14:textId="77777777" w:rsidR="0013206F" w:rsidRPr="0014004A"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3.2. Екологічна відповідальність</w:t>
            </w:r>
          </w:p>
        </w:tc>
        <w:tc>
          <w:tcPr>
            <w:tcW w:w="4994" w:type="dxa"/>
            <w:shd w:val="clear" w:color="auto" w:fill="D6E2EC"/>
            <w:tcMar>
              <w:top w:w="28" w:type="dxa"/>
              <w:left w:w="28" w:type="dxa"/>
              <w:bottom w:w="28" w:type="dxa"/>
              <w:right w:w="28" w:type="dxa"/>
            </w:tcMar>
          </w:tcPr>
          <w:p w14:paraId="3E98DB3E" w14:textId="77777777" w:rsidR="0013206F" w:rsidRPr="0014004A" w:rsidRDefault="0013206F" w:rsidP="0046574F">
            <w:pPr>
              <w:tabs>
                <w:tab w:val="left" w:pos="709"/>
              </w:tabs>
              <w:spacing w:after="0"/>
              <w:rPr>
                <w:rFonts w:eastAsia="Arial" w:cs="Arial"/>
                <w:color w:val="000000"/>
                <w:sz w:val="18"/>
                <w:szCs w:val="18"/>
                <w:lang w:eastAsia="zh-CN"/>
              </w:rPr>
            </w:pPr>
            <w:r w:rsidRPr="008212E3">
              <w:rPr>
                <w:rFonts w:eastAsia="Arial" w:cs="Arial"/>
                <w:color w:val="000000"/>
                <w:sz w:val="18"/>
                <w:szCs w:val="18"/>
                <w:lang w:eastAsia="zh-CN"/>
              </w:rPr>
              <w:t>Кількість облаштованих та безпечно ознакованих підходів до природніх пам'яток</w:t>
            </w:r>
          </w:p>
        </w:tc>
        <w:tc>
          <w:tcPr>
            <w:tcW w:w="1560" w:type="dxa"/>
            <w:tcMar>
              <w:top w:w="28" w:type="dxa"/>
              <w:left w:w="28" w:type="dxa"/>
              <w:bottom w:w="28" w:type="dxa"/>
              <w:right w:w="28" w:type="dxa"/>
            </w:tcMar>
          </w:tcPr>
          <w:p w14:paraId="091FAF9F" w14:textId="77777777" w:rsidR="0013206F" w:rsidRDefault="0013206F" w:rsidP="0046574F">
            <w:pPr>
              <w:jc w:val="center"/>
            </w:pPr>
            <w:r w:rsidRPr="006C764F">
              <w:rPr>
                <w:rFonts w:eastAsia="Calibri" w:cs="Arial"/>
                <w:bCs/>
                <w:sz w:val="18"/>
                <w:szCs w:val="18"/>
                <w:lang w:eastAsia="uk-UA"/>
              </w:rPr>
              <w:t>Одиниць</w:t>
            </w:r>
          </w:p>
        </w:tc>
        <w:tc>
          <w:tcPr>
            <w:tcW w:w="1418" w:type="dxa"/>
            <w:tcMar>
              <w:top w:w="28" w:type="dxa"/>
              <w:left w:w="28" w:type="dxa"/>
              <w:bottom w:w="28" w:type="dxa"/>
              <w:right w:w="28" w:type="dxa"/>
            </w:tcMar>
          </w:tcPr>
          <w:p w14:paraId="1FA10EED"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shd w:val="clear" w:color="auto" w:fill="FFFFFF"/>
            <w:tcMar>
              <w:top w:w="28" w:type="dxa"/>
              <w:left w:w="28" w:type="dxa"/>
              <w:bottom w:w="28" w:type="dxa"/>
              <w:right w:w="28" w:type="dxa"/>
            </w:tcMar>
          </w:tcPr>
          <w:p w14:paraId="00C65B5D"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shd w:val="clear" w:color="auto" w:fill="FFFFFF"/>
            <w:tcMar>
              <w:top w:w="28" w:type="dxa"/>
              <w:left w:w="28" w:type="dxa"/>
              <w:bottom w:w="28" w:type="dxa"/>
              <w:right w:w="28" w:type="dxa"/>
            </w:tcMar>
          </w:tcPr>
          <w:p w14:paraId="54ABBA47"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2</w:t>
            </w:r>
          </w:p>
        </w:tc>
        <w:tc>
          <w:tcPr>
            <w:tcW w:w="1876" w:type="dxa"/>
            <w:tcMar>
              <w:top w:w="28" w:type="dxa"/>
              <w:left w:w="28" w:type="dxa"/>
              <w:bottom w:w="28" w:type="dxa"/>
              <w:right w:w="28" w:type="dxa"/>
            </w:tcMar>
          </w:tcPr>
          <w:p w14:paraId="5B16182C"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40088C0B" w14:textId="77777777" w:rsidTr="0046574F">
        <w:trPr>
          <w:trHeight w:val="587"/>
        </w:trPr>
        <w:tc>
          <w:tcPr>
            <w:tcW w:w="1554" w:type="dxa"/>
            <w:vMerge/>
            <w:shd w:val="clear" w:color="auto" w:fill="F0C979"/>
            <w:tcMar>
              <w:top w:w="28" w:type="dxa"/>
              <w:left w:w="28" w:type="dxa"/>
              <w:bottom w:w="28" w:type="dxa"/>
              <w:right w:w="28" w:type="dxa"/>
            </w:tcMar>
          </w:tcPr>
          <w:p w14:paraId="14A260D2" w14:textId="77777777" w:rsidR="0013206F" w:rsidRPr="0014004A"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34691A27" w14:textId="77777777" w:rsidR="0013206F" w:rsidRPr="0014004A" w:rsidRDefault="0013206F" w:rsidP="0046574F">
            <w:pPr>
              <w:tabs>
                <w:tab w:val="left" w:pos="709"/>
              </w:tabs>
              <w:spacing w:after="0"/>
              <w:rPr>
                <w:rFonts w:eastAsia="Arial" w:cs="Arial"/>
                <w:color w:val="000000"/>
                <w:sz w:val="18"/>
                <w:szCs w:val="18"/>
                <w:lang w:eastAsia="zh-CN"/>
              </w:rPr>
            </w:pPr>
            <w:r w:rsidRPr="008212E3">
              <w:rPr>
                <w:rFonts w:eastAsia="Arial" w:cs="Arial"/>
                <w:color w:val="000000"/>
                <w:sz w:val="18"/>
                <w:szCs w:val="18"/>
                <w:lang w:eastAsia="zh-CN"/>
              </w:rPr>
              <w:t xml:space="preserve">Кількість </w:t>
            </w:r>
            <w:r>
              <w:rPr>
                <w:rFonts w:eastAsia="Arial" w:cs="Arial"/>
                <w:color w:val="000000"/>
                <w:sz w:val="18"/>
                <w:szCs w:val="18"/>
                <w:lang w:eastAsia="zh-CN"/>
              </w:rPr>
              <w:t xml:space="preserve">проведених </w:t>
            </w:r>
            <w:r w:rsidRPr="008212E3">
              <w:rPr>
                <w:rFonts w:eastAsia="Arial" w:cs="Arial"/>
                <w:color w:val="000000"/>
                <w:sz w:val="18"/>
                <w:szCs w:val="18"/>
                <w:lang w:eastAsia="zh-CN"/>
              </w:rPr>
              <w:t xml:space="preserve"> промоційних </w:t>
            </w:r>
            <w:r>
              <w:rPr>
                <w:rFonts w:eastAsia="Arial" w:cs="Arial"/>
                <w:color w:val="000000"/>
                <w:sz w:val="18"/>
                <w:szCs w:val="18"/>
                <w:lang w:eastAsia="zh-CN"/>
              </w:rPr>
              <w:t>та екологічних заходів</w:t>
            </w:r>
          </w:p>
        </w:tc>
        <w:tc>
          <w:tcPr>
            <w:tcW w:w="1560" w:type="dxa"/>
            <w:tcMar>
              <w:top w:w="28" w:type="dxa"/>
              <w:left w:w="28" w:type="dxa"/>
              <w:bottom w:w="28" w:type="dxa"/>
              <w:right w:w="28" w:type="dxa"/>
            </w:tcMar>
          </w:tcPr>
          <w:p w14:paraId="3F1D170B" w14:textId="77777777" w:rsidR="0013206F" w:rsidRDefault="0013206F" w:rsidP="0046574F">
            <w:pPr>
              <w:jc w:val="center"/>
            </w:pPr>
            <w:r w:rsidRPr="006C764F">
              <w:rPr>
                <w:rFonts w:eastAsia="Calibri" w:cs="Arial"/>
                <w:bCs/>
                <w:sz w:val="18"/>
                <w:szCs w:val="18"/>
                <w:lang w:eastAsia="uk-UA"/>
              </w:rPr>
              <w:t>Одиниць</w:t>
            </w:r>
          </w:p>
        </w:tc>
        <w:tc>
          <w:tcPr>
            <w:tcW w:w="1418" w:type="dxa"/>
            <w:tcMar>
              <w:top w:w="28" w:type="dxa"/>
              <w:left w:w="28" w:type="dxa"/>
              <w:bottom w:w="28" w:type="dxa"/>
              <w:right w:w="28" w:type="dxa"/>
            </w:tcMar>
          </w:tcPr>
          <w:p w14:paraId="5A09E8C5"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w:t>
            </w:r>
          </w:p>
        </w:tc>
        <w:tc>
          <w:tcPr>
            <w:tcW w:w="1559" w:type="dxa"/>
            <w:shd w:val="clear" w:color="auto" w:fill="FFFFFF"/>
            <w:tcMar>
              <w:top w:w="28" w:type="dxa"/>
              <w:left w:w="28" w:type="dxa"/>
              <w:bottom w:w="28" w:type="dxa"/>
              <w:right w:w="28" w:type="dxa"/>
            </w:tcMar>
          </w:tcPr>
          <w:p w14:paraId="4933BD5C"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3</w:t>
            </w:r>
          </w:p>
        </w:tc>
        <w:tc>
          <w:tcPr>
            <w:tcW w:w="1560" w:type="dxa"/>
            <w:shd w:val="clear" w:color="auto" w:fill="FFFFFF"/>
            <w:tcMar>
              <w:top w:w="28" w:type="dxa"/>
              <w:left w:w="28" w:type="dxa"/>
              <w:bottom w:w="28" w:type="dxa"/>
              <w:right w:w="28" w:type="dxa"/>
            </w:tcMar>
          </w:tcPr>
          <w:p w14:paraId="60F44C8F"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5</w:t>
            </w:r>
          </w:p>
        </w:tc>
        <w:tc>
          <w:tcPr>
            <w:tcW w:w="1876" w:type="dxa"/>
            <w:tcMar>
              <w:top w:w="28" w:type="dxa"/>
              <w:left w:w="28" w:type="dxa"/>
              <w:bottom w:w="28" w:type="dxa"/>
              <w:right w:w="28" w:type="dxa"/>
            </w:tcMar>
          </w:tcPr>
          <w:p w14:paraId="1729F77F"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0D408BC7" w14:textId="77777777" w:rsidTr="0046574F">
        <w:trPr>
          <w:trHeight w:val="424"/>
        </w:trPr>
        <w:tc>
          <w:tcPr>
            <w:tcW w:w="1554" w:type="dxa"/>
            <w:vMerge/>
            <w:shd w:val="clear" w:color="auto" w:fill="F0C979"/>
            <w:tcMar>
              <w:top w:w="28" w:type="dxa"/>
              <w:left w:w="28" w:type="dxa"/>
              <w:bottom w:w="28" w:type="dxa"/>
              <w:right w:w="28" w:type="dxa"/>
            </w:tcMar>
          </w:tcPr>
          <w:p w14:paraId="22F151B9" w14:textId="77777777" w:rsidR="0013206F" w:rsidRPr="0014004A"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1ED8E3E0" w14:textId="77777777" w:rsidR="0013206F" w:rsidRPr="0014004A" w:rsidRDefault="0013206F" w:rsidP="0046574F">
            <w:pPr>
              <w:tabs>
                <w:tab w:val="left" w:pos="709"/>
              </w:tabs>
              <w:spacing w:after="0"/>
              <w:rPr>
                <w:rFonts w:eastAsia="Arial" w:cs="Arial"/>
                <w:color w:val="000000"/>
                <w:sz w:val="18"/>
                <w:szCs w:val="18"/>
                <w:lang w:eastAsia="zh-CN"/>
              </w:rPr>
            </w:pPr>
            <w:r w:rsidRPr="00FE3D7A">
              <w:rPr>
                <w:rFonts w:eastAsia="Arial" w:cs="Arial"/>
                <w:color w:val="000000"/>
                <w:sz w:val="18"/>
                <w:szCs w:val="18"/>
                <w:lang w:eastAsia="zh-CN"/>
              </w:rPr>
              <w:t>Кількість</w:t>
            </w:r>
            <w:r>
              <w:rPr>
                <w:rFonts w:eastAsia="Arial" w:cs="Arial"/>
                <w:color w:val="000000"/>
                <w:sz w:val="18"/>
                <w:szCs w:val="18"/>
                <w:lang w:eastAsia="zh-CN"/>
              </w:rPr>
              <w:t xml:space="preserve"> </w:t>
            </w:r>
            <w:r w:rsidRPr="00AB20D8">
              <w:rPr>
                <w:rFonts w:eastAsia="Arial" w:cs="Arial"/>
                <w:color w:val="000000"/>
                <w:sz w:val="18"/>
                <w:szCs w:val="18"/>
                <w:lang w:eastAsia="zh-CN"/>
              </w:rPr>
              <w:t>екопросвітницьких та природоохоронних</w:t>
            </w:r>
            <w:r>
              <w:rPr>
                <w:rFonts w:eastAsia="Arial" w:cs="Arial"/>
                <w:color w:val="000000"/>
                <w:sz w:val="18"/>
                <w:szCs w:val="18"/>
                <w:lang w:eastAsia="zh-CN"/>
              </w:rPr>
              <w:t xml:space="preserve"> заходів спрямованих на</w:t>
            </w:r>
            <w:r w:rsidRPr="00FE3D7A">
              <w:rPr>
                <w:rFonts w:eastAsia="Arial" w:cs="Arial"/>
                <w:color w:val="000000"/>
                <w:sz w:val="18"/>
                <w:szCs w:val="18"/>
                <w:lang w:eastAsia="zh-CN"/>
              </w:rPr>
              <w:t xml:space="preserve"> учнів та вихованців </w:t>
            </w:r>
            <w:r>
              <w:rPr>
                <w:rFonts w:eastAsia="Arial" w:cs="Arial"/>
                <w:color w:val="000000"/>
                <w:sz w:val="18"/>
                <w:szCs w:val="18"/>
                <w:lang w:eastAsia="zh-CN"/>
              </w:rPr>
              <w:t>громади</w:t>
            </w:r>
          </w:p>
        </w:tc>
        <w:tc>
          <w:tcPr>
            <w:tcW w:w="1560" w:type="dxa"/>
            <w:tcMar>
              <w:top w:w="28" w:type="dxa"/>
              <w:left w:w="28" w:type="dxa"/>
              <w:bottom w:w="28" w:type="dxa"/>
              <w:right w:w="28" w:type="dxa"/>
            </w:tcMar>
          </w:tcPr>
          <w:p w14:paraId="01AACEA9"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sidRPr="00AB20D8">
              <w:rPr>
                <w:rFonts w:eastAsia="Calibri" w:cs="Arial"/>
                <w:bCs/>
                <w:sz w:val="18"/>
                <w:szCs w:val="18"/>
                <w:lang w:eastAsia="uk-UA"/>
              </w:rPr>
              <w:t>Одиниць</w:t>
            </w:r>
          </w:p>
        </w:tc>
        <w:tc>
          <w:tcPr>
            <w:tcW w:w="1418" w:type="dxa"/>
            <w:tcMar>
              <w:top w:w="28" w:type="dxa"/>
              <w:left w:w="28" w:type="dxa"/>
              <w:bottom w:w="28" w:type="dxa"/>
              <w:right w:w="28" w:type="dxa"/>
            </w:tcMar>
          </w:tcPr>
          <w:p w14:paraId="10C6EB69"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1</w:t>
            </w:r>
          </w:p>
        </w:tc>
        <w:tc>
          <w:tcPr>
            <w:tcW w:w="1559" w:type="dxa"/>
            <w:shd w:val="clear" w:color="auto" w:fill="FFFFFF"/>
            <w:tcMar>
              <w:top w:w="28" w:type="dxa"/>
              <w:left w:w="28" w:type="dxa"/>
              <w:bottom w:w="28" w:type="dxa"/>
              <w:right w:w="28" w:type="dxa"/>
            </w:tcMar>
          </w:tcPr>
          <w:p w14:paraId="3A41CF99"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2</w:t>
            </w:r>
          </w:p>
        </w:tc>
        <w:tc>
          <w:tcPr>
            <w:tcW w:w="1560" w:type="dxa"/>
            <w:shd w:val="clear" w:color="auto" w:fill="FFFFFF"/>
            <w:tcMar>
              <w:top w:w="28" w:type="dxa"/>
              <w:left w:w="28" w:type="dxa"/>
              <w:bottom w:w="28" w:type="dxa"/>
              <w:right w:w="28" w:type="dxa"/>
            </w:tcMar>
          </w:tcPr>
          <w:p w14:paraId="09C5F0C2" w14:textId="77777777" w:rsidR="0013206F" w:rsidRPr="0014004A"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4</w:t>
            </w:r>
          </w:p>
        </w:tc>
        <w:tc>
          <w:tcPr>
            <w:tcW w:w="1876" w:type="dxa"/>
            <w:tcMar>
              <w:top w:w="28" w:type="dxa"/>
              <w:left w:w="28" w:type="dxa"/>
              <w:bottom w:w="28" w:type="dxa"/>
              <w:right w:w="28" w:type="dxa"/>
            </w:tcMar>
          </w:tcPr>
          <w:p w14:paraId="09B20398"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434BC032" w14:textId="77777777" w:rsidTr="0046574F">
        <w:trPr>
          <w:trHeight w:val="517"/>
        </w:trPr>
        <w:tc>
          <w:tcPr>
            <w:tcW w:w="1554" w:type="dxa"/>
            <w:vMerge w:val="restart"/>
            <w:shd w:val="clear" w:color="auto" w:fill="F0C979"/>
            <w:tcMar>
              <w:top w:w="28" w:type="dxa"/>
              <w:left w:w="28" w:type="dxa"/>
              <w:bottom w:w="28" w:type="dxa"/>
              <w:right w:w="28" w:type="dxa"/>
            </w:tcMar>
          </w:tcPr>
          <w:p w14:paraId="003F158F" w14:textId="77777777" w:rsidR="0013206F" w:rsidRPr="0014004A"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3.3. Туристично приваблива громада</w:t>
            </w:r>
          </w:p>
        </w:tc>
        <w:tc>
          <w:tcPr>
            <w:tcW w:w="4994" w:type="dxa"/>
            <w:shd w:val="clear" w:color="auto" w:fill="D6E2EC"/>
            <w:tcMar>
              <w:top w:w="28" w:type="dxa"/>
              <w:left w:w="28" w:type="dxa"/>
              <w:bottom w:w="28" w:type="dxa"/>
              <w:right w:w="28" w:type="dxa"/>
            </w:tcMar>
          </w:tcPr>
          <w:p w14:paraId="0F2AAE46" w14:textId="77777777" w:rsidR="0013206F" w:rsidRDefault="0013206F" w:rsidP="0046574F">
            <w:pPr>
              <w:tabs>
                <w:tab w:val="left" w:pos="709"/>
              </w:tabs>
              <w:spacing w:after="0"/>
              <w:rPr>
                <w:rFonts w:eastAsia="Arial" w:cs="Arial"/>
                <w:color w:val="000000"/>
                <w:sz w:val="18"/>
                <w:szCs w:val="18"/>
                <w:lang w:eastAsia="zh-CN"/>
              </w:rPr>
            </w:pPr>
            <w:r w:rsidRPr="00FE3D7A">
              <w:rPr>
                <w:rFonts w:eastAsia="Arial" w:cs="Arial"/>
                <w:color w:val="000000"/>
                <w:sz w:val="18"/>
                <w:szCs w:val="18"/>
                <w:lang w:eastAsia="zh-CN"/>
              </w:rPr>
              <w:t>Кількість комплексних турпродуктів та екскурсійних програм, яким надано організаційну чи промоційну підтримку з боку ОМС</w:t>
            </w:r>
          </w:p>
        </w:tc>
        <w:tc>
          <w:tcPr>
            <w:tcW w:w="1560" w:type="dxa"/>
            <w:tcMar>
              <w:top w:w="28" w:type="dxa"/>
              <w:left w:w="28" w:type="dxa"/>
              <w:bottom w:w="28" w:type="dxa"/>
              <w:right w:w="28" w:type="dxa"/>
            </w:tcMar>
          </w:tcPr>
          <w:p w14:paraId="736C640F" w14:textId="77777777" w:rsidR="0013206F" w:rsidRDefault="0013206F" w:rsidP="0046574F">
            <w:pPr>
              <w:jc w:val="center"/>
            </w:pPr>
            <w:r w:rsidRPr="006C764F">
              <w:rPr>
                <w:rFonts w:eastAsia="Calibri" w:cs="Arial"/>
                <w:bCs/>
                <w:sz w:val="18"/>
                <w:szCs w:val="18"/>
                <w:lang w:eastAsia="uk-UA"/>
              </w:rPr>
              <w:t>Одиниць</w:t>
            </w:r>
          </w:p>
        </w:tc>
        <w:tc>
          <w:tcPr>
            <w:tcW w:w="1418" w:type="dxa"/>
            <w:tcMar>
              <w:top w:w="28" w:type="dxa"/>
              <w:left w:w="28" w:type="dxa"/>
              <w:bottom w:w="28" w:type="dxa"/>
              <w:right w:w="28" w:type="dxa"/>
            </w:tcMar>
          </w:tcPr>
          <w:p w14:paraId="2047773D"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70B61854"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560" w:type="dxa"/>
            <w:tcMar>
              <w:top w:w="28" w:type="dxa"/>
              <w:left w:w="28" w:type="dxa"/>
              <w:bottom w:w="28" w:type="dxa"/>
              <w:right w:w="28" w:type="dxa"/>
            </w:tcMar>
          </w:tcPr>
          <w:p w14:paraId="14D03F10"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3</w:t>
            </w:r>
          </w:p>
        </w:tc>
        <w:tc>
          <w:tcPr>
            <w:tcW w:w="1876" w:type="dxa"/>
            <w:tcMar>
              <w:top w:w="28" w:type="dxa"/>
              <w:left w:w="28" w:type="dxa"/>
              <w:bottom w:w="28" w:type="dxa"/>
              <w:right w:w="28" w:type="dxa"/>
            </w:tcMar>
          </w:tcPr>
          <w:p w14:paraId="140FF58C"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6BC16963" w14:textId="77777777" w:rsidTr="0046574F">
        <w:trPr>
          <w:trHeight w:val="517"/>
        </w:trPr>
        <w:tc>
          <w:tcPr>
            <w:tcW w:w="1554" w:type="dxa"/>
            <w:vMerge/>
            <w:shd w:val="clear" w:color="auto" w:fill="F0C979"/>
            <w:tcMar>
              <w:top w:w="28" w:type="dxa"/>
              <w:left w:w="28" w:type="dxa"/>
              <w:bottom w:w="28" w:type="dxa"/>
              <w:right w:w="28" w:type="dxa"/>
            </w:tcMar>
          </w:tcPr>
          <w:p w14:paraId="4C190AD1"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77C0C6CB" w14:textId="77777777" w:rsidR="0013206F" w:rsidRDefault="0013206F" w:rsidP="0046574F">
            <w:pPr>
              <w:tabs>
                <w:tab w:val="left" w:pos="709"/>
              </w:tabs>
              <w:spacing w:after="0"/>
              <w:rPr>
                <w:rFonts w:eastAsia="Arial" w:cs="Arial"/>
                <w:color w:val="000000"/>
                <w:sz w:val="18"/>
                <w:szCs w:val="18"/>
                <w:lang w:eastAsia="zh-CN"/>
              </w:rPr>
            </w:pPr>
            <w:r w:rsidRPr="00FE3D7A">
              <w:rPr>
                <w:rFonts w:eastAsia="Arial" w:cs="Arial"/>
                <w:color w:val="000000"/>
                <w:sz w:val="18"/>
                <w:szCs w:val="18"/>
                <w:lang w:eastAsia="zh-CN"/>
              </w:rPr>
              <w:t>Кількість суб'єктів господарювання, включених до відкритого інформаційного реєстру туристичних послуг громади</w:t>
            </w:r>
          </w:p>
        </w:tc>
        <w:tc>
          <w:tcPr>
            <w:tcW w:w="1560" w:type="dxa"/>
            <w:tcMar>
              <w:top w:w="28" w:type="dxa"/>
              <w:left w:w="28" w:type="dxa"/>
              <w:bottom w:w="28" w:type="dxa"/>
              <w:right w:w="28" w:type="dxa"/>
            </w:tcMar>
          </w:tcPr>
          <w:p w14:paraId="399755E7" w14:textId="77777777" w:rsidR="0013206F" w:rsidRDefault="0013206F" w:rsidP="0046574F">
            <w:pPr>
              <w:jc w:val="center"/>
            </w:pPr>
            <w:r w:rsidRPr="006C764F">
              <w:rPr>
                <w:rFonts w:eastAsia="Calibri" w:cs="Arial"/>
                <w:bCs/>
                <w:sz w:val="18"/>
                <w:szCs w:val="18"/>
                <w:lang w:eastAsia="uk-UA"/>
              </w:rPr>
              <w:t>Одиниць</w:t>
            </w:r>
          </w:p>
        </w:tc>
        <w:tc>
          <w:tcPr>
            <w:tcW w:w="1418" w:type="dxa"/>
            <w:tcMar>
              <w:top w:w="28" w:type="dxa"/>
              <w:left w:w="28" w:type="dxa"/>
              <w:bottom w:w="28" w:type="dxa"/>
              <w:right w:w="28" w:type="dxa"/>
            </w:tcMar>
          </w:tcPr>
          <w:p w14:paraId="7DC75801"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5</w:t>
            </w:r>
          </w:p>
        </w:tc>
        <w:tc>
          <w:tcPr>
            <w:tcW w:w="1559" w:type="dxa"/>
            <w:tcMar>
              <w:top w:w="28" w:type="dxa"/>
              <w:left w:w="28" w:type="dxa"/>
              <w:bottom w:w="28" w:type="dxa"/>
              <w:right w:w="28" w:type="dxa"/>
            </w:tcMar>
          </w:tcPr>
          <w:p w14:paraId="63881D71"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8</w:t>
            </w:r>
          </w:p>
        </w:tc>
        <w:tc>
          <w:tcPr>
            <w:tcW w:w="1560" w:type="dxa"/>
            <w:tcMar>
              <w:top w:w="28" w:type="dxa"/>
              <w:left w:w="28" w:type="dxa"/>
              <w:bottom w:w="28" w:type="dxa"/>
              <w:right w:w="28" w:type="dxa"/>
            </w:tcMar>
          </w:tcPr>
          <w:p w14:paraId="77DE5449"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12</w:t>
            </w:r>
          </w:p>
        </w:tc>
        <w:tc>
          <w:tcPr>
            <w:tcW w:w="1876" w:type="dxa"/>
            <w:tcMar>
              <w:top w:w="28" w:type="dxa"/>
              <w:left w:w="28" w:type="dxa"/>
              <w:bottom w:w="28" w:type="dxa"/>
              <w:right w:w="28" w:type="dxa"/>
            </w:tcMar>
          </w:tcPr>
          <w:p w14:paraId="2754655D"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58BFB074" w14:textId="77777777" w:rsidTr="0046574F">
        <w:trPr>
          <w:trHeight w:val="517"/>
        </w:trPr>
        <w:tc>
          <w:tcPr>
            <w:tcW w:w="1554" w:type="dxa"/>
            <w:vMerge/>
            <w:shd w:val="clear" w:color="auto" w:fill="F0C979"/>
            <w:tcMar>
              <w:top w:w="28" w:type="dxa"/>
              <w:left w:w="28" w:type="dxa"/>
              <w:bottom w:w="28" w:type="dxa"/>
              <w:right w:w="28" w:type="dxa"/>
            </w:tcMar>
          </w:tcPr>
          <w:p w14:paraId="75F4FB8A"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5262D1A5" w14:textId="77777777" w:rsidR="0013206F" w:rsidRDefault="0013206F" w:rsidP="0046574F">
            <w:pPr>
              <w:tabs>
                <w:tab w:val="left" w:pos="709"/>
              </w:tabs>
              <w:spacing w:after="0"/>
              <w:rPr>
                <w:rFonts w:eastAsia="Arial" w:cs="Arial"/>
                <w:color w:val="000000"/>
                <w:sz w:val="18"/>
                <w:szCs w:val="18"/>
                <w:lang w:eastAsia="zh-CN"/>
              </w:rPr>
            </w:pPr>
            <w:r w:rsidRPr="00FE3D7A">
              <w:rPr>
                <w:rFonts w:eastAsia="Arial" w:cs="Arial"/>
                <w:color w:val="000000"/>
                <w:sz w:val="18"/>
                <w:szCs w:val="18"/>
                <w:lang w:eastAsia="zh-CN"/>
              </w:rPr>
              <w:t>Кількість проведених зустрічей/семінарів з питань туризму</w:t>
            </w:r>
          </w:p>
        </w:tc>
        <w:tc>
          <w:tcPr>
            <w:tcW w:w="1560" w:type="dxa"/>
            <w:tcMar>
              <w:top w:w="28" w:type="dxa"/>
              <w:left w:w="28" w:type="dxa"/>
              <w:bottom w:w="28" w:type="dxa"/>
              <w:right w:w="28" w:type="dxa"/>
            </w:tcMar>
          </w:tcPr>
          <w:p w14:paraId="3411922A" w14:textId="77777777" w:rsidR="0013206F" w:rsidRDefault="0013206F" w:rsidP="0046574F">
            <w:pPr>
              <w:jc w:val="center"/>
            </w:pPr>
            <w:r w:rsidRPr="006C764F">
              <w:rPr>
                <w:rFonts w:eastAsia="Calibri" w:cs="Arial"/>
                <w:bCs/>
                <w:sz w:val="18"/>
                <w:szCs w:val="18"/>
                <w:lang w:eastAsia="uk-UA"/>
              </w:rPr>
              <w:t>Одиниць</w:t>
            </w:r>
          </w:p>
        </w:tc>
        <w:tc>
          <w:tcPr>
            <w:tcW w:w="1418" w:type="dxa"/>
            <w:tcMar>
              <w:top w:w="28" w:type="dxa"/>
              <w:left w:w="28" w:type="dxa"/>
              <w:bottom w:w="28" w:type="dxa"/>
              <w:right w:w="28" w:type="dxa"/>
            </w:tcMar>
          </w:tcPr>
          <w:p w14:paraId="21212C54"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559" w:type="dxa"/>
            <w:tcMar>
              <w:top w:w="28" w:type="dxa"/>
              <w:left w:w="28" w:type="dxa"/>
              <w:bottom w:w="28" w:type="dxa"/>
              <w:right w:w="28" w:type="dxa"/>
            </w:tcMar>
          </w:tcPr>
          <w:p w14:paraId="10AE488B"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2</w:t>
            </w:r>
          </w:p>
        </w:tc>
        <w:tc>
          <w:tcPr>
            <w:tcW w:w="1560" w:type="dxa"/>
            <w:tcMar>
              <w:top w:w="28" w:type="dxa"/>
              <w:left w:w="28" w:type="dxa"/>
              <w:bottom w:w="28" w:type="dxa"/>
              <w:right w:w="28" w:type="dxa"/>
            </w:tcMar>
          </w:tcPr>
          <w:p w14:paraId="0921AE8D"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876" w:type="dxa"/>
            <w:tcMar>
              <w:top w:w="28" w:type="dxa"/>
              <w:left w:w="28" w:type="dxa"/>
              <w:bottom w:w="28" w:type="dxa"/>
              <w:right w:w="28" w:type="dxa"/>
            </w:tcMar>
          </w:tcPr>
          <w:p w14:paraId="6C321795"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sidRPr="0014004A">
              <w:rPr>
                <w:rFonts w:eastAsia="Calibri" w:cs="Arial"/>
                <w:bCs/>
                <w:sz w:val="18"/>
                <w:szCs w:val="18"/>
                <w:lang w:eastAsia="uk-UA"/>
              </w:rPr>
              <w:t>Дані ОМС</w:t>
            </w:r>
          </w:p>
        </w:tc>
      </w:tr>
      <w:tr w:rsidR="0013206F" w:rsidRPr="0014004A" w14:paraId="03A8C436" w14:textId="77777777" w:rsidTr="0046574F">
        <w:trPr>
          <w:trHeight w:val="517"/>
        </w:trPr>
        <w:tc>
          <w:tcPr>
            <w:tcW w:w="1554" w:type="dxa"/>
            <w:vMerge w:val="restart"/>
            <w:shd w:val="clear" w:color="auto" w:fill="F0C979"/>
            <w:tcMar>
              <w:top w:w="28" w:type="dxa"/>
              <w:left w:w="28" w:type="dxa"/>
              <w:bottom w:w="28" w:type="dxa"/>
              <w:right w:w="28" w:type="dxa"/>
            </w:tcMar>
          </w:tcPr>
          <w:p w14:paraId="4CE13F9C" w14:textId="77777777" w:rsidR="0013206F" w:rsidRPr="00D4789D"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4.1. Якісне</w:t>
            </w:r>
          </w:p>
          <w:p w14:paraId="78522BF8" w14:textId="77777777" w:rsidR="0013206F" w:rsidRPr="00D4789D"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навколишнє</w:t>
            </w:r>
          </w:p>
          <w:p w14:paraId="036DC34E" w14:textId="77777777" w:rsidR="0013206F" w:rsidRPr="00D4789D"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середовище на природних</w:t>
            </w:r>
          </w:p>
          <w:p w14:paraId="24EA44B4" w14:textId="77777777" w:rsidR="0013206F" w:rsidRPr="0014004A"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і урбанізованих територіях громади</w:t>
            </w:r>
          </w:p>
        </w:tc>
        <w:tc>
          <w:tcPr>
            <w:tcW w:w="4994" w:type="dxa"/>
            <w:shd w:val="clear" w:color="auto" w:fill="D6E2EC"/>
            <w:tcMar>
              <w:top w:w="28" w:type="dxa"/>
              <w:left w:w="28" w:type="dxa"/>
              <w:bottom w:w="28" w:type="dxa"/>
              <w:right w:w="28" w:type="dxa"/>
            </w:tcMar>
          </w:tcPr>
          <w:p w14:paraId="4A5A7E2A" w14:textId="77777777" w:rsidR="0013206F" w:rsidRPr="00A161AC"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 xml:space="preserve">Кількість внесених проектів до еко-системи </w:t>
            </w:r>
            <w:r>
              <w:rPr>
                <w:rFonts w:eastAsia="Arial" w:cs="Arial"/>
                <w:color w:val="000000"/>
                <w:sz w:val="18"/>
                <w:szCs w:val="18"/>
                <w:lang w:val="en-US" w:eastAsia="zh-CN"/>
              </w:rPr>
              <w:t>DREAM</w:t>
            </w:r>
            <w:r w:rsidRPr="00A161AC">
              <w:rPr>
                <w:rFonts w:eastAsia="Arial" w:cs="Arial"/>
                <w:color w:val="000000"/>
                <w:sz w:val="18"/>
                <w:szCs w:val="18"/>
                <w:lang w:eastAsia="zh-CN"/>
              </w:rPr>
              <w:t xml:space="preserve"> </w:t>
            </w:r>
          </w:p>
        </w:tc>
        <w:tc>
          <w:tcPr>
            <w:tcW w:w="1560" w:type="dxa"/>
            <w:tcMar>
              <w:top w:w="28" w:type="dxa"/>
              <w:left w:w="28" w:type="dxa"/>
              <w:bottom w:w="28" w:type="dxa"/>
              <w:right w:w="28" w:type="dxa"/>
            </w:tcMar>
          </w:tcPr>
          <w:p w14:paraId="0CA6E3C2" w14:textId="77777777" w:rsidR="0013206F" w:rsidRDefault="0013206F" w:rsidP="0046574F">
            <w:pPr>
              <w:jc w:val="center"/>
            </w:pPr>
            <w:r w:rsidRPr="007752A8">
              <w:rPr>
                <w:rFonts w:eastAsia="Calibri" w:cs="Arial"/>
                <w:bCs/>
                <w:sz w:val="18"/>
                <w:szCs w:val="18"/>
                <w:lang w:eastAsia="uk-UA"/>
              </w:rPr>
              <w:t>Одиниць</w:t>
            </w:r>
          </w:p>
        </w:tc>
        <w:tc>
          <w:tcPr>
            <w:tcW w:w="1418" w:type="dxa"/>
            <w:tcMar>
              <w:top w:w="28" w:type="dxa"/>
              <w:left w:w="28" w:type="dxa"/>
              <w:bottom w:w="28" w:type="dxa"/>
              <w:right w:w="28" w:type="dxa"/>
            </w:tcMar>
          </w:tcPr>
          <w:p w14:paraId="797C3C6D"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2E270F38"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560" w:type="dxa"/>
            <w:tcMar>
              <w:top w:w="28" w:type="dxa"/>
              <w:left w:w="28" w:type="dxa"/>
              <w:bottom w:w="28" w:type="dxa"/>
              <w:right w:w="28" w:type="dxa"/>
            </w:tcMar>
          </w:tcPr>
          <w:p w14:paraId="2B7FA74B"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876" w:type="dxa"/>
            <w:tcMar>
              <w:top w:w="28" w:type="dxa"/>
              <w:left w:w="28" w:type="dxa"/>
              <w:bottom w:w="28" w:type="dxa"/>
              <w:right w:w="28" w:type="dxa"/>
            </w:tcMar>
          </w:tcPr>
          <w:p w14:paraId="5B41BAD1"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Pr>
                <w:rFonts w:eastAsia="Calibri" w:cs="Arial"/>
                <w:bCs/>
                <w:sz w:val="18"/>
                <w:szCs w:val="18"/>
                <w:lang w:eastAsia="uk-UA"/>
              </w:rPr>
              <w:t>Дані КП «Рахівтепло»</w:t>
            </w:r>
          </w:p>
        </w:tc>
      </w:tr>
      <w:tr w:rsidR="0013206F" w:rsidRPr="0014004A" w14:paraId="4806F236" w14:textId="77777777" w:rsidTr="0046574F">
        <w:trPr>
          <w:trHeight w:val="517"/>
        </w:trPr>
        <w:tc>
          <w:tcPr>
            <w:tcW w:w="1554" w:type="dxa"/>
            <w:vMerge/>
            <w:shd w:val="clear" w:color="auto" w:fill="F0C979"/>
            <w:tcMar>
              <w:top w:w="28" w:type="dxa"/>
              <w:left w:w="28" w:type="dxa"/>
              <w:bottom w:w="28" w:type="dxa"/>
              <w:right w:w="28" w:type="dxa"/>
            </w:tcMar>
          </w:tcPr>
          <w:p w14:paraId="7C7C0EC0"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3E4ED25D" w14:textId="77777777" w:rsidR="0013206F"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 xml:space="preserve">Кількість поданих проектів до ЄПП громади </w:t>
            </w:r>
          </w:p>
        </w:tc>
        <w:tc>
          <w:tcPr>
            <w:tcW w:w="1560" w:type="dxa"/>
            <w:tcMar>
              <w:top w:w="28" w:type="dxa"/>
              <w:left w:w="28" w:type="dxa"/>
              <w:bottom w:w="28" w:type="dxa"/>
              <w:right w:w="28" w:type="dxa"/>
            </w:tcMar>
          </w:tcPr>
          <w:p w14:paraId="70E901F0" w14:textId="77777777" w:rsidR="0013206F" w:rsidRDefault="0013206F" w:rsidP="0046574F">
            <w:pPr>
              <w:jc w:val="center"/>
            </w:pPr>
            <w:r w:rsidRPr="007752A8">
              <w:rPr>
                <w:rFonts w:eastAsia="Calibri" w:cs="Arial"/>
                <w:bCs/>
                <w:sz w:val="18"/>
                <w:szCs w:val="18"/>
                <w:lang w:eastAsia="uk-UA"/>
              </w:rPr>
              <w:t>Одиниць</w:t>
            </w:r>
          </w:p>
        </w:tc>
        <w:tc>
          <w:tcPr>
            <w:tcW w:w="1418" w:type="dxa"/>
            <w:tcMar>
              <w:top w:w="28" w:type="dxa"/>
              <w:left w:w="28" w:type="dxa"/>
              <w:bottom w:w="28" w:type="dxa"/>
              <w:right w:w="28" w:type="dxa"/>
            </w:tcMar>
          </w:tcPr>
          <w:p w14:paraId="35FC5152"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2BC8774E"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560" w:type="dxa"/>
            <w:tcMar>
              <w:top w:w="28" w:type="dxa"/>
              <w:left w:w="28" w:type="dxa"/>
              <w:bottom w:w="28" w:type="dxa"/>
              <w:right w:w="28" w:type="dxa"/>
            </w:tcMar>
          </w:tcPr>
          <w:p w14:paraId="4495ADDF"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876" w:type="dxa"/>
            <w:tcMar>
              <w:top w:w="28" w:type="dxa"/>
              <w:left w:w="28" w:type="dxa"/>
              <w:bottom w:w="28" w:type="dxa"/>
              <w:right w:w="28" w:type="dxa"/>
            </w:tcMar>
          </w:tcPr>
          <w:p w14:paraId="3D3C293E" w14:textId="77777777" w:rsidR="0013206F" w:rsidRDefault="0013206F" w:rsidP="0046574F">
            <w:r w:rsidRPr="00015B82">
              <w:rPr>
                <w:rFonts w:eastAsia="Calibri" w:cs="Arial"/>
                <w:bCs/>
                <w:sz w:val="18"/>
                <w:szCs w:val="18"/>
                <w:lang w:eastAsia="uk-UA"/>
              </w:rPr>
              <w:t>Дані КП «Рахівтепло»</w:t>
            </w:r>
          </w:p>
        </w:tc>
      </w:tr>
      <w:tr w:rsidR="0013206F" w:rsidRPr="0014004A" w14:paraId="4691C062" w14:textId="77777777" w:rsidTr="0046574F">
        <w:trPr>
          <w:trHeight w:val="517"/>
        </w:trPr>
        <w:tc>
          <w:tcPr>
            <w:tcW w:w="1554" w:type="dxa"/>
            <w:vMerge/>
            <w:shd w:val="clear" w:color="auto" w:fill="F0C979"/>
            <w:tcMar>
              <w:top w:w="28" w:type="dxa"/>
              <w:left w:w="28" w:type="dxa"/>
              <w:bottom w:w="28" w:type="dxa"/>
              <w:right w:w="28" w:type="dxa"/>
            </w:tcMar>
          </w:tcPr>
          <w:p w14:paraId="4D86CE6B"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47A9BFAE" w14:textId="77777777" w:rsidR="0013206F"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 xml:space="preserve">Кількість заяв поданих на співфінансування </w:t>
            </w:r>
          </w:p>
        </w:tc>
        <w:tc>
          <w:tcPr>
            <w:tcW w:w="1560" w:type="dxa"/>
            <w:tcMar>
              <w:top w:w="28" w:type="dxa"/>
              <w:left w:w="28" w:type="dxa"/>
              <w:bottom w:w="28" w:type="dxa"/>
              <w:right w:w="28" w:type="dxa"/>
            </w:tcMar>
          </w:tcPr>
          <w:p w14:paraId="562B43C3" w14:textId="77777777" w:rsidR="0013206F" w:rsidRDefault="0013206F" w:rsidP="0046574F">
            <w:pPr>
              <w:jc w:val="center"/>
            </w:pPr>
            <w:r w:rsidRPr="007752A8">
              <w:rPr>
                <w:rFonts w:eastAsia="Calibri" w:cs="Arial"/>
                <w:bCs/>
                <w:sz w:val="18"/>
                <w:szCs w:val="18"/>
                <w:lang w:eastAsia="uk-UA"/>
              </w:rPr>
              <w:t>Одиниць</w:t>
            </w:r>
          </w:p>
        </w:tc>
        <w:tc>
          <w:tcPr>
            <w:tcW w:w="1418" w:type="dxa"/>
            <w:tcMar>
              <w:top w:w="28" w:type="dxa"/>
              <w:left w:w="28" w:type="dxa"/>
              <w:bottom w:w="28" w:type="dxa"/>
              <w:right w:w="28" w:type="dxa"/>
            </w:tcMar>
          </w:tcPr>
          <w:p w14:paraId="54D3699A"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4D872A03"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560" w:type="dxa"/>
            <w:tcMar>
              <w:top w:w="28" w:type="dxa"/>
              <w:left w:w="28" w:type="dxa"/>
              <w:bottom w:w="28" w:type="dxa"/>
              <w:right w:w="28" w:type="dxa"/>
            </w:tcMar>
          </w:tcPr>
          <w:p w14:paraId="55639299"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876" w:type="dxa"/>
            <w:tcMar>
              <w:top w:w="28" w:type="dxa"/>
              <w:left w:w="28" w:type="dxa"/>
              <w:bottom w:w="28" w:type="dxa"/>
              <w:right w:w="28" w:type="dxa"/>
            </w:tcMar>
          </w:tcPr>
          <w:p w14:paraId="67FBEBCB" w14:textId="77777777" w:rsidR="0013206F" w:rsidRDefault="0013206F" w:rsidP="0046574F">
            <w:r w:rsidRPr="00015B82">
              <w:rPr>
                <w:rFonts w:eastAsia="Calibri" w:cs="Arial"/>
                <w:bCs/>
                <w:sz w:val="18"/>
                <w:szCs w:val="18"/>
                <w:lang w:eastAsia="uk-UA"/>
              </w:rPr>
              <w:t>Дані КП «Рахівтепло»</w:t>
            </w:r>
          </w:p>
        </w:tc>
      </w:tr>
      <w:tr w:rsidR="0013206F" w:rsidRPr="0014004A" w14:paraId="50142BA3" w14:textId="77777777" w:rsidTr="0046574F">
        <w:trPr>
          <w:trHeight w:val="517"/>
        </w:trPr>
        <w:tc>
          <w:tcPr>
            <w:tcW w:w="1554" w:type="dxa"/>
            <w:vMerge w:val="restart"/>
            <w:shd w:val="clear" w:color="auto" w:fill="F0C979"/>
            <w:tcMar>
              <w:top w:w="28" w:type="dxa"/>
              <w:left w:w="28" w:type="dxa"/>
              <w:bottom w:w="28" w:type="dxa"/>
              <w:right w:w="28" w:type="dxa"/>
            </w:tcMar>
          </w:tcPr>
          <w:p w14:paraId="608E502F" w14:textId="77777777" w:rsidR="0013206F" w:rsidRPr="00D4789D"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4.2. Модернізована система захисту</w:t>
            </w:r>
          </w:p>
          <w:p w14:paraId="4EA6FA15" w14:textId="77777777" w:rsidR="0013206F" w:rsidRPr="00D4789D"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територій від природних</w:t>
            </w:r>
          </w:p>
          <w:p w14:paraId="76D4DDC1" w14:textId="77777777" w:rsidR="0013206F" w:rsidRPr="0014004A"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лих</w:t>
            </w:r>
          </w:p>
        </w:tc>
        <w:tc>
          <w:tcPr>
            <w:tcW w:w="4994" w:type="dxa"/>
            <w:shd w:val="clear" w:color="auto" w:fill="D6E2EC"/>
            <w:tcMar>
              <w:top w:w="28" w:type="dxa"/>
              <w:left w:w="28" w:type="dxa"/>
              <w:bottom w:w="28" w:type="dxa"/>
              <w:right w:w="28" w:type="dxa"/>
            </w:tcMar>
          </w:tcPr>
          <w:p w14:paraId="5F4C250E" w14:textId="6097BE49" w:rsidR="0013206F" w:rsidRDefault="009F5FD9" w:rsidP="0046574F">
            <w:pPr>
              <w:tabs>
                <w:tab w:val="left" w:pos="709"/>
              </w:tabs>
              <w:spacing w:after="0"/>
              <w:rPr>
                <w:rFonts w:eastAsia="Arial" w:cs="Arial"/>
                <w:color w:val="000000"/>
                <w:sz w:val="18"/>
                <w:szCs w:val="18"/>
                <w:lang w:eastAsia="zh-CN"/>
              </w:rPr>
            </w:pPr>
            <w:r>
              <w:rPr>
                <w:rFonts w:eastAsia="Arial" w:cs="Arial"/>
                <w:color w:val="000000"/>
                <w:sz w:val="18"/>
                <w:szCs w:val="18"/>
                <w:lang w:val="uk-UA" w:eastAsia="zh-CN"/>
              </w:rPr>
              <w:t>Кількість</w:t>
            </w:r>
            <w:r w:rsidR="0013206F" w:rsidRPr="00FE3D7A">
              <w:rPr>
                <w:rFonts w:eastAsia="Arial" w:cs="Arial"/>
                <w:color w:val="000000"/>
                <w:sz w:val="18"/>
                <w:szCs w:val="18"/>
                <w:lang w:eastAsia="zh-CN"/>
              </w:rPr>
              <w:t xml:space="preserve"> збудованих або реконструйованих </w:t>
            </w:r>
            <w:r w:rsidR="0013206F" w:rsidRPr="00284919">
              <w:rPr>
                <w:rFonts w:eastAsia="Arial" w:cs="Arial"/>
                <w:color w:val="000000"/>
                <w:sz w:val="18"/>
                <w:szCs w:val="18"/>
                <w:lang w:eastAsia="zh-CN"/>
              </w:rPr>
              <w:t>берегоукріплень</w:t>
            </w:r>
          </w:p>
        </w:tc>
        <w:tc>
          <w:tcPr>
            <w:tcW w:w="1560" w:type="dxa"/>
            <w:tcMar>
              <w:top w:w="28" w:type="dxa"/>
              <w:left w:w="28" w:type="dxa"/>
              <w:bottom w:w="28" w:type="dxa"/>
              <w:right w:w="28" w:type="dxa"/>
            </w:tcMar>
          </w:tcPr>
          <w:p w14:paraId="0736722A" w14:textId="400FF86F" w:rsidR="0013206F" w:rsidRDefault="009F5FD9" w:rsidP="0046574F">
            <w:pPr>
              <w:pBdr>
                <w:top w:val="nil"/>
                <w:left w:val="nil"/>
                <w:bottom w:val="nil"/>
                <w:right w:val="nil"/>
                <w:between w:val="nil"/>
              </w:pBdr>
              <w:spacing w:after="0"/>
              <w:ind w:right="25"/>
              <w:jc w:val="center"/>
              <w:rPr>
                <w:rFonts w:eastAsia="Calibri" w:cs="Arial"/>
                <w:bCs/>
                <w:sz w:val="18"/>
                <w:szCs w:val="18"/>
                <w:lang w:eastAsia="uk-UA"/>
              </w:rPr>
            </w:pPr>
            <w:r w:rsidRPr="009F5FD9">
              <w:rPr>
                <w:rFonts w:eastAsia="Calibri" w:cs="Arial"/>
                <w:bCs/>
                <w:sz w:val="18"/>
                <w:szCs w:val="18"/>
                <w:lang w:eastAsia="uk-UA"/>
              </w:rPr>
              <w:t>Одиниць</w:t>
            </w:r>
          </w:p>
        </w:tc>
        <w:tc>
          <w:tcPr>
            <w:tcW w:w="1418" w:type="dxa"/>
            <w:tcMar>
              <w:top w:w="28" w:type="dxa"/>
              <w:left w:w="28" w:type="dxa"/>
              <w:bottom w:w="28" w:type="dxa"/>
              <w:right w:w="28" w:type="dxa"/>
            </w:tcMar>
          </w:tcPr>
          <w:p w14:paraId="4EC67432" w14:textId="682B0B42" w:rsidR="0013206F" w:rsidRPr="009F5FD9" w:rsidRDefault="009F5FD9" w:rsidP="0046574F">
            <w:pPr>
              <w:spacing w:after="0"/>
              <w:ind w:right="25"/>
              <w:jc w:val="center"/>
              <w:rPr>
                <w:rFonts w:eastAsia="Calibri" w:cs="Arial"/>
                <w:bCs/>
                <w:sz w:val="18"/>
                <w:szCs w:val="18"/>
                <w:lang w:val="uk-UA" w:eastAsia="uk-UA"/>
              </w:rPr>
            </w:pPr>
            <w:r>
              <w:rPr>
                <w:rFonts w:eastAsia="Calibri" w:cs="Arial"/>
                <w:bCs/>
                <w:sz w:val="18"/>
                <w:szCs w:val="18"/>
                <w:lang w:val="uk-UA" w:eastAsia="uk-UA"/>
              </w:rPr>
              <w:t>1</w:t>
            </w:r>
          </w:p>
        </w:tc>
        <w:tc>
          <w:tcPr>
            <w:tcW w:w="1559" w:type="dxa"/>
            <w:tcMar>
              <w:top w:w="28" w:type="dxa"/>
              <w:left w:w="28" w:type="dxa"/>
              <w:bottom w:w="28" w:type="dxa"/>
              <w:right w:w="28" w:type="dxa"/>
            </w:tcMar>
          </w:tcPr>
          <w:p w14:paraId="2E64922F" w14:textId="5912C4CC" w:rsidR="0013206F" w:rsidRPr="009F5FD9" w:rsidRDefault="009F5FD9" w:rsidP="0046574F">
            <w:pPr>
              <w:spacing w:after="0"/>
              <w:ind w:right="25"/>
              <w:jc w:val="center"/>
              <w:rPr>
                <w:rFonts w:eastAsia="Calibri" w:cs="Arial"/>
                <w:bCs/>
                <w:sz w:val="18"/>
                <w:szCs w:val="18"/>
                <w:lang w:val="uk-UA" w:eastAsia="uk-UA"/>
              </w:rPr>
            </w:pPr>
            <w:r>
              <w:rPr>
                <w:rFonts w:eastAsia="Calibri" w:cs="Arial"/>
                <w:bCs/>
                <w:sz w:val="18"/>
                <w:szCs w:val="18"/>
                <w:lang w:val="uk-UA" w:eastAsia="uk-UA"/>
              </w:rPr>
              <w:t>1</w:t>
            </w:r>
          </w:p>
        </w:tc>
        <w:tc>
          <w:tcPr>
            <w:tcW w:w="1560" w:type="dxa"/>
            <w:tcMar>
              <w:top w:w="28" w:type="dxa"/>
              <w:left w:w="28" w:type="dxa"/>
              <w:bottom w:w="28" w:type="dxa"/>
              <w:right w:w="28" w:type="dxa"/>
            </w:tcMar>
          </w:tcPr>
          <w:p w14:paraId="6348DDC1" w14:textId="4014AC63" w:rsidR="0013206F" w:rsidRPr="009F5FD9" w:rsidRDefault="009F5FD9" w:rsidP="0046574F">
            <w:pPr>
              <w:spacing w:after="0"/>
              <w:ind w:right="25"/>
              <w:jc w:val="center"/>
              <w:rPr>
                <w:rFonts w:eastAsia="Calibri" w:cs="Arial"/>
                <w:bCs/>
                <w:sz w:val="18"/>
                <w:szCs w:val="18"/>
                <w:lang w:val="uk-UA" w:eastAsia="uk-UA"/>
              </w:rPr>
            </w:pPr>
            <w:r>
              <w:rPr>
                <w:rFonts w:eastAsia="Calibri" w:cs="Arial"/>
                <w:bCs/>
                <w:sz w:val="18"/>
                <w:szCs w:val="18"/>
                <w:lang w:val="uk-UA" w:eastAsia="uk-UA"/>
              </w:rPr>
              <w:t>2</w:t>
            </w:r>
          </w:p>
        </w:tc>
        <w:tc>
          <w:tcPr>
            <w:tcW w:w="1876" w:type="dxa"/>
            <w:tcMar>
              <w:top w:w="28" w:type="dxa"/>
              <w:left w:w="28" w:type="dxa"/>
              <w:bottom w:w="28" w:type="dxa"/>
              <w:right w:w="28" w:type="dxa"/>
            </w:tcMar>
          </w:tcPr>
          <w:p w14:paraId="7D70164B" w14:textId="77777777" w:rsidR="0013206F" w:rsidRDefault="0013206F" w:rsidP="0046574F">
            <w:r w:rsidRPr="00BF4B5F">
              <w:rPr>
                <w:rFonts w:eastAsia="Calibri" w:cs="Arial"/>
                <w:bCs/>
                <w:sz w:val="18"/>
                <w:szCs w:val="18"/>
                <w:lang w:eastAsia="uk-UA"/>
              </w:rPr>
              <w:t>Дані ОМС</w:t>
            </w:r>
          </w:p>
        </w:tc>
      </w:tr>
      <w:tr w:rsidR="0013206F" w:rsidRPr="0014004A" w14:paraId="6056C868" w14:textId="77777777" w:rsidTr="0046574F">
        <w:trPr>
          <w:trHeight w:val="517"/>
        </w:trPr>
        <w:tc>
          <w:tcPr>
            <w:tcW w:w="1554" w:type="dxa"/>
            <w:vMerge/>
            <w:shd w:val="clear" w:color="auto" w:fill="F0C979"/>
            <w:tcMar>
              <w:top w:w="28" w:type="dxa"/>
              <w:left w:w="28" w:type="dxa"/>
              <w:bottom w:w="28" w:type="dxa"/>
              <w:right w:w="28" w:type="dxa"/>
            </w:tcMar>
          </w:tcPr>
          <w:p w14:paraId="30DAF7BD"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5B5EDA3C" w14:textId="77777777" w:rsidR="0013206F"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 xml:space="preserve">Кількість встановлених систем раннього оповіщення </w:t>
            </w:r>
          </w:p>
        </w:tc>
        <w:tc>
          <w:tcPr>
            <w:tcW w:w="1560" w:type="dxa"/>
            <w:tcMar>
              <w:top w:w="28" w:type="dxa"/>
              <w:left w:w="28" w:type="dxa"/>
              <w:bottom w:w="28" w:type="dxa"/>
              <w:right w:w="28" w:type="dxa"/>
            </w:tcMar>
          </w:tcPr>
          <w:p w14:paraId="60E72210" w14:textId="77777777" w:rsidR="0013206F" w:rsidRDefault="0013206F" w:rsidP="0046574F">
            <w:pPr>
              <w:jc w:val="center"/>
            </w:pPr>
            <w:r w:rsidRPr="0023785F">
              <w:rPr>
                <w:rFonts w:eastAsia="Calibri" w:cs="Arial"/>
                <w:bCs/>
                <w:sz w:val="18"/>
                <w:szCs w:val="18"/>
                <w:lang w:eastAsia="uk-UA"/>
              </w:rPr>
              <w:t>Одиниць</w:t>
            </w:r>
          </w:p>
        </w:tc>
        <w:tc>
          <w:tcPr>
            <w:tcW w:w="1418" w:type="dxa"/>
            <w:tcMar>
              <w:top w:w="28" w:type="dxa"/>
              <w:left w:w="28" w:type="dxa"/>
              <w:bottom w:w="28" w:type="dxa"/>
              <w:right w:w="28" w:type="dxa"/>
            </w:tcMar>
          </w:tcPr>
          <w:p w14:paraId="1E1299BB"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4AA04D36"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5</w:t>
            </w:r>
          </w:p>
        </w:tc>
        <w:tc>
          <w:tcPr>
            <w:tcW w:w="1560" w:type="dxa"/>
            <w:tcMar>
              <w:top w:w="28" w:type="dxa"/>
              <w:left w:w="28" w:type="dxa"/>
              <w:bottom w:w="28" w:type="dxa"/>
              <w:right w:w="28" w:type="dxa"/>
            </w:tcMar>
          </w:tcPr>
          <w:p w14:paraId="02BEE5E4"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7</w:t>
            </w:r>
          </w:p>
        </w:tc>
        <w:tc>
          <w:tcPr>
            <w:tcW w:w="1876" w:type="dxa"/>
            <w:tcMar>
              <w:top w:w="28" w:type="dxa"/>
              <w:left w:w="28" w:type="dxa"/>
              <w:bottom w:w="28" w:type="dxa"/>
              <w:right w:w="28" w:type="dxa"/>
            </w:tcMar>
          </w:tcPr>
          <w:p w14:paraId="70860410" w14:textId="77777777" w:rsidR="0013206F" w:rsidRDefault="0013206F" w:rsidP="0046574F">
            <w:r w:rsidRPr="00BF4B5F">
              <w:rPr>
                <w:rFonts w:eastAsia="Calibri" w:cs="Arial"/>
                <w:bCs/>
                <w:sz w:val="18"/>
                <w:szCs w:val="18"/>
                <w:lang w:eastAsia="uk-UA"/>
              </w:rPr>
              <w:t>Дані ОМС</w:t>
            </w:r>
          </w:p>
        </w:tc>
      </w:tr>
      <w:tr w:rsidR="0013206F" w:rsidRPr="0014004A" w14:paraId="6F7700EB" w14:textId="77777777" w:rsidTr="0046574F">
        <w:trPr>
          <w:trHeight w:val="517"/>
        </w:trPr>
        <w:tc>
          <w:tcPr>
            <w:tcW w:w="1554" w:type="dxa"/>
            <w:vMerge/>
            <w:shd w:val="clear" w:color="auto" w:fill="F0C979"/>
            <w:tcMar>
              <w:top w:w="28" w:type="dxa"/>
              <w:left w:w="28" w:type="dxa"/>
              <w:bottom w:w="28" w:type="dxa"/>
              <w:right w:w="28" w:type="dxa"/>
            </w:tcMar>
          </w:tcPr>
          <w:p w14:paraId="7C533271"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1EC31223" w14:textId="77777777" w:rsidR="0013206F"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 xml:space="preserve">Кількість облаштованих </w:t>
            </w:r>
            <w:r w:rsidRPr="00A161AC">
              <w:rPr>
                <w:rFonts w:eastAsia="Arial" w:cs="Arial"/>
                <w:color w:val="000000"/>
                <w:sz w:val="18"/>
                <w:szCs w:val="18"/>
                <w:lang w:eastAsia="zh-CN"/>
              </w:rPr>
              <w:t>майданчики /пірси для безпечного забору води</w:t>
            </w:r>
          </w:p>
        </w:tc>
        <w:tc>
          <w:tcPr>
            <w:tcW w:w="1560" w:type="dxa"/>
            <w:tcMar>
              <w:top w:w="28" w:type="dxa"/>
              <w:left w:w="28" w:type="dxa"/>
              <w:bottom w:w="28" w:type="dxa"/>
              <w:right w:w="28" w:type="dxa"/>
            </w:tcMar>
          </w:tcPr>
          <w:p w14:paraId="3C9B9092" w14:textId="77777777" w:rsidR="0013206F" w:rsidRDefault="0013206F" w:rsidP="0046574F">
            <w:pPr>
              <w:jc w:val="center"/>
            </w:pPr>
            <w:r w:rsidRPr="0023785F">
              <w:rPr>
                <w:rFonts w:eastAsia="Calibri" w:cs="Arial"/>
                <w:bCs/>
                <w:sz w:val="18"/>
                <w:szCs w:val="18"/>
                <w:lang w:eastAsia="uk-UA"/>
              </w:rPr>
              <w:t>Одиниць</w:t>
            </w:r>
          </w:p>
        </w:tc>
        <w:tc>
          <w:tcPr>
            <w:tcW w:w="1418" w:type="dxa"/>
            <w:tcMar>
              <w:top w:w="28" w:type="dxa"/>
              <w:left w:w="28" w:type="dxa"/>
              <w:bottom w:w="28" w:type="dxa"/>
              <w:right w:w="28" w:type="dxa"/>
            </w:tcMar>
          </w:tcPr>
          <w:p w14:paraId="3706124C"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7EF8BE9A"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tcMar>
              <w:top w:w="28" w:type="dxa"/>
              <w:left w:w="28" w:type="dxa"/>
              <w:bottom w:w="28" w:type="dxa"/>
              <w:right w:w="28" w:type="dxa"/>
            </w:tcMar>
          </w:tcPr>
          <w:p w14:paraId="27B527B6"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5</w:t>
            </w:r>
          </w:p>
        </w:tc>
        <w:tc>
          <w:tcPr>
            <w:tcW w:w="1876" w:type="dxa"/>
            <w:tcMar>
              <w:top w:w="28" w:type="dxa"/>
              <w:left w:w="28" w:type="dxa"/>
              <w:bottom w:w="28" w:type="dxa"/>
              <w:right w:w="28" w:type="dxa"/>
            </w:tcMar>
          </w:tcPr>
          <w:p w14:paraId="6BC13E11" w14:textId="77777777" w:rsidR="0013206F" w:rsidRDefault="0013206F" w:rsidP="0046574F">
            <w:r w:rsidRPr="00BF4B5F">
              <w:rPr>
                <w:rFonts w:eastAsia="Calibri" w:cs="Arial"/>
                <w:bCs/>
                <w:sz w:val="18"/>
                <w:szCs w:val="18"/>
                <w:lang w:eastAsia="uk-UA"/>
              </w:rPr>
              <w:t>Дані ОМС</w:t>
            </w:r>
          </w:p>
        </w:tc>
      </w:tr>
      <w:tr w:rsidR="0013206F" w:rsidRPr="0014004A" w14:paraId="12D6F907" w14:textId="77777777" w:rsidTr="0046574F">
        <w:trPr>
          <w:trHeight w:val="517"/>
        </w:trPr>
        <w:tc>
          <w:tcPr>
            <w:tcW w:w="1554" w:type="dxa"/>
            <w:vMerge w:val="restart"/>
            <w:shd w:val="clear" w:color="auto" w:fill="F0C979"/>
            <w:tcMar>
              <w:top w:w="28" w:type="dxa"/>
              <w:left w:w="28" w:type="dxa"/>
              <w:bottom w:w="28" w:type="dxa"/>
              <w:right w:w="28" w:type="dxa"/>
            </w:tcMar>
          </w:tcPr>
          <w:p w14:paraId="436B230B" w14:textId="77777777" w:rsidR="0013206F" w:rsidRPr="00D4789D"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4.3.Ефективна  система</w:t>
            </w:r>
          </w:p>
          <w:p w14:paraId="002C3797" w14:textId="77777777" w:rsidR="0013206F" w:rsidRPr="00D4789D"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поводження з твердими</w:t>
            </w:r>
          </w:p>
          <w:p w14:paraId="3B5D401F" w14:textId="77777777" w:rsidR="0013206F" w:rsidRPr="0014004A"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побутовими відходами</w:t>
            </w:r>
          </w:p>
        </w:tc>
        <w:tc>
          <w:tcPr>
            <w:tcW w:w="4994" w:type="dxa"/>
            <w:shd w:val="clear" w:color="auto" w:fill="D6E2EC"/>
            <w:tcMar>
              <w:top w:w="28" w:type="dxa"/>
              <w:left w:w="28" w:type="dxa"/>
              <w:bottom w:w="28" w:type="dxa"/>
              <w:right w:w="28" w:type="dxa"/>
            </w:tcMar>
          </w:tcPr>
          <w:p w14:paraId="0371BBCF" w14:textId="77777777" w:rsidR="0013206F"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 xml:space="preserve">Створений місцевий план управління відходами </w:t>
            </w:r>
          </w:p>
        </w:tc>
        <w:tc>
          <w:tcPr>
            <w:tcW w:w="1560" w:type="dxa"/>
            <w:tcMar>
              <w:top w:w="28" w:type="dxa"/>
              <w:left w:w="28" w:type="dxa"/>
              <w:bottom w:w="28" w:type="dxa"/>
              <w:right w:w="28" w:type="dxa"/>
            </w:tcMar>
          </w:tcPr>
          <w:p w14:paraId="3D3EAE32" w14:textId="77777777" w:rsidR="0013206F" w:rsidRDefault="0013206F" w:rsidP="0046574F">
            <w:pPr>
              <w:pBdr>
                <w:top w:val="nil"/>
                <w:left w:val="nil"/>
                <w:bottom w:val="nil"/>
                <w:right w:val="nil"/>
                <w:between w:val="nil"/>
              </w:pBdr>
              <w:spacing w:after="0"/>
              <w:ind w:right="25"/>
              <w:jc w:val="center"/>
              <w:rPr>
                <w:rFonts w:eastAsia="Calibri" w:cs="Arial"/>
                <w:bCs/>
                <w:sz w:val="18"/>
                <w:szCs w:val="18"/>
                <w:lang w:eastAsia="uk-UA"/>
              </w:rPr>
            </w:pPr>
            <w:r>
              <w:rPr>
                <w:rFonts w:eastAsia="Calibri" w:cs="Arial"/>
                <w:bCs/>
                <w:sz w:val="18"/>
                <w:szCs w:val="18"/>
                <w:lang w:eastAsia="uk-UA"/>
              </w:rPr>
              <w:t>Одиниць</w:t>
            </w:r>
          </w:p>
        </w:tc>
        <w:tc>
          <w:tcPr>
            <w:tcW w:w="1418" w:type="dxa"/>
            <w:tcMar>
              <w:top w:w="28" w:type="dxa"/>
              <w:left w:w="28" w:type="dxa"/>
              <w:bottom w:w="28" w:type="dxa"/>
              <w:right w:w="28" w:type="dxa"/>
            </w:tcMar>
          </w:tcPr>
          <w:p w14:paraId="28AD7E45"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22D1E932"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560" w:type="dxa"/>
            <w:tcMar>
              <w:top w:w="28" w:type="dxa"/>
              <w:left w:w="28" w:type="dxa"/>
              <w:bottom w:w="28" w:type="dxa"/>
              <w:right w:w="28" w:type="dxa"/>
            </w:tcMar>
          </w:tcPr>
          <w:p w14:paraId="69EBEB9E"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876" w:type="dxa"/>
            <w:tcMar>
              <w:top w:w="28" w:type="dxa"/>
              <w:left w:w="28" w:type="dxa"/>
              <w:bottom w:w="28" w:type="dxa"/>
              <w:right w:w="28" w:type="dxa"/>
            </w:tcMar>
          </w:tcPr>
          <w:p w14:paraId="1ABAFF0B"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Pr>
                <w:rFonts w:eastAsia="Calibri" w:cs="Arial"/>
                <w:bCs/>
                <w:sz w:val="18"/>
                <w:szCs w:val="18"/>
                <w:lang w:eastAsia="uk-UA"/>
              </w:rPr>
              <w:t>Дані ОМС</w:t>
            </w:r>
          </w:p>
        </w:tc>
      </w:tr>
      <w:tr w:rsidR="0013206F" w:rsidRPr="0014004A" w14:paraId="38A56553" w14:textId="77777777" w:rsidTr="0046574F">
        <w:trPr>
          <w:trHeight w:val="517"/>
        </w:trPr>
        <w:tc>
          <w:tcPr>
            <w:tcW w:w="1554" w:type="dxa"/>
            <w:vMerge/>
            <w:shd w:val="clear" w:color="auto" w:fill="F0C979"/>
            <w:tcMar>
              <w:top w:w="28" w:type="dxa"/>
              <w:left w:w="28" w:type="dxa"/>
              <w:bottom w:w="28" w:type="dxa"/>
              <w:right w:w="28" w:type="dxa"/>
            </w:tcMar>
          </w:tcPr>
          <w:p w14:paraId="5C1C4594"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43A615E8" w14:textId="77777777" w:rsidR="0013206F"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 xml:space="preserve">Кількість встановлених контейнерів для збору сміття </w:t>
            </w:r>
          </w:p>
        </w:tc>
        <w:tc>
          <w:tcPr>
            <w:tcW w:w="1560" w:type="dxa"/>
            <w:tcMar>
              <w:top w:w="28" w:type="dxa"/>
              <w:left w:w="28" w:type="dxa"/>
              <w:bottom w:w="28" w:type="dxa"/>
              <w:right w:w="28" w:type="dxa"/>
            </w:tcMar>
          </w:tcPr>
          <w:p w14:paraId="55A348A3" w14:textId="77777777" w:rsidR="0013206F" w:rsidRDefault="0013206F" w:rsidP="0046574F">
            <w:pPr>
              <w:jc w:val="center"/>
            </w:pPr>
            <w:r w:rsidRPr="005F7373">
              <w:rPr>
                <w:rFonts w:eastAsia="Calibri" w:cs="Arial"/>
                <w:bCs/>
                <w:sz w:val="18"/>
                <w:szCs w:val="18"/>
                <w:lang w:eastAsia="uk-UA"/>
              </w:rPr>
              <w:t>Одиниць</w:t>
            </w:r>
          </w:p>
        </w:tc>
        <w:tc>
          <w:tcPr>
            <w:tcW w:w="1418" w:type="dxa"/>
            <w:tcMar>
              <w:top w:w="28" w:type="dxa"/>
              <w:left w:w="28" w:type="dxa"/>
              <w:bottom w:w="28" w:type="dxa"/>
              <w:right w:w="28" w:type="dxa"/>
            </w:tcMar>
          </w:tcPr>
          <w:p w14:paraId="74266982"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00AA8755"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25</w:t>
            </w:r>
          </w:p>
        </w:tc>
        <w:tc>
          <w:tcPr>
            <w:tcW w:w="1560" w:type="dxa"/>
            <w:tcMar>
              <w:top w:w="28" w:type="dxa"/>
              <w:left w:w="28" w:type="dxa"/>
              <w:bottom w:w="28" w:type="dxa"/>
              <w:right w:w="28" w:type="dxa"/>
            </w:tcMar>
          </w:tcPr>
          <w:p w14:paraId="291678F5"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25</w:t>
            </w:r>
          </w:p>
        </w:tc>
        <w:tc>
          <w:tcPr>
            <w:tcW w:w="1876" w:type="dxa"/>
            <w:tcMar>
              <w:top w:w="28" w:type="dxa"/>
              <w:left w:w="28" w:type="dxa"/>
              <w:bottom w:w="28" w:type="dxa"/>
              <w:right w:w="28" w:type="dxa"/>
            </w:tcMar>
          </w:tcPr>
          <w:p w14:paraId="5E2B27DE"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Pr>
                <w:rFonts w:eastAsia="Calibri" w:cs="Arial"/>
                <w:bCs/>
                <w:sz w:val="18"/>
                <w:szCs w:val="18"/>
                <w:lang w:eastAsia="uk-UA"/>
              </w:rPr>
              <w:t>МКП «Рахівкомунсервіс»</w:t>
            </w:r>
          </w:p>
        </w:tc>
      </w:tr>
      <w:tr w:rsidR="0013206F" w:rsidRPr="0014004A" w14:paraId="73CEA443" w14:textId="77777777" w:rsidTr="0046574F">
        <w:trPr>
          <w:trHeight w:val="517"/>
        </w:trPr>
        <w:tc>
          <w:tcPr>
            <w:tcW w:w="1554" w:type="dxa"/>
            <w:vMerge/>
            <w:shd w:val="clear" w:color="auto" w:fill="F0C979"/>
            <w:tcMar>
              <w:top w:w="28" w:type="dxa"/>
              <w:left w:w="28" w:type="dxa"/>
              <w:bottom w:w="28" w:type="dxa"/>
              <w:right w:w="28" w:type="dxa"/>
            </w:tcMar>
          </w:tcPr>
          <w:p w14:paraId="3C2CF213"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234FA356" w14:textId="77777777" w:rsidR="0013206F"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 xml:space="preserve">Кількість закупленої комунальної техніки </w:t>
            </w:r>
          </w:p>
        </w:tc>
        <w:tc>
          <w:tcPr>
            <w:tcW w:w="1560" w:type="dxa"/>
            <w:tcMar>
              <w:top w:w="28" w:type="dxa"/>
              <w:left w:w="28" w:type="dxa"/>
              <w:bottom w:w="28" w:type="dxa"/>
              <w:right w:w="28" w:type="dxa"/>
            </w:tcMar>
          </w:tcPr>
          <w:p w14:paraId="4139EB51" w14:textId="77777777" w:rsidR="0013206F" w:rsidRDefault="0013206F" w:rsidP="0046574F">
            <w:pPr>
              <w:jc w:val="center"/>
            </w:pPr>
            <w:r w:rsidRPr="005F7373">
              <w:rPr>
                <w:rFonts w:eastAsia="Calibri" w:cs="Arial"/>
                <w:bCs/>
                <w:sz w:val="18"/>
                <w:szCs w:val="18"/>
                <w:lang w:eastAsia="uk-UA"/>
              </w:rPr>
              <w:t>Одиниць</w:t>
            </w:r>
          </w:p>
        </w:tc>
        <w:tc>
          <w:tcPr>
            <w:tcW w:w="1418" w:type="dxa"/>
            <w:tcMar>
              <w:top w:w="28" w:type="dxa"/>
              <w:left w:w="28" w:type="dxa"/>
              <w:bottom w:w="28" w:type="dxa"/>
              <w:right w:w="28" w:type="dxa"/>
            </w:tcMar>
          </w:tcPr>
          <w:p w14:paraId="66054A6E"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74054D27"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tcMar>
              <w:top w:w="28" w:type="dxa"/>
              <w:left w:w="28" w:type="dxa"/>
              <w:bottom w:w="28" w:type="dxa"/>
              <w:right w:w="28" w:type="dxa"/>
            </w:tcMar>
          </w:tcPr>
          <w:p w14:paraId="0A6DC04A"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876" w:type="dxa"/>
            <w:tcMar>
              <w:top w:w="28" w:type="dxa"/>
              <w:left w:w="28" w:type="dxa"/>
              <w:bottom w:w="28" w:type="dxa"/>
              <w:right w:w="28" w:type="dxa"/>
            </w:tcMar>
          </w:tcPr>
          <w:p w14:paraId="2F7698BF" w14:textId="77777777" w:rsidR="0013206F" w:rsidRDefault="0013206F" w:rsidP="0046574F">
            <w:r w:rsidRPr="003B1A1F">
              <w:rPr>
                <w:rFonts w:eastAsia="Calibri" w:cs="Arial"/>
                <w:bCs/>
                <w:sz w:val="18"/>
                <w:szCs w:val="18"/>
                <w:lang w:eastAsia="uk-UA"/>
              </w:rPr>
              <w:t>МКП «Рахівкомунсервіс»</w:t>
            </w:r>
          </w:p>
        </w:tc>
      </w:tr>
      <w:tr w:rsidR="0013206F" w:rsidRPr="0014004A" w14:paraId="50089F08" w14:textId="77777777" w:rsidTr="0046574F">
        <w:trPr>
          <w:trHeight w:val="517"/>
        </w:trPr>
        <w:tc>
          <w:tcPr>
            <w:tcW w:w="1554" w:type="dxa"/>
            <w:vMerge/>
            <w:shd w:val="clear" w:color="auto" w:fill="F0C979"/>
            <w:tcMar>
              <w:top w:w="28" w:type="dxa"/>
              <w:left w:w="28" w:type="dxa"/>
              <w:bottom w:w="28" w:type="dxa"/>
              <w:right w:w="28" w:type="dxa"/>
            </w:tcMar>
          </w:tcPr>
          <w:p w14:paraId="5980861D"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32A5F667" w14:textId="4F36C4EE" w:rsidR="0013206F" w:rsidRDefault="00F857CD"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Оформлення земельн</w:t>
            </w:r>
            <w:r>
              <w:rPr>
                <w:rFonts w:eastAsia="Arial" w:cs="Arial"/>
                <w:color w:val="000000"/>
                <w:sz w:val="18"/>
                <w:szCs w:val="18"/>
                <w:lang w:val="uk-UA" w:eastAsia="zh-CN"/>
              </w:rPr>
              <w:t>ої</w:t>
            </w:r>
            <w:r>
              <w:rPr>
                <w:rFonts w:eastAsia="Arial" w:cs="Arial"/>
                <w:color w:val="000000"/>
                <w:sz w:val="18"/>
                <w:szCs w:val="18"/>
                <w:lang w:eastAsia="zh-CN"/>
              </w:rPr>
              <w:t xml:space="preserve"> ділянк</w:t>
            </w:r>
            <w:r>
              <w:rPr>
                <w:rFonts w:eastAsia="Arial" w:cs="Arial"/>
                <w:color w:val="000000"/>
                <w:sz w:val="18"/>
                <w:szCs w:val="18"/>
                <w:lang w:val="uk-UA" w:eastAsia="zh-CN"/>
              </w:rPr>
              <w:t>и</w:t>
            </w:r>
            <w:r w:rsidR="0013206F">
              <w:rPr>
                <w:rFonts w:eastAsia="Arial" w:cs="Arial"/>
                <w:color w:val="000000"/>
                <w:sz w:val="18"/>
                <w:szCs w:val="18"/>
                <w:lang w:eastAsia="zh-CN"/>
              </w:rPr>
              <w:t xml:space="preserve"> для встановлення мобільної сміттєсортувальної станції </w:t>
            </w:r>
          </w:p>
        </w:tc>
        <w:tc>
          <w:tcPr>
            <w:tcW w:w="1560" w:type="dxa"/>
            <w:tcMar>
              <w:top w:w="28" w:type="dxa"/>
              <w:left w:w="28" w:type="dxa"/>
              <w:bottom w:w="28" w:type="dxa"/>
              <w:right w:w="28" w:type="dxa"/>
            </w:tcMar>
          </w:tcPr>
          <w:p w14:paraId="23EAAE87" w14:textId="77777777" w:rsidR="0013206F" w:rsidRDefault="0013206F" w:rsidP="0046574F">
            <w:pPr>
              <w:jc w:val="center"/>
            </w:pPr>
            <w:r w:rsidRPr="005F7373">
              <w:rPr>
                <w:rFonts w:eastAsia="Calibri" w:cs="Arial"/>
                <w:bCs/>
                <w:sz w:val="18"/>
                <w:szCs w:val="18"/>
                <w:lang w:eastAsia="uk-UA"/>
              </w:rPr>
              <w:t>Одиниць</w:t>
            </w:r>
          </w:p>
        </w:tc>
        <w:tc>
          <w:tcPr>
            <w:tcW w:w="1418" w:type="dxa"/>
            <w:tcMar>
              <w:top w:w="28" w:type="dxa"/>
              <w:left w:w="28" w:type="dxa"/>
              <w:bottom w:w="28" w:type="dxa"/>
              <w:right w:w="28" w:type="dxa"/>
            </w:tcMar>
          </w:tcPr>
          <w:p w14:paraId="7D36341A"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2379B917"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560" w:type="dxa"/>
            <w:tcMar>
              <w:top w:w="28" w:type="dxa"/>
              <w:left w:w="28" w:type="dxa"/>
              <w:bottom w:w="28" w:type="dxa"/>
              <w:right w:w="28" w:type="dxa"/>
            </w:tcMar>
          </w:tcPr>
          <w:p w14:paraId="0FBE7390"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876" w:type="dxa"/>
            <w:tcMar>
              <w:top w:w="28" w:type="dxa"/>
              <w:left w:w="28" w:type="dxa"/>
              <w:bottom w:w="28" w:type="dxa"/>
              <w:right w:w="28" w:type="dxa"/>
            </w:tcMar>
          </w:tcPr>
          <w:p w14:paraId="18640460" w14:textId="77777777" w:rsidR="0013206F" w:rsidRDefault="0013206F" w:rsidP="0046574F">
            <w:r w:rsidRPr="003B1A1F">
              <w:rPr>
                <w:rFonts w:eastAsia="Calibri" w:cs="Arial"/>
                <w:bCs/>
                <w:sz w:val="18"/>
                <w:szCs w:val="18"/>
                <w:lang w:eastAsia="uk-UA"/>
              </w:rPr>
              <w:t>МКП «Рахівкомунсервіс»</w:t>
            </w:r>
            <w:r>
              <w:rPr>
                <w:rFonts w:eastAsia="Calibri" w:cs="Arial"/>
                <w:bCs/>
                <w:sz w:val="18"/>
                <w:szCs w:val="18"/>
                <w:lang w:eastAsia="uk-UA"/>
              </w:rPr>
              <w:t xml:space="preserve">, </w:t>
            </w:r>
            <w:r w:rsidRPr="001E20F5">
              <w:rPr>
                <w:rFonts w:eastAsia="Calibri" w:cs="Arial"/>
                <w:bCs/>
                <w:sz w:val="18"/>
                <w:szCs w:val="18"/>
                <w:lang w:eastAsia="uk-UA"/>
              </w:rPr>
              <w:t>Дані ОМС</w:t>
            </w:r>
          </w:p>
        </w:tc>
      </w:tr>
      <w:tr w:rsidR="0013206F" w:rsidRPr="0014004A" w14:paraId="72442405" w14:textId="77777777" w:rsidTr="0046574F">
        <w:trPr>
          <w:trHeight w:val="517"/>
        </w:trPr>
        <w:tc>
          <w:tcPr>
            <w:tcW w:w="1554" w:type="dxa"/>
            <w:vMerge/>
            <w:shd w:val="clear" w:color="auto" w:fill="F0C979"/>
            <w:tcMar>
              <w:top w:w="28" w:type="dxa"/>
              <w:left w:w="28" w:type="dxa"/>
              <w:bottom w:w="28" w:type="dxa"/>
              <w:right w:w="28" w:type="dxa"/>
            </w:tcMar>
          </w:tcPr>
          <w:p w14:paraId="75C9CCAC"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59BDC95C" w14:textId="77777777" w:rsidR="0013206F"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 xml:space="preserve">Кількість встановлених контейнерів для роздільного збору </w:t>
            </w:r>
          </w:p>
        </w:tc>
        <w:tc>
          <w:tcPr>
            <w:tcW w:w="1560" w:type="dxa"/>
            <w:tcMar>
              <w:top w:w="28" w:type="dxa"/>
              <w:left w:w="28" w:type="dxa"/>
              <w:bottom w:w="28" w:type="dxa"/>
              <w:right w:w="28" w:type="dxa"/>
            </w:tcMar>
          </w:tcPr>
          <w:p w14:paraId="60E2B765" w14:textId="77777777" w:rsidR="0013206F" w:rsidRDefault="0013206F" w:rsidP="0046574F">
            <w:pPr>
              <w:jc w:val="center"/>
            </w:pPr>
            <w:r w:rsidRPr="005F7373">
              <w:rPr>
                <w:rFonts w:eastAsia="Calibri" w:cs="Arial"/>
                <w:bCs/>
                <w:sz w:val="18"/>
                <w:szCs w:val="18"/>
                <w:lang w:eastAsia="uk-UA"/>
              </w:rPr>
              <w:t>Одиниць</w:t>
            </w:r>
          </w:p>
        </w:tc>
        <w:tc>
          <w:tcPr>
            <w:tcW w:w="1418" w:type="dxa"/>
            <w:tcMar>
              <w:top w:w="28" w:type="dxa"/>
              <w:left w:w="28" w:type="dxa"/>
              <w:bottom w:w="28" w:type="dxa"/>
              <w:right w:w="28" w:type="dxa"/>
            </w:tcMar>
          </w:tcPr>
          <w:p w14:paraId="74A289E3"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1A90AE65"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8</w:t>
            </w:r>
          </w:p>
        </w:tc>
        <w:tc>
          <w:tcPr>
            <w:tcW w:w="1560" w:type="dxa"/>
            <w:tcMar>
              <w:top w:w="28" w:type="dxa"/>
              <w:left w:w="28" w:type="dxa"/>
              <w:bottom w:w="28" w:type="dxa"/>
              <w:right w:w="28" w:type="dxa"/>
            </w:tcMar>
          </w:tcPr>
          <w:p w14:paraId="3B7F25F1"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12</w:t>
            </w:r>
          </w:p>
        </w:tc>
        <w:tc>
          <w:tcPr>
            <w:tcW w:w="1876" w:type="dxa"/>
            <w:tcMar>
              <w:top w:w="28" w:type="dxa"/>
              <w:left w:w="28" w:type="dxa"/>
              <w:bottom w:w="28" w:type="dxa"/>
              <w:right w:w="28" w:type="dxa"/>
            </w:tcMar>
          </w:tcPr>
          <w:p w14:paraId="17DF72CF" w14:textId="77777777" w:rsidR="0013206F" w:rsidRDefault="0013206F" w:rsidP="0046574F">
            <w:r w:rsidRPr="003B1A1F">
              <w:rPr>
                <w:rFonts w:eastAsia="Calibri" w:cs="Arial"/>
                <w:bCs/>
                <w:sz w:val="18"/>
                <w:szCs w:val="18"/>
                <w:lang w:eastAsia="uk-UA"/>
              </w:rPr>
              <w:t>МКП «Рахівкомунсервіс»</w:t>
            </w:r>
            <w:r>
              <w:rPr>
                <w:rFonts w:eastAsia="Calibri" w:cs="Arial"/>
                <w:bCs/>
                <w:sz w:val="18"/>
                <w:szCs w:val="18"/>
                <w:lang w:eastAsia="uk-UA"/>
              </w:rPr>
              <w:t xml:space="preserve">, </w:t>
            </w:r>
            <w:r w:rsidRPr="001E20F5">
              <w:rPr>
                <w:rFonts w:eastAsia="Calibri" w:cs="Arial"/>
                <w:bCs/>
                <w:sz w:val="18"/>
                <w:szCs w:val="18"/>
                <w:lang w:eastAsia="uk-UA"/>
              </w:rPr>
              <w:t>Дані ОМС</w:t>
            </w:r>
          </w:p>
        </w:tc>
      </w:tr>
      <w:tr w:rsidR="0013206F" w:rsidRPr="0014004A" w14:paraId="7FD3B395" w14:textId="77777777" w:rsidTr="0046574F">
        <w:trPr>
          <w:trHeight w:val="517"/>
        </w:trPr>
        <w:tc>
          <w:tcPr>
            <w:tcW w:w="1554" w:type="dxa"/>
            <w:vMerge/>
            <w:shd w:val="clear" w:color="auto" w:fill="F0C979"/>
            <w:tcMar>
              <w:top w:w="28" w:type="dxa"/>
              <w:left w:w="28" w:type="dxa"/>
              <w:bottom w:w="28" w:type="dxa"/>
              <w:right w:w="28" w:type="dxa"/>
            </w:tcMar>
          </w:tcPr>
          <w:p w14:paraId="3B26D631"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5BF3F1BD" w14:textId="77777777" w:rsidR="0013206F"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 xml:space="preserve">Кількість проведених заходів </w:t>
            </w:r>
          </w:p>
        </w:tc>
        <w:tc>
          <w:tcPr>
            <w:tcW w:w="1560" w:type="dxa"/>
            <w:tcMar>
              <w:top w:w="28" w:type="dxa"/>
              <w:left w:w="28" w:type="dxa"/>
              <w:bottom w:w="28" w:type="dxa"/>
              <w:right w:w="28" w:type="dxa"/>
            </w:tcMar>
          </w:tcPr>
          <w:p w14:paraId="388DB4A1" w14:textId="77777777" w:rsidR="0013206F" w:rsidRDefault="0013206F" w:rsidP="0046574F">
            <w:pPr>
              <w:jc w:val="center"/>
            </w:pPr>
            <w:r w:rsidRPr="005F7373">
              <w:rPr>
                <w:rFonts w:eastAsia="Calibri" w:cs="Arial"/>
                <w:bCs/>
                <w:sz w:val="18"/>
                <w:szCs w:val="18"/>
                <w:lang w:eastAsia="uk-UA"/>
              </w:rPr>
              <w:t>Одиниць</w:t>
            </w:r>
          </w:p>
        </w:tc>
        <w:tc>
          <w:tcPr>
            <w:tcW w:w="1418" w:type="dxa"/>
            <w:tcMar>
              <w:top w:w="28" w:type="dxa"/>
              <w:left w:w="28" w:type="dxa"/>
              <w:bottom w:w="28" w:type="dxa"/>
              <w:right w:w="28" w:type="dxa"/>
            </w:tcMar>
          </w:tcPr>
          <w:p w14:paraId="2F575D94"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45ADCF7B"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560" w:type="dxa"/>
            <w:tcMar>
              <w:top w:w="28" w:type="dxa"/>
              <w:left w:w="28" w:type="dxa"/>
              <w:bottom w:w="28" w:type="dxa"/>
              <w:right w:w="28" w:type="dxa"/>
            </w:tcMar>
          </w:tcPr>
          <w:p w14:paraId="37FD7DEC"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3</w:t>
            </w:r>
          </w:p>
        </w:tc>
        <w:tc>
          <w:tcPr>
            <w:tcW w:w="1876" w:type="dxa"/>
            <w:tcMar>
              <w:top w:w="28" w:type="dxa"/>
              <w:left w:w="28" w:type="dxa"/>
              <w:bottom w:w="28" w:type="dxa"/>
              <w:right w:w="28" w:type="dxa"/>
            </w:tcMar>
          </w:tcPr>
          <w:p w14:paraId="12D49137" w14:textId="77777777" w:rsidR="0013206F" w:rsidRDefault="0013206F" w:rsidP="0046574F">
            <w:r w:rsidRPr="003B1A1F">
              <w:rPr>
                <w:rFonts w:eastAsia="Calibri" w:cs="Arial"/>
                <w:bCs/>
                <w:sz w:val="18"/>
                <w:szCs w:val="18"/>
                <w:lang w:eastAsia="uk-UA"/>
              </w:rPr>
              <w:t>МКП «Рахівкомунсервіс»</w:t>
            </w:r>
            <w:r>
              <w:rPr>
                <w:rFonts w:eastAsia="Calibri" w:cs="Arial"/>
                <w:bCs/>
                <w:sz w:val="18"/>
                <w:szCs w:val="18"/>
                <w:lang w:eastAsia="uk-UA"/>
              </w:rPr>
              <w:t>,</w:t>
            </w:r>
            <w:r>
              <w:t xml:space="preserve"> </w:t>
            </w:r>
            <w:r w:rsidRPr="001E20F5">
              <w:rPr>
                <w:rFonts w:eastAsia="Calibri" w:cs="Arial"/>
                <w:bCs/>
                <w:sz w:val="18"/>
                <w:szCs w:val="18"/>
                <w:lang w:eastAsia="uk-UA"/>
              </w:rPr>
              <w:t>Дані ОМС</w:t>
            </w:r>
          </w:p>
        </w:tc>
      </w:tr>
      <w:tr w:rsidR="0013206F" w:rsidRPr="0014004A" w14:paraId="46DD6145" w14:textId="77777777" w:rsidTr="0046574F">
        <w:trPr>
          <w:trHeight w:val="517"/>
        </w:trPr>
        <w:tc>
          <w:tcPr>
            <w:tcW w:w="1554" w:type="dxa"/>
            <w:vMerge w:val="restart"/>
            <w:shd w:val="clear" w:color="auto" w:fill="F0C979"/>
            <w:tcMar>
              <w:top w:w="28" w:type="dxa"/>
              <w:left w:w="28" w:type="dxa"/>
              <w:bottom w:w="28" w:type="dxa"/>
              <w:right w:w="28" w:type="dxa"/>
            </w:tcMar>
          </w:tcPr>
          <w:p w14:paraId="779D5BB4" w14:textId="77777777" w:rsidR="0013206F" w:rsidRPr="0014004A"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5.1. Оптимізовано енергоспоживання у будівлях соціальної і громадської сфер та підвищено кліматичну комфортність приміщень</w:t>
            </w:r>
          </w:p>
        </w:tc>
        <w:tc>
          <w:tcPr>
            <w:tcW w:w="4994" w:type="dxa"/>
            <w:shd w:val="clear" w:color="auto" w:fill="D6E2EC"/>
            <w:tcMar>
              <w:top w:w="28" w:type="dxa"/>
              <w:left w:w="28" w:type="dxa"/>
              <w:bottom w:w="28" w:type="dxa"/>
              <w:right w:w="28" w:type="dxa"/>
            </w:tcMar>
          </w:tcPr>
          <w:p w14:paraId="6AD3FCE7" w14:textId="77777777" w:rsidR="0013206F" w:rsidRDefault="0013206F" w:rsidP="0046574F">
            <w:pPr>
              <w:tabs>
                <w:tab w:val="left" w:pos="709"/>
              </w:tabs>
              <w:spacing w:after="0"/>
              <w:rPr>
                <w:rFonts w:eastAsia="Arial" w:cs="Arial"/>
                <w:color w:val="000000"/>
                <w:sz w:val="18"/>
                <w:szCs w:val="18"/>
                <w:lang w:eastAsia="zh-CN"/>
              </w:rPr>
            </w:pPr>
            <w:r w:rsidRPr="00BB2F4E">
              <w:rPr>
                <w:rFonts w:eastAsia="Arial" w:cs="Arial"/>
                <w:color w:val="000000"/>
                <w:sz w:val="18"/>
                <w:szCs w:val="18"/>
                <w:lang w:eastAsia="zh-CN"/>
              </w:rPr>
              <w:t>Кількість проведених енергоаудитів</w:t>
            </w:r>
          </w:p>
        </w:tc>
        <w:tc>
          <w:tcPr>
            <w:tcW w:w="1560" w:type="dxa"/>
            <w:tcMar>
              <w:top w:w="28" w:type="dxa"/>
              <w:left w:w="28" w:type="dxa"/>
              <w:bottom w:w="28" w:type="dxa"/>
              <w:right w:w="28" w:type="dxa"/>
            </w:tcMar>
          </w:tcPr>
          <w:p w14:paraId="619A1523" w14:textId="77777777" w:rsidR="0013206F" w:rsidRDefault="0013206F" w:rsidP="0046574F">
            <w:pPr>
              <w:jc w:val="center"/>
            </w:pPr>
            <w:r w:rsidRPr="006775FF">
              <w:rPr>
                <w:rFonts w:eastAsia="Calibri" w:cs="Arial"/>
                <w:bCs/>
                <w:sz w:val="18"/>
                <w:szCs w:val="18"/>
                <w:lang w:eastAsia="uk-UA"/>
              </w:rPr>
              <w:t>Одиниць</w:t>
            </w:r>
          </w:p>
        </w:tc>
        <w:tc>
          <w:tcPr>
            <w:tcW w:w="1418" w:type="dxa"/>
            <w:tcMar>
              <w:top w:w="28" w:type="dxa"/>
              <w:left w:w="28" w:type="dxa"/>
              <w:bottom w:w="28" w:type="dxa"/>
              <w:right w:w="28" w:type="dxa"/>
            </w:tcMar>
          </w:tcPr>
          <w:p w14:paraId="6F29DD38" w14:textId="77777777" w:rsidR="0013206F" w:rsidRPr="004A4857" w:rsidRDefault="0013206F" w:rsidP="0046574F">
            <w:pPr>
              <w:spacing w:after="0"/>
              <w:ind w:right="25"/>
              <w:jc w:val="center"/>
              <w:rPr>
                <w:rFonts w:eastAsia="Calibri" w:cs="Arial"/>
                <w:bCs/>
                <w:sz w:val="18"/>
                <w:szCs w:val="18"/>
                <w:lang w:val="en-US" w:eastAsia="uk-UA"/>
              </w:rPr>
            </w:pPr>
            <w:r>
              <w:rPr>
                <w:rFonts w:eastAsia="Calibri" w:cs="Arial"/>
                <w:bCs/>
                <w:sz w:val="18"/>
                <w:szCs w:val="18"/>
                <w:lang w:val="en-US" w:eastAsia="uk-UA"/>
              </w:rPr>
              <w:t>0</w:t>
            </w:r>
          </w:p>
        </w:tc>
        <w:tc>
          <w:tcPr>
            <w:tcW w:w="1559" w:type="dxa"/>
            <w:tcMar>
              <w:top w:w="28" w:type="dxa"/>
              <w:left w:w="28" w:type="dxa"/>
              <w:bottom w:w="28" w:type="dxa"/>
              <w:right w:w="28" w:type="dxa"/>
            </w:tcMar>
          </w:tcPr>
          <w:p w14:paraId="341890B3"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tcMar>
              <w:top w:w="28" w:type="dxa"/>
              <w:left w:w="28" w:type="dxa"/>
              <w:bottom w:w="28" w:type="dxa"/>
              <w:right w:w="28" w:type="dxa"/>
            </w:tcMar>
          </w:tcPr>
          <w:p w14:paraId="2D73F753"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876" w:type="dxa"/>
            <w:tcMar>
              <w:top w:w="28" w:type="dxa"/>
              <w:left w:w="28" w:type="dxa"/>
              <w:bottom w:w="28" w:type="dxa"/>
              <w:right w:w="28" w:type="dxa"/>
            </w:tcMar>
          </w:tcPr>
          <w:p w14:paraId="54E3EBE4" w14:textId="77777777" w:rsidR="0013206F" w:rsidRDefault="0013206F" w:rsidP="0046574F">
            <w:r w:rsidRPr="00ED3867">
              <w:rPr>
                <w:rFonts w:eastAsia="Calibri" w:cs="Arial"/>
                <w:bCs/>
                <w:sz w:val="18"/>
                <w:szCs w:val="18"/>
                <w:lang w:eastAsia="uk-UA"/>
              </w:rPr>
              <w:t xml:space="preserve">Дані ОМС </w:t>
            </w:r>
          </w:p>
        </w:tc>
      </w:tr>
      <w:tr w:rsidR="0013206F" w:rsidRPr="0014004A" w14:paraId="1E8151A4" w14:textId="77777777" w:rsidTr="0046574F">
        <w:trPr>
          <w:trHeight w:val="517"/>
        </w:trPr>
        <w:tc>
          <w:tcPr>
            <w:tcW w:w="1554" w:type="dxa"/>
            <w:vMerge/>
            <w:shd w:val="clear" w:color="auto" w:fill="F0C979"/>
            <w:tcMar>
              <w:top w:w="28" w:type="dxa"/>
              <w:left w:w="28" w:type="dxa"/>
              <w:bottom w:w="28" w:type="dxa"/>
              <w:right w:w="28" w:type="dxa"/>
            </w:tcMar>
          </w:tcPr>
          <w:p w14:paraId="35E96CEF"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5704D0A2" w14:textId="77777777" w:rsidR="0013206F" w:rsidRDefault="0013206F" w:rsidP="0046574F">
            <w:pPr>
              <w:tabs>
                <w:tab w:val="left" w:pos="709"/>
              </w:tabs>
              <w:spacing w:after="0"/>
              <w:rPr>
                <w:rFonts w:eastAsia="Arial" w:cs="Arial"/>
                <w:color w:val="000000"/>
                <w:sz w:val="18"/>
                <w:szCs w:val="18"/>
                <w:lang w:eastAsia="zh-CN"/>
              </w:rPr>
            </w:pPr>
            <w:r w:rsidRPr="00BB2F4E">
              <w:rPr>
                <w:rFonts w:eastAsia="Arial" w:cs="Arial"/>
                <w:color w:val="000000"/>
                <w:sz w:val="18"/>
                <w:szCs w:val="18"/>
                <w:lang w:eastAsia="zh-CN"/>
              </w:rPr>
              <w:t>Кількість отриманих енергосертифікатів</w:t>
            </w:r>
          </w:p>
        </w:tc>
        <w:tc>
          <w:tcPr>
            <w:tcW w:w="1560" w:type="dxa"/>
            <w:tcMar>
              <w:top w:w="28" w:type="dxa"/>
              <w:left w:w="28" w:type="dxa"/>
              <w:bottom w:w="28" w:type="dxa"/>
              <w:right w:w="28" w:type="dxa"/>
            </w:tcMar>
          </w:tcPr>
          <w:p w14:paraId="6EC4BF73" w14:textId="77777777" w:rsidR="0013206F" w:rsidRDefault="0013206F" w:rsidP="0046574F">
            <w:pPr>
              <w:jc w:val="center"/>
            </w:pPr>
            <w:r w:rsidRPr="006775FF">
              <w:rPr>
                <w:rFonts w:eastAsia="Calibri" w:cs="Arial"/>
                <w:bCs/>
                <w:sz w:val="18"/>
                <w:szCs w:val="18"/>
                <w:lang w:eastAsia="uk-UA"/>
              </w:rPr>
              <w:t>Одиниць</w:t>
            </w:r>
          </w:p>
        </w:tc>
        <w:tc>
          <w:tcPr>
            <w:tcW w:w="1418" w:type="dxa"/>
            <w:tcMar>
              <w:top w:w="28" w:type="dxa"/>
              <w:left w:w="28" w:type="dxa"/>
              <w:bottom w:w="28" w:type="dxa"/>
              <w:right w:w="28" w:type="dxa"/>
            </w:tcMar>
          </w:tcPr>
          <w:p w14:paraId="0CF18E80" w14:textId="77777777" w:rsidR="0013206F" w:rsidRPr="004A4857" w:rsidRDefault="0013206F" w:rsidP="0046574F">
            <w:pPr>
              <w:spacing w:after="0"/>
              <w:ind w:right="25"/>
              <w:jc w:val="center"/>
              <w:rPr>
                <w:rFonts w:eastAsia="Calibri" w:cs="Arial"/>
                <w:bCs/>
                <w:sz w:val="18"/>
                <w:szCs w:val="18"/>
                <w:lang w:val="en-US" w:eastAsia="uk-UA"/>
              </w:rPr>
            </w:pPr>
            <w:r>
              <w:rPr>
                <w:rFonts w:eastAsia="Calibri" w:cs="Arial"/>
                <w:bCs/>
                <w:sz w:val="18"/>
                <w:szCs w:val="18"/>
                <w:lang w:val="en-US" w:eastAsia="uk-UA"/>
              </w:rPr>
              <w:t>0</w:t>
            </w:r>
          </w:p>
        </w:tc>
        <w:tc>
          <w:tcPr>
            <w:tcW w:w="1559" w:type="dxa"/>
            <w:tcMar>
              <w:top w:w="28" w:type="dxa"/>
              <w:left w:w="28" w:type="dxa"/>
              <w:bottom w:w="28" w:type="dxa"/>
              <w:right w:w="28" w:type="dxa"/>
            </w:tcMar>
          </w:tcPr>
          <w:p w14:paraId="29F47162"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tcMar>
              <w:top w:w="28" w:type="dxa"/>
              <w:left w:w="28" w:type="dxa"/>
              <w:bottom w:w="28" w:type="dxa"/>
              <w:right w:w="28" w:type="dxa"/>
            </w:tcMar>
          </w:tcPr>
          <w:p w14:paraId="21AE8EE0"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876" w:type="dxa"/>
            <w:tcMar>
              <w:top w:w="28" w:type="dxa"/>
              <w:left w:w="28" w:type="dxa"/>
              <w:bottom w:w="28" w:type="dxa"/>
              <w:right w:w="28" w:type="dxa"/>
            </w:tcMar>
          </w:tcPr>
          <w:p w14:paraId="40ABEBC9" w14:textId="77777777" w:rsidR="0013206F" w:rsidRDefault="0013206F" w:rsidP="0046574F">
            <w:r w:rsidRPr="00ED3867">
              <w:rPr>
                <w:rFonts w:eastAsia="Calibri" w:cs="Arial"/>
                <w:bCs/>
                <w:sz w:val="18"/>
                <w:szCs w:val="18"/>
                <w:lang w:eastAsia="uk-UA"/>
              </w:rPr>
              <w:t xml:space="preserve">Дані ОМС </w:t>
            </w:r>
          </w:p>
        </w:tc>
      </w:tr>
      <w:tr w:rsidR="0013206F" w:rsidRPr="0014004A" w14:paraId="77288E74" w14:textId="77777777" w:rsidTr="0046574F">
        <w:trPr>
          <w:trHeight w:val="517"/>
        </w:trPr>
        <w:tc>
          <w:tcPr>
            <w:tcW w:w="1554" w:type="dxa"/>
            <w:vMerge/>
            <w:shd w:val="clear" w:color="auto" w:fill="F0C979"/>
            <w:tcMar>
              <w:top w:w="28" w:type="dxa"/>
              <w:left w:w="28" w:type="dxa"/>
              <w:bottom w:w="28" w:type="dxa"/>
              <w:right w:w="28" w:type="dxa"/>
            </w:tcMar>
          </w:tcPr>
          <w:p w14:paraId="6225CF53"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5F8F9FAE" w14:textId="77777777" w:rsidR="0013206F"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К</w:t>
            </w:r>
            <w:r w:rsidRPr="00BB2F4E">
              <w:rPr>
                <w:rFonts w:eastAsia="Arial" w:cs="Arial"/>
                <w:color w:val="000000"/>
                <w:sz w:val="18"/>
                <w:szCs w:val="18"/>
                <w:lang w:eastAsia="zh-CN"/>
              </w:rPr>
              <w:t>ількість проведених семінарів та тренінгів</w:t>
            </w:r>
          </w:p>
        </w:tc>
        <w:tc>
          <w:tcPr>
            <w:tcW w:w="1560" w:type="dxa"/>
            <w:tcMar>
              <w:top w:w="28" w:type="dxa"/>
              <w:left w:w="28" w:type="dxa"/>
              <w:bottom w:w="28" w:type="dxa"/>
              <w:right w:w="28" w:type="dxa"/>
            </w:tcMar>
          </w:tcPr>
          <w:p w14:paraId="23EDD212" w14:textId="77777777" w:rsidR="0013206F" w:rsidRDefault="0013206F" w:rsidP="0046574F">
            <w:pPr>
              <w:jc w:val="center"/>
            </w:pPr>
            <w:r w:rsidRPr="006775FF">
              <w:rPr>
                <w:rFonts w:eastAsia="Calibri" w:cs="Arial"/>
                <w:bCs/>
                <w:sz w:val="18"/>
                <w:szCs w:val="18"/>
                <w:lang w:eastAsia="uk-UA"/>
              </w:rPr>
              <w:t>Одиниць</w:t>
            </w:r>
          </w:p>
        </w:tc>
        <w:tc>
          <w:tcPr>
            <w:tcW w:w="1418" w:type="dxa"/>
            <w:tcMar>
              <w:top w:w="28" w:type="dxa"/>
              <w:left w:w="28" w:type="dxa"/>
              <w:bottom w:w="28" w:type="dxa"/>
              <w:right w:w="28" w:type="dxa"/>
            </w:tcMar>
          </w:tcPr>
          <w:p w14:paraId="75A0B9AD" w14:textId="77777777" w:rsidR="0013206F" w:rsidRPr="004A4857" w:rsidRDefault="0013206F" w:rsidP="0046574F">
            <w:pPr>
              <w:spacing w:after="0"/>
              <w:ind w:right="25"/>
              <w:jc w:val="center"/>
              <w:rPr>
                <w:rFonts w:eastAsia="Calibri" w:cs="Arial"/>
                <w:bCs/>
                <w:sz w:val="18"/>
                <w:szCs w:val="18"/>
                <w:lang w:val="en-US" w:eastAsia="uk-UA"/>
              </w:rPr>
            </w:pPr>
            <w:r>
              <w:rPr>
                <w:rFonts w:eastAsia="Calibri" w:cs="Arial"/>
                <w:bCs/>
                <w:sz w:val="18"/>
                <w:szCs w:val="18"/>
                <w:lang w:val="en-US" w:eastAsia="uk-UA"/>
              </w:rPr>
              <w:t>0</w:t>
            </w:r>
          </w:p>
        </w:tc>
        <w:tc>
          <w:tcPr>
            <w:tcW w:w="1559" w:type="dxa"/>
            <w:tcMar>
              <w:top w:w="28" w:type="dxa"/>
              <w:left w:w="28" w:type="dxa"/>
              <w:bottom w:w="28" w:type="dxa"/>
              <w:right w:w="28" w:type="dxa"/>
            </w:tcMar>
          </w:tcPr>
          <w:p w14:paraId="32002A71" w14:textId="77777777" w:rsidR="0013206F" w:rsidRPr="004A4857" w:rsidRDefault="0013206F" w:rsidP="0046574F">
            <w:pPr>
              <w:spacing w:after="0"/>
              <w:ind w:right="25"/>
              <w:jc w:val="center"/>
              <w:rPr>
                <w:rFonts w:eastAsia="Calibri" w:cs="Arial"/>
                <w:bCs/>
                <w:sz w:val="18"/>
                <w:szCs w:val="18"/>
                <w:lang w:val="en-US" w:eastAsia="uk-UA"/>
              </w:rPr>
            </w:pPr>
            <w:r>
              <w:rPr>
                <w:rFonts w:eastAsia="Calibri" w:cs="Arial"/>
                <w:bCs/>
                <w:sz w:val="18"/>
                <w:szCs w:val="18"/>
                <w:lang w:val="en-US" w:eastAsia="uk-UA"/>
              </w:rPr>
              <w:t>0</w:t>
            </w:r>
          </w:p>
        </w:tc>
        <w:tc>
          <w:tcPr>
            <w:tcW w:w="1560" w:type="dxa"/>
            <w:tcMar>
              <w:top w:w="28" w:type="dxa"/>
              <w:left w:w="28" w:type="dxa"/>
              <w:bottom w:w="28" w:type="dxa"/>
              <w:right w:w="28" w:type="dxa"/>
            </w:tcMar>
          </w:tcPr>
          <w:p w14:paraId="4B690FFC" w14:textId="77777777" w:rsidR="0013206F" w:rsidRPr="004A4857" w:rsidRDefault="0013206F" w:rsidP="0046574F">
            <w:pPr>
              <w:spacing w:after="0"/>
              <w:ind w:right="25"/>
              <w:jc w:val="center"/>
              <w:rPr>
                <w:rFonts w:eastAsia="Calibri" w:cs="Arial"/>
                <w:bCs/>
                <w:sz w:val="18"/>
                <w:szCs w:val="18"/>
                <w:lang w:val="en-US" w:eastAsia="uk-UA"/>
              </w:rPr>
            </w:pPr>
            <w:r>
              <w:rPr>
                <w:rFonts w:eastAsia="Calibri" w:cs="Arial"/>
                <w:bCs/>
                <w:sz w:val="18"/>
                <w:szCs w:val="18"/>
                <w:lang w:val="en-US" w:eastAsia="uk-UA"/>
              </w:rPr>
              <w:t>2</w:t>
            </w:r>
          </w:p>
        </w:tc>
        <w:tc>
          <w:tcPr>
            <w:tcW w:w="1876" w:type="dxa"/>
            <w:tcMar>
              <w:top w:w="28" w:type="dxa"/>
              <w:left w:w="28" w:type="dxa"/>
              <w:bottom w:w="28" w:type="dxa"/>
              <w:right w:w="28" w:type="dxa"/>
            </w:tcMar>
          </w:tcPr>
          <w:p w14:paraId="189715B5" w14:textId="77777777" w:rsidR="0013206F" w:rsidRDefault="0013206F" w:rsidP="0046574F">
            <w:r w:rsidRPr="00ED3867">
              <w:rPr>
                <w:rFonts w:eastAsia="Calibri" w:cs="Arial"/>
                <w:bCs/>
                <w:sz w:val="18"/>
                <w:szCs w:val="18"/>
                <w:lang w:eastAsia="uk-UA"/>
              </w:rPr>
              <w:t xml:space="preserve">Дані ОМС </w:t>
            </w:r>
          </w:p>
        </w:tc>
      </w:tr>
      <w:tr w:rsidR="0013206F" w:rsidRPr="0014004A" w14:paraId="5D12D2C5" w14:textId="77777777" w:rsidTr="0046574F">
        <w:trPr>
          <w:trHeight w:val="517"/>
        </w:trPr>
        <w:tc>
          <w:tcPr>
            <w:tcW w:w="1554" w:type="dxa"/>
            <w:vMerge/>
            <w:shd w:val="clear" w:color="auto" w:fill="F0C979"/>
            <w:tcMar>
              <w:top w:w="28" w:type="dxa"/>
              <w:left w:w="28" w:type="dxa"/>
              <w:bottom w:w="28" w:type="dxa"/>
              <w:right w:w="28" w:type="dxa"/>
            </w:tcMar>
          </w:tcPr>
          <w:p w14:paraId="69EDDFD7"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65B123EE" w14:textId="7E18F060" w:rsidR="0013206F" w:rsidRDefault="001F7D2E" w:rsidP="0046574F">
            <w:pPr>
              <w:tabs>
                <w:tab w:val="left" w:pos="1026"/>
              </w:tabs>
              <w:spacing w:after="0"/>
              <w:rPr>
                <w:rFonts w:eastAsia="Arial" w:cs="Arial"/>
                <w:color w:val="000000"/>
                <w:sz w:val="18"/>
                <w:szCs w:val="18"/>
                <w:lang w:eastAsia="zh-CN"/>
              </w:rPr>
            </w:pPr>
            <w:r>
              <w:rPr>
                <w:rFonts w:eastAsia="Arial" w:cs="Arial"/>
                <w:color w:val="000000"/>
                <w:sz w:val="18"/>
                <w:szCs w:val="18"/>
                <w:lang w:eastAsia="zh-CN"/>
              </w:rPr>
              <w:t xml:space="preserve">Кількість проектів </w:t>
            </w:r>
            <w:r>
              <w:rPr>
                <w:rFonts w:eastAsia="Arial" w:cs="Arial"/>
                <w:color w:val="000000"/>
                <w:sz w:val="18"/>
                <w:szCs w:val="18"/>
                <w:lang w:val="uk-UA" w:eastAsia="zh-CN"/>
              </w:rPr>
              <w:t>з</w:t>
            </w:r>
            <w:r w:rsidR="0013206F">
              <w:rPr>
                <w:rFonts w:eastAsia="Arial" w:cs="Arial"/>
                <w:color w:val="000000"/>
                <w:sz w:val="18"/>
                <w:szCs w:val="18"/>
                <w:lang w:eastAsia="zh-CN"/>
              </w:rPr>
              <w:t xml:space="preserve"> впровадження ВДЕ</w:t>
            </w:r>
          </w:p>
        </w:tc>
        <w:tc>
          <w:tcPr>
            <w:tcW w:w="1560" w:type="dxa"/>
            <w:tcMar>
              <w:top w:w="28" w:type="dxa"/>
              <w:left w:w="28" w:type="dxa"/>
              <w:bottom w:w="28" w:type="dxa"/>
              <w:right w:w="28" w:type="dxa"/>
            </w:tcMar>
          </w:tcPr>
          <w:p w14:paraId="57BC3FB8" w14:textId="77777777" w:rsidR="0013206F" w:rsidRDefault="0013206F" w:rsidP="0046574F">
            <w:pPr>
              <w:jc w:val="center"/>
            </w:pPr>
            <w:r w:rsidRPr="006775FF">
              <w:rPr>
                <w:rFonts w:eastAsia="Calibri" w:cs="Arial"/>
                <w:bCs/>
                <w:sz w:val="18"/>
                <w:szCs w:val="18"/>
                <w:lang w:eastAsia="uk-UA"/>
              </w:rPr>
              <w:t>Одиниць</w:t>
            </w:r>
          </w:p>
        </w:tc>
        <w:tc>
          <w:tcPr>
            <w:tcW w:w="1418" w:type="dxa"/>
            <w:tcMar>
              <w:top w:w="28" w:type="dxa"/>
              <w:left w:w="28" w:type="dxa"/>
              <w:bottom w:w="28" w:type="dxa"/>
              <w:right w:w="28" w:type="dxa"/>
            </w:tcMar>
          </w:tcPr>
          <w:p w14:paraId="6BE56303" w14:textId="77777777" w:rsidR="0013206F" w:rsidRPr="004A4857" w:rsidRDefault="0013206F" w:rsidP="0046574F">
            <w:pPr>
              <w:spacing w:after="0"/>
              <w:ind w:right="25"/>
              <w:jc w:val="center"/>
              <w:rPr>
                <w:rFonts w:eastAsia="Calibri" w:cs="Arial"/>
                <w:bCs/>
                <w:sz w:val="18"/>
                <w:szCs w:val="18"/>
                <w:lang w:val="en-US" w:eastAsia="uk-UA"/>
              </w:rPr>
            </w:pPr>
            <w:r>
              <w:rPr>
                <w:rFonts w:eastAsia="Calibri" w:cs="Arial"/>
                <w:bCs/>
                <w:sz w:val="18"/>
                <w:szCs w:val="18"/>
                <w:lang w:val="en-US" w:eastAsia="uk-UA"/>
              </w:rPr>
              <w:t>0</w:t>
            </w:r>
          </w:p>
        </w:tc>
        <w:tc>
          <w:tcPr>
            <w:tcW w:w="1559" w:type="dxa"/>
            <w:tcMar>
              <w:top w:w="28" w:type="dxa"/>
              <w:left w:w="28" w:type="dxa"/>
              <w:bottom w:w="28" w:type="dxa"/>
              <w:right w:w="28" w:type="dxa"/>
            </w:tcMar>
          </w:tcPr>
          <w:p w14:paraId="5A145CE1"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560" w:type="dxa"/>
            <w:tcMar>
              <w:top w:w="28" w:type="dxa"/>
              <w:left w:w="28" w:type="dxa"/>
              <w:bottom w:w="28" w:type="dxa"/>
              <w:right w:w="28" w:type="dxa"/>
            </w:tcMar>
          </w:tcPr>
          <w:p w14:paraId="5A3C0811"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2</w:t>
            </w:r>
          </w:p>
        </w:tc>
        <w:tc>
          <w:tcPr>
            <w:tcW w:w="1876" w:type="dxa"/>
            <w:tcMar>
              <w:top w:w="28" w:type="dxa"/>
              <w:left w:w="28" w:type="dxa"/>
              <w:bottom w:w="28" w:type="dxa"/>
              <w:right w:w="28" w:type="dxa"/>
            </w:tcMar>
          </w:tcPr>
          <w:p w14:paraId="4C0E5655" w14:textId="77777777" w:rsidR="0013206F" w:rsidRDefault="0013206F" w:rsidP="0046574F">
            <w:r w:rsidRPr="00ED3867">
              <w:rPr>
                <w:rFonts w:eastAsia="Calibri" w:cs="Arial"/>
                <w:bCs/>
                <w:sz w:val="18"/>
                <w:szCs w:val="18"/>
                <w:lang w:eastAsia="uk-UA"/>
              </w:rPr>
              <w:t xml:space="preserve">Дані ОМС </w:t>
            </w:r>
          </w:p>
        </w:tc>
      </w:tr>
      <w:tr w:rsidR="0013206F" w:rsidRPr="0014004A" w14:paraId="2032C59B" w14:textId="77777777" w:rsidTr="0046574F">
        <w:trPr>
          <w:trHeight w:val="517"/>
        </w:trPr>
        <w:tc>
          <w:tcPr>
            <w:tcW w:w="1554" w:type="dxa"/>
            <w:vMerge w:val="restart"/>
            <w:shd w:val="clear" w:color="auto" w:fill="F0C979"/>
            <w:tcMar>
              <w:top w:w="28" w:type="dxa"/>
              <w:left w:w="28" w:type="dxa"/>
              <w:bottom w:w="28" w:type="dxa"/>
              <w:right w:w="28" w:type="dxa"/>
            </w:tcMar>
          </w:tcPr>
          <w:p w14:paraId="362CABE1" w14:textId="77777777" w:rsidR="0013206F" w:rsidRPr="0014004A"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5.2.Впроваджено ВДЕ як локальні об’єкти розподіленої електрогенерації у громаді</w:t>
            </w:r>
          </w:p>
        </w:tc>
        <w:tc>
          <w:tcPr>
            <w:tcW w:w="4994" w:type="dxa"/>
            <w:shd w:val="clear" w:color="auto" w:fill="D6E2EC"/>
            <w:tcMar>
              <w:top w:w="28" w:type="dxa"/>
              <w:left w:w="28" w:type="dxa"/>
              <w:bottom w:w="28" w:type="dxa"/>
              <w:right w:w="28" w:type="dxa"/>
            </w:tcMar>
          </w:tcPr>
          <w:p w14:paraId="6ACAA82F" w14:textId="77777777" w:rsidR="0013206F"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 xml:space="preserve">Кількість проведених заходів з впровадження ВДЕ </w:t>
            </w:r>
          </w:p>
        </w:tc>
        <w:tc>
          <w:tcPr>
            <w:tcW w:w="1560" w:type="dxa"/>
            <w:tcMar>
              <w:top w:w="28" w:type="dxa"/>
              <w:left w:w="28" w:type="dxa"/>
              <w:bottom w:w="28" w:type="dxa"/>
              <w:right w:w="28" w:type="dxa"/>
            </w:tcMar>
          </w:tcPr>
          <w:p w14:paraId="7BA2FDEB" w14:textId="77777777" w:rsidR="0013206F" w:rsidRDefault="0013206F" w:rsidP="0046574F">
            <w:pPr>
              <w:jc w:val="center"/>
            </w:pPr>
            <w:r w:rsidRPr="006775FF">
              <w:rPr>
                <w:rFonts w:eastAsia="Calibri" w:cs="Arial"/>
                <w:bCs/>
                <w:sz w:val="18"/>
                <w:szCs w:val="18"/>
                <w:lang w:eastAsia="uk-UA"/>
              </w:rPr>
              <w:t>Одиниць</w:t>
            </w:r>
          </w:p>
        </w:tc>
        <w:tc>
          <w:tcPr>
            <w:tcW w:w="1418" w:type="dxa"/>
            <w:tcMar>
              <w:top w:w="28" w:type="dxa"/>
              <w:left w:w="28" w:type="dxa"/>
              <w:bottom w:w="28" w:type="dxa"/>
              <w:right w:w="28" w:type="dxa"/>
            </w:tcMar>
          </w:tcPr>
          <w:p w14:paraId="36F42153"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4EAF37DB"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tcMar>
              <w:top w:w="28" w:type="dxa"/>
              <w:left w:w="28" w:type="dxa"/>
              <w:bottom w:w="28" w:type="dxa"/>
              <w:right w:w="28" w:type="dxa"/>
            </w:tcMar>
          </w:tcPr>
          <w:p w14:paraId="32FEAA12"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876" w:type="dxa"/>
            <w:tcMar>
              <w:top w:w="28" w:type="dxa"/>
              <w:left w:w="28" w:type="dxa"/>
              <w:bottom w:w="28" w:type="dxa"/>
              <w:right w:w="28" w:type="dxa"/>
            </w:tcMar>
          </w:tcPr>
          <w:p w14:paraId="6ECF4263" w14:textId="77777777" w:rsidR="0013206F" w:rsidRDefault="0013206F" w:rsidP="0046574F">
            <w:r w:rsidRPr="00ED3867">
              <w:rPr>
                <w:rFonts w:eastAsia="Calibri" w:cs="Arial"/>
                <w:bCs/>
                <w:sz w:val="18"/>
                <w:szCs w:val="18"/>
                <w:lang w:eastAsia="uk-UA"/>
              </w:rPr>
              <w:t xml:space="preserve">Дані ОМС </w:t>
            </w:r>
          </w:p>
        </w:tc>
      </w:tr>
      <w:tr w:rsidR="0013206F" w:rsidRPr="0014004A" w14:paraId="366C65F9" w14:textId="77777777" w:rsidTr="0046574F">
        <w:trPr>
          <w:trHeight w:val="517"/>
        </w:trPr>
        <w:tc>
          <w:tcPr>
            <w:tcW w:w="1554" w:type="dxa"/>
            <w:vMerge/>
            <w:shd w:val="clear" w:color="auto" w:fill="F0C979"/>
            <w:tcMar>
              <w:top w:w="28" w:type="dxa"/>
              <w:left w:w="28" w:type="dxa"/>
              <w:bottom w:w="28" w:type="dxa"/>
              <w:right w:w="28" w:type="dxa"/>
            </w:tcMar>
          </w:tcPr>
          <w:p w14:paraId="56D38587"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0BB66B0E" w14:textId="77777777" w:rsidR="0013206F"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Кількість створених промоційних матеріалів щодо заходів з провадження ВДЕ</w:t>
            </w:r>
          </w:p>
        </w:tc>
        <w:tc>
          <w:tcPr>
            <w:tcW w:w="1560" w:type="dxa"/>
            <w:tcMar>
              <w:top w:w="28" w:type="dxa"/>
              <w:left w:w="28" w:type="dxa"/>
              <w:bottom w:w="28" w:type="dxa"/>
              <w:right w:w="28" w:type="dxa"/>
            </w:tcMar>
          </w:tcPr>
          <w:p w14:paraId="7035B7D9" w14:textId="77777777" w:rsidR="0013206F" w:rsidRDefault="0013206F" w:rsidP="0046574F">
            <w:pPr>
              <w:jc w:val="center"/>
            </w:pPr>
            <w:r w:rsidRPr="006775FF">
              <w:rPr>
                <w:rFonts w:eastAsia="Calibri" w:cs="Arial"/>
                <w:bCs/>
                <w:sz w:val="18"/>
                <w:szCs w:val="18"/>
                <w:lang w:eastAsia="uk-UA"/>
              </w:rPr>
              <w:t>Одиниць</w:t>
            </w:r>
          </w:p>
        </w:tc>
        <w:tc>
          <w:tcPr>
            <w:tcW w:w="1418" w:type="dxa"/>
            <w:tcMar>
              <w:top w:w="28" w:type="dxa"/>
              <w:left w:w="28" w:type="dxa"/>
              <w:bottom w:w="28" w:type="dxa"/>
              <w:right w:w="28" w:type="dxa"/>
            </w:tcMar>
          </w:tcPr>
          <w:p w14:paraId="57DAEFC6"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052D6702"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560" w:type="dxa"/>
            <w:tcMar>
              <w:top w:w="28" w:type="dxa"/>
              <w:left w:w="28" w:type="dxa"/>
              <w:bottom w:w="28" w:type="dxa"/>
              <w:right w:w="28" w:type="dxa"/>
            </w:tcMar>
          </w:tcPr>
          <w:p w14:paraId="39D576AB"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2</w:t>
            </w:r>
          </w:p>
        </w:tc>
        <w:tc>
          <w:tcPr>
            <w:tcW w:w="1876" w:type="dxa"/>
            <w:tcMar>
              <w:top w:w="28" w:type="dxa"/>
              <w:left w:w="28" w:type="dxa"/>
              <w:bottom w:w="28" w:type="dxa"/>
              <w:right w:w="28" w:type="dxa"/>
            </w:tcMar>
          </w:tcPr>
          <w:p w14:paraId="4D3647C6"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Pr>
                <w:rFonts w:eastAsia="Calibri" w:cs="Arial"/>
                <w:bCs/>
                <w:sz w:val="18"/>
                <w:szCs w:val="18"/>
                <w:lang w:eastAsia="uk-UA"/>
              </w:rPr>
              <w:t xml:space="preserve">Дані ОМС </w:t>
            </w:r>
          </w:p>
        </w:tc>
      </w:tr>
      <w:tr w:rsidR="0013206F" w:rsidRPr="0014004A" w14:paraId="6A7ED11B" w14:textId="77777777" w:rsidTr="0046574F">
        <w:trPr>
          <w:trHeight w:val="517"/>
        </w:trPr>
        <w:tc>
          <w:tcPr>
            <w:tcW w:w="1554" w:type="dxa"/>
            <w:vMerge/>
            <w:shd w:val="clear" w:color="auto" w:fill="F0C979"/>
            <w:tcMar>
              <w:top w:w="28" w:type="dxa"/>
              <w:left w:w="28" w:type="dxa"/>
              <w:bottom w:w="28" w:type="dxa"/>
              <w:right w:w="28" w:type="dxa"/>
            </w:tcMar>
          </w:tcPr>
          <w:p w14:paraId="7790E2A3"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0C53779C" w14:textId="77777777" w:rsidR="0013206F"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П</w:t>
            </w:r>
            <w:r w:rsidRPr="00BB2F4E">
              <w:rPr>
                <w:rFonts w:eastAsia="Arial" w:cs="Arial"/>
                <w:color w:val="000000"/>
                <w:sz w:val="18"/>
                <w:szCs w:val="18"/>
                <w:lang w:eastAsia="zh-CN"/>
              </w:rPr>
              <w:t xml:space="preserve">отужність встановлених відновлюваних джерел енергії </w:t>
            </w:r>
          </w:p>
        </w:tc>
        <w:tc>
          <w:tcPr>
            <w:tcW w:w="1560" w:type="dxa"/>
            <w:tcMar>
              <w:top w:w="28" w:type="dxa"/>
              <w:left w:w="28" w:type="dxa"/>
              <w:bottom w:w="28" w:type="dxa"/>
              <w:right w:w="28" w:type="dxa"/>
            </w:tcMar>
          </w:tcPr>
          <w:p w14:paraId="792060D4" w14:textId="77777777" w:rsidR="0013206F" w:rsidRDefault="0013206F" w:rsidP="0046574F">
            <w:pPr>
              <w:jc w:val="center"/>
            </w:pPr>
            <w:r w:rsidRPr="004A4857">
              <w:rPr>
                <w:rFonts w:eastAsia="Calibri" w:cs="Arial"/>
                <w:bCs/>
                <w:sz w:val="18"/>
                <w:szCs w:val="18"/>
                <w:lang w:eastAsia="uk-UA"/>
              </w:rPr>
              <w:t>кВт</w:t>
            </w:r>
          </w:p>
        </w:tc>
        <w:tc>
          <w:tcPr>
            <w:tcW w:w="1418" w:type="dxa"/>
            <w:tcMar>
              <w:top w:w="28" w:type="dxa"/>
              <w:left w:w="28" w:type="dxa"/>
              <w:bottom w:w="28" w:type="dxa"/>
              <w:right w:w="28" w:type="dxa"/>
            </w:tcMar>
          </w:tcPr>
          <w:p w14:paraId="6A2F97F4"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3EE55DE8"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160</w:t>
            </w:r>
          </w:p>
        </w:tc>
        <w:tc>
          <w:tcPr>
            <w:tcW w:w="1560" w:type="dxa"/>
            <w:tcMar>
              <w:top w:w="28" w:type="dxa"/>
              <w:left w:w="28" w:type="dxa"/>
              <w:bottom w:w="28" w:type="dxa"/>
              <w:right w:w="28" w:type="dxa"/>
            </w:tcMar>
          </w:tcPr>
          <w:p w14:paraId="00506733"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160</w:t>
            </w:r>
          </w:p>
        </w:tc>
        <w:tc>
          <w:tcPr>
            <w:tcW w:w="1876" w:type="dxa"/>
            <w:tcMar>
              <w:top w:w="28" w:type="dxa"/>
              <w:left w:w="28" w:type="dxa"/>
              <w:bottom w:w="28" w:type="dxa"/>
              <w:right w:w="28" w:type="dxa"/>
            </w:tcMar>
          </w:tcPr>
          <w:p w14:paraId="2793C1CE" w14:textId="77777777" w:rsidR="0013206F" w:rsidRPr="0014004A" w:rsidRDefault="0013206F" w:rsidP="0046574F">
            <w:pPr>
              <w:pBdr>
                <w:top w:val="nil"/>
                <w:left w:val="nil"/>
                <w:bottom w:val="nil"/>
                <w:right w:val="nil"/>
                <w:between w:val="nil"/>
              </w:pBdr>
              <w:spacing w:after="0"/>
              <w:ind w:right="25"/>
              <w:rPr>
                <w:rFonts w:eastAsia="Calibri" w:cs="Arial"/>
                <w:bCs/>
                <w:sz w:val="18"/>
                <w:szCs w:val="18"/>
                <w:lang w:eastAsia="uk-UA"/>
              </w:rPr>
            </w:pPr>
            <w:r>
              <w:rPr>
                <w:rFonts w:eastAsia="Calibri" w:cs="Arial"/>
                <w:bCs/>
                <w:sz w:val="18"/>
                <w:szCs w:val="18"/>
                <w:lang w:eastAsia="uk-UA"/>
              </w:rPr>
              <w:t>Дані ОМС, КНП «Рахівська районна лікарня»</w:t>
            </w:r>
          </w:p>
        </w:tc>
      </w:tr>
      <w:tr w:rsidR="0013206F" w:rsidRPr="0014004A" w14:paraId="25DD0DDF" w14:textId="77777777" w:rsidTr="0046574F">
        <w:trPr>
          <w:trHeight w:val="517"/>
        </w:trPr>
        <w:tc>
          <w:tcPr>
            <w:tcW w:w="1554" w:type="dxa"/>
            <w:vMerge w:val="restart"/>
            <w:shd w:val="clear" w:color="auto" w:fill="F0C979"/>
            <w:tcMar>
              <w:top w:w="28" w:type="dxa"/>
              <w:left w:w="28" w:type="dxa"/>
              <w:bottom w:w="28" w:type="dxa"/>
              <w:right w:w="28" w:type="dxa"/>
            </w:tcMar>
          </w:tcPr>
          <w:p w14:paraId="1E28D5CC" w14:textId="77777777" w:rsidR="0013206F" w:rsidRPr="0014004A" w:rsidRDefault="0013206F" w:rsidP="0046574F">
            <w:pPr>
              <w:spacing w:after="0"/>
              <w:rPr>
                <w:rFonts w:eastAsia="Arial" w:cs="Arial"/>
                <w:color w:val="000000" w:themeColor="text1"/>
                <w:sz w:val="18"/>
                <w:szCs w:val="18"/>
                <w:lang w:eastAsia="uk-UA"/>
              </w:rPr>
            </w:pPr>
            <w:r w:rsidRPr="00D4789D">
              <w:rPr>
                <w:rFonts w:eastAsia="Arial" w:cs="Arial"/>
                <w:color w:val="000000" w:themeColor="text1"/>
                <w:sz w:val="18"/>
                <w:szCs w:val="18"/>
                <w:lang w:eastAsia="uk-UA"/>
              </w:rPr>
              <w:t>5.3.Забезпечено енергоефективність при виробленні (генеруванні) теплової енергії</w:t>
            </w:r>
          </w:p>
        </w:tc>
        <w:tc>
          <w:tcPr>
            <w:tcW w:w="4994" w:type="dxa"/>
            <w:shd w:val="clear" w:color="auto" w:fill="D6E2EC"/>
            <w:tcMar>
              <w:top w:w="28" w:type="dxa"/>
              <w:left w:w="28" w:type="dxa"/>
              <w:bottom w:w="28" w:type="dxa"/>
              <w:right w:w="28" w:type="dxa"/>
            </w:tcMar>
          </w:tcPr>
          <w:p w14:paraId="1F9EB68C" w14:textId="77777777" w:rsidR="0013206F"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Кількість модернізованих/ ство</w:t>
            </w:r>
            <w:r w:rsidRPr="00BB2F4E">
              <w:rPr>
                <w:rFonts w:eastAsia="Arial" w:cs="Arial"/>
                <w:color w:val="000000"/>
                <w:sz w:val="18"/>
                <w:szCs w:val="18"/>
                <w:lang w:eastAsia="zh-CN"/>
              </w:rPr>
              <w:t>рених опалювальних обладнань</w:t>
            </w:r>
          </w:p>
        </w:tc>
        <w:tc>
          <w:tcPr>
            <w:tcW w:w="1560" w:type="dxa"/>
            <w:tcMar>
              <w:top w:w="28" w:type="dxa"/>
              <w:left w:w="28" w:type="dxa"/>
              <w:bottom w:w="28" w:type="dxa"/>
              <w:right w:w="28" w:type="dxa"/>
            </w:tcMar>
          </w:tcPr>
          <w:p w14:paraId="26CDDE9F" w14:textId="77777777" w:rsidR="0013206F" w:rsidRDefault="0013206F" w:rsidP="0046574F">
            <w:pPr>
              <w:jc w:val="center"/>
            </w:pPr>
            <w:r w:rsidRPr="006775FF">
              <w:rPr>
                <w:rFonts w:eastAsia="Calibri" w:cs="Arial"/>
                <w:bCs/>
                <w:sz w:val="18"/>
                <w:szCs w:val="18"/>
                <w:lang w:eastAsia="uk-UA"/>
              </w:rPr>
              <w:t>Одиниць</w:t>
            </w:r>
          </w:p>
        </w:tc>
        <w:tc>
          <w:tcPr>
            <w:tcW w:w="1418" w:type="dxa"/>
            <w:tcMar>
              <w:top w:w="28" w:type="dxa"/>
              <w:left w:w="28" w:type="dxa"/>
              <w:bottom w:w="28" w:type="dxa"/>
              <w:right w:w="28" w:type="dxa"/>
            </w:tcMar>
          </w:tcPr>
          <w:p w14:paraId="42E2315C"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7A8C67B7"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560" w:type="dxa"/>
            <w:tcMar>
              <w:top w:w="28" w:type="dxa"/>
              <w:left w:w="28" w:type="dxa"/>
              <w:bottom w:w="28" w:type="dxa"/>
              <w:right w:w="28" w:type="dxa"/>
            </w:tcMar>
          </w:tcPr>
          <w:p w14:paraId="7773DAC0"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2</w:t>
            </w:r>
          </w:p>
        </w:tc>
        <w:tc>
          <w:tcPr>
            <w:tcW w:w="1876" w:type="dxa"/>
            <w:tcMar>
              <w:top w:w="28" w:type="dxa"/>
              <w:left w:w="28" w:type="dxa"/>
              <w:bottom w:w="28" w:type="dxa"/>
              <w:right w:w="28" w:type="dxa"/>
            </w:tcMar>
          </w:tcPr>
          <w:p w14:paraId="329C00F2" w14:textId="77777777" w:rsidR="0013206F" w:rsidRDefault="0013206F" w:rsidP="0046574F">
            <w:r w:rsidRPr="003902FC">
              <w:rPr>
                <w:rFonts w:eastAsia="Calibri" w:cs="Arial"/>
                <w:bCs/>
                <w:sz w:val="18"/>
                <w:szCs w:val="18"/>
                <w:lang w:eastAsia="uk-UA"/>
              </w:rPr>
              <w:t>Дані ОМС, КНП «Рахівська районна лікарня»</w:t>
            </w:r>
          </w:p>
        </w:tc>
      </w:tr>
      <w:tr w:rsidR="0013206F" w:rsidRPr="0014004A" w14:paraId="596005AA" w14:textId="77777777" w:rsidTr="0046574F">
        <w:trPr>
          <w:trHeight w:val="517"/>
        </w:trPr>
        <w:tc>
          <w:tcPr>
            <w:tcW w:w="1554" w:type="dxa"/>
            <w:vMerge/>
            <w:shd w:val="clear" w:color="auto" w:fill="F0C979"/>
            <w:tcMar>
              <w:top w:w="28" w:type="dxa"/>
              <w:left w:w="28" w:type="dxa"/>
              <w:bottom w:w="28" w:type="dxa"/>
              <w:right w:w="28" w:type="dxa"/>
            </w:tcMar>
          </w:tcPr>
          <w:p w14:paraId="2C69E234" w14:textId="77777777" w:rsidR="0013206F" w:rsidRPr="00D4789D" w:rsidRDefault="0013206F" w:rsidP="0046574F">
            <w:pPr>
              <w:spacing w:after="0"/>
              <w:rPr>
                <w:rFonts w:eastAsia="Arial" w:cs="Arial"/>
                <w:color w:val="000000" w:themeColor="text1"/>
                <w:sz w:val="18"/>
                <w:szCs w:val="18"/>
                <w:lang w:eastAsia="uk-UA"/>
              </w:rPr>
            </w:pPr>
          </w:p>
        </w:tc>
        <w:tc>
          <w:tcPr>
            <w:tcW w:w="4994" w:type="dxa"/>
            <w:shd w:val="clear" w:color="auto" w:fill="D6E2EC"/>
            <w:tcMar>
              <w:top w:w="28" w:type="dxa"/>
              <w:left w:w="28" w:type="dxa"/>
              <w:bottom w:w="28" w:type="dxa"/>
              <w:right w:w="28" w:type="dxa"/>
            </w:tcMar>
          </w:tcPr>
          <w:p w14:paraId="7517B596" w14:textId="77777777" w:rsidR="0013206F" w:rsidRDefault="0013206F" w:rsidP="0046574F">
            <w:pPr>
              <w:tabs>
                <w:tab w:val="left" w:pos="709"/>
              </w:tabs>
              <w:spacing w:after="0"/>
              <w:rPr>
                <w:rFonts w:eastAsia="Arial" w:cs="Arial"/>
                <w:color w:val="000000"/>
                <w:sz w:val="18"/>
                <w:szCs w:val="18"/>
                <w:lang w:eastAsia="zh-CN"/>
              </w:rPr>
            </w:pPr>
            <w:r>
              <w:rPr>
                <w:rFonts w:eastAsia="Arial" w:cs="Arial"/>
                <w:color w:val="000000"/>
                <w:sz w:val="18"/>
                <w:szCs w:val="18"/>
                <w:lang w:eastAsia="zh-CN"/>
              </w:rPr>
              <w:t>К</w:t>
            </w:r>
            <w:r w:rsidRPr="00BB2F4E">
              <w:rPr>
                <w:rFonts w:eastAsia="Arial" w:cs="Arial"/>
                <w:color w:val="000000"/>
                <w:sz w:val="18"/>
                <w:szCs w:val="18"/>
                <w:lang w:eastAsia="zh-CN"/>
              </w:rPr>
              <w:t>ількість модернізованих/ ст</w:t>
            </w:r>
            <w:r>
              <w:rPr>
                <w:rFonts w:eastAsia="Arial" w:cs="Arial"/>
                <w:color w:val="000000"/>
                <w:sz w:val="18"/>
                <w:szCs w:val="18"/>
                <w:lang w:eastAsia="zh-CN"/>
              </w:rPr>
              <w:t>во</w:t>
            </w:r>
            <w:r w:rsidRPr="00BB2F4E">
              <w:rPr>
                <w:rFonts w:eastAsia="Arial" w:cs="Arial"/>
                <w:color w:val="000000"/>
                <w:sz w:val="18"/>
                <w:szCs w:val="18"/>
                <w:lang w:eastAsia="zh-CN"/>
              </w:rPr>
              <w:t>рених опалювальних обладнань з комбінованим виробництвом теплової та електричної енергії</w:t>
            </w:r>
          </w:p>
        </w:tc>
        <w:tc>
          <w:tcPr>
            <w:tcW w:w="1560" w:type="dxa"/>
            <w:tcMar>
              <w:top w:w="28" w:type="dxa"/>
              <w:left w:w="28" w:type="dxa"/>
              <w:bottom w:w="28" w:type="dxa"/>
              <w:right w:w="28" w:type="dxa"/>
            </w:tcMar>
          </w:tcPr>
          <w:p w14:paraId="299E2D63" w14:textId="77777777" w:rsidR="0013206F" w:rsidRDefault="0013206F" w:rsidP="0046574F">
            <w:pPr>
              <w:jc w:val="center"/>
            </w:pPr>
            <w:r w:rsidRPr="006775FF">
              <w:rPr>
                <w:rFonts w:eastAsia="Calibri" w:cs="Arial"/>
                <w:bCs/>
                <w:sz w:val="18"/>
                <w:szCs w:val="18"/>
                <w:lang w:eastAsia="uk-UA"/>
              </w:rPr>
              <w:t>Одиниць</w:t>
            </w:r>
          </w:p>
        </w:tc>
        <w:tc>
          <w:tcPr>
            <w:tcW w:w="1418" w:type="dxa"/>
            <w:tcMar>
              <w:top w:w="28" w:type="dxa"/>
              <w:left w:w="28" w:type="dxa"/>
              <w:bottom w:w="28" w:type="dxa"/>
              <w:right w:w="28" w:type="dxa"/>
            </w:tcMar>
          </w:tcPr>
          <w:p w14:paraId="343FE60A" w14:textId="77777777" w:rsidR="0013206F"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59" w:type="dxa"/>
            <w:tcMar>
              <w:top w:w="28" w:type="dxa"/>
              <w:left w:w="28" w:type="dxa"/>
              <w:bottom w:w="28" w:type="dxa"/>
              <w:right w:w="28" w:type="dxa"/>
            </w:tcMar>
          </w:tcPr>
          <w:p w14:paraId="1268D485"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0</w:t>
            </w:r>
          </w:p>
        </w:tc>
        <w:tc>
          <w:tcPr>
            <w:tcW w:w="1560" w:type="dxa"/>
            <w:tcMar>
              <w:top w:w="28" w:type="dxa"/>
              <w:left w:w="28" w:type="dxa"/>
              <w:bottom w:w="28" w:type="dxa"/>
              <w:right w:w="28" w:type="dxa"/>
            </w:tcMar>
          </w:tcPr>
          <w:p w14:paraId="5AAD9F59" w14:textId="77777777" w:rsidR="0013206F" w:rsidRPr="003756AC" w:rsidRDefault="0013206F" w:rsidP="0046574F">
            <w:pPr>
              <w:spacing w:after="0"/>
              <w:ind w:right="25"/>
              <w:jc w:val="center"/>
              <w:rPr>
                <w:rFonts w:eastAsia="Calibri" w:cs="Arial"/>
                <w:bCs/>
                <w:sz w:val="18"/>
                <w:szCs w:val="18"/>
                <w:lang w:eastAsia="uk-UA"/>
              </w:rPr>
            </w:pPr>
            <w:r>
              <w:rPr>
                <w:rFonts w:eastAsia="Calibri" w:cs="Arial"/>
                <w:bCs/>
                <w:sz w:val="18"/>
                <w:szCs w:val="18"/>
                <w:lang w:eastAsia="uk-UA"/>
              </w:rPr>
              <w:t>1</w:t>
            </w:r>
          </w:p>
        </w:tc>
        <w:tc>
          <w:tcPr>
            <w:tcW w:w="1876" w:type="dxa"/>
            <w:tcMar>
              <w:top w:w="28" w:type="dxa"/>
              <w:left w:w="28" w:type="dxa"/>
              <w:bottom w:w="28" w:type="dxa"/>
              <w:right w:w="28" w:type="dxa"/>
            </w:tcMar>
          </w:tcPr>
          <w:p w14:paraId="51C6F98A" w14:textId="77777777" w:rsidR="0013206F" w:rsidRDefault="0013206F" w:rsidP="0046574F">
            <w:r w:rsidRPr="003902FC">
              <w:rPr>
                <w:rFonts w:eastAsia="Calibri" w:cs="Arial"/>
                <w:bCs/>
                <w:sz w:val="18"/>
                <w:szCs w:val="18"/>
                <w:lang w:eastAsia="uk-UA"/>
              </w:rPr>
              <w:t>Дані ОМС, КНП «Рахівська районна лікарня»</w:t>
            </w:r>
          </w:p>
        </w:tc>
      </w:tr>
    </w:tbl>
    <w:p w14:paraId="6306AA44" w14:textId="77777777" w:rsidR="00937892" w:rsidRPr="0013206F" w:rsidRDefault="00937892" w:rsidP="00EF77D5">
      <w:pPr>
        <w:rPr>
          <w:bCs/>
          <w:lang w:val="uk-UA"/>
        </w:rPr>
      </w:pPr>
    </w:p>
    <w:p w14:paraId="43A9B7A2" w14:textId="77777777" w:rsidR="00937892" w:rsidRDefault="00937892" w:rsidP="00EF77D5">
      <w:pPr>
        <w:rPr>
          <w:bCs/>
          <w:lang w:val="uk-UA"/>
        </w:rPr>
      </w:pPr>
    </w:p>
    <w:sectPr w:rsidR="00937892" w:rsidSect="00DE1F48">
      <w:pgSz w:w="16838" w:h="11906" w:orient="landscape"/>
      <w:pgMar w:top="1134" w:right="1134" w:bottom="1134" w:left="1134" w:header="96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BF18DA" w14:textId="77777777" w:rsidR="001F2E7B" w:rsidRDefault="001F2E7B" w:rsidP="00BE7BD9">
      <w:r>
        <w:separator/>
      </w:r>
    </w:p>
  </w:endnote>
  <w:endnote w:type="continuationSeparator" w:id="0">
    <w:p w14:paraId="54A40218" w14:textId="77777777" w:rsidR="001F2E7B" w:rsidRDefault="001F2E7B" w:rsidP="00BE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Noto Sans Symbols">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charset w:val="00"/>
    <w:family w:val="auto"/>
    <w:pitch w:val="variable"/>
    <w:sig w:usb0="00000001" w:usb1="5000217F" w:usb2="00000021" w:usb3="00000000" w:csb0="0000019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roman"/>
    <w:pitch w:val="default"/>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font186">
    <w:altName w:val="Times New Roman"/>
    <w:panose1 w:val="00000000000000000000"/>
    <w:charset w:val="CC"/>
    <w:family w:val="auto"/>
    <w:notTrueType/>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Antiqua">
    <w:altName w:val="Times New Roman"/>
    <w:charset w:val="00"/>
    <w:family w:val="swiss"/>
    <w:pitch w:val="variable"/>
    <w:sig w:usb0="00000203" w:usb1="00000000" w:usb2="00000000" w:usb3="00000000" w:csb0="00000005" w:csb1="00000000"/>
  </w:font>
  <w:font w:name="Liberation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0800196"/>
      <w:docPartObj>
        <w:docPartGallery w:val="Page Numbers (Bottom of Page)"/>
        <w:docPartUnique/>
      </w:docPartObj>
    </w:sdtPr>
    <w:sdtEndPr/>
    <w:sdtContent>
      <w:p w14:paraId="6DDD16FD" w14:textId="10CD1EC8" w:rsidR="00EF1223" w:rsidRDefault="00EF1223" w:rsidP="00BE7BD9">
        <w:pPr>
          <w:pStyle w:val="afa"/>
        </w:pPr>
        <w:r>
          <w:rPr>
            <w:noProof/>
            <w:lang w:eastAsia="uk-UA"/>
          </w:rPr>
          <mc:AlternateContent>
            <mc:Choice Requires="wps">
              <w:drawing>
                <wp:anchor distT="0" distB="0" distL="114300" distR="114300" simplePos="0" relativeHeight="251660288" behindDoc="0" locked="0" layoutInCell="1" allowOverlap="1" wp14:anchorId="66DB7F1A" wp14:editId="5149A1B3">
                  <wp:simplePos x="0" y="0"/>
                  <wp:positionH relativeFrom="rightMargin">
                    <wp:align>center</wp:align>
                  </wp:positionH>
                  <wp:positionV relativeFrom="bottomMargin">
                    <wp:align>center</wp:align>
                  </wp:positionV>
                  <wp:extent cx="565785" cy="191770"/>
                  <wp:effectExtent l="0" t="0" r="0" b="0"/>
                  <wp:wrapNone/>
                  <wp:docPr id="1405581886"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70A01AC4" w14:textId="77777777" w:rsidR="00EF1223" w:rsidRDefault="00EF1223" w:rsidP="00BE7BD9"/>
                            <w:p w14:paraId="492FC1E5" w14:textId="48621E26" w:rsidR="00EF1223" w:rsidRDefault="00EF1223" w:rsidP="00BE7BD9">
                              <w:r w:rsidRPr="003F1F04">
                                <w:fldChar w:fldCharType="begin"/>
                              </w:r>
                              <w:r w:rsidRPr="003F1F04">
                                <w:instrText>PAGE   \* MERGEFORMAT</w:instrText>
                              </w:r>
                              <w:r w:rsidRPr="003F1F04">
                                <w:fldChar w:fldCharType="separate"/>
                              </w:r>
                              <w:r w:rsidR="00901B9A" w:rsidRPr="00901B9A">
                                <w:rPr>
                                  <w:noProof/>
                                  <w:lang w:val="uk-UA"/>
                                </w:rPr>
                                <w:t>42</w:t>
                              </w:r>
                              <w:r w:rsidRPr="003F1F04">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Прямокутник 1" o:spid="_x0000_s1108" style="position:absolute;left:0;text-align:left;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" filled="f" stroked="f">
                  <v:textbox inset=",0,,0">
                    <w:txbxContent>
                      <w:p w14:paraId="70A01AC4" w14:textId="77777777" w:rsidR="00EF1223" w:rsidRDefault="00EF1223" w:rsidP="00BE7BD9"/>
                      <w:p w14:paraId="492FC1E5" w14:textId="48621E26" w:rsidR="00EF1223" w:rsidRDefault="00EF1223" w:rsidP="00BE7BD9">
                        <w:r w:rsidRPr="003F1F04">
                          <w:fldChar w:fldCharType="begin"/>
                        </w:r>
                        <w:r w:rsidRPr="003F1F04">
                          <w:instrText>PAGE   \* MERGEFORMAT</w:instrText>
                        </w:r>
                        <w:r w:rsidRPr="003F1F04">
                          <w:fldChar w:fldCharType="separate"/>
                        </w:r>
                        <w:r w:rsidR="00901B9A" w:rsidRPr="00901B9A">
                          <w:rPr>
                            <w:noProof/>
                            <w:lang w:val="uk-UA"/>
                          </w:rPr>
                          <w:t>42</w:t>
                        </w:r>
                        <w:r w:rsidRPr="003F1F04">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FFA02F" w14:textId="77777777" w:rsidR="001F2E7B" w:rsidRDefault="001F2E7B" w:rsidP="00BE7BD9">
      <w:r>
        <w:separator/>
      </w:r>
    </w:p>
  </w:footnote>
  <w:footnote w:type="continuationSeparator" w:id="0">
    <w:p w14:paraId="3D3B897D" w14:textId="77777777" w:rsidR="001F2E7B" w:rsidRDefault="001F2E7B" w:rsidP="00BE7BD9">
      <w:r>
        <w:continuationSeparator/>
      </w:r>
    </w:p>
  </w:footnote>
  <w:footnote w:id="1">
    <w:p w14:paraId="31FF89AE" w14:textId="4D4DBE95" w:rsidR="00EF1223" w:rsidRPr="00CD2CB7" w:rsidRDefault="00EF1223" w:rsidP="00BF7D1E">
      <w:pPr>
        <w:pStyle w:val="a8"/>
      </w:pPr>
      <w:r>
        <w:rPr>
          <w:rStyle w:val="a9"/>
        </w:rPr>
        <w:footnoteRef/>
      </w:r>
      <w:r>
        <w:t xml:space="preserve"> </w:t>
      </w:r>
      <w:r w:rsidRPr="00CD2CB7">
        <w:t>https://tourinform.org.ua/dva-dni-u-rahovi-kudy-pity-shho-robyty-ta-pobachyty</w:t>
      </w:r>
    </w:p>
  </w:footnote>
  <w:footnote w:id="2">
    <w:p w14:paraId="33519A86" w14:textId="7AB35841" w:rsidR="00EF1223" w:rsidRPr="00AC1EAA" w:rsidRDefault="00EF1223" w:rsidP="00BF7D1E">
      <w:pPr>
        <w:pStyle w:val="a8"/>
      </w:pPr>
      <w:r>
        <w:rPr>
          <w:rStyle w:val="a9"/>
        </w:rPr>
        <w:footnoteRef/>
      </w:r>
      <w:r w:rsidRPr="00AC1EAA">
        <w:t xml:space="preserve"> https://vpohid.com.ua/towns/v/town/258/</w:t>
      </w:r>
    </w:p>
  </w:footnote>
  <w:footnote w:id="3">
    <w:p w14:paraId="5CA1D700" w14:textId="3A953578" w:rsidR="00EF1223" w:rsidRPr="00AC1EAA" w:rsidRDefault="00EF1223" w:rsidP="00BF7D1E">
      <w:pPr>
        <w:pStyle w:val="a8"/>
      </w:pPr>
      <w:r>
        <w:rPr>
          <w:rStyle w:val="a9"/>
        </w:rPr>
        <w:footnoteRef/>
      </w:r>
      <w:r w:rsidRPr="00AC1EAA">
        <w:t xml:space="preserve"> https://www.karpaty.net.ua/kostylivka-istoriya-tradycziyi-ta-zvychayi-zakarpatskogo-sela/</w:t>
      </w:r>
    </w:p>
  </w:footnote>
  <w:footnote w:id="4">
    <w:p w14:paraId="47C2106A" w14:textId="1E346BBB" w:rsidR="00EF1223" w:rsidRPr="00AC1EAA" w:rsidRDefault="00EF1223" w:rsidP="00BF7D1E">
      <w:pPr>
        <w:pStyle w:val="a8"/>
        <w:jc w:val="left"/>
      </w:pPr>
      <w:r>
        <w:rPr>
          <w:rStyle w:val="a9"/>
        </w:rPr>
        <w:footnoteRef/>
      </w:r>
      <w:r>
        <w:rPr>
          <w:lang w:val="en-US"/>
        </w:rPr>
        <w:t>h</w:t>
      </w:r>
      <w:r w:rsidRPr="00AC1EAA">
        <w:t>ttps://uk.wikipedia.org/wiki/%D0%91%D1%96%D0%BB%D0%B8%D0%BD_%28%D0%97%D0%B0%D0%BA%D0%B0%D1%80%D0%BF%D0%B0%D1%82%D1%81%D1%8C%D0%BA%D0%B0_%D0%BE%D0%B1%D0%BB%D0%B0%D1%81%D1%82%D1%8C%29#/media/%D0%A4%D0%B0%D0%B9%D0%BB:%D0%91%D1%96%D0%BB%D0%B8%D0%BD.jpg</w:t>
      </w:r>
    </w:p>
  </w:footnote>
  <w:footnote w:id="5">
    <w:p w14:paraId="1D5DA18B" w14:textId="042AC38F" w:rsidR="00EF1223" w:rsidRPr="00D946CC" w:rsidRDefault="00EF1223">
      <w:pPr>
        <w:pStyle w:val="a8"/>
      </w:pPr>
      <w:r>
        <w:rPr>
          <w:rStyle w:val="a9"/>
        </w:rPr>
        <w:footnoteRef/>
      </w:r>
      <w:r>
        <w:t xml:space="preserve"> </w:t>
      </w:r>
      <w:r w:rsidRPr="00D946CC">
        <w:t>https://zakarpatoblarch.gov.ua/obyednani-terytorialni-gromady</w:t>
      </w:r>
    </w:p>
  </w:footnote>
  <w:footnote w:id="6">
    <w:p w14:paraId="1AA7EE48" w14:textId="2FD296EE" w:rsidR="00EF1223" w:rsidRPr="00D946CC" w:rsidRDefault="00EF1223">
      <w:pPr>
        <w:pStyle w:val="a8"/>
      </w:pPr>
      <w:r>
        <w:rPr>
          <w:rStyle w:val="a9"/>
        </w:rPr>
        <w:footnoteRef/>
      </w:r>
      <w:r>
        <w:t xml:space="preserve"> </w:t>
      </w:r>
      <w:r w:rsidRPr="00D946CC">
        <w:t>https://gromada.info/gromada/rahivska/#google_vignette</w:t>
      </w:r>
    </w:p>
  </w:footnote>
  <w:footnote w:id="7">
    <w:p w14:paraId="4CE5CD30" w14:textId="21DDA173" w:rsidR="00EF1223" w:rsidRPr="0034333C" w:rsidRDefault="00EF1223" w:rsidP="00FE1D31">
      <w:pPr>
        <w:pStyle w:val="a8"/>
        <w:jc w:val="left"/>
      </w:pPr>
      <w:r w:rsidRPr="001B1BA2">
        <w:rPr>
          <w:rStyle w:val="a9"/>
          <w:color w:val="000000"/>
        </w:rPr>
        <w:footnoteRef/>
      </w:r>
      <w:r w:rsidRPr="001B1BA2">
        <w:rPr>
          <w:color w:val="000000"/>
        </w:rPr>
        <w:t xml:space="preserve"> </w:t>
      </w:r>
      <w:r w:rsidRPr="00FE1D31">
        <w:rPr>
          <w:color w:val="000000"/>
        </w:rPr>
        <w:t>https://uk-ua.topographic-map.com/map-l4dhb3/%D0%A0%D0%B0%D1%85%D1%96%D0%B2%D1%81%D1%8C%D0%BA%D1%96-%D0%B3%D0%BE%D1%80%D0%B8/</w:t>
      </w:r>
    </w:p>
  </w:footnote>
  <w:footnote w:id="8">
    <w:p w14:paraId="26FD9716" w14:textId="77777777" w:rsidR="00EF1223" w:rsidRPr="00B15648" w:rsidRDefault="00EF1223" w:rsidP="001B1BA2">
      <w:pPr>
        <w:pStyle w:val="a8"/>
      </w:pPr>
      <w:r>
        <w:rPr>
          <w:rStyle w:val="a9"/>
        </w:rPr>
        <w:footnoteRef/>
      </w:r>
      <w:r w:rsidRPr="00B15648">
        <w:t xml:space="preserve"> </w:t>
      </w:r>
      <w:r w:rsidRPr="00701C7A">
        <w:t xml:space="preserve">Карта </w:t>
      </w:r>
      <w:r w:rsidRPr="001B1BA2">
        <w:rPr>
          <w:color w:val="000000"/>
        </w:rPr>
        <w:t xml:space="preserve">грунтів України. </w:t>
      </w:r>
      <w:hyperlink r:id="rId1" w:anchor="x" w:history="1">
        <w:r w:rsidRPr="001B1BA2">
          <w:rPr>
            <w:rStyle w:val="a7"/>
            <w:rFonts w:cs="Arial"/>
            <w:color w:val="000000"/>
          </w:rPr>
          <w:t>https://superagronom.com/karty/karta-gruntiv-ukrainy#x</w:t>
        </w:r>
      </w:hyperlink>
      <w:r w:rsidRPr="001B1BA2">
        <w:rPr>
          <w:rStyle w:val="a7"/>
          <w:rFonts w:cs="Arial"/>
          <w:color w:val="000000"/>
        </w:rPr>
        <w:t xml:space="preserve"> </w:t>
      </w:r>
    </w:p>
  </w:footnote>
  <w:footnote w:id="9">
    <w:p w14:paraId="6999E900" w14:textId="22B5B2C9" w:rsidR="00EF1223" w:rsidRPr="007A236F" w:rsidRDefault="00EF1223" w:rsidP="001B1BA2">
      <w:pPr>
        <w:pStyle w:val="a8"/>
      </w:pPr>
      <w:r>
        <w:rPr>
          <w:rStyle w:val="a9"/>
        </w:rPr>
        <w:footnoteRef/>
      </w:r>
      <w:r w:rsidRPr="007A236F">
        <w:t xml:space="preserve"> </w:t>
      </w:r>
      <w:hyperlink r:id="rId2" w:history="1">
        <w:r w:rsidRPr="00D35669">
          <w:rPr>
            <w:rStyle w:val="a7"/>
            <w:color w:val="000000" w:themeColor="text1"/>
          </w:rPr>
          <w:t>https://carpaty.net/?p=16304</w:t>
        </w:r>
      </w:hyperlink>
      <w:r w:rsidRPr="00D35669">
        <w:rPr>
          <w:color w:val="000000" w:themeColor="text1"/>
        </w:rPr>
        <w:t xml:space="preserve"> </w:t>
      </w:r>
    </w:p>
  </w:footnote>
  <w:footnote w:id="10">
    <w:p w14:paraId="3A2AC6F8" w14:textId="77777777" w:rsidR="00EF1223" w:rsidRPr="00407B09" w:rsidRDefault="00EF1223" w:rsidP="00D35669">
      <w:pPr>
        <w:pStyle w:val="a8"/>
      </w:pPr>
      <w:r>
        <w:rPr>
          <w:rStyle w:val="a9"/>
        </w:rPr>
        <w:footnoteRef/>
      </w:r>
      <w:r w:rsidRPr="00407B09">
        <w:t xml:space="preserve"> </w:t>
      </w:r>
      <w:r w:rsidRPr="00D35669">
        <w:t>https://emerald.land.kiev.ua/sm1.php</w:t>
      </w:r>
    </w:p>
  </w:footnote>
  <w:footnote w:id="11">
    <w:p w14:paraId="37C61BBE" w14:textId="77777777" w:rsidR="00EF1223" w:rsidRDefault="00EF1223" w:rsidP="00F80A28">
      <w:pPr>
        <w:pStyle w:val="a8"/>
      </w:pPr>
      <w:r>
        <w:rPr>
          <w:rStyle w:val="a9"/>
        </w:rPr>
        <w:footnoteRef/>
      </w:r>
      <w:r>
        <w:t xml:space="preserve"> </w:t>
      </w:r>
      <w:hyperlink r:id="rId3" w:history="1">
        <w:r w:rsidRPr="00F80A28">
          <w:rPr>
            <w:rStyle w:val="a7"/>
            <w:rFonts w:ascii="Arial" w:hAnsi="Arial" w:cs="Arial"/>
            <w:color w:val="000000"/>
          </w:rPr>
          <w:t>https://www.lv.ukrstat.gov.ua/ukr/si/st_inf.php?2211117</w:t>
        </w:r>
      </w:hyperlink>
      <w:r w:rsidRPr="00F80A28">
        <w:rPr>
          <w:color w:val="000000"/>
        </w:rPr>
        <w:t xml:space="preserve"> </w:t>
      </w:r>
    </w:p>
  </w:footnote>
  <w:footnote w:id="12">
    <w:p w14:paraId="48E93B89" w14:textId="6542A3DB" w:rsidR="00EF1223" w:rsidRDefault="00EF1223">
      <w:pPr>
        <w:pStyle w:val="a8"/>
      </w:pPr>
      <w:r>
        <w:rPr>
          <w:rStyle w:val="a9"/>
        </w:rPr>
        <w:footnoteRef/>
      </w:r>
      <w:r>
        <w:t xml:space="preserve"> </w:t>
      </w:r>
      <w:r w:rsidRPr="003B5ABB">
        <w:t>https://ekosphera.org/wp-content/uploads/2023/07/pollution-report-for-communities_etima-1.pdf</w:t>
      </w:r>
    </w:p>
  </w:footnote>
  <w:footnote w:id="13">
    <w:p w14:paraId="7EBD33DD" w14:textId="49DDFC76" w:rsidR="00EF1223" w:rsidRDefault="00EF1223" w:rsidP="003B5ABB">
      <w:pPr>
        <w:pStyle w:val="a8"/>
      </w:pPr>
      <w:r>
        <w:rPr>
          <w:rStyle w:val="a9"/>
        </w:rPr>
        <w:footnoteRef/>
      </w:r>
      <w:r>
        <w:t xml:space="preserve"> Дані в таблицях 1.4.2., 1.4.3. та 1.4.4. використані зі звіту щодо стану річкових екосистем басейну Верхньої Тиси: </w:t>
      </w:r>
      <w:r w:rsidRPr="003B5ABB">
        <w:t>https://ekosphera.org/wp-content/uploads/2023/07/pollution-report-for-communities_etima-1.pdf</w:t>
      </w:r>
    </w:p>
  </w:footnote>
  <w:footnote w:id="14">
    <w:p w14:paraId="3D6FCD9A" w14:textId="77777777" w:rsidR="00EF1223" w:rsidRPr="00D86F89" w:rsidRDefault="00EF1223" w:rsidP="00253948">
      <w:pPr>
        <w:pStyle w:val="a8"/>
      </w:pPr>
      <w:r>
        <w:rPr>
          <w:rStyle w:val="a9"/>
        </w:rPr>
        <w:footnoteRef/>
      </w:r>
      <w:r w:rsidRPr="00D86F89">
        <w:t xml:space="preserve"> На основі інформації про укладені декларації мешканцями, зареєстрованими в населених пунктах громади. Офіційний сайт НСЗУ </w:t>
      </w:r>
      <w:hyperlink r:id="rId4" w:history="1">
        <w:r w:rsidRPr="00F56DF3">
          <w:rPr>
            <w:rStyle w:val="a7"/>
            <w:color w:val="000000" w:themeColor="text1"/>
          </w:rPr>
          <w:t>https://edata.e-health.gov.ua/e-data/dashboard/declar-stats</w:t>
        </w:r>
      </w:hyperlink>
      <w:r w:rsidRPr="00F56DF3">
        <w:rPr>
          <w:color w:val="000000" w:themeColor="text1"/>
        </w:rPr>
        <w:t xml:space="preserve"> </w:t>
      </w:r>
    </w:p>
  </w:footnote>
  <w:footnote w:id="15">
    <w:p w14:paraId="6E939172" w14:textId="1980CEA6" w:rsidR="00EF1223" w:rsidRPr="00AD6633" w:rsidRDefault="00EF1223" w:rsidP="001B1BA2">
      <w:pPr>
        <w:pStyle w:val="a8"/>
      </w:pPr>
      <w:r>
        <w:rPr>
          <w:rStyle w:val="a9"/>
        </w:rPr>
        <w:footnoteRef/>
      </w:r>
      <w:r w:rsidRPr="00AD6633">
        <w:t xml:space="preserve"> За інформацією</w:t>
      </w:r>
      <w:r>
        <w:t xml:space="preserve"> Рахівської міської</w:t>
      </w:r>
      <w:r w:rsidRPr="00AD6633">
        <w:t xml:space="preserve"> ради</w:t>
      </w:r>
    </w:p>
  </w:footnote>
  <w:footnote w:id="16">
    <w:p w14:paraId="506121C1" w14:textId="59B7FB13" w:rsidR="00EF1223" w:rsidRDefault="00EF1223">
      <w:pPr>
        <w:pStyle w:val="a8"/>
      </w:pPr>
      <w:r>
        <w:rPr>
          <w:rStyle w:val="a9"/>
        </w:rPr>
        <w:footnoteRef/>
      </w:r>
      <w:r>
        <w:t xml:space="preserve"> </w:t>
      </w:r>
      <w:r w:rsidRPr="00B045E0">
        <w:t>https://www.mobua.net/maps/?pos=48,31,6</w:t>
      </w:r>
    </w:p>
  </w:footnote>
  <w:footnote w:id="17">
    <w:p w14:paraId="5978EA84" w14:textId="77777777" w:rsidR="00EF1223" w:rsidRPr="00EC61DE" w:rsidRDefault="00EF1223" w:rsidP="000C0C01">
      <w:pPr>
        <w:pStyle w:val="a8"/>
      </w:pPr>
      <w:r>
        <w:rPr>
          <w:rStyle w:val="a9"/>
        </w:rPr>
        <w:footnoteRef/>
      </w:r>
      <w:r w:rsidRPr="00EC61DE">
        <w:t xml:space="preserve"> </w:t>
      </w:r>
      <w:hyperlink r:id="rId5" w:history="1">
        <w:r w:rsidRPr="0040445B">
          <w:rPr>
            <w:rStyle w:val="a7"/>
            <w:color w:val="000000" w:themeColor="text1"/>
          </w:rPr>
          <w:t>https://clarity-project.info/hromada/UA46080010000010628/business</w:t>
        </w:r>
      </w:hyperlink>
      <w:r w:rsidRPr="0040445B">
        <w:rPr>
          <w:color w:val="000000" w:themeColor="text1"/>
        </w:rPr>
        <w:t xml:space="preserve"> </w:t>
      </w:r>
    </w:p>
  </w:footnote>
  <w:footnote w:id="18">
    <w:p w14:paraId="55154C92" w14:textId="77777777" w:rsidR="00EF1223" w:rsidRPr="009B0495" w:rsidRDefault="00EF1223" w:rsidP="00944D76">
      <w:pPr>
        <w:pStyle w:val="a8"/>
      </w:pPr>
      <w:r w:rsidRPr="00271DBE">
        <w:rPr>
          <w:rStyle w:val="a9"/>
          <w:color w:val="000000" w:themeColor="text1"/>
        </w:rPr>
        <w:footnoteRef/>
      </w:r>
      <w:r w:rsidRPr="00271DBE">
        <w:rPr>
          <w:color w:val="000000" w:themeColor="text1"/>
        </w:rPr>
        <w:t xml:space="preserve"> </w:t>
      </w:r>
      <w:hyperlink r:id="rId6" w:history="1">
        <w:r w:rsidRPr="00271DBE">
          <w:rPr>
            <w:rStyle w:val="a7"/>
            <w:color w:val="000000" w:themeColor="text1"/>
          </w:rPr>
          <w:t>https://clarity-project.info/hromada/UA46080010000010628/business</w:t>
        </w:r>
      </w:hyperlink>
      <w:r w:rsidRPr="00271DBE">
        <w:rPr>
          <w:color w:val="000000" w:themeColor="text1"/>
        </w:rPr>
        <w:t xml:space="preserve"> </w:t>
      </w:r>
    </w:p>
  </w:footnote>
  <w:footnote w:id="19">
    <w:p w14:paraId="46550B32" w14:textId="77777777" w:rsidR="00EF1223" w:rsidRPr="009B0495" w:rsidRDefault="00EF1223" w:rsidP="00944D76">
      <w:pPr>
        <w:pStyle w:val="a8"/>
      </w:pPr>
      <w:r w:rsidRPr="00271DBE">
        <w:rPr>
          <w:rStyle w:val="a9"/>
          <w:color w:val="000000" w:themeColor="text1"/>
        </w:rPr>
        <w:footnoteRef/>
      </w:r>
      <w:r w:rsidRPr="00271DBE">
        <w:rPr>
          <w:color w:val="000000" w:themeColor="text1"/>
        </w:rPr>
        <w:t xml:space="preserve"> </w:t>
      </w:r>
      <w:hyperlink r:id="rId7" w:history="1">
        <w:r w:rsidRPr="00271DBE">
          <w:rPr>
            <w:rStyle w:val="a7"/>
            <w:color w:val="000000" w:themeColor="text1"/>
          </w:rPr>
          <w:t>https://clarity-project.info/hromada/UA46080010000010628/business</w:t>
        </w:r>
      </w:hyperlink>
      <w:r w:rsidRPr="00271DBE">
        <w:rPr>
          <w:color w:val="000000" w:themeColor="text1"/>
        </w:rPr>
        <w:t xml:space="preserve"> </w:t>
      </w:r>
    </w:p>
  </w:footnote>
  <w:footnote w:id="20">
    <w:p w14:paraId="39F8EA7E" w14:textId="77777777" w:rsidR="00EF1223" w:rsidRPr="00526B58" w:rsidRDefault="00EF1223" w:rsidP="00591850">
      <w:pPr>
        <w:pStyle w:val="a8"/>
        <w:rPr>
          <w:sz w:val="18"/>
          <w:szCs w:val="18"/>
        </w:rPr>
      </w:pPr>
      <w:r>
        <w:rPr>
          <w:rStyle w:val="a9"/>
        </w:rPr>
        <w:footnoteRef/>
      </w:r>
      <w:r w:rsidRPr="008536D2">
        <w:t xml:space="preserve"> </w:t>
      </w:r>
      <w:r w:rsidRPr="008536D2">
        <w:rPr>
          <w:sz w:val="18"/>
          <w:szCs w:val="18"/>
        </w:rPr>
        <w:t xml:space="preserve">За Методикою формування спроможних громад (Постанова КМУ від 08.04.2015 № 214) пропонується вважати громади з чисельністю населення до 3 тисяч – малоспроможними, 3-7 тисяч – із середнім рівнем спроможності, та від 7 тисяч – високим. </w:t>
      </w:r>
      <w:r w:rsidRPr="00526B58">
        <w:rPr>
          <w:sz w:val="18"/>
          <w:szCs w:val="18"/>
        </w:rPr>
        <w:t>Чисельність учнів, що здобувають освіту в закладах загальної середньої освіти, розташованих на території спроможної територіальної громади до 300 осіб – мала, 300-500 – середня, від 500 – висока. Площа до 200 км² - мала, 200-400 км² - середня, від 400 км² - висока. Індекс податкоспроможності – співвідношення середньоукраїнського ПДФО на людину до обсягу ПДФО на людину в громаді: 0,3 – низький, 0-3-0,9 – середній, від 0,9 – високий. Аналогічно – з надходженнями до місцевого бюджету: частка власних надходжень у місцевому бюджеті до 20% – низька, 20-40%– середня, від 40% – висока.</w:t>
      </w:r>
    </w:p>
  </w:footnote>
  <w:footnote w:id="21">
    <w:p w14:paraId="55CF9C59" w14:textId="35D85FFA" w:rsidR="00EF1223" w:rsidRPr="00AA057B" w:rsidRDefault="00EF1223" w:rsidP="00B86B78">
      <w:pPr>
        <w:pStyle w:val="a8"/>
        <w:rPr>
          <w:rFonts w:ascii="Arial" w:hAnsi="Arial" w:cs="Arial"/>
        </w:rPr>
      </w:pPr>
      <w:r w:rsidRPr="00AA057B">
        <w:rPr>
          <w:rStyle w:val="a9"/>
          <w:rFonts w:ascii="Arial" w:hAnsi="Arial" w:cs="Arial"/>
        </w:rPr>
        <w:footnoteRef/>
      </w:r>
      <w:r w:rsidRPr="00AA057B">
        <w:rPr>
          <w:rFonts w:ascii="Arial" w:hAnsi="Arial" w:cs="Arial"/>
        </w:rPr>
        <w:t xml:space="preserve"> </w:t>
      </w:r>
      <w:hyperlink r:id="rId8" w:anchor="Text" w:history="1">
        <w:r w:rsidRPr="00C5531F">
          <w:rPr>
            <w:rStyle w:val="a7"/>
            <w:rFonts w:ascii="Arial" w:hAnsi="Arial" w:cs="Arial"/>
            <w:color w:val="000000" w:themeColor="text1"/>
          </w:rPr>
          <w:t>https://zakon.rada.gov.ua/rada/show/v0265914-22#Text</w:t>
        </w:r>
      </w:hyperlink>
      <w:r w:rsidRPr="00C5531F">
        <w:rPr>
          <w:color w:val="000000" w:themeColor="text1"/>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3EC2F8" w14:textId="55078E36" w:rsidR="00EF1223" w:rsidRDefault="00EF1223" w:rsidP="00A34323">
    <w:pPr>
      <w:pStyle w:val="afa"/>
      <w:spacing w:line="14" w:lineRule="auto"/>
    </w:pPr>
    <w:r>
      <w:rPr>
        <w:noProof/>
        <w:lang w:eastAsia="uk-UA"/>
      </w:rPr>
      <mc:AlternateContent>
        <mc:Choice Requires="wps">
          <w:drawing>
            <wp:anchor distT="0" distB="0" distL="114300" distR="114300" simplePos="0" relativeHeight="251663360" behindDoc="0" locked="0" layoutInCell="0" allowOverlap="1" wp14:anchorId="0CF5CFB3" wp14:editId="58F2E50E">
              <wp:simplePos x="0" y="0"/>
              <wp:positionH relativeFrom="margin">
                <wp:posOffset>0</wp:posOffset>
              </wp:positionH>
              <wp:positionV relativeFrom="topMargin">
                <wp:posOffset>296969</wp:posOffset>
              </wp:positionV>
              <wp:extent cx="6115685" cy="222250"/>
              <wp:effectExtent l="0" t="0" r="0" b="0"/>
              <wp:wrapNone/>
              <wp:docPr id="112722484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222250"/>
                      </a:xfrm>
                      <a:prstGeom prst="rect">
                        <a:avLst/>
                      </a:prstGeom>
                      <a:noFill/>
                      <a:ln>
                        <a:noFill/>
                      </a:ln>
                    </wps:spPr>
                    <wps:txbx>
                      <w:txbxContent>
                        <w:p w14:paraId="7D3E9CF4" w14:textId="55D53197" w:rsidR="00EF1223" w:rsidRPr="00033638" w:rsidRDefault="00EF1223" w:rsidP="00A34323">
                          <w:pPr>
                            <w:jc w:val="center"/>
                            <w:rPr>
                              <w:color w:val="002F6C"/>
                            </w:rPr>
                          </w:pPr>
                          <w:r>
                            <w:rPr>
                              <w:rFonts w:cs="Arial"/>
                              <w:b/>
                              <w:color w:val="002F6C"/>
                              <w:sz w:val="20"/>
                              <w:lang w:val="uk-UA"/>
                            </w:rPr>
                            <w:t>СТРАТЕГІЯ РОЗВИТКУ РАХІВСЬКОЇ МІСЬКОЇ</w:t>
                          </w:r>
                          <w:r w:rsidRPr="00033638">
                            <w:rPr>
                              <w:rFonts w:cs="Arial"/>
                              <w:b/>
                              <w:color w:val="002F6C"/>
                              <w:sz w:val="20"/>
                              <w:lang w:val="uk-UA"/>
                            </w:rPr>
                            <w:t xml:space="preserve"> ТЕРИТОРІАЛЬНОЇ ГРОМАДИ</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106" type="#_x0000_t202" style="position:absolute;left:0;text-align:left;margin-left:0;margin-top:23.4pt;width:481.55pt;height:17.5pt;z-index:251663360;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" o:allowincell="f" filled="f" stroked="f">
              <v:textbox style="mso-fit-shape-to-text:t" inset=",0,,0">
                <w:txbxContent>
                  <w:p w14:paraId="7D3E9CF4" w14:textId="55D53197" w:rsidR="00EF1223" w:rsidRPr="00033638" w:rsidRDefault="00EF1223" w:rsidP="00A34323">
                    <w:pPr>
                      <w:jc w:val="center"/>
                      <w:rPr>
                        <w:color w:val="002F6C"/>
                      </w:rPr>
                    </w:pPr>
                    <w:r>
                      <w:rPr>
                        <w:rFonts w:cs="Arial"/>
                        <w:b/>
                        <w:color w:val="002F6C"/>
                        <w:sz w:val="20"/>
                        <w:lang w:val="uk-UA"/>
                      </w:rPr>
                      <w:t>СТРАТЕГІЯ РОЗВИТКУ РАХІВСЬКОЇ МІСЬКОЇ</w:t>
                    </w:r>
                    <w:r w:rsidRPr="00033638">
                      <w:rPr>
                        <w:rFonts w:cs="Arial"/>
                        <w:b/>
                        <w:color w:val="002F6C"/>
                        <w:sz w:val="20"/>
                        <w:lang w:val="uk-UA"/>
                      </w:rPr>
                      <w:t xml:space="preserve"> ТЕРИТОРІАЛЬНОЇ ГРОМАДИ</w:t>
                    </w:r>
                  </w:p>
                </w:txbxContent>
              </v:textbox>
              <w10:wrap anchorx="margin" anchory="margin"/>
            </v:shape>
          </w:pict>
        </mc:Fallback>
      </mc:AlternateContent>
    </w:r>
    <w:r>
      <w:rPr>
        <w:noProof/>
        <w:lang w:eastAsia="uk-UA"/>
      </w:rPr>
      <mc:AlternateContent>
        <mc:Choice Requires="wps">
          <w:drawing>
            <wp:anchor distT="0" distB="0" distL="114300" distR="114300" simplePos="0" relativeHeight="251662336" behindDoc="0" locked="0" layoutInCell="0" allowOverlap="1" wp14:anchorId="69B94768" wp14:editId="59FEBA3D">
              <wp:simplePos x="0" y="0"/>
              <wp:positionH relativeFrom="page">
                <wp:posOffset>6842760</wp:posOffset>
              </wp:positionH>
              <wp:positionV relativeFrom="topMargin">
                <wp:posOffset>443865</wp:posOffset>
              </wp:positionV>
              <wp:extent cx="712470" cy="222250"/>
              <wp:effectExtent l="0" t="0" r="22860" b="25400"/>
              <wp:wrapNone/>
              <wp:docPr id="520135691"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22250"/>
                      </a:xfrm>
                      <a:prstGeom prst="rect">
                        <a:avLst/>
                      </a:prstGeom>
                      <a:solidFill>
                        <a:srgbClr val="D6E2EC"/>
                      </a:solidFill>
                      <a:ln>
                        <a:solidFill>
                          <a:srgbClr val="D6E2EC"/>
                        </a:solidFill>
                      </a:ln>
                    </wps:spPr>
                    <wps:txbx>
                      <w:txbxContent>
                        <w:p w14:paraId="490E7138" w14:textId="01B9ACD2" w:rsidR="00EF1223" w:rsidRPr="0063062D" w:rsidRDefault="00EF1223" w:rsidP="0063062D">
                          <w:pPr>
                            <w:shd w:val="clear" w:color="auto" w:fill="D6E2EC"/>
                            <w:rPr>
                              <w:rFonts w:cs="Arial"/>
                              <w:b/>
                              <w:color w:val="000000" w:themeColor="text1"/>
                            </w:rPr>
                          </w:pPr>
                          <w:r w:rsidRPr="0063062D">
                            <w:rPr>
                              <w:rFonts w:ascii="Times New Roman" w:hAnsi="Times New Roman"/>
                              <w:color w:val="000000" w:themeColor="text1"/>
                            </w:rPr>
                            <w:fldChar w:fldCharType="begin"/>
                          </w:r>
                          <w:r w:rsidRPr="0063062D">
                            <w:rPr>
                              <w:color w:val="000000" w:themeColor="text1"/>
                            </w:rPr>
                            <w:instrText>PAGE   \* MERGEFORMAT</w:instrText>
                          </w:r>
                          <w:r w:rsidRPr="0063062D">
                            <w:rPr>
                              <w:rFonts w:ascii="Times New Roman" w:hAnsi="Times New Roman"/>
                              <w:color w:val="000000" w:themeColor="text1"/>
                            </w:rPr>
                            <w:fldChar w:fldCharType="separate"/>
                          </w:r>
                          <w:r w:rsidR="00901B9A" w:rsidRPr="00901B9A">
                            <w:rPr>
                              <w:rFonts w:cs="Arial"/>
                              <w:b/>
                              <w:noProof/>
                              <w:color w:val="000000" w:themeColor="text1"/>
                              <w:sz w:val="20"/>
                              <w:lang w:val="uk-UA"/>
                            </w:rPr>
                            <w:t>42</w:t>
                          </w:r>
                          <w:r w:rsidRPr="0063062D">
                            <w:rPr>
                              <w:rFonts w:cs="Arial"/>
                              <w:b/>
                              <w:color w:val="000000" w:themeColor="text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Поле 2" o:spid="_x0000_s1107" type="#_x0000_t202" style="position:absolute;left:0;text-align:left;margin-left:538.8pt;margin-top:34.95pt;width:56.1pt;height:17.5pt;z-index:251662336;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" o:allowincell="f" fillcolor="#d6e2ec" strokecolor="#d6e2ec">
              <v:textbox style="mso-fit-shape-to-text:t" inset=",0,,0">
                <w:txbxContent>
                  <w:p w14:paraId="490E7138" w14:textId="01B9ACD2" w:rsidR="00EF1223" w:rsidRPr="0063062D" w:rsidRDefault="00EF1223" w:rsidP="0063062D">
                    <w:pPr>
                      <w:shd w:val="clear" w:color="auto" w:fill="D6E2EC"/>
                      <w:rPr>
                        <w:rFonts w:cs="Arial"/>
                        <w:b/>
                        <w:color w:val="000000" w:themeColor="text1"/>
                      </w:rPr>
                    </w:pPr>
                    <w:r w:rsidRPr="0063062D">
                      <w:rPr>
                        <w:rFonts w:ascii="Times New Roman" w:hAnsi="Times New Roman"/>
                        <w:color w:val="000000" w:themeColor="text1"/>
                      </w:rPr>
                      <w:fldChar w:fldCharType="begin"/>
                    </w:r>
                    <w:r w:rsidRPr="0063062D">
                      <w:rPr>
                        <w:color w:val="000000" w:themeColor="text1"/>
                      </w:rPr>
                      <w:instrText>PAGE   \* MERGEFORMAT</w:instrText>
                    </w:r>
                    <w:r w:rsidRPr="0063062D">
                      <w:rPr>
                        <w:rFonts w:ascii="Times New Roman" w:hAnsi="Times New Roman"/>
                        <w:color w:val="000000" w:themeColor="text1"/>
                      </w:rPr>
                      <w:fldChar w:fldCharType="separate"/>
                    </w:r>
                    <w:r w:rsidR="00901B9A" w:rsidRPr="00901B9A">
                      <w:rPr>
                        <w:rFonts w:cs="Arial"/>
                        <w:b/>
                        <w:noProof/>
                        <w:color w:val="000000" w:themeColor="text1"/>
                        <w:sz w:val="20"/>
                        <w:lang w:val="uk-UA"/>
                      </w:rPr>
                      <w:t>42</w:t>
                    </w:r>
                    <w:r w:rsidRPr="0063062D">
                      <w:rPr>
                        <w:rFonts w:cs="Arial"/>
                        <w:b/>
                        <w:color w:val="000000" w:themeColor="text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2EEC"/>
    <w:multiLevelType w:val="hybridMultilevel"/>
    <w:tmpl w:val="F0DCCD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3FA3AC4"/>
    <w:multiLevelType w:val="hybridMultilevel"/>
    <w:tmpl w:val="74181A90"/>
    <w:lvl w:ilvl="0" w:tplc="CC8CA74A">
      <w:start w:val="1"/>
      <w:numFmt w:val="bullet"/>
      <w:lvlText w:val=""/>
      <w:lvlJc w:val="left"/>
      <w:pPr>
        <w:ind w:left="720" w:hanging="360"/>
      </w:pPr>
      <w:rPr>
        <w:rFonts w:ascii="Wingdings" w:hAnsi="Wingdings"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9CC75BD"/>
    <w:multiLevelType w:val="hybridMultilevel"/>
    <w:tmpl w:val="743CACF2"/>
    <w:lvl w:ilvl="0" w:tplc="3056CBC4">
      <w:start w:val="1"/>
      <w:numFmt w:val="bullet"/>
      <w:lvlText w:val=""/>
      <w:lvlJc w:val="left"/>
      <w:pPr>
        <w:ind w:left="720" w:hanging="360"/>
      </w:pPr>
      <w:rPr>
        <w:rFonts w:ascii="Wingdings" w:hAnsi="Wingdings" w:hint="default"/>
        <w:b w:val="0"/>
        <w:i w:val="0"/>
        <w:strike w:val="0"/>
        <w:dstrike w:val="0"/>
        <w:color w:val="000000" w:themeColor="text1"/>
        <w:sz w:val="22"/>
        <w:szCs w:val="22"/>
        <w:u w:val="none" w:color="FFC000"/>
        <w:effect w:val="none"/>
        <w:vertAlign w:val="baseline"/>
        <w:lang w:val="uk-U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09CD2563"/>
    <w:multiLevelType w:val="hybridMultilevel"/>
    <w:tmpl w:val="E0B663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E8B3025"/>
    <w:multiLevelType w:val="hybridMultilevel"/>
    <w:tmpl w:val="5BEE4BD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39B53CE"/>
    <w:multiLevelType w:val="hybridMultilevel"/>
    <w:tmpl w:val="9F9A42F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5010F0D"/>
    <w:multiLevelType w:val="multilevel"/>
    <w:tmpl w:val="13B216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17623B2E"/>
    <w:multiLevelType w:val="hybridMultilevel"/>
    <w:tmpl w:val="381025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7E25C4F"/>
    <w:multiLevelType w:val="hybridMultilevel"/>
    <w:tmpl w:val="0C30E3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865056B"/>
    <w:multiLevelType w:val="multilevel"/>
    <w:tmpl w:val="29504954"/>
    <w:lvl w:ilvl="0">
      <w:start w:val="6"/>
      <w:numFmt w:val="bullet"/>
      <w:pStyle w:val="ChartTitle"/>
      <w:lvlText w:val="-"/>
      <w:lvlJc w:val="left"/>
      <w:pPr>
        <w:ind w:left="720" w:hanging="360"/>
      </w:pPr>
      <w:rPr>
        <w:rFonts w:ascii="Arial" w:eastAsia="Arial" w:hAnsi="Arial" w:cs="Arial"/>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1D190E6C"/>
    <w:multiLevelType w:val="hybridMultilevel"/>
    <w:tmpl w:val="FD683C38"/>
    <w:lvl w:ilvl="0" w:tplc="CC8CA74A">
      <w:start w:val="1"/>
      <w:numFmt w:val="bullet"/>
      <w:lvlText w:val=""/>
      <w:lvlJc w:val="left"/>
      <w:pPr>
        <w:ind w:left="720" w:hanging="360"/>
      </w:pPr>
      <w:rPr>
        <w:rFonts w:ascii="Wingdings" w:hAnsi="Wingdings"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2FC554D"/>
    <w:multiLevelType w:val="multilevel"/>
    <w:tmpl w:val="B29A4698"/>
    <w:lvl w:ilvl="0">
      <w:start w:val="1"/>
      <w:numFmt w:val="decimal"/>
      <w:pStyle w:val="1"/>
      <w:lvlText w:val="%1."/>
      <w:lvlJc w:val="left"/>
      <w:pPr>
        <w:ind w:left="0" w:firstLine="0"/>
      </w:pPr>
      <w:rPr>
        <w:rFonts w:hint="default"/>
      </w:rPr>
    </w:lvl>
    <w:lvl w:ilvl="1">
      <w:start w:val="1"/>
      <w:numFmt w:val="decimal"/>
      <w:pStyle w:val="2"/>
      <w:isLgl/>
      <w:lvlText w:val="%1.%2."/>
      <w:lvlJc w:val="left"/>
      <w:pPr>
        <w:ind w:left="0" w:firstLine="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55E4B04"/>
    <w:multiLevelType w:val="hybridMultilevel"/>
    <w:tmpl w:val="0ABAE8A0"/>
    <w:lvl w:ilvl="0" w:tplc="DF3A33C0">
      <w:start w:val="1"/>
      <w:numFmt w:val="bullet"/>
      <w:lvlText w:val=""/>
      <w:lvlJc w:val="left"/>
      <w:pPr>
        <w:ind w:left="1428" w:hanging="360"/>
      </w:pPr>
      <w:rPr>
        <w:rFonts w:ascii="Wingdings" w:hAnsi="Wingdings" w:hint="default"/>
        <w:b w:val="0"/>
        <w:i w:val="0"/>
        <w:strike w:val="0"/>
        <w:dstrike w:val="0"/>
        <w:color w:val="000000" w:themeColor="text1"/>
        <w:sz w:val="24"/>
        <w:szCs w:val="24"/>
        <w:u w:val="none" w:color="000000"/>
        <w:vertAlign w:val="baseline"/>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3">
    <w:nsid w:val="27471221"/>
    <w:multiLevelType w:val="hybridMultilevel"/>
    <w:tmpl w:val="EF2AD30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4">
    <w:nsid w:val="2AF52DD6"/>
    <w:multiLevelType w:val="hybridMultilevel"/>
    <w:tmpl w:val="4C50EACC"/>
    <w:lvl w:ilvl="0" w:tplc="1D2A5918">
      <w:start w:val="1"/>
      <w:numFmt w:val="bullet"/>
      <w:lvlText w:val=""/>
      <w:lvlJc w:val="left"/>
      <w:pPr>
        <w:ind w:left="720" w:hanging="360"/>
      </w:pPr>
      <w:rPr>
        <w:rFonts w:ascii="Wingdings" w:hAnsi="Wingdings" w:hint="default"/>
        <w:b w:val="0"/>
        <w:i w:val="0"/>
        <w:strike w:val="0"/>
        <w:dstrike w:val="0"/>
        <w:color w:val="000000" w:themeColor="text1"/>
        <w:sz w:val="24"/>
        <w:szCs w:val="24"/>
        <w:u w:val="none" w:color="000000"/>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3BB56C2"/>
    <w:multiLevelType w:val="hybridMultilevel"/>
    <w:tmpl w:val="5B7AD52E"/>
    <w:lvl w:ilvl="0" w:tplc="BB4613A8">
      <w:start w:val="1207"/>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6CE4B1A"/>
    <w:multiLevelType w:val="hybridMultilevel"/>
    <w:tmpl w:val="F35EE74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7">
    <w:nsid w:val="396B6F54"/>
    <w:multiLevelType w:val="hybridMultilevel"/>
    <w:tmpl w:val="54CA1A78"/>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CCA4561"/>
    <w:multiLevelType w:val="multilevel"/>
    <w:tmpl w:val="A5FC5986"/>
    <w:lvl w:ilvl="0">
      <w:start w:val="1"/>
      <w:numFmt w:val="bullet"/>
      <w:pStyle w:val="LINCTableRus"/>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nsid w:val="425326B8"/>
    <w:multiLevelType w:val="hybridMultilevel"/>
    <w:tmpl w:val="355C69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3F72292"/>
    <w:multiLevelType w:val="hybridMultilevel"/>
    <w:tmpl w:val="FE521C68"/>
    <w:lvl w:ilvl="0" w:tplc="CC8CA74A">
      <w:start w:val="1"/>
      <w:numFmt w:val="bullet"/>
      <w:lvlText w:val=""/>
      <w:lvlJc w:val="left"/>
      <w:pPr>
        <w:ind w:left="720" w:hanging="360"/>
      </w:pPr>
      <w:rPr>
        <w:rFonts w:ascii="Wingdings" w:hAnsi="Wingdings"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46F1C27"/>
    <w:multiLevelType w:val="hybridMultilevel"/>
    <w:tmpl w:val="8CECC408"/>
    <w:lvl w:ilvl="0" w:tplc="CC8CA74A">
      <w:start w:val="1"/>
      <w:numFmt w:val="bullet"/>
      <w:lvlText w:val=""/>
      <w:lvlJc w:val="left"/>
      <w:pPr>
        <w:ind w:left="720" w:hanging="360"/>
      </w:pPr>
      <w:rPr>
        <w:rFonts w:ascii="Wingdings" w:hAnsi="Wingdings"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8274A01"/>
    <w:multiLevelType w:val="hybridMultilevel"/>
    <w:tmpl w:val="9FAADB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482E3FBC"/>
    <w:multiLevelType w:val="hybridMultilevel"/>
    <w:tmpl w:val="BF3006A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4">
    <w:nsid w:val="4903449E"/>
    <w:multiLevelType w:val="hybridMultilevel"/>
    <w:tmpl w:val="4D7AD7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D2E21DD"/>
    <w:multiLevelType w:val="hybridMultilevel"/>
    <w:tmpl w:val="A1C0B216"/>
    <w:lvl w:ilvl="0" w:tplc="CC8CA74A">
      <w:start w:val="1"/>
      <w:numFmt w:val="bullet"/>
      <w:lvlText w:val=""/>
      <w:lvlJc w:val="left"/>
      <w:pPr>
        <w:ind w:left="720" w:hanging="360"/>
      </w:pPr>
      <w:rPr>
        <w:rFonts w:ascii="Wingdings" w:hAnsi="Wingdings"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4E4C7B7B"/>
    <w:multiLevelType w:val="hybridMultilevel"/>
    <w:tmpl w:val="CBF4C508"/>
    <w:lvl w:ilvl="0" w:tplc="7124ECD2">
      <w:start w:val="1"/>
      <w:numFmt w:val="bullet"/>
      <w:lvlText w:val=""/>
      <w:lvlJc w:val="left"/>
      <w:pPr>
        <w:ind w:left="720" w:hanging="360"/>
      </w:pPr>
      <w:rPr>
        <w:rFonts w:ascii="Wingdings" w:hAnsi="Wingdings" w:hint="default"/>
        <w:b w:val="0"/>
        <w:i w:val="0"/>
        <w:strike w:val="0"/>
        <w:dstrike w:val="0"/>
        <w:color w:val="000000" w:themeColor="text1"/>
        <w:sz w:val="22"/>
        <w:szCs w:val="22"/>
        <w:u w:val="none" w:color="FFC000"/>
        <w:effect w:val="none"/>
        <w:vertAlign w:val="baseline"/>
        <w:lang w:val="uk-U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513E76D0"/>
    <w:multiLevelType w:val="hybridMultilevel"/>
    <w:tmpl w:val="15D4E402"/>
    <w:lvl w:ilvl="0" w:tplc="AFB65C46">
      <w:start w:val="1"/>
      <w:numFmt w:val="bullet"/>
      <w:lvlText w:val=""/>
      <w:lvlJc w:val="left"/>
      <w:pPr>
        <w:ind w:left="720" w:hanging="360"/>
      </w:pPr>
      <w:rPr>
        <w:rFonts w:ascii="Wingdings" w:hAnsi="Wingdings" w:hint="default"/>
        <w:sz w:val="22"/>
        <w:szCs w:val="22"/>
        <w:u w:color="FFC000"/>
        <w:lang w:val="uk-U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A1658D1"/>
    <w:multiLevelType w:val="hybridMultilevel"/>
    <w:tmpl w:val="0DEA1B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60A85B18"/>
    <w:multiLevelType w:val="hybridMultilevel"/>
    <w:tmpl w:val="DE4C9394"/>
    <w:lvl w:ilvl="0" w:tplc="CC8CA74A">
      <w:start w:val="1"/>
      <w:numFmt w:val="bullet"/>
      <w:lvlText w:val=""/>
      <w:lvlJc w:val="left"/>
      <w:pPr>
        <w:ind w:left="720" w:hanging="360"/>
      </w:pPr>
      <w:rPr>
        <w:rFonts w:ascii="Wingdings" w:hAnsi="Wingdings"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62A35338"/>
    <w:multiLevelType w:val="hybridMultilevel"/>
    <w:tmpl w:val="2E1E97C6"/>
    <w:lvl w:ilvl="0" w:tplc="30A81C98">
      <w:start w:val="1"/>
      <w:numFmt w:val="bullet"/>
      <w:lvlText w:val=""/>
      <w:lvlJc w:val="left"/>
      <w:pPr>
        <w:ind w:left="720" w:hanging="360"/>
      </w:pPr>
      <w:rPr>
        <w:rFonts w:ascii="Wingdings" w:hAnsi="Wingdings" w:hint="default"/>
        <w:b w:val="0"/>
        <w:i w:val="0"/>
        <w:strike w:val="0"/>
        <w:dstrike w:val="0"/>
        <w:color w:val="000000" w:themeColor="text1"/>
        <w:sz w:val="22"/>
        <w:szCs w:val="22"/>
        <w:u w:val="none" w:color="FFC000"/>
        <w:vertAlign w:val="baseline"/>
        <w:lang w:val="uk-U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64FA1723"/>
    <w:multiLevelType w:val="multilevel"/>
    <w:tmpl w:val="859AF0EC"/>
    <w:styleLink w:val="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69063E5"/>
    <w:multiLevelType w:val="hybridMultilevel"/>
    <w:tmpl w:val="114E1B8C"/>
    <w:lvl w:ilvl="0" w:tplc="3034AFDA">
      <w:start w:val="1"/>
      <w:numFmt w:val="bullet"/>
      <w:lvlText w:val=""/>
      <w:lvlJc w:val="left"/>
      <w:pPr>
        <w:ind w:left="643" w:hanging="360"/>
      </w:pPr>
      <w:rPr>
        <w:rFonts w:ascii="Wingdings" w:hAnsi="Wingdings"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68490EEA"/>
    <w:multiLevelType w:val="hybridMultilevel"/>
    <w:tmpl w:val="89C48B84"/>
    <w:lvl w:ilvl="0" w:tplc="D792947E">
      <w:start w:val="1"/>
      <w:numFmt w:val="decimal"/>
      <w:pStyle w:val="a"/>
      <w:lvlText w:val="%1."/>
      <w:lvlJc w:val="left"/>
      <w:pPr>
        <w:ind w:left="2985" w:hanging="360"/>
      </w:pPr>
      <w:rPr>
        <w:rFonts w:hint="default"/>
      </w:rPr>
    </w:lvl>
    <w:lvl w:ilvl="1" w:tplc="04220019">
      <w:start w:val="1"/>
      <w:numFmt w:val="lowerLetter"/>
      <w:lvlText w:val="%2."/>
      <w:lvlJc w:val="left"/>
      <w:pPr>
        <w:ind w:left="3705" w:hanging="360"/>
      </w:pPr>
    </w:lvl>
    <w:lvl w:ilvl="2" w:tplc="0422001B" w:tentative="1">
      <w:start w:val="1"/>
      <w:numFmt w:val="lowerRoman"/>
      <w:lvlText w:val="%3."/>
      <w:lvlJc w:val="right"/>
      <w:pPr>
        <w:ind w:left="4425" w:hanging="180"/>
      </w:pPr>
    </w:lvl>
    <w:lvl w:ilvl="3" w:tplc="0422000F" w:tentative="1">
      <w:start w:val="1"/>
      <w:numFmt w:val="decimal"/>
      <w:lvlText w:val="%4."/>
      <w:lvlJc w:val="left"/>
      <w:pPr>
        <w:ind w:left="5145" w:hanging="360"/>
      </w:pPr>
    </w:lvl>
    <w:lvl w:ilvl="4" w:tplc="04220019" w:tentative="1">
      <w:start w:val="1"/>
      <w:numFmt w:val="lowerLetter"/>
      <w:lvlText w:val="%5."/>
      <w:lvlJc w:val="left"/>
      <w:pPr>
        <w:ind w:left="5865" w:hanging="360"/>
      </w:pPr>
    </w:lvl>
    <w:lvl w:ilvl="5" w:tplc="0422001B" w:tentative="1">
      <w:start w:val="1"/>
      <w:numFmt w:val="lowerRoman"/>
      <w:lvlText w:val="%6."/>
      <w:lvlJc w:val="right"/>
      <w:pPr>
        <w:ind w:left="6585" w:hanging="180"/>
      </w:pPr>
    </w:lvl>
    <w:lvl w:ilvl="6" w:tplc="0422000F" w:tentative="1">
      <w:start w:val="1"/>
      <w:numFmt w:val="decimal"/>
      <w:lvlText w:val="%7."/>
      <w:lvlJc w:val="left"/>
      <w:pPr>
        <w:ind w:left="7305" w:hanging="360"/>
      </w:pPr>
    </w:lvl>
    <w:lvl w:ilvl="7" w:tplc="04220019" w:tentative="1">
      <w:start w:val="1"/>
      <w:numFmt w:val="lowerLetter"/>
      <w:lvlText w:val="%8."/>
      <w:lvlJc w:val="left"/>
      <w:pPr>
        <w:ind w:left="8025" w:hanging="360"/>
      </w:pPr>
    </w:lvl>
    <w:lvl w:ilvl="8" w:tplc="0422001B" w:tentative="1">
      <w:start w:val="1"/>
      <w:numFmt w:val="lowerRoman"/>
      <w:lvlText w:val="%9."/>
      <w:lvlJc w:val="right"/>
      <w:pPr>
        <w:ind w:left="8745" w:hanging="180"/>
      </w:pPr>
    </w:lvl>
  </w:abstractNum>
  <w:abstractNum w:abstractNumId="34">
    <w:nsid w:val="695526F6"/>
    <w:multiLevelType w:val="hybridMultilevel"/>
    <w:tmpl w:val="EA9AD0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6BC52157"/>
    <w:multiLevelType w:val="hybridMultilevel"/>
    <w:tmpl w:val="EDF0C93A"/>
    <w:lvl w:ilvl="0" w:tplc="5942B076">
      <w:start w:val="1"/>
      <w:numFmt w:val="bullet"/>
      <w:lvlText w:val=""/>
      <w:lvlJc w:val="left"/>
      <w:pPr>
        <w:ind w:left="720" w:hanging="360"/>
      </w:pPr>
      <w:rPr>
        <w:rFonts w:ascii="Wingdings" w:hAnsi="Wingdings" w:hint="default"/>
        <w:b w:val="0"/>
        <w:i w:val="0"/>
        <w:strike w:val="0"/>
        <w:dstrike w:val="0"/>
        <w:color w:val="000000" w:themeColor="text1"/>
        <w:sz w:val="24"/>
        <w:szCs w:val="24"/>
        <w:u w:val="none" w:color="000000"/>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6FEF60D2"/>
    <w:multiLevelType w:val="multilevel"/>
    <w:tmpl w:val="4FCA5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582542"/>
    <w:multiLevelType w:val="hybridMultilevel"/>
    <w:tmpl w:val="30464AF6"/>
    <w:lvl w:ilvl="0" w:tplc="3490D27A">
      <w:numFmt w:val="bullet"/>
      <w:lvlText w:val="-"/>
      <w:lvlJc w:val="left"/>
      <w:pPr>
        <w:ind w:left="832" w:hanging="360"/>
      </w:pPr>
      <w:rPr>
        <w:rFonts w:ascii="Calibri" w:eastAsia="Times New Roman" w:hAnsi="Calibri" w:hint="default"/>
      </w:rPr>
    </w:lvl>
    <w:lvl w:ilvl="1" w:tplc="04220003" w:tentative="1">
      <w:start w:val="1"/>
      <w:numFmt w:val="bullet"/>
      <w:lvlText w:val="o"/>
      <w:lvlJc w:val="left"/>
      <w:pPr>
        <w:ind w:left="1552" w:hanging="360"/>
      </w:pPr>
      <w:rPr>
        <w:rFonts w:ascii="Courier New" w:hAnsi="Courier New" w:cs="Courier New" w:hint="default"/>
      </w:rPr>
    </w:lvl>
    <w:lvl w:ilvl="2" w:tplc="04220005" w:tentative="1">
      <w:start w:val="1"/>
      <w:numFmt w:val="bullet"/>
      <w:lvlText w:val=""/>
      <w:lvlJc w:val="left"/>
      <w:pPr>
        <w:ind w:left="2272" w:hanging="360"/>
      </w:pPr>
      <w:rPr>
        <w:rFonts w:ascii="Wingdings" w:hAnsi="Wingdings" w:hint="default"/>
      </w:rPr>
    </w:lvl>
    <w:lvl w:ilvl="3" w:tplc="04220001" w:tentative="1">
      <w:start w:val="1"/>
      <w:numFmt w:val="bullet"/>
      <w:lvlText w:val=""/>
      <w:lvlJc w:val="left"/>
      <w:pPr>
        <w:ind w:left="2992" w:hanging="360"/>
      </w:pPr>
      <w:rPr>
        <w:rFonts w:ascii="Symbol" w:hAnsi="Symbol" w:hint="default"/>
      </w:rPr>
    </w:lvl>
    <w:lvl w:ilvl="4" w:tplc="04220003" w:tentative="1">
      <w:start w:val="1"/>
      <w:numFmt w:val="bullet"/>
      <w:lvlText w:val="o"/>
      <w:lvlJc w:val="left"/>
      <w:pPr>
        <w:ind w:left="3712" w:hanging="360"/>
      </w:pPr>
      <w:rPr>
        <w:rFonts w:ascii="Courier New" w:hAnsi="Courier New" w:cs="Courier New" w:hint="default"/>
      </w:rPr>
    </w:lvl>
    <w:lvl w:ilvl="5" w:tplc="04220005" w:tentative="1">
      <w:start w:val="1"/>
      <w:numFmt w:val="bullet"/>
      <w:lvlText w:val=""/>
      <w:lvlJc w:val="left"/>
      <w:pPr>
        <w:ind w:left="4432" w:hanging="360"/>
      </w:pPr>
      <w:rPr>
        <w:rFonts w:ascii="Wingdings" w:hAnsi="Wingdings" w:hint="default"/>
      </w:rPr>
    </w:lvl>
    <w:lvl w:ilvl="6" w:tplc="04220001" w:tentative="1">
      <w:start w:val="1"/>
      <w:numFmt w:val="bullet"/>
      <w:lvlText w:val=""/>
      <w:lvlJc w:val="left"/>
      <w:pPr>
        <w:ind w:left="5152" w:hanging="360"/>
      </w:pPr>
      <w:rPr>
        <w:rFonts w:ascii="Symbol" w:hAnsi="Symbol" w:hint="default"/>
      </w:rPr>
    </w:lvl>
    <w:lvl w:ilvl="7" w:tplc="04220003" w:tentative="1">
      <w:start w:val="1"/>
      <w:numFmt w:val="bullet"/>
      <w:lvlText w:val="o"/>
      <w:lvlJc w:val="left"/>
      <w:pPr>
        <w:ind w:left="5872" w:hanging="360"/>
      </w:pPr>
      <w:rPr>
        <w:rFonts w:ascii="Courier New" w:hAnsi="Courier New" w:cs="Courier New" w:hint="default"/>
      </w:rPr>
    </w:lvl>
    <w:lvl w:ilvl="8" w:tplc="04220005" w:tentative="1">
      <w:start w:val="1"/>
      <w:numFmt w:val="bullet"/>
      <w:lvlText w:val=""/>
      <w:lvlJc w:val="left"/>
      <w:pPr>
        <w:ind w:left="6592" w:hanging="360"/>
      </w:pPr>
      <w:rPr>
        <w:rFonts w:ascii="Wingdings" w:hAnsi="Wingdings" w:hint="default"/>
      </w:rPr>
    </w:lvl>
  </w:abstractNum>
  <w:abstractNum w:abstractNumId="38">
    <w:nsid w:val="753D6F2D"/>
    <w:multiLevelType w:val="hybridMultilevel"/>
    <w:tmpl w:val="BB982F5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9">
    <w:nsid w:val="77276F90"/>
    <w:multiLevelType w:val="multilevel"/>
    <w:tmpl w:val="4ECEC1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nsid w:val="78176DCB"/>
    <w:multiLevelType w:val="hybridMultilevel"/>
    <w:tmpl w:val="978A2618"/>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78E41B50"/>
    <w:multiLevelType w:val="hybridMultilevel"/>
    <w:tmpl w:val="880A8C3A"/>
    <w:lvl w:ilvl="0" w:tplc="A81A68D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7E3D3F4E"/>
    <w:multiLevelType w:val="hybridMultilevel"/>
    <w:tmpl w:val="87C284F8"/>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7EF134E7"/>
    <w:multiLevelType w:val="hybridMultilevel"/>
    <w:tmpl w:val="6ED2F9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nsid w:val="7F941840"/>
    <w:multiLevelType w:val="hybridMultilevel"/>
    <w:tmpl w:val="2ADE079C"/>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3"/>
  </w:num>
  <w:num w:numId="2">
    <w:abstractNumId w:val="9"/>
  </w:num>
  <w:num w:numId="3">
    <w:abstractNumId w:val="18"/>
  </w:num>
  <w:num w:numId="4">
    <w:abstractNumId w:val="43"/>
  </w:num>
  <w:num w:numId="5">
    <w:abstractNumId w:val="24"/>
  </w:num>
  <w:num w:numId="6">
    <w:abstractNumId w:val="3"/>
  </w:num>
  <w:num w:numId="7">
    <w:abstractNumId w:val="22"/>
  </w:num>
  <w:num w:numId="8">
    <w:abstractNumId w:val="27"/>
  </w:num>
  <w:num w:numId="9">
    <w:abstractNumId w:val="20"/>
  </w:num>
  <w:num w:numId="10">
    <w:abstractNumId w:val="4"/>
  </w:num>
  <w:num w:numId="11">
    <w:abstractNumId w:val="5"/>
  </w:num>
  <w:num w:numId="12">
    <w:abstractNumId w:val="1"/>
  </w:num>
  <w:num w:numId="13">
    <w:abstractNumId w:val="44"/>
  </w:num>
  <w:num w:numId="14">
    <w:abstractNumId w:val="29"/>
  </w:num>
  <w:num w:numId="15">
    <w:abstractNumId w:val="25"/>
  </w:num>
  <w:num w:numId="16">
    <w:abstractNumId w:val="21"/>
  </w:num>
  <w:num w:numId="17">
    <w:abstractNumId w:val="10"/>
  </w:num>
  <w:num w:numId="18">
    <w:abstractNumId w:val="12"/>
  </w:num>
  <w:num w:numId="19">
    <w:abstractNumId w:val="31"/>
  </w:num>
  <w:num w:numId="20">
    <w:abstractNumId w:val="30"/>
  </w:num>
  <w:num w:numId="21">
    <w:abstractNumId w:val="26"/>
  </w:num>
  <w:num w:numId="22">
    <w:abstractNumId w:val="32"/>
  </w:num>
  <w:num w:numId="23">
    <w:abstractNumId w:val="2"/>
  </w:num>
  <w:num w:numId="24">
    <w:abstractNumId w:val="14"/>
  </w:num>
  <w:num w:numId="25">
    <w:abstractNumId w:val="17"/>
  </w:num>
  <w:num w:numId="26">
    <w:abstractNumId w:val="35"/>
  </w:num>
  <w:num w:numId="27">
    <w:abstractNumId w:val="40"/>
  </w:num>
  <w:num w:numId="28">
    <w:abstractNumId w:val="11"/>
  </w:num>
  <w:num w:numId="29">
    <w:abstractNumId w:val="11"/>
    <w:lvlOverride w:ilvl="0">
      <w:startOverride w:val="3"/>
    </w:lvlOverride>
    <w:lvlOverride w:ilvl="1">
      <w:startOverride w:val="1"/>
    </w:lvlOverride>
  </w:num>
  <w:num w:numId="30">
    <w:abstractNumId w:val="19"/>
  </w:num>
  <w:num w:numId="31">
    <w:abstractNumId w:val="8"/>
  </w:num>
  <w:num w:numId="32">
    <w:abstractNumId w:val="42"/>
  </w:num>
  <w:num w:numId="33">
    <w:abstractNumId w:val="6"/>
  </w:num>
  <w:num w:numId="34">
    <w:abstractNumId w:val="39"/>
  </w:num>
  <w:num w:numId="35">
    <w:abstractNumId w:val="0"/>
  </w:num>
  <w:num w:numId="36">
    <w:abstractNumId w:val="15"/>
  </w:num>
  <w:num w:numId="37">
    <w:abstractNumId w:val="41"/>
  </w:num>
  <w:num w:numId="38">
    <w:abstractNumId w:val="36"/>
  </w:num>
  <w:num w:numId="39">
    <w:abstractNumId w:val="37"/>
  </w:num>
  <w:num w:numId="40">
    <w:abstractNumId w:val="7"/>
  </w:num>
  <w:num w:numId="41">
    <w:abstractNumId w:val="28"/>
  </w:num>
  <w:num w:numId="42">
    <w:abstractNumId w:val="34"/>
  </w:num>
  <w:num w:numId="43">
    <w:abstractNumId w:val="23"/>
  </w:num>
  <w:num w:numId="44">
    <w:abstractNumId w:val="16"/>
  </w:num>
  <w:num w:numId="45">
    <w:abstractNumId w:val="13"/>
  </w:num>
  <w:num w:numId="46">
    <w:abstractNumId w:val="3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48E"/>
    <w:rsid w:val="00000275"/>
    <w:rsid w:val="000031DA"/>
    <w:rsid w:val="00007EC5"/>
    <w:rsid w:val="00010632"/>
    <w:rsid w:val="00011025"/>
    <w:rsid w:val="00011210"/>
    <w:rsid w:val="00011609"/>
    <w:rsid w:val="000145C8"/>
    <w:rsid w:val="00014629"/>
    <w:rsid w:val="00014F3E"/>
    <w:rsid w:val="00015913"/>
    <w:rsid w:val="000159D6"/>
    <w:rsid w:val="00016A27"/>
    <w:rsid w:val="00022710"/>
    <w:rsid w:val="000236F2"/>
    <w:rsid w:val="0002483F"/>
    <w:rsid w:val="00024AE1"/>
    <w:rsid w:val="00024F84"/>
    <w:rsid w:val="00025D82"/>
    <w:rsid w:val="00026906"/>
    <w:rsid w:val="000302CB"/>
    <w:rsid w:val="000306DE"/>
    <w:rsid w:val="00030B79"/>
    <w:rsid w:val="00032806"/>
    <w:rsid w:val="00033638"/>
    <w:rsid w:val="000354E4"/>
    <w:rsid w:val="000363E8"/>
    <w:rsid w:val="00037A35"/>
    <w:rsid w:val="00037BED"/>
    <w:rsid w:val="00037C26"/>
    <w:rsid w:val="00040259"/>
    <w:rsid w:val="00040385"/>
    <w:rsid w:val="00041C44"/>
    <w:rsid w:val="00041E93"/>
    <w:rsid w:val="00042628"/>
    <w:rsid w:val="000441C9"/>
    <w:rsid w:val="00044311"/>
    <w:rsid w:val="00047D06"/>
    <w:rsid w:val="00051EAF"/>
    <w:rsid w:val="00054761"/>
    <w:rsid w:val="000551B1"/>
    <w:rsid w:val="00065620"/>
    <w:rsid w:val="0007040D"/>
    <w:rsid w:val="00070AE2"/>
    <w:rsid w:val="00074218"/>
    <w:rsid w:val="000759F7"/>
    <w:rsid w:val="00081438"/>
    <w:rsid w:val="0008191B"/>
    <w:rsid w:val="00083277"/>
    <w:rsid w:val="00083558"/>
    <w:rsid w:val="00083900"/>
    <w:rsid w:val="00083B62"/>
    <w:rsid w:val="000853A8"/>
    <w:rsid w:val="00085550"/>
    <w:rsid w:val="00085B4B"/>
    <w:rsid w:val="000914C3"/>
    <w:rsid w:val="000923A4"/>
    <w:rsid w:val="00095F99"/>
    <w:rsid w:val="000961E5"/>
    <w:rsid w:val="000A03C7"/>
    <w:rsid w:val="000A3F6A"/>
    <w:rsid w:val="000A48DE"/>
    <w:rsid w:val="000A57D1"/>
    <w:rsid w:val="000A5FB3"/>
    <w:rsid w:val="000A68CA"/>
    <w:rsid w:val="000A74C2"/>
    <w:rsid w:val="000B219E"/>
    <w:rsid w:val="000B3B93"/>
    <w:rsid w:val="000B3EE3"/>
    <w:rsid w:val="000B4315"/>
    <w:rsid w:val="000B550C"/>
    <w:rsid w:val="000B615F"/>
    <w:rsid w:val="000C0298"/>
    <w:rsid w:val="000C0C01"/>
    <w:rsid w:val="000C0D22"/>
    <w:rsid w:val="000C284A"/>
    <w:rsid w:val="000C505E"/>
    <w:rsid w:val="000D3DF1"/>
    <w:rsid w:val="000D6588"/>
    <w:rsid w:val="000D7065"/>
    <w:rsid w:val="000D7C95"/>
    <w:rsid w:val="000D7D2F"/>
    <w:rsid w:val="000E140E"/>
    <w:rsid w:val="000E1BFE"/>
    <w:rsid w:val="000E432A"/>
    <w:rsid w:val="000E6AC7"/>
    <w:rsid w:val="000F0619"/>
    <w:rsid w:val="000F0D1A"/>
    <w:rsid w:val="000F0F99"/>
    <w:rsid w:val="000F1B09"/>
    <w:rsid w:val="000F3FF0"/>
    <w:rsid w:val="000F5A79"/>
    <w:rsid w:val="000F5FF4"/>
    <w:rsid w:val="000F73F4"/>
    <w:rsid w:val="000F7A49"/>
    <w:rsid w:val="00100D99"/>
    <w:rsid w:val="0010199B"/>
    <w:rsid w:val="00101FBD"/>
    <w:rsid w:val="00102176"/>
    <w:rsid w:val="00102961"/>
    <w:rsid w:val="00103C65"/>
    <w:rsid w:val="00107568"/>
    <w:rsid w:val="00111D9D"/>
    <w:rsid w:val="001135BB"/>
    <w:rsid w:val="0011414B"/>
    <w:rsid w:val="00114AEF"/>
    <w:rsid w:val="001153CB"/>
    <w:rsid w:val="001157A5"/>
    <w:rsid w:val="00117F90"/>
    <w:rsid w:val="001207DA"/>
    <w:rsid w:val="00121B63"/>
    <w:rsid w:val="00127898"/>
    <w:rsid w:val="00130320"/>
    <w:rsid w:val="00131063"/>
    <w:rsid w:val="0013206F"/>
    <w:rsid w:val="001321FF"/>
    <w:rsid w:val="00132480"/>
    <w:rsid w:val="001339A1"/>
    <w:rsid w:val="001343B3"/>
    <w:rsid w:val="001362C9"/>
    <w:rsid w:val="00137985"/>
    <w:rsid w:val="0014004A"/>
    <w:rsid w:val="00140080"/>
    <w:rsid w:val="0014040A"/>
    <w:rsid w:val="001404E5"/>
    <w:rsid w:val="00140C03"/>
    <w:rsid w:val="001414E2"/>
    <w:rsid w:val="00141CAB"/>
    <w:rsid w:val="0014302C"/>
    <w:rsid w:val="0014472C"/>
    <w:rsid w:val="001475E1"/>
    <w:rsid w:val="00147A8D"/>
    <w:rsid w:val="0015036A"/>
    <w:rsid w:val="00150A88"/>
    <w:rsid w:val="00154D8F"/>
    <w:rsid w:val="00155D9E"/>
    <w:rsid w:val="00156D4C"/>
    <w:rsid w:val="00156D8D"/>
    <w:rsid w:val="00160103"/>
    <w:rsid w:val="00160F44"/>
    <w:rsid w:val="00163A14"/>
    <w:rsid w:val="00163A4F"/>
    <w:rsid w:val="0016404E"/>
    <w:rsid w:val="00166052"/>
    <w:rsid w:val="00167A1A"/>
    <w:rsid w:val="001715CF"/>
    <w:rsid w:val="00172AB0"/>
    <w:rsid w:val="00173A3A"/>
    <w:rsid w:val="00174056"/>
    <w:rsid w:val="00174576"/>
    <w:rsid w:val="00175942"/>
    <w:rsid w:val="00175EB9"/>
    <w:rsid w:val="0017638D"/>
    <w:rsid w:val="00177323"/>
    <w:rsid w:val="00180AA6"/>
    <w:rsid w:val="001832B9"/>
    <w:rsid w:val="00183D0C"/>
    <w:rsid w:val="00186CB4"/>
    <w:rsid w:val="00186EAF"/>
    <w:rsid w:val="00186FC1"/>
    <w:rsid w:val="0018777B"/>
    <w:rsid w:val="001877F7"/>
    <w:rsid w:val="00187818"/>
    <w:rsid w:val="0019057F"/>
    <w:rsid w:val="0019283E"/>
    <w:rsid w:val="00192E10"/>
    <w:rsid w:val="00194658"/>
    <w:rsid w:val="001947B2"/>
    <w:rsid w:val="00194BEF"/>
    <w:rsid w:val="00194C67"/>
    <w:rsid w:val="00195ED7"/>
    <w:rsid w:val="00195FAB"/>
    <w:rsid w:val="001A16E8"/>
    <w:rsid w:val="001A4FEA"/>
    <w:rsid w:val="001A50A6"/>
    <w:rsid w:val="001A5194"/>
    <w:rsid w:val="001A6734"/>
    <w:rsid w:val="001B151A"/>
    <w:rsid w:val="001B1BA2"/>
    <w:rsid w:val="001B2E01"/>
    <w:rsid w:val="001B3A1D"/>
    <w:rsid w:val="001B3AE3"/>
    <w:rsid w:val="001B46B1"/>
    <w:rsid w:val="001B6D8B"/>
    <w:rsid w:val="001C1A09"/>
    <w:rsid w:val="001C2940"/>
    <w:rsid w:val="001C347E"/>
    <w:rsid w:val="001C366A"/>
    <w:rsid w:val="001C4877"/>
    <w:rsid w:val="001C53B4"/>
    <w:rsid w:val="001C5FE6"/>
    <w:rsid w:val="001C77ED"/>
    <w:rsid w:val="001C7A2F"/>
    <w:rsid w:val="001D11DE"/>
    <w:rsid w:val="001D1294"/>
    <w:rsid w:val="001D390C"/>
    <w:rsid w:val="001D3F50"/>
    <w:rsid w:val="001D4142"/>
    <w:rsid w:val="001D50AB"/>
    <w:rsid w:val="001D61F8"/>
    <w:rsid w:val="001E01F4"/>
    <w:rsid w:val="001E0FE2"/>
    <w:rsid w:val="001E2725"/>
    <w:rsid w:val="001E395C"/>
    <w:rsid w:val="001E50BA"/>
    <w:rsid w:val="001F002C"/>
    <w:rsid w:val="001F1C8C"/>
    <w:rsid w:val="001F2C27"/>
    <w:rsid w:val="001F2E7B"/>
    <w:rsid w:val="001F3063"/>
    <w:rsid w:val="001F4B8B"/>
    <w:rsid w:val="001F5625"/>
    <w:rsid w:val="001F73B5"/>
    <w:rsid w:val="001F7BAF"/>
    <w:rsid w:val="001F7D2E"/>
    <w:rsid w:val="001F7F2F"/>
    <w:rsid w:val="002015F8"/>
    <w:rsid w:val="00203674"/>
    <w:rsid w:val="00204EAF"/>
    <w:rsid w:val="0020578C"/>
    <w:rsid w:val="00206A04"/>
    <w:rsid w:val="00206F08"/>
    <w:rsid w:val="002103E3"/>
    <w:rsid w:val="00213065"/>
    <w:rsid w:val="002165A7"/>
    <w:rsid w:val="00217D07"/>
    <w:rsid w:val="00217EAB"/>
    <w:rsid w:val="00217EF5"/>
    <w:rsid w:val="00220177"/>
    <w:rsid w:val="002217F8"/>
    <w:rsid w:val="00223ACF"/>
    <w:rsid w:val="002273E6"/>
    <w:rsid w:val="00230D4E"/>
    <w:rsid w:val="0023228D"/>
    <w:rsid w:val="00233C5E"/>
    <w:rsid w:val="00235C22"/>
    <w:rsid w:val="00235C6B"/>
    <w:rsid w:val="00242E94"/>
    <w:rsid w:val="0024395C"/>
    <w:rsid w:val="0024596A"/>
    <w:rsid w:val="00247DBC"/>
    <w:rsid w:val="00250C65"/>
    <w:rsid w:val="00250D93"/>
    <w:rsid w:val="00253948"/>
    <w:rsid w:val="00255E01"/>
    <w:rsid w:val="00255F67"/>
    <w:rsid w:val="0026162E"/>
    <w:rsid w:val="00261995"/>
    <w:rsid w:val="0026306F"/>
    <w:rsid w:val="002634FA"/>
    <w:rsid w:val="002635AF"/>
    <w:rsid w:val="00263F79"/>
    <w:rsid w:val="002641B3"/>
    <w:rsid w:val="00264590"/>
    <w:rsid w:val="002654C2"/>
    <w:rsid w:val="00265999"/>
    <w:rsid w:val="002667E1"/>
    <w:rsid w:val="00267227"/>
    <w:rsid w:val="00270449"/>
    <w:rsid w:val="002706AD"/>
    <w:rsid w:val="00271443"/>
    <w:rsid w:val="00271BEF"/>
    <w:rsid w:val="00274472"/>
    <w:rsid w:val="00276AA6"/>
    <w:rsid w:val="00280AC3"/>
    <w:rsid w:val="002810B7"/>
    <w:rsid w:val="002818C5"/>
    <w:rsid w:val="002860AA"/>
    <w:rsid w:val="00287914"/>
    <w:rsid w:val="002915AA"/>
    <w:rsid w:val="00296636"/>
    <w:rsid w:val="002971B6"/>
    <w:rsid w:val="002A4462"/>
    <w:rsid w:val="002A5FF7"/>
    <w:rsid w:val="002A74CF"/>
    <w:rsid w:val="002B003A"/>
    <w:rsid w:val="002B0BFC"/>
    <w:rsid w:val="002B2D1A"/>
    <w:rsid w:val="002B5533"/>
    <w:rsid w:val="002B63B0"/>
    <w:rsid w:val="002B770B"/>
    <w:rsid w:val="002C1421"/>
    <w:rsid w:val="002C171E"/>
    <w:rsid w:val="002C2790"/>
    <w:rsid w:val="002C3146"/>
    <w:rsid w:val="002C537F"/>
    <w:rsid w:val="002C6DDD"/>
    <w:rsid w:val="002C72D2"/>
    <w:rsid w:val="002D083C"/>
    <w:rsid w:val="002D0ADA"/>
    <w:rsid w:val="002D1D67"/>
    <w:rsid w:val="002D1DF4"/>
    <w:rsid w:val="002D278B"/>
    <w:rsid w:val="002D4C72"/>
    <w:rsid w:val="002D70AC"/>
    <w:rsid w:val="002E014E"/>
    <w:rsid w:val="002E18AA"/>
    <w:rsid w:val="002E33BC"/>
    <w:rsid w:val="002E403F"/>
    <w:rsid w:val="002E4FA2"/>
    <w:rsid w:val="002E5469"/>
    <w:rsid w:val="002E59E1"/>
    <w:rsid w:val="002E5E02"/>
    <w:rsid w:val="002E681E"/>
    <w:rsid w:val="002E721B"/>
    <w:rsid w:val="002F11ED"/>
    <w:rsid w:val="002F1CB9"/>
    <w:rsid w:val="002F3578"/>
    <w:rsid w:val="002F7ECB"/>
    <w:rsid w:val="00300A9E"/>
    <w:rsid w:val="00300E09"/>
    <w:rsid w:val="00302A33"/>
    <w:rsid w:val="0030336B"/>
    <w:rsid w:val="0030347F"/>
    <w:rsid w:val="00306082"/>
    <w:rsid w:val="00306FB5"/>
    <w:rsid w:val="0031042B"/>
    <w:rsid w:val="00310720"/>
    <w:rsid w:val="003112BB"/>
    <w:rsid w:val="0031151B"/>
    <w:rsid w:val="0031182B"/>
    <w:rsid w:val="003118A0"/>
    <w:rsid w:val="00311E6E"/>
    <w:rsid w:val="00311F91"/>
    <w:rsid w:val="00313D05"/>
    <w:rsid w:val="00314870"/>
    <w:rsid w:val="0031572F"/>
    <w:rsid w:val="00316176"/>
    <w:rsid w:val="00316F0A"/>
    <w:rsid w:val="003178F4"/>
    <w:rsid w:val="0032057D"/>
    <w:rsid w:val="00320581"/>
    <w:rsid w:val="00321284"/>
    <w:rsid w:val="00321469"/>
    <w:rsid w:val="00326D75"/>
    <w:rsid w:val="00327B3E"/>
    <w:rsid w:val="00327B50"/>
    <w:rsid w:val="00331377"/>
    <w:rsid w:val="00331F9D"/>
    <w:rsid w:val="00332C12"/>
    <w:rsid w:val="00334FD3"/>
    <w:rsid w:val="003351E9"/>
    <w:rsid w:val="00335FB6"/>
    <w:rsid w:val="003361ED"/>
    <w:rsid w:val="00336FCE"/>
    <w:rsid w:val="00337274"/>
    <w:rsid w:val="00337616"/>
    <w:rsid w:val="00337682"/>
    <w:rsid w:val="0033785D"/>
    <w:rsid w:val="003408E1"/>
    <w:rsid w:val="003417A5"/>
    <w:rsid w:val="003418A0"/>
    <w:rsid w:val="00343E28"/>
    <w:rsid w:val="0034632C"/>
    <w:rsid w:val="00347278"/>
    <w:rsid w:val="003479EB"/>
    <w:rsid w:val="00347BA1"/>
    <w:rsid w:val="0035191E"/>
    <w:rsid w:val="003521CC"/>
    <w:rsid w:val="00352A48"/>
    <w:rsid w:val="00357263"/>
    <w:rsid w:val="00357EA3"/>
    <w:rsid w:val="0036000D"/>
    <w:rsid w:val="00360CB0"/>
    <w:rsid w:val="00361D7C"/>
    <w:rsid w:val="00362567"/>
    <w:rsid w:val="003639A0"/>
    <w:rsid w:val="003700AE"/>
    <w:rsid w:val="003709E1"/>
    <w:rsid w:val="00375909"/>
    <w:rsid w:val="00375DD0"/>
    <w:rsid w:val="00376793"/>
    <w:rsid w:val="00376A2A"/>
    <w:rsid w:val="00380595"/>
    <w:rsid w:val="00380A0F"/>
    <w:rsid w:val="00381747"/>
    <w:rsid w:val="0038251E"/>
    <w:rsid w:val="00385CC4"/>
    <w:rsid w:val="00386376"/>
    <w:rsid w:val="00387467"/>
    <w:rsid w:val="00390C5D"/>
    <w:rsid w:val="00395860"/>
    <w:rsid w:val="00396BDA"/>
    <w:rsid w:val="00397939"/>
    <w:rsid w:val="003A2B44"/>
    <w:rsid w:val="003A31A9"/>
    <w:rsid w:val="003A4825"/>
    <w:rsid w:val="003A5030"/>
    <w:rsid w:val="003A679F"/>
    <w:rsid w:val="003B35EC"/>
    <w:rsid w:val="003B473F"/>
    <w:rsid w:val="003B509B"/>
    <w:rsid w:val="003B5ABB"/>
    <w:rsid w:val="003C2287"/>
    <w:rsid w:val="003C2491"/>
    <w:rsid w:val="003C29BC"/>
    <w:rsid w:val="003C3870"/>
    <w:rsid w:val="003C3F8D"/>
    <w:rsid w:val="003C486E"/>
    <w:rsid w:val="003C4BB0"/>
    <w:rsid w:val="003C7A47"/>
    <w:rsid w:val="003C7C30"/>
    <w:rsid w:val="003C7D40"/>
    <w:rsid w:val="003D1E7D"/>
    <w:rsid w:val="003D31A2"/>
    <w:rsid w:val="003D5385"/>
    <w:rsid w:val="003D549C"/>
    <w:rsid w:val="003D6BAC"/>
    <w:rsid w:val="003E2183"/>
    <w:rsid w:val="003E2B53"/>
    <w:rsid w:val="003E2DAD"/>
    <w:rsid w:val="003E3A1C"/>
    <w:rsid w:val="003E3BDB"/>
    <w:rsid w:val="003E68FC"/>
    <w:rsid w:val="003E6AB6"/>
    <w:rsid w:val="003F1D28"/>
    <w:rsid w:val="003F1E86"/>
    <w:rsid w:val="003F603B"/>
    <w:rsid w:val="003F6339"/>
    <w:rsid w:val="003F7383"/>
    <w:rsid w:val="00400650"/>
    <w:rsid w:val="00400D7E"/>
    <w:rsid w:val="00401462"/>
    <w:rsid w:val="00401C47"/>
    <w:rsid w:val="00401D59"/>
    <w:rsid w:val="00401F70"/>
    <w:rsid w:val="00401FD3"/>
    <w:rsid w:val="004029A5"/>
    <w:rsid w:val="00403A79"/>
    <w:rsid w:val="00404771"/>
    <w:rsid w:val="00404A64"/>
    <w:rsid w:val="00405208"/>
    <w:rsid w:val="00406CBD"/>
    <w:rsid w:val="004073A3"/>
    <w:rsid w:val="00410E6F"/>
    <w:rsid w:val="00416F94"/>
    <w:rsid w:val="004219BE"/>
    <w:rsid w:val="00422346"/>
    <w:rsid w:val="004226B6"/>
    <w:rsid w:val="00422F0D"/>
    <w:rsid w:val="0042439C"/>
    <w:rsid w:val="00425693"/>
    <w:rsid w:val="00425988"/>
    <w:rsid w:val="00430156"/>
    <w:rsid w:val="00433AB1"/>
    <w:rsid w:val="00433FEA"/>
    <w:rsid w:val="00435396"/>
    <w:rsid w:val="00436A31"/>
    <w:rsid w:val="00440D6D"/>
    <w:rsid w:val="00441952"/>
    <w:rsid w:val="0044229D"/>
    <w:rsid w:val="004425D6"/>
    <w:rsid w:val="00446870"/>
    <w:rsid w:val="00453277"/>
    <w:rsid w:val="00453999"/>
    <w:rsid w:val="004543F8"/>
    <w:rsid w:val="00454AA8"/>
    <w:rsid w:val="004552ED"/>
    <w:rsid w:val="0046574F"/>
    <w:rsid w:val="0046742A"/>
    <w:rsid w:val="00473566"/>
    <w:rsid w:val="00474117"/>
    <w:rsid w:val="0047617B"/>
    <w:rsid w:val="0047764B"/>
    <w:rsid w:val="00481ABD"/>
    <w:rsid w:val="0048284E"/>
    <w:rsid w:val="00484C8C"/>
    <w:rsid w:val="00485074"/>
    <w:rsid w:val="004858E6"/>
    <w:rsid w:val="004867DB"/>
    <w:rsid w:val="00486914"/>
    <w:rsid w:val="004869CB"/>
    <w:rsid w:val="004923D3"/>
    <w:rsid w:val="0049334B"/>
    <w:rsid w:val="00495827"/>
    <w:rsid w:val="004A4005"/>
    <w:rsid w:val="004A5347"/>
    <w:rsid w:val="004A61DC"/>
    <w:rsid w:val="004B168B"/>
    <w:rsid w:val="004B26DF"/>
    <w:rsid w:val="004B2E5F"/>
    <w:rsid w:val="004B3A69"/>
    <w:rsid w:val="004B3E2E"/>
    <w:rsid w:val="004B3EFE"/>
    <w:rsid w:val="004B4C57"/>
    <w:rsid w:val="004B6878"/>
    <w:rsid w:val="004B699A"/>
    <w:rsid w:val="004C081B"/>
    <w:rsid w:val="004C2B04"/>
    <w:rsid w:val="004C5496"/>
    <w:rsid w:val="004D0395"/>
    <w:rsid w:val="004D1B71"/>
    <w:rsid w:val="004D1C90"/>
    <w:rsid w:val="004D392A"/>
    <w:rsid w:val="004D3A38"/>
    <w:rsid w:val="004D443A"/>
    <w:rsid w:val="004D476E"/>
    <w:rsid w:val="004D4930"/>
    <w:rsid w:val="004D5033"/>
    <w:rsid w:val="004D59CA"/>
    <w:rsid w:val="004D6849"/>
    <w:rsid w:val="004E0A5F"/>
    <w:rsid w:val="004E1069"/>
    <w:rsid w:val="004E2D1F"/>
    <w:rsid w:val="004E3AC1"/>
    <w:rsid w:val="004E66F9"/>
    <w:rsid w:val="004E7B94"/>
    <w:rsid w:val="004F0A72"/>
    <w:rsid w:val="004F272F"/>
    <w:rsid w:val="004F46AB"/>
    <w:rsid w:val="004F4D3F"/>
    <w:rsid w:val="004F4DF2"/>
    <w:rsid w:val="004F7A41"/>
    <w:rsid w:val="004F7B51"/>
    <w:rsid w:val="0050069B"/>
    <w:rsid w:val="0050265C"/>
    <w:rsid w:val="00502749"/>
    <w:rsid w:val="005039B3"/>
    <w:rsid w:val="005044E1"/>
    <w:rsid w:val="005053BF"/>
    <w:rsid w:val="00505D07"/>
    <w:rsid w:val="00506438"/>
    <w:rsid w:val="00511E32"/>
    <w:rsid w:val="005130D3"/>
    <w:rsid w:val="00513209"/>
    <w:rsid w:val="00513942"/>
    <w:rsid w:val="00513C27"/>
    <w:rsid w:val="00513CCF"/>
    <w:rsid w:val="00513EB5"/>
    <w:rsid w:val="005144C4"/>
    <w:rsid w:val="005161D2"/>
    <w:rsid w:val="00517EE0"/>
    <w:rsid w:val="005208A1"/>
    <w:rsid w:val="00521D5B"/>
    <w:rsid w:val="00522E78"/>
    <w:rsid w:val="00523B0A"/>
    <w:rsid w:val="0052779F"/>
    <w:rsid w:val="00530EB2"/>
    <w:rsid w:val="00531151"/>
    <w:rsid w:val="005329B8"/>
    <w:rsid w:val="005346FF"/>
    <w:rsid w:val="00534B7E"/>
    <w:rsid w:val="00540799"/>
    <w:rsid w:val="00540DBE"/>
    <w:rsid w:val="00541077"/>
    <w:rsid w:val="00542A41"/>
    <w:rsid w:val="00543D75"/>
    <w:rsid w:val="005446D3"/>
    <w:rsid w:val="00547D61"/>
    <w:rsid w:val="0055023E"/>
    <w:rsid w:val="00551234"/>
    <w:rsid w:val="00555C4F"/>
    <w:rsid w:val="00556D37"/>
    <w:rsid w:val="0055706B"/>
    <w:rsid w:val="005572EA"/>
    <w:rsid w:val="005574B6"/>
    <w:rsid w:val="005574D9"/>
    <w:rsid w:val="00557E12"/>
    <w:rsid w:val="005610E5"/>
    <w:rsid w:val="005627C6"/>
    <w:rsid w:val="00562EC7"/>
    <w:rsid w:val="00563CAF"/>
    <w:rsid w:val="00565BD1"/>
    <w:rsid w:val="00572E1A"/>
    <w:rsid w:val="00573A1D"/>
    <w:rsid w:val="0057420F"/>
    <w:rsid w:val="00575318"/>
    <w:rsid w:val="00575C88"/>
    <w:rsid w:val="0057729C"/>
    <w:rsid w:val="00577333"/>
    <w:rsid w:val="00577548"/>
    <w:rsid w:val="005809A5"/>
    <w:rsid w:val="00581772"/>
    <w:rsid w:val="00582858"/>
    <w:rsid w:val="005839AF"/>
    <w:rsid w:val="005847A1"/>
    <w:rsid w:val="00587684"/>
    <w:rsid w:val="005877B5"/>
    <w:rsid w:val="00591850"/>
    <w:rsid w:val="005919C6"/>
    <w:rsid w:val="005921A2"/>
    <w:rsid w:val="00592E97"/>
    <w:rsid w:val="005944B3"/>
    <w:rsid w:val="005945D8"/>
    <w:rsid w:val="0059750A"/>
    <w:rsid w:val="00597F4B"/>
    <w:rsid w:val="005A08C1"/>
    <w:rsid w:val="005A268F"/>
    <w:rsid w:val="005A2AD9"/>
    <w:rsid w:val="005A32A2"/>
    <w:rsid w:val="005A5126"/>
    <w:rsid w:val="005A7E82"/>
    <w:rsid w:val="005B3868"/>
    <w:rsid w:val="005B4C30"/>
    <w:rsid w:val="005B4FAE"/>
    <w:rsid w:val="005B6676"/>
    <w:rsid w:val="005C1843"/>
    <w:rsid w:val="005C24D1"/>
    <w:rsid w:val="005C298B"/>
    <w:rsid w:val="005C3E5B"/>
    <w:rsid w:val="005C4E3E"/>
    <w:rsid w:val="005C73B5"/>
    <w:rsid w:val="005C76FA"/>
    <w:rsid w:val="005D0602"/>
    <w:rsid w:val="005D20C7"/>
    <w:rsid w:val="005D2D6A"/>
    <w:rsid w:val="005D5580"/>
    <w:rsid w:val="005D6B96"/>
    <w:rsid w:val="005D6E32"/>
    <w:rsid w:val="005D7A00"/>
    <w:rsid w:val="005E3562"/>
    <w:rsid w:val="005E4CBD"/>
    <w:rsid w:val="005E5160"/>
    <w:rsid w:val="005E57AA"/>
    <w:rsid w:val="005E5DB9"/>
    <w:rsid w:val="005E6F42"/>
    <w:rsid w:val="005E76D2"/>
    <w:rsid w:val="005E78DD"/>
    <w:rsid w:val="005F0F54"/>
    <w:rsid w:val="005F10C9"/>
    <w:rsid w:val="005F1228"/>
    <w:rsid w:val="005F1524"/>
    <w:rsid w:val="005F2756"/>
    <w:rsid w:val="005F3D3F"/>
    <w:rsid w:val="005F4067"/>
    <w:rsid w:val="005F47D3"/>
    <w:rsid w:val="005F5005"/>
    <w:rsid w:val="005F73EE"/>
    <w:rsid w:val="005F7973"/>
    <w:rsid w:val="005F7AAF"/>
    <w:rsid w:val="005F7B09"/>
    <w:rsid w:val="00601E50"/>
    <w:rsid w:val="00602003"/>
    <w:rsid w:val="00602F72"/>
    <w:rsid w:val="006030A6"/>
    <w:rsid w:val="006041C0"/>
    <w:rsid w:val="00604978"/>
    <w:rsid w:val="00604D2B"/>
    <w:rsid w:val="00605B61"/>
    <w:rsid w:val="00610307"/>
    <w:rsid w:val="00611BA6"/>
    <w:rsid w:val="00612CC3"/>
    <w:rsid w:val="00613165"/>
    <w:rsid w:val="0061449F"/>
    <w:rsid w:val="006156E9"/>
    <w:rsid w:val="00615EAC"/>
    <w:rsid w:val="0061621C"/>
    <w:rsid w:val="00617775"/>
    <w:rsid w:val="00620380"/>
    <w:rsid w:val="00620629"/>
    <w:rsid w:val="00622610"/>
    <w:rsid w:val="006245AD"/>
    <w:rsid w:val="0063062D"/>
    <w:rsid w:val="0063344A"/>
    <w:rsid w:val="006339E4"/>
    <w:rsid w:val="00634431"/>
    <w:rsid w:val="00634D99"/>
    <w:rsid w:val="0063554B"/>
    <w:rsid w:val="006365D8"/>
    <w:rsid w:val="00636A7E"/>
    <w:rsid w:val="0064001C"/>
    <w:rsid w:val="00641932"/>
    <w:rsid w:val="00645599"/>
    <w:rsid w:val="00647E8B"/>
    <w:rsid w:val="00650D33"/>
    <w:rsid w:val="0065104A"/>
    <w:rsid w:val="0065153B"/>
    <w:rsid w:val="00652EB7"/>
    <w:rsid w:val="00654DF9"/>
    <w:rsid w:val="00654EF8"/>
    <w:rsid w:val="00657743"/>
    <w:rsid w:val="006577DC"/>
    <w:rsid w:val="00657CFA"/>
    <w:rsid w:val="00660FD2"/>
    <w:rsid w:val="00661063"/>
    <w:rsid w:val="006610B5"/>
    <w:rsid w:val="00662A39"/>
    <w:rsid w:val="006647E3"/>
    <w:rsid w:val="00664A33"/>
    <w:rsid w:val="00667AEC"/>
    <w:rsid w:val="00671540"/>
    <w:rsid w:val="00672A29"/>
    <w:rsid w:val="006779B3"/>
    <w:rsid w:val="00681CED"/>
    <w:rsid w:val="00681FBC"/>
    <w:rsid w:val="006829BF"/>
    <w:rsid w:val="00685338"/>
    <w:rsid w:val="006878EF"/>
    <w:rsid w:val="006900A1"/>
    <w:rsid w:val="00692059"/>
    <w:rsid w:val="00692DB3"/>
    <w:rsid w:val="0069507F"/>
    <w:rsid w:val="00695162"/>
    <w:rsid w:val="00697881"/>
    <w:rsid w:val="006A121C"/>
    <w:rsid w:val="006A19C2"/>
    <w:rsid w:val="006A2487"/>
    <w:rsid w:val="006A2631"/>
    <w:rsid w:val="006A3897"/>
    <w:rsid w:val="006A4106"/>
    <w:rsid w:val="006A42C8"/>
    <w:rsid w:val="006A49EA"/>
    <w:rsid w:val="006A6047"/>
    <w:rsid w:val="006B1B6B"/>
    <w:rsid w:val="006B2C0B"/>
    <w:rsid w:val="006B31D1"/>
    <w:rsid w:val="006B40AC"/>
    <w:rsid w:val="006B43D8"/>
    <w:rsid w:val="006B485C"/>
    <w:rsid w:val="006B524E"/>
    <w:rsid w:val="006B61AD"/>
    <w:rsid w:val="006B72A1"/>
    <w:rsid w:val="006C08F9"/>
    <w:rsid w:val="006C134B"/>
    <w:rsid w:val="006C241D"/>
    <w:rsid w:val="006C5B0E"/>
    <w:rsid w:val="006C62AF"/>
    <w:rsid w:val="006C6F43"/>
    <w:rsid w:val="006C75E7"/>
    <w:rsid w:val="006C7C42"/>
    <w:rsid w:val="006D2AB2"/>
    <w:rsid w:val="006D3304"/>
    <w:rsid w:val="006D388E"/>
    <w:rsid w:val="006D5343"/>
    <w:rsid w:val="006D62E9"/>
    <w:rsid w:val="006E0745"/>
    <w:rsid w:val="006E115D"/>
    <w:rsid w:val="006E1BCB"/>
    <w:rsid w:val="006E27FC"/>
    <w:rsid w:val="006E31CC"/>
    <w:rsid w:val="006E7FBB"/>
    <w:rsid w:val="006F0B7F"/>
    <w:rsid w:val="006F1835"/>
    <w:rsid w:val="006F1CBA"/>
    <w:rsid w:val="006F3C28"/>
    <w:rsid w:val="006F5B83"/>
    <w:rsid w:val="006F74F6"/>
    <w:rsid w:val="006F7927"/>
    <w:rsid w:val="00700B27"/>
    <w:rsid w:val="00704BAC"/>
    <w:rsid w:val="00704D85"/>
    <w:rsid w:val="0070565B"/>
    <w:rsid w:val="00705959"/>
    <w:rsid w:val="00707326"/>
    <w:rsid w:val="007075A3"/>
    <w:rsid w:val="00707DE1"/>
    <w:rsid w:val="00711BCB"/>
    <w:rsid w:val="0071226D"/>
    <w:rsid w:val="007128B4"/>
    <w:rsid w:val="00713585"/>
    <w:rsid w:val="007143A2"/>
    <w:rsid w:val="007148A2"/>
    <w:rsid w:val="00714D3D"/>
    <w:rsid w:val="0071559D"/>
    <w:rsid w:val="00716C4B"/>
    <w:rsid w:val="007173DB"/>
    <w:rsid w:val="00720812"/>
    <w:rsid w:val="00721670"/>
    <w:rsid w:val="007242BD"/>
    <w:rsid w:val="00725032"/>
    <w:rsid w:val="00725DB7"/>
    <w:rsid w:val="0072605F"/>
    <w:rsid w:val="00726A79"/>
    <w:rsid w:val="00727950"/>
    <w:rsid w:val="00727AC4"/>
    <w:rsid w:val="00732443"/>
    <w:rsid w:val="007326B6"/>
    <w:rsid w:val="00733A19"/>
    <w:rsid w:val="00734667"/>
    <w:rsid w:val="00737EB9"/>
    <w:rsid w:val="0074206F"/>
    <w:rsid w:val="00742343"/>
    <w:rsid w:val="007432D9"/>
    <w:rsid w:val="0074334B"/>
    <w:rsid w:val="0074334F"/>
    <w:rsid w:val="007442ED"/>
    <w:rsid w:val="00744C41"/>
    <w:rsid w:val="00744DA0"/>
    <w:rsid w:val="0074598E"/>
    <w:rsid w:val="00745B2E"/>
    <w:rsid w:val="00751A41"/>
    <w:rsid w:val="0075415D"/>
    <w:rsid w:val="0075495F"/>
    <w:rsid w:val="007554D8"/>
    <w:rsid w:val="00755B0D"/>
    <w:rsid w:val="00756005"/>
    <w:rsid w:val="00761B4D"/>
    <w:rsid w:val="007655CF"/>
    <w:rsid w:val="0076704D"/>
    <w:rsid w:val="0076716E"/>
    <w:rsid w:val="007707E0"/>
    <w:rsid w:val="007709BF"/>
    <w:rsid w:val="00771F90"/>
    <w:rsid w:val="00772D4B"/>
    <w:rsid w:val="00772D8C"/>
    <w:rsid w:val="00772F20"/>
    <w:rsid w:val="0077324F"/>
    <w:rsid w:val="00773560"/>
    <w:rsid w:val="00774D6E"/>
    <w:rsid w:val="0078073C"/>
    <w:rsid w:val="00781F5A"/>
    <w:rsid w:val="00784ED7"/>
    <w:rsid w:val="00786440"/>
    <w:rsid w:val="007868CF"/>
    <w:rsid w:val="00786DDE"/>
    <w:rsid w:val="00790997"/>
    <w:rsid w:val="00792612"/>
    <w:rsid w:val="00794CD8"/>
    <w:rsid w:val="00796284"/>
    <w:rsid w:val="00796315"/>
    <w:rsid w:val="007A009B"/>
    <w:rsid w:val="007A19C5"/>
    <w:rsid w:val="007A1CF8"/>
    <w:rsid w:val="007A21EA"/>
    <w:rsid w:val="007A29E0"/>
    <w:rsid w:val="007A3A6F"/>
    <w:rsid w:val="007A3D4F"/>
    <w:rsid w:val="007A528A"/>
    <w:rsid w:val="007A6509"/>
    <w:rsid w:val="007A69B1"/>
    <w:rsid w:val="007B1BB8"/>
    <w:rsid w:val="007B261D"/>
    <w:rsid w:val="007B35E8"/>
    <w:rsid w:val="007B3924"/>
    <w:rsid w:val="007B5CFB"/>
    <w:rsid w:val="007C24B3"/>
    <w:rsid w:val="007C2D46"/>
    <w:rsid w:val="007C40F1"/>
    <w:rsid w:val="007C601D"/>
    <w:rsid w:val="007C65E2"/>
    <w:rsid w:val="007C6ABD"/>
    <w:rsid w:val="007C6DF5"/>
    <w:rsid w:val="007C7E50"/>
    <w:rsid w:val="007D03AE"/>
    <w:rsid w:val="007D2EFA"/>
    <w:rsid w:val="007D3172"/>
    <w:rsid w:val="007D41FB"/>
    <w:rsid w:val="007D426C"/>
    <w:rsid w:val="007D474D"/>
    <w:rsid w:val="007D58F7"/>
    <w:rsid w:val="007D6B68"/>
    <w:rsid w:val="007D7FF5"/>
    <w:rsid w:val="007E272F"/>
    <w:rsid w:val="007E2DEC"/>
    <w:rsid w:val="007E2F5D"/>
    <w:rsid w:val="007E3038"/>
    <w:rsid w:val="007E47E1"/>
    <w:rsid w:val="007E4CA9"/>
    <w:rsid w:val="007E5C15"/>
    <w:rsid w:val="007E657D"/>
    <w:rsid w:val="007E6D3A"/>
    <w:rsid w:val="007E6F72"/>
    <w:rsid w:val="007F107B"/>
    <w:rsid w:val="007F1C25"/>
    <w:rsid w:val="007F2786"/>
    <w:rsid w:val="007F3A08"/>
    <w:rsid w:val="007F3AA8"/>
    <w:rsid w:val="007F4593"/>
    <w:rsid w:val="007F508C"/>
    <w:rsid w:val="007F5174"/>
    <w:rsid w:val="007F6E1C"/>
    <w:rsid w:val="00800A56"/>
    <w:rsid w:val="0080598C"/>
    <w:rsid w:val="00805FF7"/>
    <w:rsid w:val="0081027F"/>
    <w:rsid w:val="00811238"/>
    <w:rsid w:val="0081353C"/>
    <w:rsid w:val="00813780"/>
    <w:rsid w:val="008152A4"/>
    <w:rsid w:val="00816BF3"/>
    <w:rsid w:val="008232A7"/>
    <w:rsid w:val="00824B1F"/>
    <w:rsid w:val="00825197"/>
    <w:rsid w:val="00826F76"/>
    <w:rsid w:val="00830A62"/>
    <w:rsid w:val="0083148E"/>
    <w:rsid w:val="008342C7"/>
    <w:rsid w:val="00834468"/>
    <w:rsid w:val="0083515D"/>
    <w:rsid w:val="00835B27"/>
    <w:rsid w:val="008379E6"/>
    <w:rsid w:val="0084004A"/>
    <w:rsid w:val="00841743"/>
    <w:rsid w:val="0084325E"/>
    <w:rsid w:val="0084412E"/>
    <w:rsid w:val="0084549C"/>
    <w:rsid w:val="008461DF"/>
    <w:rsid w:val="008468F9"/>
    <w:rsid w:val="00850232"/>
    <w:rsid w:val="0085187E"/>
    <w:rsid w:val="008520AC"/>
    <w:rsid w:val="00856847"/>
    <w:rsid w:val="00857E5E"/>
    <w:rsid w:val="00860274"/>
    <w:rsid w:val="00860C90"/>
    <w:rsid w:val="0086379F"/>
    <w:rsid w:val="008651CE"/>
    <w:rsid w:val="008671E3"/>
    <w:rsid w:val="008720D5"/>
    <w:rsid w:val="00875798"/>
    <w:rsid w:val="008770AC"/>
    <w:rsid w:val="00877431"/>
    <w:rsid w:val="00881BBB"/>
    <w:rsid w:val="0088277F"/>
    <w:rsid w:val="00884840"/>
    <w:rsid w:val="00887CB3"/>
    <w:rsid w:val="008918CC"/>
    <w:rsid w:val="00891BEE"/>
    <w:rsid w:val="00891DC3"/>
    <w:rsid w:val="00892E65"/>
    <w:rsid w:val="008936DB"/>
    <w:rsid w:val="0089471F"/>
    <w:rsid w:val="00895A1E"/>
    <w:rsid w:val="00897B5C"/>
    <w:rsid w:val="00897D04"/>
    <w:rsid w:val="008A22FB"/>
    <w:rsid w:val="008A4BCC"/>
    <w:rsid w:val="008A5FAE"/>
    <w:rsid w:val="008A623B"/>
    <w:rsid w:val="008B1CCD"/>
    <w:rsid w:val="008B1E10"/>
    <w:rsid w:val="008B27B9"/>
    <w:rsid w:val="008B3704"/>
    <w:rsid w:val="008B41CB"/>
    <w:rsid w:val="008B42D9"/>
    <w:rsid w:val="008B5D12"/>
    <w:rsid w:val="008B6629"/>
    <w:rsid w:val="008B699F"/>
    <w:rsid w:val="008B7127"/>
    <w:rsid w:val="008B72EA"/>
    <w:rsid w:val="008B791F"/>
    <w:rsid w:val="008C2373"/>
    <w:rsid w:val="008C6F27"/>
    <w:rsid w:val="008D0011"/>
    <w:rsid w:val="008D0282"/>
    <w:rsid w:val="008D04D6"/>
    <w:rsid w:val="008D1246"/>
    <w:rsid w:val="008D1487"/>
    <w:rsid w:val="008D28B1"/>
    <w:rsid w:val="008D338D"/>
    <w:rsid w:val="008D3897"/>
    <w:rsid w:val="008D3D0D"/>
    <w:rsid w:val="008D4E37"/>
    <w:rsid w:val="008D5DFA"/>
    <w:rsid w:val="008D68FF"/>
    <w:rsid w:val="008D6C6A"/>
    <w:rsid w:val="008E04DB"/>
    <w:rsid w:val="008E0D5B"/>
    <w:rsid w:val="008E266D"/>
    <w:rsid w:val="008E4CE5"/>
    <w:rsid w:val="008E52E7"/>
    <w:rsid w:val="008E6AB7"/>
    <w:rsid w:val="008E6E28"/>
    <w:rsid w:val="008E7EDE"/>
    <w:rsid w:val="008F0F5A"/>
    <w:rsid w:val="008F0FEE"/>
    <w:rsid w:val="008F2DEB"/>
    <w:rsid w:val="008F5DFB"/>
    <w:rsid w:val="008F7A3E"/>
    <w:rsid w:val="0090015A"/>
    <w:rsid w:val="00901B9A"/>
    <w:rsid w:val="009024A8"/>
    <w:rsid w:val="00903B81"/>
    <w:rsid w:val="00910CC7"/>
    <w:rsid w:val="00914122"/>
    <w:rsid w:val="00914C77"/>
    <w:rsid w:val="00916FAD"/>
    <w:rsid w:val="009179B3"/>
    <w:rsid w:val="0092195A"/>
    <w:rsid w:val="00921EA8"/>
    <w:rsid w:val="0092303D"/>
    <w:rsid w:val="00925301"/>
    <w:rsid w:val="0093023A"/>
    <w:rsid w:val="009327E8"/>
    <w:rsid w:val="009359A0"/>
    <w:rsid w:val="0093631D"/>
    <w:rsid w:val="00937892"/>
    <w:rsid w:val="00940A47"/>
    <w:rsid w:val="00940EA8"/>
    <w:rsid w:val="00941057"/>
    <w:rsid w:val="00941129"/>
    <w:rsid w:val="009441EE"/>
    <w:rsid w:val="00944D76"/>
    <w:rsid w:val="00947423"/>
    <w:rsid w:val="009516F6"/>
    <w:rsid w:val="0095173F"/>
    <w:rsid w:val="0095440B"/>
    <w:rsid w:val="00954C0F"/>
    <w:rsid w:val="009561FD"/>
    <w:rsid w:val="009563F7"/>
    <w:rsid w:val="00957B44"/>
    <w:rsid w:val="00960917"/>
    <w:rsid w:val="009617B8"/>
    <w:rsid w:val="0096239A"/>
    <w:rsid w:val="009630CC"/>
    <w:rsid w:val="0096558A"/>
    <w:rsid w:val="0096582C"/>
    <w:rsid w:val="00966410"/>
    <w:rsid w:val="009672D4"/>
    <w:rsid w:val="00967D51"/>
    <w:rsid w:val="00970C7F"/>
    <w:rsid w:val="00971E21"/>
    <w:rsid w:val="009738BD"/>
    <w:rsid w:val="00974169"/>
    <w:rsid w:val="009745C8"/>
    <w:rsid w:val="009764CF"/>
    <w:rsid w:val="009829BB"/>
    <w:rsid w:val="0098320E"/>
    <w:rsid w:val="00983EE9"/>
    <w:rsid w:val="00986479"/>
    <w:rsid w:val="00986EC8"/>
    <w:rsid w:val="00993DB8"/>
    <w:rsid w:val="009944EC"/>
    <w:rsid w:val="00994C6F"/>
    <w:rsid w:val="009A05CC"/>
    <w:rsid w:val="009A3EE0"/>
    <w:rsid w:val="009A4614"/>
    <w:rsid w:val="009A5263"/>
    <w:rsid w:val="009A7805"/>
    <w:rsid w:val="009A78E8"/>
    <w:rsid w:val="009B10D8"/>
    <w:rsid w:val="009B63DE"/>
    <w:rsid w:val="009C3DFD"/>
    <w:rsid w:val="009C5F8B"/>
    <w:rsid w:val="009D1660"/>
    <w:rsid w:val="009D2642"/>
    <w:rsid w:val="009D2D8E"/>
    <w:rsid w:val="009D457E"/>
    <w:rsid w:val="009D65E8"/>
    <w:rsid w:val="009D72D4"/>
    <w:rsid w:val="009E2330"/>
    <w:rsid w:val="009F0097"/>
    <w:rsid w:val="009F106F"/>
    <w:rsid w:val="009F143A"/>
    <w:rsid w:val="009F147D"/>
    <w:rsid w:val="009F1CDB"/>
    <w:rsid w:val="009F1E55"/>
    <w:rsid w:val="009F5D18"/>
    <w:rsid w:val="009F5FD9"/>
    <w:rsid w:val="009F61B9"/>
    <w:rsid w:val="00A00630"/>
    <w:rsid w:val="00A0144E"/>
    <w:rsid w:val="00A0279F"/>
    <w:rsid w:val="00A02D6C"/>
    <w:rsid w:val="00A037AE"/>
    <w:rsid w:val="00A03A82"/>
    <w:rsid w:val="00A03CF9"/>
    <w:rsid w:val="00A04EAB"/>
    <w:rsid w:val="00A064D7"/>
    <w:rsid w:val="00A0650C"/>
    <w:rsid w:val="00A06F9A"/>
    <w:rsid w:val="00A104B0"/>
    <w:rsid w:val="00A1117A"/>
    <w:rsid w:val="00A12DD8"/>
    <w:rsid w:val="00A1311C"/>
    <w:rsid w:val="00A136F3"/>
    <w:rsid w:val="00A142CE"/>
    <w:rsid w:val="00A1472C"/>
    <w:rsid w:val="00A15975"/>
    <w:rsid w:val="00A1602E"/>
    <w:rsid w:val="00A161AC"/>
    <w:rsid w:val="00A16744"/>
    <w:rsid w:val="00A17EBD"/>
    <w:rsid w:val="00A21F7F"/>
    <w:rsid w:val="00A2205E"/>
    <w:rsid w:val="00A23853"/>
    <w:rsid w:val="00A2575B"/>
    <w:rsid w:val="00A25804"/>
    <w:rsid w:val="00A25A87"/>
    <w:rsid w:val="00A27347"/>
    <w:rsid w:val="00A30E4A"/>
    <w:rsid w:val="00A341FA"/>
    <w:rsid w:val="00A34323"/>
    <w:rsid w:val="00A36030"/>
    <w:rsid w:val="00A36EE9"/>
    <w:rsid w:val="00A37C08"/>
    <w:rsid w:val="00A37D2B"/>
    <w:rsid w:val="00A42190"/>
    <w:rsid w:val="00A42666"/>
    <w:rsid w:val="00A42921"/>
    <w:rsid w:val="00A42E4E"/>
    <w:rsid w:val="00A4398F"/>
    <w:rsid w:val="00A4608D"/>
    <w:rsid w:val="00A46491"/>
    <w:rsid w:val="00A47839"/>
    <w:rsid w:val="00A478BB"/>
    <w:rsid w:val="00A505DC"/>
    <w:rsid w:val="00A5095C"/>
    <w:rsid w:val="00A50F11"/>
    <w:rsid w:val="00A51A63"/>
    <w:rsid w:val="00A51EA0"/>
    <w:rsid w:val="00A53D46"/>
    <w:rsid w:val="00A56232"/>
    <w:rsid w:val="00A56CFA"/>
    <w:rsid w:val="00A61F2D"/>
    <w:rsid w:val="00A64383"/>
    <w:rsid w:val="00A64F0F"/>
    <w:rsid w:val="00A67022"/>
    <w:rsid w:val="00A7040C"/>
    <w:rsid w:val="00A70D89"/>
    <w:rsid w:val="00A70ED6"/>
    <w:rsid w:val="00A72793"/>
    <w:rsid w:val="00A73BC6"/>
    <w:rsid w:val="00A74ADF"/>
    <w:rsid w:val="00A7507E"/>
    <w:rsid w:val="00A7625F"/>
    <w:rsid w:val="00A76DD1"/>
    <w:rsid w:val="00A80E0A"/>
    <w:rsid w:val="00A822B9"/>
    <w:rsid w:val="00A854C3"/>
    <w:rsid w:val="00A858AD"/>
    <w:rsid w:val="00A867A8"/>
    <w:rsid w:val="00A916D8"/>
    <w:rsid w:val="00A92173"/>
    <w:rsid w:val="00A9329C"/>
    <w:rsid w:val="00A96F6A"/>
    <w:rsid w:val="00A97AA8"/>
    <w:rsid w:val="00AA12B1"/>
    <w:rsid w:val="00AA42EB"/>
    <w:rsid w:val="00AA4F7F"/>
    <w:rsid w:val="00AA5F12"/>
    <w:rsid w:val="00AA5FD8"/>
    <w:rsid w:val="00AA7944"/>
    <w:rsid w:val="00AB0199"/>
    <w:rsid w:val="00AB2093"/>
    <w:rsid w:val="00AB2A1D"/>
    <w:rsid w:val="00AB2EC8"/>
    <w:rsid w:val="00AB74E2"/>
    <w:rsid w:val="00AC057B"/>
    <w:rsid w:val="00AC5709"/>
    <w:rsid w:val="00AD0890"/>
    <w:rsid w:val="00AD1BB6"/>
    <w:rsid w:val="00AD3C2B"/>
    <w:rsid w:val="00AD516D"/>
    <w:rsid w:val="00AD5C02"/>
    <w:rsid w:val="00AE14A2"/>
    <w:rsid w:val="00AE1DD6"/>
    <w:rsid w:val="00AE3DC0"/>
    <w:rsid w:val="00AE46DF"/>
    <w:rsid w:val="00AE4F21"/>
    <w:rsid w:val="00AE6886"/>
    <w:rsid w:val="00AE6A54"/>
    <w:rsid w:val="00AE7A05"/>
    <w:rsid w:val="00AE7FB3"/>
    <w:rsid w:val="00AF0974"/>
    <w:rsid w:val="00AF1665"/>
    <w:rsid w:val="00AF2725"/>
    <w:rsid w:val="00AF323D"/>
    <w:rsid w:val="00AF343B"/>
    <w:rsid w:val="00AF3ED2"/>
    <w:rsid w:val="00AF3FFD"/>
    <w:rsid w:val="00AF42BA"/>
    <w:rsid w:val="00AF5D1D"/>
    <w:rsid w:val="00AF6296"/>
    <w:rsid w:val="00AF6AB6"/>
    <w:rsid w:val="00AF6C7B"/>
    <w:rsid w:val="00AF6C8C"/>
    <w:rsid w:val="00B01108"/>
    <w:rsid w:val="00B02030"/>
    <w:rsid w:val="00B020C1"/>
    <w:rsid w:val="00B02844"/>
    <w:rsid w:val="00B045E0"/>
    <w:rsid w:val="00B0539C"/>
    <w:rsid w:val="00B10AEA"/>
    <w:rsid w:val="00B133D5"/>
    <w:rsid w:val="00B1417D"/>
    <w:rsid w:val="00B146BC"/>
    <w:rsid w:val="00B14ABD"/>
    <w:rsid w:val="00B14B13"/>
    <w:rsid w:val="00B14DB1"/>
    <w:rsid w:val="00B16E2A"/>
    <w:rsid w:val="00B177F9"/>
    <w:rsid w:val="00B23019"/>
    <w:rsid w:val="00B23A6B"/>
    <w:rsid w:val="00B30228"/>
    <w:rsid w:val="00B30E98"/>
    <w:rsid w:val="00B316E7"/>
    <w:rsid w:val="00B31744"/>
    <w:rsid w:val="00B3482B"/>
    <w:rsid w:val="00B3667D"/>
    <w:rsid w:val="00B36F43"/>
    <w:rsid w:val="00B37BD5"/>
    <w:rsid w:val="00B4120F"/>
    <w:rsid w:val="00B41F1D"/>
    <w:rsid w:val="00B4408A"/>
    <w:rsid w:val="00B46625"/>
    <w:rsid w:val="00B46D0C"/>
    <w:rsid w:val="00B50B07"/>
    <w:rsid w:val="00B5138E"/>
    <w:rsid w:val="00B5530B"/>
    <w:rsid w:val="00B577A3"/>
    <w:rsid w:val="00B57D40"/>
    <w:rsid w:val="00B605FD"/>
    <w:rsid w:val="00B60915"/>
    <w:rsid w:val="00B63B50"/>
    <w:rsid w:val="00B63C93"/>
    <w:rsid w:val="00B63D98"/>
    <w:rsid w:val="00B65809"/>
    <w:rsid w:val="00B66B5E"/>
    <w:rsid w:val="00B6734C"/>
    <w:rsid w:val="00B70B29"/>
    <w:rsid w:val="00B72173"/>
    <w:rsid w:val="00B729E4"/>
    <w:rsid w:val="00B733A0"/>
    <w:rsid w:val="00B73EC2"/>
    <w:rsid w:val="00B767B8"/>
    <w:rsid w:val="00B81BCA"/>
    <w:rsid w:val="00B82A12"/>
    <w:rsid w:val="00B83E79"/>
    <w:rsid w:val="00B851FC"/>
    <w:rsid w:val="00B86B78"/>
    <w:rsid w:val="00B93228"/>
    <w:rsid w:val="00B96319"/>
    <w:rsid w:val="00B964DE"/>
    <w:rsid w:val="00BA114E"/>
    <w:rsid w:val="00BA1F1F"/>
    <w:rsid w:val="00BA288B"/>
    <w:rsid w:val="00BB007E"/>
    <w:rsid w:val="00BB0C45"/>
    <w:rsid w:val="00BB497C"/>
    <w:rsid w:val="00BB5324"/>
    <w:rsid w:val="00BB6C67"/>
    <w:rsid w:val="00BB7B16"/>
    <w:rsid w:val="00BC066C"/>
    <w:rsid w:val="00BC22D2"/>
    <w:rsid w:val="00BC2951"/>
    <w:rsid w:val="00BC5C72"/>
    <w:rsid w:val="00BC74F0"/>
    <w:rsid w:val="00BC77C7"/>
    <w:rsid w:val="00BD0BBF"/>
    <w:rsid w:val="00BD7EAE"/>
    <w:rsid w:val="00BE03C8"/>
    <w:rsid w:val="00BE047E"/>
    <w:rsid w:val="00BE0CC8"/>
    <w:rsid w:val="00BE1A42"/>
    <w:rsid w:val="00BE2A80"/>
    <w:rsid w:val="00BE4FF3"/>
    <w:rsid w:val="00BE6755"/>
    <w:rsid w:val="00BE7BD9"/>
    <w:rsid w:val="00BF1B91"/>
    <w:rsid w:val="00BF37D6"/>
    <w:rsid w:val="00BF421F"/>
    <w:rsid w:val="00BF4B56"/>
    <w:rsid w:val="00BF54D5"/>
    <w:rsid w:val="00BF7D1E"/>
    <w:rsid w:val="00C0031D"/>
    <w:rsid w:val="00C02A2F"/>
    <w:rsid w:val="00C02FF3"/>
    <w:rsid w:val="00C05983"/>
    <w:rsid w:val="00C0672F"/>
    <w:rsid w:val="00C076C6"/>
    <w:rsid w:val="00C10306"/>
    <w:rsid w:val="00C11C72"/>
    <w:rsid w:val="00C11E6C"/>
    <w:rsid w:val="00C1353D"/>
    <w:rsid w:val="00C14DAC"/>
    <w:rsid w:val="00C1518F"/>
    <w:rsid w:val="00C16C19"/>
    <w:rsid w:val="00C171BD"/>
    <w:rsid w:val="00C2006A"/>
    <w:rsid w:val="00C24D4E"/>
    <w:rsid w:val="00C258ED"/>
    <w:rsid w:val="00C2592B"/>
    <w:rsid w:val="00C2648B"/>
    <w:rsid w:val="00C27614"/>
    <w:rsid w:val="00C31AE7"/>
    <w:rsid w:val="00C31B96"/>
    <w:rsid w:val="00C331B6"/>
    <w:rsid w:val="00C335D0"/>
    <w:rsid w:val="00C33711"/>
    <w:rsid w:val="00C34470"/>
    <w:rsid w:val="00C34603"/>
    <w:rsid w:val="00C34EED"/>
    <w:rsid w:val="00C35A03"/>
    <w:rsid w:val="00C4405B"/>
    <w:rsid w:val="00C442A0"/>
    <w:rsid w:val="00C5122F"/>
    <w:rsid w:val="00C52987"/>
    <w:rsid w:val="00C54067"/>
    <w:rsid w:val="00C5531F"/>
    <w:rsid w:val="00C55A0D"/>
    <w:rsid w:val="00C57141"/>
    <w:rsid w:val="00C5717E"/>
    <w:rsid w:val="00C6389C"/>
    <w:rsid w:val="00C6412B"/>
    <w:rsid w:val="00C6676A"/>
    <w:rsid w:val="00C70B4C"/>
    <w:rsid w:val="00C70DE5"/>
    <w:rsid w:val="00C70E59"/>
    <w:rsid w:val="00C724EC"/>
    <w:rsid w:val="00C730B2"/>
    <w:rsid w:val="00C73796"/>
    <w:rsid w:val="00C74338"/>
    <w:rsid w:val="00C76CC8"/>
    <w:rsid w:val="00C8114C"/>
    <w:rsid w:val="00C81C02"/>
    <w:rsid w:val="00C82397"/>
    <w:rsid w:val="00C82B33"/>
    <w:rsid w:val="00C82CF6"/>
    <w:rsid w:val="00C83000"/>
    <w:rsid w:val="00C834F9"/>
    <w:rsid w:val="00C83D20"/>
    <w:rsid w:val="00C84878"/>
    <w:rsid w:val="00C85473"/>
    <w:rsid w:val="00C87E94"/>
    <w:rsid w:val="00C902AB"/>
    <w:rsid w:val="00C90F88"/>
    <w:rsid w:val="00C9102C"/>
    <w:rsid w:val="00C94E7C"/>
    <w:rsid w:val="00C96A72"/>
    <w:rsid w:val="00C971CC"/>
    <w:rsid w:val="00C97784"/>
    <w:rsid w:val="00C97A5B"/>
    <w:rsid w:val="00C97AA6"/>
    <w:rsid w:val="00CA0417"/>
    <w:rsid w:val="00CA04E6"/>
    <w:rsid w:val="00CA0B5F"/>
    <w:rsid w:val="00CA3384"/>
    <w:rsid w:val="00CA392A"/>
    <w:rsid w:val="00CA5F0D"/>
    <w:rsid w:val="00CB10DB"/>
    <w:rsid w:val="00CB19A7"/>
    <w:rsid w:val="00CB1C88"/>
    <w:rsid w:val="00CB3C78"/>
    <w:rsid w:val="00CB3DE8"/>
    <w:rsid w:val="00CB5902"/>
    <w:rsid w:val="00CB5951"/>
    <w:rsid w:val="00CB6D63"/>
    <w:rsid w:val="00CC128B"/>
    <w:rsid w:val="00CC3405"/>
    <w:rsid w:val="00CC460B"/>
    <w:rsid w:val="00CC4678"/>
    <w:rsid w:val="00CC4B25"/>
    <w:rsid w:val="00CC4CD6"/>
    <w:rsid w:val="00CC509A"/>
    <w:rsid w:val="00CC7DE0"/>
    <w:rsid w:val="00CD0821"/>
    <w:rsid w:val="00CD0EE3"/>
    <w:rsid w:val="00CD150F"/>
    <w:rsid w:val="00CD1EDC"/>
    <w:rsid w:val="00CD3E4F"/>
    <w:rsid w:val="00CD5619"/>
    <w:rsid w:val="00CD5918"/>
    <w:rsid w:val="00CE0E36"/>
    <w:rsid w:val="00CE23A5"/>
    <w:rsid w:val="00CE2B26"/>
    <w:rsid w:val="00CE7203"/>
    <w:rsid w:val="00CE780E"/>
    <w:rsid w:val="00CF03D2"/>
    <w:rsid w:val="00CF063C"/>
    <w:rsid w:val="00CF34F4"/>
    <w:rsid w:val="00CF604D"/>
    <w:rsid w:val="00CF6245"/>
    <w:rsid w:val="00CF7F3B"/>
    <w:rsid w:val="00D00A4C"/>
    <w:rsid w:val="00D0217B"/>
    <w:rsid w:val="00D05C98"/>
    <w:rsid w:val="00D05FE0"/>
    <w:rsid w:val="00D1192F"/>
    <w:rsid w:val="00D11D0F"/>
    <w:rsid w:val="00D15AF2"/>
    <w:rsid w:val="00D16344"/>
    <w:rsid w:val="00D17543"/>
    <w:rsid w:val="00D1772B"/>
    <w:rsid w:val="00D17EF9"/>
    <w:rsid w:val="00D208A5"/>
    <w:rsid w:val="00D20C98"/>
    <w:rsid w:val="00D21C08"/>
    <w:rsid w:val="00D2622A"/>
    <w:rsid w:val="00D30B4F"/>
    <w:rsid w:val="00D322FC"/>
    <w:rsid w:val="00D33494"/>
    <w:rsid w:val="00D35162"/>
    <w:rsid w:val="00D352A1"/>
    <w:rsid w:val="00D35669"/>
    <w:rsid w:val="00D37A3A"/>
    <w:rsid w:val="00D37C44"/>
    <w:rsid w:val="00D40368"/>
    <w:rsid w:val="00D42D18"/>
    <w:rsid w:val="00D440A3"/>
    <w:rsid w:val="00D44346"/>
    <w:rsid w:val="00D44567"/>
    <w:rsid w:val="00D4789D"/>
    <w:rsid w:val="00D50C29"/>
    <w:rsid w:val="00D514E6"/>
    <w:rsid w:val="00D51A3D"/>
    <w:rsid w:val="00D54F2B"/>
    <w:rsid w:val="00D555AB"/>
    <w:rsid w:val="00D55F42"/>
    <w:rsid w:val="00D57658"/>
    <w:rsid w:val="00D60AA6"/>
    <w:rsid w:val="00D60AF1"/>
    <w:rsid w:val="00D64F76"/>
    <w:rsid w:val="00D659D9"/>
    <w:rsid w:val="00D66768"/>
    <w:rsid w:val="00D6755C"/>
    <w:rsid w:val="00D67F3F"/>
    <w:rsid w:val="00D71D78"/>
    <w:rsid w:val="00D728D9"/>
    <w:rsid w:val="00D747AD"/>
    <w:rsid w:val="00D747D9"/>
    <w:rsid w:val="00D74E8B"/>
    <w:rsid w:val="00D77BBF"/>
    <w:rsid w:val="00D805AA"/>
    <w:rsid w:val="00D80949"/>
    <w:rsid w:val="00D81056"/>
    <w:rsid w:val="00D83CD4"/>
    <w:rsid w:val="00D83E12"/>
    <w:rsid w:val="00D87F08"/>
    <w:rsid w:val="00D91976"/>
    <w:rsid w:val="00D9266C"/>
    <w:rsid w:val="00D93B51"/>
    <w:rsid w:val="00D946CC"/>
    <w:rsid w:val="00D9589E"/>
    <w:rsid w:val="00D95F57"/>
    <w:rsid w:val="00DA1652"/>
    <w:rsid w:val="00DA1F30"/>
    <w:rsid w:val="00DA2390"/>
    <w:rsid w:val="00DA4E74"/>
    <w:rsid w:val="00DA6797"/>
    <w:rsid w:val="00DB012F"/>
    <w:rsid w:val="00DB0241"/>
    <w:rsid w:val="00DB26BF"/>
    <w:rsid w:val="00DB404D"/>
    <w:rsid w:val="00DB648C"/>
    <w:rsid w:val="00DB7636"/>
    <w:rsid w:val="00DC186C"/>
    <w:rsid w:val="00DC1B6C"/>
    <w:rsid w:val="00DC2700"/>
    <w:rsid w:val="00DC2D80"/>
    <w:rsid w:val="00DD0AAE"/>
    <w:rsid w:val="00DD1770"/>
    <w:rsid w:val="00DD2157"/>
    <w:rsid w:val="00DD248A"/>
    <w:rsid w:val="00DD3140"/>
    <w:rsid w:val="00DE183F"/>
    <w:rsid w:val="00DE1F48"/>
    <w:rsid w:val="00DE5218"/>
    <w:rsid w:val="00DE7475"/>
    <w:rsid w:val="00DE7670"/>
    <w:rsid w:val="00DE7A76"/>
    <w:rsid w:val="00DF259C"/>
    <w:rsid w:val="00E011C5"/>
    <w:rsid w:val="00E022CF"/>
    <w:rsid w:val="00E023E8"/>
    <w:rsid w:val="00E024A2"/>
    <w:rsid w:val="00E02FD2"/>
    <w:rsid w:val="00E03856"/>
    <w:rsid w:val="00E0403B"/>
    <w:rsid w:val="00E05448"/>
    <w:rsid w:val="00E1024E"/>
    <w:rsid w:val="00E118FB"/>
    <w:rsid w:val="00E179C6"/>
    <w:rsid w:val="00E17A8C"/>
    <w:rsid w:val="00E204D2"/>
    <w:rsid w:val="00E224C9"/>
    <w:rsid w:val="00E22E31"/>
    <w:rsid w:val="00E22E76"/>
    <w:rsid w:val="00E25257"/>
    <w:rsid w:val="00E25A35"/>
    <w:rsid w:val="00E30079"/>
    <w:rsid w:val="00E304FC"/>
    <w:rsid w:val="00E305DE"/>
    <w:rsid w:val="00E31E64"/>
    <w:rsid w:val="00E33748"/>
    <w:rsid w:val="00E3769B"/>
    <w:rsid w:val="00E41855"/>
    <w:rsid w:val="00E41B82"/>
    <w:rsid w:val="00E43700"/>
    <w:rsid w:val="00E444E1"/>
    <w:rsid w:val="00E44543"/>
    <w:rsid w:val="00E45CBD"/>
    <w:rsid w:val="00E46564"/>
    <w:rsid w:val="00E46BAF"/>
    <w:rsid w:val="00E47FF2"/>
    <w:rsid w:val="00E50B5D"/>
    <w:rsid w:val="00E5224E"/>
    <w:rsid w:val="00E6072C"/>
    <w:rsid w:val="00E60875"/>
    <w:rsid w:val="00E61208"/>
    <w:rsid w:val="00E620F6"/>
    <w:rsid w:val="00E62A72"/>
    <w:rsid w:val="00E62C57"/>
    <w:rsid w:val="00E62EA2"/>
    <w:rsid w:val="00E63F14"/>
    <w:rsid w:val="00E64E2B"/>
    <w:rsid w:val="00E65D95"/>
    <w:rsid w:val="00E6683C"/>
    <w:rsid w:val="00E703BA"/>
    <w:rsid w:val="00E71C3E"/>
    <w:rsid w:val="00E73117"/>
    <w:rsid w:val="00E74BA0"/>
    <w:rsid w:val="00E77704"/>
    <w:rsid w:val="00E77956"/>
    <w:rsid w:val="00E8001D"/>
    <w:rsid w:val="00E80806"/>
    <w:rsid w:val="00E816CC"/>
    <w:rsid w:val="00E85450"/>
    <w:rsid w:val="00E86E01"/>
    <w:rsid w:val="00E87922"/>
    <w:rsid w:val="00E87974"/>
    <w:rsid w:val="00E87EE6"/>
    <w:rsid w:val="00E902A4"/>
    <w:rsid w:val="00E908AB"/>
    <w:rsid w:val="00E912DB"/>
    <w:rsid w:val="00E97E02"/>
    <w:rsid w:val="00E97FA4"/>
    <w:rsid w:val="00EA2322"/>
    <w:rsid w:val="00EA23B9"/>
    <w:rsid w:val="00EA4043"/>
    <w:rsid w:val="00EA41DC"/>
    <w:rsid w:val="00EA6900"/>
    <w:rsid w:val="00EA7712"/>
    <w:rsid w:val="00EB0475"/>
    <w:rsid w:val="00EB17F9"/>
    <w:rsid w:val="00EB1D27"/>
    <w:rsid w:val="00EB3C72"/>
    <w:rsid w:val="00EB4413"/>
    <w:rsid w:val="00EB6851"/>
    <w:rsid w:val="00EC531F"/>
    <w:rsid w:val="00EC5BAE"/>
    <w:rsid w:val="00EC6C6E"/>
    <w:rsid w:val="00ED06D8"/>
    <w:rsid w:val="00ED089A"/>
    <w:rsid w:val="00ED0CB0"/>
    <w:rsid w:val="00ED0E59"/>
    <w:rsid w:val="00ED182B"/>
    <w:rsid w:val="00ED18B0"/>
    <w:rsid w:val="00ED1DF7"/>
    <w:rsid w:val="00ED2A20"/>
    <w:rsid w:val="00ED4577"/>
    <w:rsid w:val="00ED749B"/>
    <w:rsid w:val="00ED7ED5"/>
    <w:rsid w:val="00EE22CE"/>
    <w:rsid w:val="00EE2863"/>
    <w:rsid w:val="00EE290A"/>
    <w:rsid w:val="00EE2CFC"/>
    <w:rsid w:val="00EE332D"/>
    <w:rsid w:val="00EE3629"/>
    <w:rsid w:val="00EE41FC"/>
    <w:rsid w:val="00EE578A"/>
    <w:rsid w:val="00EE61F6"/>
    <w:rsid w:val="00EE706F"/>
    <w:rsid w:val="00EF010A"/>
    <w:rsid w:val="00EF1223"/>
    <w:rsid w:val="00EF1C04"/>
    <w:rsid w:val="00EF248F"/>
    <w:rsid w:val="00EF2528"/>
    <w:rsid w:val="00EF25DA"/>
    <w:rsid w:val="00EF5C8B"/>
    <w:rsid w:val="00EF7322"/>
    <w:rsid w:val="00EF77D5"/>
    <w:rsid w:val="00EF78D0"/>
    <w:rsid w:val="00F04C21"/>
    <w:rsid w:val="00F058AB"/>
    <w:rsid w:val="00F102F1"/>
    <w:rsid w:val="00F114F0"/>
    <w:rsid w:val="00F14129"/>
    <w:rsid w:val="00F1426A"/>
    <w:rsid w:val="00F147A1"/>
    <w:rsid w:val="00F172D8"/>
    <w:rsid w:val="00F20433"/>
    <w:rsid w:val="00F20A42"/>
    <w:rsid w:val="00F22DFE"/>
    <w:rsid w:val="00F270C4"/>
    <w:rsid w:val="00F30CF9"/>
    <w:rsid w:val="00F31E36"/>
    <w:rsid w:val="00F33A5E"/>
    <w:rsid w:val="00F345C7"/>
    <w:rsid w:val="00F363D3"/>
    <w:rsid w:val="00F37D4D"/>
    <w:rsid w:val="00F40807"/>
    <w:rsid w:val="00F428A6"/>
    <w:rsid w:val="00F428AC"/>
    <w:rsid w:val="00F457D9"/>
    <w:rsid w:val="00F4707D"/>
    <w:rsid w:val="00F47D64"/>
    <w:rsid w:val="00F51013"/>
    <w:rsid w:val="00F517A9"/>
    <w:rsid w:val="00F53D14"/>
    <w:rsid w:val="00F5467B"/>
    <w:rsid w:val="00F55C59"/>
    <w:rsid w:val="00F56987"/>
    <w:rsid w:val="00F60152"/>
    <w:rsid w:val="00F627A9"/>
    <w:rsid w:val="00F63154"/>
    <w:rsid w:val="00F633AC"/>
    <w:rsid w:val="00F635CD"/>
    <w:rsid w:val="00F64AB4"/>
    <w:rsid w:val="00F6583C"/>
    <w:rsid w:val="00F66CB2"/>
    <w:rsid w:val="00F679DA"/>
    <w:rsid w:val="00F733A1"/>
    <w:rsid w:val="00F74C74"/>
    <w:rsid w:val="00F74DDD"/>
    <w:rsid w:val="00F76746"/>
    <w:rsid w:val="00F76F2A"/>
    <w:rsid w:val="00F80A28"/>
    <w:rsid w:val="00F80C80"/>
    <w:rsid w:val="00F815C7"/>
    <w:rsid w:val="00F8439E"/>
    <w:rsid w:val="00F857CD"/>
    <w:rsid w:val="00F85D7B"/>
    <w:rsid w:val="00F919A6"/>
    <w:rsid w:val="00F91D00"/>
    <w:rsid w:val="00F921DB"/>
    <w:rsid w:val="00F92EBC"/>
    <w:rsid w:val="00F951BB"/>
    <w:rsid w:val="00F9557B"/>
    <w:rsid w:val="00F975A5"/>
    <w:rsid w:val="00F97E89"/>
    <w:rsid w:val="00FA0A0E"/>
    <w:rsid w:val="00FA451F"/>
    <w:rsid w:val="00FA46F2"/>
    <w:rsid w:val="00FA4A69"/>
    <w:rsid w:val="00FA5070"/>
    <w:rsid w:val="00FA6071"/>
    <w:rsid w:val="00FA616B"/>
    <w:rsid w:val="00FA66B2"/>
    <w:rsid w:val="00FB01F7"/>
    <w:rsid w:val="00FB26D5"/>
    <w:rsid w:val="00FB2D1F"/>
    <w:rsid w:val="00FB2E96"/>
    <w:rsid w:val="00FB2FD5"/>
    <w:rsid w:val="00FB3189"/>
    <w:rsid w:val="00FB3481"/>
    <w:rsid w:val="00FB4EBD"/>
    <w:rsid w:val="00FB5F06"/>
    <w:rsid w:val="00FB6344"/>
    <w:rsid w:val="00FB67E2"/>
    <w:rsid w:val="00FB6A7E"/>
    <w:rsid w:val="00FB7031"/>
    <w:rsid w:val="00FB7737"/>
    <w:rsid w:val="00FB7DAB"/>
    <w:rsid w:val="00FC0183"/>
    <w:rsid w:val="00FC1861"/>
    <w:rsid w:val="00FC242B"/>
    <w:rsid w:val="00FC3E16"/>
    <w:rsid w:val="00FC43E1"/>
    <w:rsid w:val="00FC6FC9"/>
    <w:rsid w:val="00FD2C32"/>
    <w:rsid w:val="00FD65D7"/>
    <w:rsid w:val="00FD6A75"/>
    <w:rsid w:val="00FE0D61"/>
    <w:rsid w:val="00FE173C"/>
    <w:rsid w:val="00FE176C"/>
    <w:rsid w:val="00FE1829"/>
    <w:rsid w:val="00FE1D31"/>
    <w:rsid w:val="00FE46D3"/>
    <w:rsid w:val="00FE46E0"/>
    <w:rsid w:val="00FE54BA"/>
    <w:rsid w:val="00FE67DB"/>
    <w:rsid w:val="00FE6D5B"/>
    <w:rsid w:val="00FF22E8"/>
    <w:rsid w:val="00FF2943"/>
    <w:rsid w:val="00FF29AB"/>
    <w:rsid w:val="00FF29D1"/>
    <w:rsid w:val="00FF513C"/>
    <w:rsid w:val="00FF70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F66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qFormat="1"/>
    <w:lsdException w:name="annotation reference" w:qFormat="1"/>
    <w:lsdException w:name="List" w:uiPriority="0"/>
    <w:lsdException w:name="List Bullet" w:uiPriority="0" w:qFormat="1"/>
    <w:lsdException w:name="Title" w:semiHidden="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Body Text 2" w:uiPriority="0" w:qFormat="1"/>
    <w:lsdException w:name="Body Text Indent 2" w:qFormat="1"/>
    <w:lsdException w:name="Body Text Indent 3"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HTML Address" w:qFormat="1"/>
    <w:lsdException w:name="HTML Preformatted" w:uiPriority="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77BBF"/>
    <w:pPr>
      <w:spacing w:after="120" w:line="240" w:lineRule="auto"/>
      <w:jc w:val="both"/>
    </w:pPr>
    <w:rPr>
      <w:rFonts w:ascii="Arial" w:eastAsia="Times New Roman" w:hAnsi="Arial" w:cs="Times New Roman"/>
      <w:szCs w:val="24"/>
      <w:lang w:val="ru-RU" w:eastAsia="ru-RU"/>
    </w:rPr>
  </w:style>
  <w:style w:type="paragraph" w:styleId="1">
    <w:name w:val="heading 1"/>
    <w:basedOn w:val="a0"/>
    <w:next w:val="a0"/>
    <w:link w:val="11"/>
    <w:autoRedefine/>
    <w:uiPriority w:val="9"/>
    <w:qFormat/>
    <w:rsid w:val="00857E5E"/>
    <w:pPr>
      <w:keepNext/>
      <w:numPr>
        <w:numId w:val="28"/>
      </w:numPr>
      <w:shd w:val="clear" w:color="auto" w:fill="D6E2EC"/>
      <w:tabs>
        <w:tab w:val="left" w:pos="426"/>
      </w:tabs>
      <w:suppressAutoHyphens/>
      <w:spacing w:before="240" w:after="0"/>
      <w:jc w:val="left"/>
      <w:outlineLvl w:val="0"/>
    </w:pPr>
    <w:rPr>
      <w:rFonts w:eastAsia="Microsoft YaHei" w:cs="Arial"/>
      <w:b/>
      <w:bCs/>
      <w:sz w:val="24"/>
    </w:rPr>
  </w:style>
  <w:style w:type="paragraph" w:styleId="2">
    <w:name w:val="heading 2"/>
    <w:basedOn w:val="a0"/>
    <w:next w:val="a0"/>
    <w:link w:val="20"/>
    <w:autoRedefine/>
    <w:unhideWhenUsed/>
    <w:qFormat/>
    <w:rsid w:val="00FE1D31"/>
    <w:pPr>
      <w:keepNext/>
      <w:keepLines/>
      <w:numPr>
        <w:ilvl w:val="1"/>
        <w:numId w:val="28"/>
      </w:numPr>
      <w:tabs>
        <w:tab w:val="left" w:pos="426"/>
      </w:tabs>
      <w:suppressAutoHyphens/>
      <w:outlineLvl w:val="1"/>
    </w:pPr>
    <w:rPr>
      <w:b/>
      <w:bCs/>
      <w:color w:val="000000"/>
      <w:szCs w:val="22"/>
      <w:lang w:val="uk-UA"/>
    </w:rPr>
  </w:style>
  <w:style w:type="paragraph" w:styleId="3">
    <w:name w:val="heading 3"/>
    <w:basedOn w:val="a0"/>
    <w:next w:val="a0"/>
    <w:link w:val="30"/>
    <w:autoRedefine/>
    <w:uiPriority w:val="99"/>
    <w:unhideWhenUsed/>
    <w:qFormat/>
    <w:rsid w:val="008E04DB"/>
    <w:pPr>
      <w:widowControl w:val="0"/>
      <w:autoSpaceDE w:val="0"/>
      <w:autoSpaceDN w:val="0"/>
      <w:spacing w:before="120"/>
      <w:outlineLvl w:val="2"/>
    </w:pPr>
    <w:rPr>
      <w:rFonts w:eastAsia="Arial" w:cs="Arial"/>
      <w:b/>
      <w:bCs/>
      <w:color w:val="0067B9"/>
      <w:szCs w:val="22"/>
      <w:lang w:val="uk-UA" w:eastAsia="uk-UA"/>
    </w:rPr>
  </w:style>
  <w:style w:type="paragraph" w:styleId="4">
    <w:name w:val="heading 4"/>
    <w:basedOn w:val="a0"/>
    <w:next w:val="a0"/>
    <w:link w:val="40"/>
    <w:uiPriority w:val="9"/>
    <w:unhideWhenUsed/>
    <w:qFormat/>
    <w:rsid w:val="0083148E"/>
    <w:pPr>
      <w:keepNext/>
      <w:keepLines/>
      <w:spacing w:before="40" w:line="259" w:lineRule="auto"/>
      <w:outlineLvl w:val="3"/>
    </w:pPr>
    <w:rPr>
      <w:rFonts w:asciiTheme="majorHAnsi" w:eastAsiaTheme="majorEastAsia" w:hAnsiTheme="majorHAnsi" w:cstheme="majorBidi"/>
      <w:i/>
      <w:iCs/>
      <w:color w:val="2E74B5" w:themeColor="accent1" w:themeShade="BF"/>
      <w:szCs w:val="22"/>
      <w:lang w:val="uk-UA" w:eastAsia="uk-UA"/>
    </w:rPr>
  </w:style>
  <w:style w:type="paragraph" w:styleId="5">
    <w:name w:val="heading 5"/>
    <w:basedOn w:val="a0"/>
    <w:next w:val="a0"/>
    <w:link w:val="50"/>
    <w:uiPriority w:val="9"/>
    <w:unhideWhenUsed/>
    <w:qFormat/>
    <w:rsid w:val="0083148E"/>
    <w:pPr>
      <w:keepNext/>
      <w:keepLines/>
      <w:spacing w:before="220" w:after="40" w:line="259" w:lineRule="auto"/>
      <w:outlineLvl w:val="4"/>
    </w:pPr>
    <w:rPr>
      <w:rFonts w:ascii="Calibri" w:eastAsia="Calibri" w:hAnsi="Calibri" w:cs="Calibri"/>
      <w:b/>
      <w:szCs w:val="22"/>
      <w:lang w:val="uk-UA" w:eastAsia="uk-UA"/>
    </w:rPr>
  </w:style>
  <w:style w:type="paragraph" w:styleId="6">
    <w:name w:val="heading 6"/>
    <w:basedOn w:val="a0"/>
    <w:next w:val="a0"/>
    <w:link w:val="60"/>
    <w:uiPriority w:val="9"/>
    <w:unhideWhenUsed/>
    <w:qFormat/>
    <w:rsid w:val="0083148E"/>
    <w:pPr>
      <w:keepNext/>
      <w:keepLines/>
      <w:spacing w:before="200" w:after="40" w:line="259" w:lineRule="auto"/>
      <w:outlineLvl w:val="5"/>
    </w:pPr>
    <w:rPr>
      <w:rFonts w:ascii="Calibri" w:eastAsia="Calibri" w:hAnsi="Calibri" w:cs="Calibri"/>
      <w:b/>
      <w:sz w:val="20"/>
      <w:szCs w:val="20"/>
      <w:lang w:val="uk-UA" w:eastAsia="uk-UA"/>
    </w:rPr>
  </w:style>
  <w:style w:type="paragraph" w:styleId="7">
    <w:name w:val="heading 7"/>
    <w:basedOn w:val="a0"/>
    <w:next w:val="a0"/>
    <w:link w:val="70"/>
    <w:uiPriority w:val="9"/>
    <w:unhideWhenUsed/>
    <w:qFormat/>
    <w:rsid w:val="00983EE9"/>
    <w:pPr>
      <w:keepNext/>
      <w:keepLines/>
      <w:spacing w:before="40" w:after="0"/>
      <w:outlineLvl w:val="6"/>
    </w:pPr>
    <w:rPr>
      <w:rFonts w:ascii="Calibri Light" w:hAnsi="Calibri Light"/>
      <w:i/>
      <w:iCs/>
      <w:color w:val="1F4D78"/>
    </w:rPr>
  </w:style>
  <w:style w:type="paragraph" w:styleId="8">
    <w:name w:val="heading 8"/>
    <w:basedOn w:val="a0"/>
    <w:next w:val="a0"/>
    <w:link w:val="80"/>
    <w:uiPriority w:val="9"/>
    <w:unhideWhenUsed/>
    <w:qFormat/>
    <w:rsid w:val="00983EE9"/>
    <w:pPr>
      <w:keepNext/>
      <w:keepLines/>
      <w:spacing w:before="40" w:after="0"/>
      <w:outlineLvl w:val="7"/>
    </w:pPr>
    <w:rPr>
      <w:rFonts w:ascii="Calibri Light" w:hAnsi="Calibri Light"/>
      <w:color w:val="272727"/>
      <w:sz w:val="21"/>
      <w:szCs w:val="21"/>
    </w:rPr>
  </w:style>
  <w:style w:type="paragraph" w:styleId="9">
    <w:name w:val="heading 9"/>
    <w:basedOn w:val="a0"/>
    <w:next w:val="a0"/>
    <w:link w:val="90"/>
    <w:uiPriority w:val="9"/>
    <w:unhideWhenUsed/>
    <w:qFormat/>
    <w:rsid w:val="00983EE9"/>
    <w:pPr>
      <w:keepNext/>
      <w:keepLines/>
      <w:spacing w:before="40" w:after="0"/>
      <w:outlineLvl w:val="8"/>
    </w:pPr>
    <w:rPr>
      <w:rFonts w:ascii="Calibri Light" w:hAnsi="Calibri Light"/>
      <w:i/>
      <w:iCs/>
      <w:color w:val="272727"/>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
    <w:qFormat/>
    <w:rsid w:val="00857E5E"/>
    <w:rPr>
      <w:rFonts w:ascii="Arial" w:eastAsia="Microsoft YaHei" w:hAnsi="Arial" w:cs="Arial"/>
      <w:b/>
      <w:bCs/>
      <w:sz w:val="24"/>
      <w:szCs w:val="24"/>
      <w:shd w:val="clear" w:color="auto" w:fill="D6E2EC"/>
      <w:lang w:val="ru-RU" w:eastAsia="ru-RU"/>
    </w:rPr>
  </w:style>
  <w:style w:type="character" w:customStyle="1" w:styleId="20">
    <w:name w:val="Заголовок 2 Знак"/>
    <w:basedOn w:val="a1"/>
    <w:link w:val="2"/>
    <w:qFormat/>
    <w:rsid w:val="00FE1D31"/>
    <w:rPr>
      <w:rFonts w:ascii="Arial" w:eastAsia="Times New Roman" w:hAnsi="Arial" w:cs="Times New Roman"/>
      <w:b/>
      <w:bCs/>
      <w:color w:val="000000"/>
      <w:lang w:eastAsia="ru-RU"/>
    </w:rPr>
  </w:style>
  <w:style w:type="character" w:customStyle="1" w:styleId="30">
    <w:name w:val="Заголовок 3 Знак"/>
    <w:basedOn w:val="a1"/>
    <w:link w:val="3"/>
    <w:uiPriority w:val="99"/>
    <w:qFormat/>
    <w:rsid w:val="008E04DB"/>
    <w:rPr>
      <w:rFonts w:ascii="Arial" w:eastAsia="Arial" w:hAnsi="Arial" w:cs="Arial"/>
      <w:b/>
      <w:bCs/>
      <w:color w:val="0067B9"/>
      <w:lang w:eastAsia="uk-UA"/>
    </w:rPr>
  </w:style>
  <w:style w:type="character" w:customStyle="1" w:styleId="40">
    <w:name w:val="Заголовок 4 Знак"/>
    <w:basedOn w:val="a1"/>
    <w:link w:val="4"/>
    <w:uiPriority w:val="9"/>
    <w:qFormat/>
    <w:rsid w:val="0083148E"/>
    <w:rPr>
      <w:rFonts w:asciiTheme="majorHAnsi" w:eastAsiaTheme="majorEastAsia" w:hAnsiTheme="majorHAnsi" w:cstheme="majorBidi"/>
      <w:i/>
      <w:iCs/>
      <w:color w:val="2E74B5" w:themeColor="accent1" w:themeShade="BF"/>
      <w:lang w:eastAsia="uk-UA"/>
    </w:rPr>
  </w:style>
  <w:style w:type="character" w:customStyle="1" w:styleId="50">
    <w:name w:val="Заголовок 5 Знак"/>
    <w:basedOn w:val="a1"/>
    <w:link w:val="5"/>
    <w:uiPriority w:val="9"/>
    <w:rsid w:val="0083148E"/>
    <w:rPr>
      <w:rFonts w:ascii="Calibri" w:eastAsia="Calibri" w:hAnsi="Calibri" w:cs="Calibri"/>
      <w:b/>
      <w:lang w:eastAsia="uk-UA"/>
    </w:rPr>
  </w:style>
  <w:style w:type="character" w:customStyle="1" w:styleId="60">
    <w:name w:val="Заголовок 6 Знак"/>
    <w:basedOn w:val="a1"/>
    <w:link w:val="6"/>
    <w:uiPriority w:val="9"/>
    <w:rsid w:val="0083148E"/>
    <w:rPr>
      <w:rFonts w:ascii="Calibri" w:eastAsia="Calibri" w:hAnsi="Calibri" w:cs="Calibri"/>
      <w:b/>
      <w:sz w:val="20"/>
      <w:szCs w:val="20"/>
      <w:lang w:eastAsia="uk-UA"/>
    </w:rPr>
  </w:style>
  <w:style w:type="numbering" w:customStyle="1" w:styleId="12">
    <w:name w:val="Нет списка1"/>
    <w:next w:val="a3"/>
    <w:uiPriority w:val="99"/>
    <w:semiHidden/>
    <w:unhideWhenUsed/>
    <w:rsid w:val="0083148E"/>
  </w:style>
  <w:style w:type="table" w:customStyle="1" w:styleId="TableNormal">
    <w:name w:val="Table Normal"/>
    <w:uiPriority w:val="2"/>
    <w:qFormat/>
    <w:rsid w:val="0083148E"/>
    <w:rPr>
      <w:rFonts w:ascii="Calibri" w:eastAsia="Calibri" w:hAnsi="Calibri" w:cs="Calibri"/>
      <w:lang w:eastAsia="uk-UA"/>
    </w:rPr>
    <w:tblPr>
      <w:tblCellMar>
        <w:top w:w="0" w:type="dxa"/>
        <w:left w:w="0" w:type="dxa"/>
        <w:bottom w:w="0" w:type="dxa"/>
        <w:right w:w="0" w:type="dxa"/>
      </w:tblCellMar>
    </w:tblPr>
  </w:style>
  <w:style w:type="paragraph" w:styleId="a4">
    <w:name w:val="Title"/>
    <w:basedOn w:val="a0"/>
    <w:next w:val="a0"/>
    <w:link w:val="a5"/>
    <w:uiPriority w:val="99"/>
    <w:qFormat/>
    <w:rsid w:val="0083148E"/>
    <w:pPr>
      <w:keepNext/>
      <w:keepLines/>
      <w:spacing w:before="480" w:line="259" w:lineRule="auto"/>
    </w:pPr>
    <w:rPr>
      <w:rFonts w:ascii="Calibri" w:eastAsia="Calibri" w:hAnsi="Calibri" w:cs="Calibri"/>
      <w:b/>
      <w:sz w:val="72"/>
      <w:szCs w:val="72"/>
      <w:lang w:val="uk-UA" w:eastAsia="uk-UA"/>
    </w:rPr>
  </w:style>
  <w:style w:type="character" w:customStyle="1" w:styleId="a5">
    <w:name w:val="Название Знак"/>
    <w:basedOn w:val="a1"/>
    <w:link w:val="a4"/>
    <w:uiPriority w:val="99"/>
    <w:qFormat/>
    <w:rsid w:val="0083148E"/>
    <w:rPr>
      <w:rFonts w:ascii="Calibri" w:eastAsia="Calibri" w:hAnsi="Calibri" w:cs="Calibri"/>
      <w:b/>
      <w:sz w:val="72"/>
      <w:szCs w:val="72"/>
      <w:lang w:eastAsia="uk-UA"/>
    </w:rPr>
  </w:style>
  <w:style w:type="table" w:styleId="a6">
    <w:name w:val="Table Grid"/>
    <w:basedOn w:val="a2"/>
    <w:uiPriority w:val="59"/>
    <w:rsid w:val="0083148E"/>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1"/>
    <w:uiPriority w:val="99"/>
    <w:unhideWhenUsed/>
    <w:rsid w:val="0083148E"/>
    <w:rPr>
      <w:color w:val="0000FF"/>
      <w:u w:val="single"/>
    </w:rPr>
  </w:style>
  <w:style w:type="paragraph" w:styleId="a8">
    <w:name w:val="footnote text"/>
    <w:basedOn w:val="a0"/>
    <w:link w:val="13"/>
    <w:unhideWhenUsed/>
    <w:rsid w:val="0083148E"/>
    <w:rPr>
      <w:rFonts w:ascii="Calibri" w:eastAsia="Calibri" w:hAnsi="Calibri" w:cs="Calibri"/>
      <w:sz w:val="20"/>
      <w:szCs w:val="20"/>
      <w:lang w:val="uk-UA" w:eastAsia="uk-UA"/>
    </w:rPr>
  </w:style>
  <w:style w:type="character" w:customStyle="1" w:styleId="13">
    <w:name w:val="Текст сноски Знак1"/>
    <w:basedOn w:val="a1"/>
    <w:link w:val="a8"/>
    <w:rsid w:val="0083148E"/>
    <w:rPr>
      <w:rFonts w:ascii="Calibri" w:eastAsia="Calibri" w:hAnsi="Calibri" w:cs="Calibri"/>
      <w:sz w:val="20"/>
      <w:szCs w:val="20"/>
      <w:lang w:eastAsia="uk-UA"/>
    </w:rPr>
  </w:style>
  <w:style w:type="character" w:styleId="a9">
    <w:name w:val="footnote reference"/>
    <w:basedOn w:val="a1"/>
    <w:uiPriority w:val="99"/>
    <w:semiHidden/>
    <w:unhideWhenUsed/>
    <w:rsid w:val="0083148E"/>
    <w:rPr>
      <w:vertAlign w:val="superscript"/>
    </w:rPr>
  </w:style>
  <w:style w:type="paragraph" w:styleId="aa">
    <w:name w:val="Balloon Text"/>
    <w:basedOn w:val="a0"/>
    <w:link w:val="ab"/>
    <w:uiPriority w:val="99"/>
    <w:semiHidden/>
    <w:unhideWhenUsed/>
    <w:qFormat/>
    <w:rsid w:val="0083148E"/>
    <w:rPr>
      <w:rFonts w:ascii="Segoe UI" w:eastAsia="Calibri" w:hAnsi="Segoe UI" w:cs="Segoe UI"/>
      <w:sz w:val="18"/>
      <w:szCs w:val="18"/>
      <w:lang w:val="uk-UA" w:eastAsia="uk-UA"/>
    </w:rPr>
  </w:style>
  <w:style w:type="character" w:customStyle="1" w:styleId="ab">
    <w:name w:val="Текст выноски Знак"/>
    <w:basedOn w:val="a1"/>
    <w:link w:val="aa"/>
    <w:uiPriority w:val="99"/>
    <w:semiHidden/>
    <w:qFormat/>
    <w:rsid w:val="0083148E"/>
    <w:rPr>
      <w:rFonts w:ascii="Segoe UI" w:eastAsia="Calibri" w:hAnsi="Segoe UI" w:cs="Segoe UI"/>
      <w:sz w:val="18"/>
      <w:szCs w:val="18"/>
      <w:lang w:eastAsia="uk-UA"/>
    </w:rPr>
  </w:style>
  <w:style w:type="paragraph" w:styleId="ac">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Знак,Знак1 Зн"/>
    <w:basedOn w:val="a0"/>
    <w:link w:val="ad"/>
    <w:uiPriority w:val="99"/>
    <w:unhideWhenUsed/>
    <w:qFormat/>
    <w:rsid w:val="0083148E"/>
    <w:pPr>
      <w:spacing w:before="100" w:beforeAutospacing="1" w:after="100" w:afterAutospacing="1"/>
    </w:pPr>
    <w:rPr>
      <w:lang w:val="uk-UA" w:eastAsia="uk-UA"/>
    </w:rPr>
  </w:style>
  <w:style w:type="paragraph" w:styleId="ae">
    <w:name w:val="List Paragraph"/>
    <w:aliases w:val="1. Абзац списка,List Paragraph"/>
    <w:basedOn w:val="a0"/>
    <w:link w:val="af"/>
    <w:uiPriority w:val="34"/>
    <w:qFormat/>
    <w:rsid w:val="0083148E"/>
    <w:pPr>
      <w:spacing w:line="276" w:lineRule="auto"/>
      <w:ind w:left="720" w:firstLine="709"/>
      <w:contextualSpacing/>
    </w:pPr>
    <w:rPr>
      <w:lang w:val="uk-UA" w:eastAsia="uk-UA"/>
    </w:rPr>
  </w:style>
  <w:style w:type="character" w:styleId="af0">
    <w:name w:val="annotation reference"/>
    <w:basedOn w:val="a1"/>
    <w:uiPriority w:val="99"/>
    <w:semiHidden/>
    <w:unhideWhenUsed/>
    <w:qFormat/>
    <w:rsid w:val="0083148E"/>
    <w:rPr>
      <w:sz w:val="16"/>
      <w:szCs w:val="16"/>
    </w:rPr>
  </w:style>
  <w:style w:type="paragraph" w:styleId="af1">
    <w:name w:val="annotation text"/>
    <w:basedOn w:val="a0"/>
    <w:link w:val="af2"/>
    <w:uiPriority w:val="99"/>
    <w:unhideWhenUsed/>
    <w:qFormat/>
    <w:rsid w:val="0083148E"/>
    <w:pPr>
      <w:ind w:firstLine="709"/>
    </w:pPr>
    <w:rPr>
      <w:sz w:val="20"/>
      <w:szCs w:val="20"/>
      <w:lang w:val="uk-UA" w:eastAsia="uk-UA"/>
    </w:rPr>
  </w:style>
  <w:style w:type="character" w:customStyle="1" w:styleId="af2">
    <w:name w:val="Текст примечания Знак"/>
    <w:basedOn w:val="a1"/>
    <w:link w:val="af1"/>
    <w:uiPriority w:val="99"/>
    <w:qFormat/>
    <w:rsid w:val="0083148E"/>
    <w:rPr>
      <w:rFonts w:ascii="Times New Roman" w:eastAsia="Times New Roman" w:hAnsi="Times New Roman" w:cs="Times New Roman"/>
      <w:sz w:val="20"/>
      <w:szCs w:val="20"/>
      <w:lang w:eastAsia="uk-UA"/>
    </w:rPr>
  </w:style>
  <w:style w:type="paragraph" w:customStyle="1" w:styleId="Pa1">
    <w:name w:val="Pa1"/>
    <w:basedOn w:val="a0"/>
    <w:next w:val="a0"/>
    <w:uiPriority w:val="99"/>
    <w:rsid w:val="0083148E"/>
    <w:pPr>
      <w:autoSpaceDE w:val="0"/>
      <w:autoSpaceDN w:val="0"/>
      <w:adjustRightInd w:val="0"/>
      <w:spacing w:line="241" w:lineRule="atLeast"/>
    </w:pPr>
    <w:rPr>
      <w:rFonts w:ascii="Roboto" w:eastAsia="Calibri" w:hAnsi="Roboto"/>
      <w:lang w:val="uk-UA" w:eastAsia="uk-UA"/>
    </w:rPr>
  </w:style>
  <w:style w:type="paragraph" w:styleId="af3">
    <w:name w:val="annotation subject"/>
    <w:basedOn w:val="af1"/>
    <w:next w:val="af1"/>
    <w:link w:val="af4"/>
    <w:uiPriority w:val="99"/>
    <w:semiHidden/>
    <w:unhideWhenUsed/>
    <w:qFormat/>
    <w:rsid w:val="0083148E"/>
    <w:pPr>
      <w:spacing w:after="160"/>
      <w:ind w:firstLine="0"/>
      <w:jc w:val="left"/>
    </w:pPr>
    <w:rPr>
      <w:rFonts w:asciiTheme="minorHAnsi" w:eastAsiaTheme="minorHAnsi" w:hAnsiTheme="minorHAnsi" w:cstheme="minorBidi"/>
      <w:b/>
      <w:bCs/>
      <w:lang w:eastAsia="en-US"/>
    </w:rPr>
  </w:style>
  <w:style w:type="character" w:customStyle="1" w:styleId="af4">
    <w:name w:val="Тема примечания Знак"/>
    <w:basedOn w:val="af2"/>
    <w:link w:val="af3"/>
    <w:uiPriority w:val="99"/>
    <w:semiHidden/>
    <w:qFormat/>
    <w:rsid w:val="0083148E"/>
    <w:rPr>
      <w:rFonts w:ascii="Times New Roman" w:eastAsia="Times New Roman" w:hAnsi="Times New Roman" w:cs="Times New Roman"/>
      <w:b/>
      <w:bCs/>
      <w:sz w:val="20"/>
      <w:szCs w:val="20"/>
      <w:lang w:eastAsia="uk-UA"/>
    </w:rPr>
  </w:style>
  <w:style w:type="paragraph" w:customStyle="1" w:styleId="Default">
    <w:name w:val="Default"/>
    <w:qFormat/>
    <w:rsid w:val="0083148E"/>
    <w:pPr>
      <w:autoSpaceDE w:val="0"/>
      <w:autoSpaceDN w:val="0"/>
      <w:adjustRightInd w:val="0"/>
      <w:spacing w:after="0" w:line="240" w:lineRule="auto"/>
    </w:pPr>
    <w:rPr>
      <w:rFonts w:ascii="Times New Roman" w:eastAsia="Calibri" w:hAnsi="Times New Roman" w:cs="Times New Roman"/>
      <w:color w:val="000000"/>
      <w:sz w:val="24"/>
      <w:szCs w:val="24"/>
      <w:lang w:eastAsia="uk-UA"/>
    </w:rPr>
  </w:style>
  <w:style w:type="paragraph" w:styleId="af5">
    <w:name w:val="footer"/>
    <w:basedOn w:val="a0"/>
    <w:link w:val="14"/>
    <w:uiPriority w:val="99"/>
    <w:unhideWhenUsed/>
    <w:rsid w:val="0083148E"/>
    <w:pPr>
      <w:tabs>
        <w:tab w:val="center" w:pos="4819"/>
        <w:tab w:val="right" w:pos="9639"/>
      </w:tabs>
      <w:ind w:firstLine="709"/>
    </w:pPr>
    <w:rPr>
      <w:lang w:val="uk-UA" w:eastAsia="uk-UA"/>
    </w:rPr>
  </w:style>
  <w:style w:type="character" w:customStyle="1" w:styleId="14">
    <w:name w:val="Нижний колонтитул Знак1"/>
    <w:basedOn w:val="a1"/>
    <w:link w:val="af5"/>
    <w:uiPriority w:val="99"/>
    <w:rsid w:val="0083148E"/>
    <w:rPr>
      <w:rFonts w:ascii="Times New Roman" w:eastAsia="Times New Roman" w:hAnsi="Times New Roman" w:cs="Times New Roman"/>
      <w:sz w:val="24"/>
      <w:szCs w:val="24"/>
      <w:lang w:eastAsia="uk-UA"/>
    </w:rPr>
  </w:style>
  <w:style w:type="paragraph" w:customStyle="1" w:styleId="cat-item">
    <w:name w:val="cat-item"/>
    <w:basedOn w:val="a0"/>
    <w:rsid w:val="0083148E"/>
    <w:pPr>
      <w:spacing w:before="100" w:beforeAutospacing="1" w:after="100" w:afterAutospacing="1"/>
    </w:pPr>
    <w:rPr>
      <w:lang w:val="uk-UA" w:eastAsia="uk-UA"/>
    </w:rPr>
  </w:style>
  <w:style w:type="character" w:styleId="af6">
    <w:name w:val="Strong"/>
    <w:basedOn w:val="a1"/>
    <w:uiPriority w:val="22"/>
    <w:qFormat/>
    <w:rsid w:val="0083148E"/>
    <w:rPr>
      <w:b/>
      <w:bCs/>
    </w:rPr>
  </w:style>
  <w:style w:type="paragraph" w:styleId="af7">
    <w:name w:val="Subtitle"/>
    <w:basedOn w:val="a0"/>
    <w:next w:val="a0"/>
    <w:link w:val="af8"/>
    <w:uiPriority w:val="11"/>
    <w:qFormat/>
    <w:rsid w:val="0083148E"/>
    <w:pPr>
      <w:keepNext/>
      <w:keepLines/>
      <w:spacing w:before="360" w:after="80" w:line="259" w:lineRule="auto"/>
    </w:pPr>
    <w:rPr>
      <w:rFonts w:ascii="Georgia" w:eastAsia="Georgia" w:hAnsi="Georgia" w:cs="Georgia"/>
      <w:i/>
      <w:color w:val="666666"/>
      <w:sz w:val="48"/>
      <w:szCs w:val="48"/>
      <w:lang w:val="uk-UA" w:eastAsia="uk-UA"/>
    </w:rPr>
  </w:style>
  <w:style w:type="character" w:customStyle="1" w:styleId="af8">
    <w:name w:val="Подзаголовок Знак"/>
    <w:basedOn w:val="a1"/>
    <w:link w:val="af7"/>
    <w:uiPriority w:val="11"/>
    <w:rsid w:val="0083148E"/>
    <w:rPr>
      <w:rFonts w:ascii="Georgia" w:eastAsia="Georgia" w:hAnsi="Georgia" w:cs="Georgia"/>
      <w:i/>
      <w:color w:val="666666"/>
      <w:sz w:val="48"/>
      <w:szCs w:val="48"/>
      <w:lang w:eastAsia="uk-UA"/>
    </w:rPr>
  </w:style>
  <w:style w:type="table" w:customStyle="1" w:styleId="15">
    <w:name w:val="Сітка таблиці1"/>
    <w:basedOn w:val="a2"/>
    <w:next w:val="a6"/>
    <w:uiPriority w:val="39"/>
    <w:rsid w:val="00831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Emphasis"/>
    <w:basedOn w:val="a1"/>
    <w:uiPriority w:val="20"/>
    <w:qFormat/>
    <w:rsid w:val="0083148E"/>
    <w:rPr>
      <w:i/>
      <w:iCs/>
    </w:rPr>
  </w:style>
  <w:style w:type="paragraph" w:styleId="16">
    <w:name w:val="toc 1"/>
    <w:basedOn w:val="a0"/>
    <w:uiPriority w:val="39"/>
    <w:qFormat/>
    <w:rsid w:val="0083148E"/>
    <w:pPr>
      <w:widowControl w:val="0"/>
      <w:autoSpaceDE w:val="0"/>
      <w:autoSpaceDN w:val="0"/>
      <w:spacing w:line="298" w:lineRule="exact"/>
      <w:ind w:left="375" w:hanging="263"/>
    </w:pPr>
    <w:rPr>
      <w:sz w:val="26"/>
      <w:szCs w:val="26"/>
      <w:lang w:val="uk-UA" w:eastAsia="en-US"/>
    </w:rPr>
  </w:style>
  <w:style w:type="paragraph" w:styleId="21">
    <w:name w:val="toc 2"/>
    <w:basedOn w:val="a0"/>
    <w:uiPriority w:val="39"/>
    <w:qFormat/>
    <w:rsid w:val="0083148E"/>
    <w:pPr>
      <w:widowControl w:val="0"/>
      <w:autoSpaceDE w:val="0"/>
      <w:autoSpaceDN w:val="0"/>
      <w:spacing w:line="298" w:lineRule="exact"/>
      <w:ind w:left="1137" w:hanging="457"/>
    </w:pPr>
    <w:rPr>
      <w:sz w:val="26"/>
      <w:szCs w:val="26"/>
      <w:lang w:val="uk-UA" w:eastAsia="en-US"/>
    </w:rPr>
  </w:style>
  <w:style w:type="paragraph" w:styleId="31">
    <w:name w:val="toc 3"/>
    <w:basedOn w:val="a0"/>
    <w:uiPriority w:val="39"/>
    <w:qFormat/>
    <w:rsid w:val="0083148E"/>
    <w:pPr>
      <w:widowControl w:val="0"/>
      <w:autoSpaceDE w:val="0"/>
      <w:autoSpaceDN w:val="0"/>
      <w:spacing w:line="298" w:lineRule="exact"/>
      <w:ind w:left="1108"/>
    </w:pPr>
    <w:rPr>
      <w:sz w:val="26"/>
      <w:szCs w:val="26"/>
      <w:lang w:val="uk-UA" w:eastAsia="en-US"/>
    </w:rPr>
  </w:style>
  <w:style w:type="paragraph" w:styleId="afa">
    <w:name w:val="Body Text"/>
    <w:basedOn w:val="a0"/>
    <w:link w:val="afb"/>
    <w:qFormat/>
    <w:rsid w:val="0083148E"/>
    <w:pPr>
      <w:widowControl w:val="0"/>
      <w:autoSpaceDE w:val="0"/>
      <w:autoSpaceDN w:val="0"/>
    </w:pPr>
    <w:rPr>
      <w:lang w:val="uk-UA" w:eastAsia="en-US"/>
    </w:rPr>
  </w:style>
  <w:style w:type="character" w:customStyle="1" w:styleId="afb">
    <w:name w:val="Основной текст Знак"/>
    <w:basedOn w:val="a1"/>
    <w:link w:val="afa"/>
    <w:qFormat/>
    <w:rsid w:val="0083148E"/>
    <w:rPr>
      <w:rFonts w:ascii="Times New Roman" w:eastAsia="Times New Roman" w:hAnsi="Times New Roman" w:cs="Times New Roman"/>
      <w:sz w:val="24"/>
      <w:szCs w:val="24"/>
    </w:rPr>
  </w:style>
  <w:style w:type="paragraph" w:customStyle="1" w:styleId="TableParagraph">
    <w:name w:val="Table Paragraph"/>
    <w:basedOn w:val="a0"/>
    <w:autoRedefine/>
    <w:uiPriority w:val="1"/>
    <w:qFormat/>
    <w:rsid w:val="009441EE"/>
    <w:pPr>
      <w:keepNext/>
      <w:autoSpaceDE w:val="0"/>
      <w:autoSpaceDN w:val="0"/>
    </w:pPr>
    <w:rPr>
      <w:b/>
      <w:szCs w:val="22"/>
      <w:lang w:val="uk-UA" w:eastAsia="en-US"/>
    </w:rPr>
  </w:style>
  <w:style w:type="character" w:customStyle="1" w:styleId="17">
    <w:name w:val="Незакрита згадка1"/>
    <w:basedOn w:val="a1"/>
    <w:uiPriority w:val="99"/>
    <w:semiHidden/>
    <w:unhideWhenUsed/>
    <w:rsid w:val="0083148E"/>
    <w:rPr>
      <w:color w:val="605E5C"/>
      <w:shd w:val="clear" w:color="auto" w:fill="E1DFDD"/>
    </w:rPr>
  </w:style>
  <w:style w:type="paragraph" w:styleId="afc">
    <w:name w:val="No Spacing"/>
    <w:uiPriority w:val="1"/>
    <w:qFormat/>
    <w:rsid w:val="0083148E"/>
    <w:pPr>
      <w:spacing w:after="0" w:line="240" w:lineRule="auto"/>
    </w:pPr>
    <w:rPr>
      <w:rFonts w:eastAsiaTheme="minorEastAsia"/>
      <w:lang w:eastAsia="uk-UA"/>
    </w:rPr>
  </w:style>
  <w:style w:type="paragraph" w:customStyle="1" w:styleId="18">
    <w:name w:val="Без інтервалів1"/>
    <w:qFormat/>
    <w:rsid w:val="0083148E"/>
    <w:pPr>
      <w:spacing w:after="0" w:line="240" w:lineRule="auto"/>
    </w:pPr>
    <w:rPr>
      <w:rFonts w:ascii="Calibri" w:eastAsia="Times New Roman" w:hAnsi="Calibri" w:cs="Calibri"/>
      <w:lang w:val="en-US"/>
    </w:rPr>
  </w:style>
  <w:style w:type="paragraph" w:customStyle="1" w:styleId="rvps2">
    <w:name w:val="rvps2"/>
    <w:basedOn w:val="a0"/>
    <w:uiPriority w:val="99"/>
    <w:rsid w:val="0083148E"/>
    <w:pPr>
      <w:spacing w:before="100" w:beforeAutospacing="1" w:after="100" w:afterAutospacing="1"/>
    </w:pPr>
    <w:rPr>
      <w:lang w:val="uk-UA" w:eastAsia="uk-UA"/>
    </w:rPr>
  </w:style>
  <w:style w:type="table" w:customStyle="1" w:styleId="19">
    <w:name w:val="Сетка таблицы1"/>
    <w:basedOn w:val="a2"/>
    <w:next w:val="a6"/>
    <w:uiPriority w:val="39"/>
    <w:rsid w:val="008314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2">
    <w:name w:val="Сетка таблицы2"/>
    <w:basedOn w:val="a2"/>
    <w:next w:val="a6"/>
    <w:uiPriority w:val="39"/>
    <w:rsid w:val="008314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scription">
    <w:name w:val="description"/>
    <w:basedOn w:val="a0"/>
    <w:qFormat/>
    <w:rsid w:val="0083148E"/>
    <w:pPr>
      <w:spacing w:before="100" w:beforeAutospacing="1" w:after="100" w:afterAutospacing="1"/>
    </w:pPr>
    <w:rPr>
      <w:lang w:val="uk-UA" w:eastAsia="uk-UA"/>
    </w:rPr>
  </w:style>
  <w:style w:type="paragraph" w:customStyle="1" w:styleId="ng-tns-c14-3">
    <w:name w:val="ng-tns-c14-3"/>
    <w:basedOn w:val="a0"/>
    <w:rsid w:val="0083148E"/>
    <w:pPr>
      <w:spacing w:before="100" w:beforeAutospacing="1" w:after="100" w:afterAutospacing="1"/>
    </w:pPr>
    <w:rPr>
      <w:lang w:val="uk-UA" w:eastAsia="uk-UA"/>
    </w:rPr>
  </w:style>
  <w:style w:type="table" w:customStyle="1" w:styleId="23">
    <w:name w:val="Сітка таблиці2"/>
    <w:basedOn w:val="a2"/>
    <w:next w:val="a6"/>
    <w:uiPriority w:val="39"/>
    <w:rsid w:val="00831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8314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4">
    <w:name w:val="Нет списка2"/>
    <w:next w:val="a3"/>
    <w:uiPriority w:val="99"/>
    <w:semiHidden/>
    <w:unhideWhenUsed/>
    <w:rsid w:val="0083148E"/>
  </w:style>
  <w:style w:type="numbering" w:customStyle="1" w:styleId="32">
    <w:name w:val="Нет списка3"/>
    <w:next w:val="a3"/>
    <w:uiPriority w:val="99"/>
    <w:semiHidden/>
    <w:unhideWhenUsed/>
    <w:rsid w:val="0083148E"/>
  </w:style>
  <w:style w:type="numbering" w:customStyle="1" w:styleId="41">
    <w:name w:val="Нет списка4"/>
    <w:next w:val="a3"/>
    <w:uiPriority w:val="99"/>
    <w:semiHidden/>
    <w:unhideWhenUsed/>
    <w:rsid w:val="0083148E"/>
  </w:style>
  <w:style w:type="table" w:customStyle="1" w:styleId="TableNormal2">
    <w:name w:val="Table Normal2"/>
    <w:uiPriority w:val="2"/>
    <w:qFormat/>
    <w:rsid w:val="0083148E"/>
    <w:rPr>
      <w:rFonts w:ascii="Calibri" w:eastAsia="Calibri" w:hAnsi="Calibri" w:cs="Calibri"/>
      <w:lang w:eastAsia="uk-UA"/>
    </w:rPr>
    <w:tblPr>
      <w:tblCellMar>
        <w:top w:w="0" w:type="dxa"/>
        <w:left w:w="0" w:type="dxa"/>
        <w:bottom w:w="0" w:type="dxa"/>
        <w:right w:w="0" w:type="dxa"/>
      </w:tblCellMar>
    </w:tblPr>
  </w:style>
  <w:style w:type="table" w:customStyle="1" w:styleId="33">
    <w:name w:val="Сетка таблицы3"/>
    <w:basedOn w:val="a2"/>
    <w:next w:val="a6"/>
    <w:uiPriority w:val="59"/>
    <w:rsid w:val="0083148E"/>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qFormat/>
    <w:rsid w:val="0083148E"/>
    <w:rPr>
      <w:rFonts w:ascii="Calibri" w:eastAsia="Calibri" w:hAnsi="Calibri" w:cs="Calibri"/>
      <w:lang w:eastAsia="uk-UA"/>
    </w:rPr>
    <w:tblPr>
      <w:tblCellMar>
        <w:top w:w="0" w:type="dxa"/>
        <w:left w:w="0" w:type="dxa"/>
        <w:bottom w:w="0" w:type="dxa"/>
        <w:right w:w="0" w:type="dxa"/>
      </w:tblCellMar>
    </w:tblPr>
  </w:style>
  <w:style w:type="table" w:customStyle="1" w:styleId="TableNormal4">
    <w:name w:val="Table Normal4"/>
    <w:uiPriority w:val="2"/>
    <w:qFormat/>
    <w:rsid w:val="0083148E"/>
    <w:rPr>
      <w:rFonts w:ascii="Calibri" w:eastAsia="Calibri" w:hAnsi="Calibri" w:cs="Calibri"/>
      <w:lang w:eastAsia="uk-UA"/>
    </w:rPr>
    <w:tblPr>
      <w:tblCellMar>
        <w:top w:w="0" w:type="dxa"/>
        <w:left w:w="0" w:type="dxa"/>
        <w:bottom w:w="0" w:type="dxa"/>
        <w:right w:w="0" w:type="dxa"/>
      </w:tblCellMar>
    </w:tblPr>
  </w:style>
  <w:style w:type="numbering" w:customStyle="1" w:styleId="51">
    <w:name w:val="Нет списка5"/>
    <w:next w:val="a3"/>
    <w:uiPriority w:val="99"/>
    <w:semiHidden/>
    <w:unhideWhenUsed/>
    <w:rsid w:val="0083148E"/>
  </w:style>
  <w:style w:type="table" w:customStyle="1" w:styleId="TableNormal5">
    <w:name w:val="Table Normal5"/>
    <w:uiPriority w:val="2"/>
    <w:qFormat/>
    <w:rsid w:val="0083148E"/>
    <w:rPr>
      <w:rFonts w:ascii="Calibri" w:eastAsia="Calibri" w:hAnsi="Calibri" w:cs="Calibri"/>
      <w:lang w:eastAsia="uk-UA"/>
    </w:rPr>
    <w:tblPr>
      <w:tblCellMar>
        <w:top w:w="0" w:type="dxa"/>
        <w:left w:w="0" w:type="dxa"/>
        <w:bottom w:w="0" w:type="dxa"/>
        <w:right w:w="0" w:type="dxa"/>
      </w:tblCellMar>
    </w:tblPr>
  </w:style>
  <w:style w:type="table" w:customStyle="1" w:styleId="TableNormal6">
    <w:name w:val="Table Normal6"/>
    <w:uiPriority w:val="2"/>
    <w:qFormat/>
    <w:rsid w:val="0083148E"/>
    <w:rPr>
      <w:rFonts w:ascii="Calibri" w:eastAsia="Calibri" w:hAnsi="Calibri" w:cs="Calibri"/>
      <w:lang w:eastAsia="uk-UA"/>
    </w:rPr>
    <w:tblPr>
      <w:tblCellMar>
        <w:top w:w="0" w:type="dxa"/>
        <w:left w:w="0" w:type="dxa"/>
        <w:bottom w:w="0" w:type="dxa"/>
        <w:right w:w="0" w:type="dxa"/>
      </w:tblCellMar>
    </w:tblPr>
  </w:style>
  <w:style w:type="table" w:customStyle="1" w:styleId="42">
    <w:name w:val="Сетка таблицы4"/>
    <w:basedOn w:val="a2"/>
    <w:next w:val="a6"/>
    <w:uiPriority w:val="59"/>
    <w:rsid w:val="0083148E"/>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ітка таблиці11"/>
    <w:basedOn w:val="a2"/>
    <w:next w:val="a6"/>
    <w:uiPriority w:val="39"/>
    <w:rsid w:val="00831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2"/>
    <w:next w:val="a6"/>
    <w:uiPriority w:val="59"/>
    <w:rsid w:val="008314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0">
    <w:name w:val="Сетка таблицы21"/>
    <w:basedOn w:val="a2"/>
    <w:next w:val="a6"/>
    <w:uiPriority w:val="59"/>
    <w:rsid w:val="008314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1">
    <w:name w:val="Сітка таблиці21"/>
    <w:basedOn w:val="a2"/>
    <w:next w:val="a6"/>
    <w:uiPriority w:val="39"/>
    <w:rsid w:val="00831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8314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
    <w:name w:val="Абзац списка Знак"/>
    <w:aliases w:val="1. Абзац списка Знак,List Paragraph Знак"/>
    <w:link w:val="ae"/>
    <w:uiPriority w:val="34"/>
    <w:qFormat/>
    <w:locked/>
    <w:rsid w:val="0083148E"/>
    <w:rPr>
      <w:rFonts w:ascii="Times New Roman" w:eastAsia="Times New Roman" w:hAnsi="Times New Roman" w:cs="Times New Roman"/>
      <w:sz w:val="24"/>
      <w:szCs w:val="24"/>
      <w:lang w:eastAsia="uk-UA"/>
    </w:rPr>
  </w:style>
  <w:style w:type="table" w:customStyle="1" w:styleId="34">
    <w:name w:val="Сітка таблиці3"/>
    <w:basedOn w:val="a2"/>
    <w:next w:val="a6"/>
    <w:uiPriority w:val="59"/>
    <w:rsid w:val="00831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cent">
    <w:name w:val="accent"/>
    <w:basedOn w:val="a1"/>
    <w:rsid w:val="0083148E"/>
  </w:style>
  <w:style w:type="paragraph" w:styleId="afd">
    <w:name w:val="header"/>
    <w:basedOn w:val="a0"/>
    <w:link w:val="1a"/>
    <w:uiPriority w:val="99"/>
    <w:unhideWhenUsed/>
    <w:rsid w:val="0083148E"/>
    <w:pPr>
      <w:tabs>
        <w:tab w:val="center" w:pos="4513"/>
        <w:tab w:val="right" w:pos="9026"/>
      </w:tabs>
    </w:pPr>
  </w:style>
  <w:style w:type="character" w:customStyle="1" w:styleId="1a">
    <w:name w:val="Верхний колонтитул Знак1"/>
    <w:basedOn w:val="a1"/>
    <w:link w:val="afd"/>
    <w:uiPriority w:val="99"/>
    <w:rsid w:val="0083148E"/>
    <w:rPr>
      <w:rFonts w:ascii="Times New Roman" w:eastAsia="Times New Roman" w:hAnsi="Times New Roman" w:cs="Times New Roman"/>
      <w:sz w:val="24"/>
      <w:szCs w:val="24"/>
      <w:lang w:val="ru-RU" w:eastAsia="ru-RU"/>
    </w:rPr>
  </w:style>
  <w:style w:type="character" w:styleId="afe">
    <w:name w:val="Subtle Emphasis"/>
    <w:basedOn w:val="a1"/>
    <w:uiPriority w:val="19"/>
    <w:qFormat/>
    <w:rsid w:val="0083148E"/>
    <w:rPr>
      <w:i/>
      <w:iCs/>
      <w:color w:val="404040" w:themeColor="text1" w:themeTint="BF"/>
    </w:rPr>
  </w:style>
  <w:style w:type="paragraph" w:customStyle="1" w:styleId="ChartTitle">
    <w:name w:val="Chart Title"/>
    <w:basedOn w:val="a0"/>
    <w:next w:val="a0"/>
    <w:rsid w:val="0083148E"/>
    <w:pPr>
      <w:keepNext/>
      <w:keepLines/>
      <w:numPr>
        <w:numId w:val="2"/>
      </w:numPr>
      <w:spacing w:line="1" w:lineRule="atLeast"/>
      <w:ind w:leftChars="-1" w:left="-1" w:hangingChars="1" w:hanging="1"/>
      <w:textDirection w:val="btLr"/>
      <w:textAlignment w:val="top"/>
      <w:outlineLvl w:val="0"/>
    </w:pPr>
    <w:rPr>
      <w:rFonts w:cs="Arial"/>
      <w:b/>
      <w:position w:val="-1"/>
      <w:szCs w:val="22"/>
      <w:lang w:val="uk-UA" w:eastAsia="en-US"/>
    </w:rPr>
  </w:style>
  <w:style w:type="paragraph" w:customStyle="1" w:styleId="LINCTableRus">
    <w:name w:val="LINC Table Rus"/>
    <w:basedOn w:val="a0"/>
    <w:next w:val="a0"/>
    <w:rsid w:val="0083148E"/>
    <w:pPr>
      <w:keepNext/>
      <w:keepLines/>
      <w:numPr>
        <w:numId w:val="3"/>
      </w:numPr>
      <w:tabs>
        <w:tab w:val="left" w:pos="1418"/>
      </w:tabs>
      <w:suppressAutoHyphens/>
      <w:spacing w:before="120" w:line="1" w:lineRule="atLeast"/>
      <w:ind w:leftChars="-1" w:left="-1" w:hangingChars="1" w:hanging="1"/>
      <w:textDirection w:val="btLr"/>
      <w:textAlignment w:val="top"/>
      <w:outlineLvl w:val="0"/>
    </w:pPr>
    <w:rPr>
      <w:rFonts w:cs="Arial"/>
      <w:b/>
      <w:color w:val="004990"/>
      <w:position w:val="-1"/>
      <w:szCs w:val="22"/>
      <w:lang w:eastAsia="en-US"/>
    </w:rPr>
  </w:style>
  <w:style w:type="paragraph" w:customStyle="1" w:styleId="companysubtitle">
    <w:name w:val="company__subtitle"/>
    <w:basedOn w:val="a0"/>
    <w:rsid w:val="0083148E"/>
    <w:pPr>
      <w:spacing w:before="100" w:beforeAutospacing="1" w:after="100" w:afterAutospacing="1"/>
    </w:pPr>
    <w:rPr>
      <w:lang w:val="uk-UA" w:eastAsia="uk-UA"/>
    </w:rPr>
  </w:style>
  <w:style w:type="table" w:customStyle="1" w:styleId="266">
    <w:name w:val="266"/>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283">
    <w:name w:val="283"/>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281">
    <w:name w:val="281"/>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279">
    <w:name w:val="279"/>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60">
    <w:name w:val="160"/>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9">
    <w:name w:val="159"/>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8">
    <w:name w:val="158"/>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7">
    <w:name w:val="157"/>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6">
    <w:name w:val="156"/>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5">
    <w:name w:val="155"/>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4">
    <w:name w:val="154"/>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3">
    <w:name w:val="153"/>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2">
    <w:name w:val="152"/>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1">
    <w:name w:val="151"/>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0">
    <w:name w:val="150"/>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9">
    <w:name w:val="149"/>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8">
    <w:name w:val="148"/>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7">
    <w:name w:val="147"/>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6">
    <w:name w:val="146"/>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5">
    <w:name w:val="145"/>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4">
    <w:name w:val="144"/>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3">
    <w:name w:val="143"/>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2">
    <w:name w:val="142"/>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1">
    <w:name w:val="141"/>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0">
    <w:name w:val="140"/>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9">
    <w:name w:val="139"/>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8">
    <w:name w:val="138"/>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7">
    <w:name w:val="137"/>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6">
    <w:name w:val="136"/>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5">
    <w:name w:val="135"/>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4">
    <w:name w:val="134"/>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3">
    <w:name w:val="133"/>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2">
    <w:name w:val="132"/>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1">
    <w:name w:val="131"/>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0">
    <w:name w:val="130"/>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29">
    <w:name w:val="129"/>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28">
    <w:name w:val="128"/>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27">
    <w:name w:val="127"/>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26">
    <w:name w:val="126"/>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character" w:styleId="aff">
    <w:name w:val="FollowedHyperlink"/>
    <w:basedOn w:val="a1"/>
    <w:uiPriority w:val="99"/>
    <w:semiHidden/>
    <w:unhideWhenUsed/>
    <w:rsid w:val="0092303D"/>
    <w:rPr>
      <w:color w:val="954F72" w:themeColor="followedHyperlink"/>
      <w:u w:val="single"/>
    </w:rPr>
  </w:style>
  <w:style w:type="table" w:customStyle="1" w:styleId="GridTable1Light">
    <w:name w:val="Grid Table 1 Light"/>
    <w:basedOn w:val="a2"/>
    <w:uiPriority w:val="46"/>
    <w:rsid w:val="008B699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d">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Знак Знак"/>
    <w:link w:val="ac"/>
    <w:qFormat/>
    <w:locked/>
    <w:rsid w:val="00597F4B"/>
    <w:rPr>
      <w:rFonts w:ascii="Times New Roman" w:eastAsia="Times New Roman" w:hAnsi="Times New Roman" w:cs="Times New Roman"/>
      <w:sz w:val="24"/>
      <w:szCs w:val="24"/>
      <w:lang w:eastAsia="uk-UA"/>
    </w:rPr>
  </w:style>
  <w:style w:type="character" w:customStyle="1" w:styleId="1473">
    <w:name w:val="1473"/>
    <w:aliases w:val="baiaagaaboqcaaad9wmaaaufbaaaaaaaaaaaaaaaaaaaaaaaaaaaaaaaaaaaaaaaaaaaaaaaaaaaaaaaaaaaaaaaaaaaaaaaaaaaaaaaaaaaaaaaaaaaaaaaaaaaaaaaaaaaaaaaaaaaaaaaaaaaaaaaaaaaaaaaaaaaaaaaaaaaaaaaaaaaaaaaaaaaaaaaaaaaaaaaaaaaaaaaaaaaaaaaaaaaaaaaaaaaaaa"/>
    <w:uiPriority w:val="99"/>
    <w:rsid w:val="000E140E"/>
    <w:rPr>
      <w:rFonts w:cs="Times New Roman"/>
    </w:rPr>
  </w:style>
  <w:style w:type="paragraph" w:customStyle="1" w:styleId="1b">
    <w:name w:val="Звичайний (веб)1"/>
    <w:basedOn w:val="a0"/>
    <w:rsid w:val="00B5138E"/>
    <w:pPr>
      <w:suppressAutoHyphens/>
      <w:spacing w:before="280" w:after="280"/>
    </w:pPr>
    <w:rPr>
      <w:lang w:val="uk-UA" w:eastAsia="uk-UA"/>
    </w:rPr>
  </w:style>
  <w:style w:type="paragraph" w:customStyle="1" w:styleId="14pt">
    <w:name w:val="Звичайний + 14 pt"/>
    <w:basedOn w:val="a0"/>
    <w:rsid w:val="007E4CA9"/>
    <w:pPr>
      <w:ind w:firstLine="900"/>
    </w:pPr>
    <w:rPr>
      <w:rFonts w:eastAsia="Batang"/>
      <w:sz w:val="28"/>
      <w:szCs w:val="28"/>
      <w:lang w:val="uk-UA"/>
    </w:rPr>
  </w:style>
  <w:style w:type="character" w:customStyle="1" w:styleId="slicertext">
    <w:name w:val="slicertext"/>
    <w:basedOn w:val="a1"/>
    <w:rsid w:val="00337682"/>
  </w:style>
  <w:style w:type="paragraph" w:customStyle="1" w:styleId="a">
    <w:name w:val="Заголовок Ст"/>
    <w:basedOn w:val="ae"/>
    <w:next w:val="1"/>
    <w:link w:val="aff0"/>
    <w:rsid w:val="005627C6"/>
    <w:pPr>
      <w:numPr>
        <w:numId w:val="1"/>
      </w:numPr>
      <w:shd w:val="clear" w:color="auto" w:fill="FFE599" w:themeFill="accent4" w:themeFillTint="66"/>
      <w:tabs>
        <w:tab w:val="left" w:pos="426"/>
        <w:tab w:val="left" w:pos="10351"/>
      </w:tabs>
      <w:spacing w:before="167" w:after="160" w:line="259" w:lineRule="auto"/>
      <w:ind w:left="0" w:firstLine="0"/>
      <w:jc w:val="left"/>
    </w:pPr>
    <w:rPr>
      <w:rFonts w:eastAsia="Calibri" w:cs="Arial"/>
      <w:b/>
    </w:rPr>
  </w:style>
  <w:style w:type="paragraph" w:styleId="aff1">
    <w:name w:val="TOC Heading"/>
    <w:basedOn w:val="1"/>
    <w:next w:val="a0"/>
    <w:uiPriority w:val="39"/>
    <w:unhideWhenUsed/>
    <w:qFormat/>
    <w:rsid w:val="005627C6"/>
    <w:pPr>
      <w:outlineLvl w:val="9"/>
    </w:pPr>
  </w:style>
  <w:style w:type="character" w:customStyle="1" w:styleId="aff0">
    <w:name w:val="Заголовок Ст Знак"/>
    <w:basedOn w:val="af"/>
    <w:link w:val="a"/>
    <w:rsid w:val="005627C6"/>
    <w:rPr>
      <w:rFonts w:ascii="Arial" w:eastAsia="Calibri" w:hAnsi="Arial" w:cs="Arial"/>
      <w:b/>
      <w:sz w:val="24"/>
      <w:szCs w:val="24"/>
      <w:shd w:val="clear" w:color="auto" w:fill="FFE599" w:themeFill="accent4" w:themeFillTint="66"/>
      <w:lang w:eastAsia="uk-UA"/>
    </w:rPr>
  </w:style>
  <w:style w:type="paragraph" w:styleId="43">
    <w:name w:val="toc 4"/>
    <w:basedOn w:val="a0"/>
    <w:next w:val="a0"/>
    <w:autoRedefine/>
    <w:uiPriority w:val="39"/>
    <w:unhideWhenUsed/>
    <w:rsid w:val="005B4FAE"/>
    <w:pPr>
      <w:spacing w:after="100" w:line="259" w:lineRule="auto"/>
      <w:ind w:left="660"/>
    </w:pPr>
    <w:rPr>
      <w:rFonts w:asciiTheme="minorHAnsi" w:eastAsiaTheme="minorEastAsia" w:hAnsiTheme="minorHAnsi" w:cstheme="minorBidi"/>
      <w:szCs w:val="22"/>
      <w:lang w:val="uk-UA" w:eastAsia="uk-UA"/>
    </w:rPr>
  </w:style>
  <w:style w:type="paragraph" w:styleId="52">
    <w:name w:val="toc 5"/>
    <w:basedOn w:val="a0"/>
    <w:next w:val="a0"/>
    <w:autoRedefine/>
    <w:uiPriority w:val="39"/>
    <w:unhideWhenUsed/>
    <w:rsid w:val="005B4FAE"/>
    <w:pPr>
      <w:spacing w:after="100" w:line="259" w:lineRule="auto"/>
      <w:ind w:left="880"/>
    </w:pPr>
    <w:rPr>
      <w:rFonts w:asciiTheme="minorHAnsi" w:eastAsiaTheme="minorEastAsia" w:hAnsiTheme="minorHAnsi" w:cstheme="minorBidi"/>
      <w:szCs w:val="22"/>
      <w:lang w:val="uk-UA" w:eastAsia="uk-UA"/>
    </w:rPr>
  </w:style>
  <w:style w:type="paragraph" w:styleId="61">
    <w:name w:val="toc 6"/>
    <w:basedOn w:val="a0"/>
    <w:next w:val="a0"/>
    <w:autoRedefine/>
    <w:uiPriority w:val="39"/>
    <w:unhideWhenUsed/>
    <w:rsid w:val="005B4FAE"/>
    <w:pPr>
      <w:spacing w:after="100" w:line="259" w:lineRule="auto"/>
      <w:ind w:left="1100"/>
    </w:pPr>
    <w:rPr>
      <w:rFonts w:asciiTheme="minorHAnsi" w:eastAsiaTheme="minorEastAsia" w:hAnsiTheme="minorHAnsi" w:cstheme="minorBidi"/>
      <w:szCs w:val="22"/>
      <w:lang w:val="uk-UA" w:eastAsia="uk-UA"/>
    </w:rPr>
  </w:style>
  <w:style w:type="paragraph" w:styleId="71">
    <w:name w:val="toc 7"/>
    <w:basedOn w:val="a0"/>
    <w:next w:val="a0"/>
    <w:autoRedefine/>
    <w:uiPriority w:val="39"/>
    <w:unhideWhenUsed/>
    <w:rsid w:val="005B4FAE"/>
    <w:pPr>
      <w:spacing w:after="100" w:line="259" w:lineRule="auto"/>
      <w:ind w:left="1320"/>
    </w:pPr>
    <w:rPr>
      <w:rFonts w:asciiTheme="minorHAnsi" w:eastAsiaTheme="minorEastAsia" w:hAnsiTheme="minorHAnsi" w:cstheme="minorBidi"/>
      <w:szCs w:val="22"/>
      <w:lang w:val="uk-UA" w:eastAsia="uk-UA"/>
    </w:rPr>
  </w:style>
  <w:style w:type="paragraph" w:styleId="81">
    <w:name w:val="toc 8"/>
    <w:basedOn w:val="a0"/>
    <w:next w:val="a0"/>
    <w:autoRedefine/>
    <w:uiPriority w:val="39"/>
    <w:unhideWhenUsed/>
    <w:rsid w:val="005B4FAE"/>
    <w:pPr>
      <w:spacing w:after="100" w:line="259" w:lineRule="auto"/>
      <w:ind w:left="1540"/>
    </w:pPr>
    <w:rPr>
      <w:rFonts w:asciiTheme="minorHAnsi" w:eastAsiaTheme="minorEastAsia" w:hAnsiTheme="minorHAnsi" w:cstheme="minorBidi"/>
      <w:szCs w:val="22"/>
      <w:lang w:val="uk-UA" w:eastAsia="uk-UA"/>
    </w:rPr>
  </w:style>
  <w:style w:type="paragraph" w:styleId="91">
    <w:name w:val="toc 9"/>
    <w:basedOn w:val="a0"/>
    <w:next w:val="a0"/>
    <w:autoRedefine/>
    <w:uiPriority w:val="39"/>
    <w:unhideWhenUsed/>
    <w:rsid w:val="005B4FAE"/>
    <w:pPr>
      <w:spacing w:after="100" w:line="259" w:lineRule="auto"/>
      <w:ind w:left="1760"/>
    </w:pPr>
    <w:rPr>
      <w:rFonts w:asciiTheme="minorHAnsi" w:eastAsiaTheme="minorEastAsia" w:hAnsiTheme="minorHAnsi" w:cstheme="minorBidi"/>
      <w:szCs w:val="22"/>
      <w:lang w:val="uk-UA" w:eastAsia="uk-UA"/>
    </w:rPr>
  </w:style>
  <w:style w:type="paragraph" w:customStyle="1" w:styleId="m7465976076389295996msolistparagraph">
    <w:name w:val="m_7465976076389295996msolistparagraph"/>
    <w:basedOn w:val="a0"/>
    <w:rsid w:val="00C87E94"/>
    <w:pPr>
      <w:spacing w:before="100" w:beforeAutospacing="1" w:after="100" w:afterAutospacing="1"/>
    </w:pPr>
    <w:rPr>
      <w:lang w:val="uk-UA" w:eastAsia="uk-UA"/>
    </w:rPr>
  </w:style>
  <w:style w:type="paragraph" w:styleId="aff2">
    <w:name w:val="caption"/>
    <w:basedOn w:val="a0"/>
    <w:next w:val="a0"/>
    <w:uiPriority w:val="99"/>
    <w:unhideWhenUsed/>
    <w:qFormat/>
    <w:rsid w:val="00E912DB"/>
    <w:pPr>
      <w:spacing w:after="200"/>
    </w:pPr>
    <w:rPr>
      <w:b/>
      <w:bCs/>
      <w:color w:val="000000" w:themeColor="text1"/>
      <w:szCs w:val="22"/>
    </w:rPr>
  </w:style>
  <w:style w:type="paragraph" w:styleId="aff3">
    <w:name w:val="table of figures"/>
    <w:basedOn w:val="a0"/>
    <w:next w:val="a0"/>
    <w:uiPriority w:val="99"/>
    <w:unhideWhenUsed/>
    <w:rsid w:val="009441EE"/>
  </w:style>
  <w:style w:type="table" w:customStyle="1" w:styleId="53">
    <w:name w:val="Сітка таблиці5"/>
    <w:basedOn w:val="a2"/>
    <w:next w:val="a6"/>
    <w:uiPriority w:val="59"/>
    <w:rsid w:val="000159D6"/>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ітка таблиці7"/>
    <w:basedOn w:val="a2"/>
    <w:next w:val="a6"/>
    <w:uiPriority w:val="39"/>
    <w:rsid w:val="000159D6"/>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dactor-invisible-space">
    <w:name w:val="redactor-invisible-space"/>
    <w:basedOn w:val="a1"/>
    <w:rsid w:val="009D2D8E"/>
  </w:style>
  <w:style w:type="character" w:customStyle="1" w:styleId="b-kved-tableitem-sub-text">
    <w:name w:val="b-kved-table__item-sub-text"/>
    <w:basedOn w:val="a1"/>
    <w:rsid w:val="000B219E"/>
  </w:style>
  <w:style w:type="paragraph" w:customStyle="1" w:styleId="capitalletter">
    <w:name w:val="capital_letter"/>
    <w:basedOn w:val="a0"/>
    <w:rsid w:val="00B14B13"/>
    <w:pPr>
      <w:spacing w:before="100" w:beforeAutospacing="1" w:after="100" w:afterAutospacing="1"/>
      <w:jc w:val="left"/>
    </w:pPr>
    <w:rPr>
      <w:rFonts w:ascii="Times New Roman" w:hAnsi="Times New Roman"/>
      <w:sz w:val="24"/>
      <w:lang w:val="uk-UA" w:eastAsia="uk-UA"/>
    </w:rPr>
  </w:style>
  <w:style w:type="table" w:customStyle="1" w:styleId="44">
    <w:name w:val="Сітка таблиці4"/>
    <w:basedOn w:val="a2"/>
    <w:next w:val="a6"/>
    <w:uiPriority w:val="59"/>
    <w:rsid w:val="00940E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0"/>
    <w:next w:val="a0"/>
    <w:uiPriority w:val="9"/>
    <w:semiHidden/>
    <w:unhideWhenUsed/>
    <w:qFormat/>
    <w:rsid w:val="00983EE9"/>
    <w:pPr>
      <w:keepNext/>
      <w:keepLines/>
      <w:suppressAutoHyphens/>
      <w:spacing w:before="40" w:after="0"/>
      <w:ind w:left="5040" w:hanging="360"/>
      <w:jc w:val="left"/>
      <w:outlineLvl w:val="6"/>
    </w:pPr>
    <w:rPr>
      <w:rFonts w:ascii="Calibri Light" w:hAnsi="Calibri Light"/>
      <w:i/>
      <w:iCs/>
      <w:color w:val="1F4D78"/>
    </w:rPr>
  </w:style>
  <w:style w:type="paragraph" w:customStyle="1" w:styleId="810">
    <w:name w:val="Заголовок 81"/>
    <w:basedOn w:val="a0"/>
    <w:next w:val="a0"/>
    <w:uiPriority w:val="9"/>
    <w:semiHidden/>
    <w:unhideWhenUsed/>
    <w:qFormat/>
    <w:rsid w:val="00983EE9"/>
    <w:pPr>
      <w:keepNext/>
      <w:keepLines/>
      <w:suppressAutoHyphens/>
      <w:spacing w:before="40" w:after="0"/>
      <w:ind w:left="5760" w:hanging="360"/>
      <w:jc w:val="left"/>
      <w:outlineLvl w:val="7"/>
    </w:pPr>
    <w:rPr>
      <w:rFonts w:ascii="Calibri Light" w:hAnsi="Calibri Light"/>
      <w:color w:val="272727"/>
      <w:sz w:val="21"/>
      <w:szCs w:val="21"/>
    </w:rPr>
  </w:style>
  <w:style w:type="paragraph" w:customStyle="1" w:styleId="910">
    <w:name w:val="Заголовок 91"/>
    <w:basedOn w:val="a0"/>
    <w:next w:val="a0"/>
    <w:uiPriority w:val="9"/>
    <w:semiHidden/>
    <w:unhideWhenUsed/>
    <w:qFormat/>
    <w:rsid w:val="00983EE9"/>
    <w:pPr>
      <w:keepNext/>
      <w:keepLines/>
      <w:suppressAutoHyphens/>
      <w:spacing w:before="40" w:after="0"/>
      <w:ind w:left="6480" w:hanging="360"/>
      <w:jc w:val="left"/>
      <w:outlineLvl w:val="8"/>
    </w:pPr>
    <w:rPr>
      <w:rFonts w:ascii="Calibri Light" w:hAnsi="Calibri Light"/>
      <w:i/>
      <w:iCs/>
      <w:color w:val="272727"/>
      <w:sz w:val="21"/>
      <w:szCs w:val="21"/>
    </w:rPr>
  </w:style>
  <w:style w:type="numbering" w:customStyle="1" w:styleId="1c">
    <w:name w:val="Немає списку1"/>
    <w:next w:val="a3"/>
    <w:uiPriority w:val="99"/>
    <w:semiHidden/>
    <w:unhideWhenUsed/>
    <w:rsid w:val="00983EE9"/>
  </w:style>
  <w:style w:type="paragraph" w:customStyle="1" w:styleId="112">
    <w:name w:val="Заголовок 11"/>
    <w:basedOn w:val="a0"/>
    <w:next w:val="a0"/>
    <w:uiPriority w:val="9"/>
    <w:qFormat/>
    <w:rsid w:val="00983EE9"/>
    <w:pPr>
      <w:keepNext/>
      <w:tabs>
        <w:tab w:val="left" w:pos="567"/>
      </w:tabs>
      <w:suppressAutoHyphens/>
      <w:spacing w:before="120"/>
      <w:jc w:val="left"/>
      <w:outlineLvl w:val="0"/>
    </w:pPr>
    <w:rPr>
      <w:b/>
      <w:bCs/>
      <w:kern w:val="2"/>
      <w:sz w:val="28"/>
      <w:szCs w:val="32"/>
    </w:rPr>
  </w:style>
  <w:style w:type="paragraph" w:customStyle="1" w:styleId="212">
    <w:name w:val="Заголовок 21"/>
    <w:basedOn w:val="a0"/>
    <w:next w:val="a0"/>
    <w:qFormat/>
    <w:rsid w:val="00983EE9"/>
    <w:pPr>
      <w:keepNext/>
      <w:keepLines/>
      <w:tabs>
        <w:tab w:val="left" w:pos="567"/>
      </w:tabs>
      <w:suppressAutoHyphens/>
      <w:spacing w:before="240" w:after="60"/>
      <w:jc w:val="left"/>
      <w:outlineLvl w:val="1"/>
    </w:pPr>
    <w:rPr>
      <w:b/>
      <w:bCs/>
      <w:sz w:val="24"/>
      <w:szCs w:val="26"/>
      <w:lang w:val="uk-UA"/>
    </w:rPr>
  </w:style>
  <w:style w:type="paragraph" w:customStyle="1" w:styleId="310">
    <w:name w:val="Заголовок 31"/>
    <w:basedOn w:val="a0"/>
    <w:next w:val="a0"/>
    <w:uiPriority w:val="99"/>
    <w:qFormat/>
    <w:rsid w:val="00983EE9"/>
    <w:pPr>
      <w:keepNext/>
      <w:suppressAutoHyphens/>
      <w:spacing w:before="240" w:after="60"/>
      <w:jc w:val="left"/>
      <w:outlineLvl w:val="2"/>
    </w:pPr>
    <w:rPr>
      <w:b/>
      <w:bCs/>
      <w:sz w:val="26"/>
      <w:szCs w:val="26"/>
    </w:rPr>
  </w:style>
  <w:style w:type="paragraph" w:customStyle="1" w:styleId="410">
    <w:name w:val="Заголовок 41"/>
    <w:basedOn w:val="a0"/>
    <w:next w:val="a0"/>
    <w:uiPriority w:val="9"/>
    <w:semiHidden/>
    <w:unhideWhenUsed/>
    <w:qFormat/>
    <w:rsid w:val="00983EE9"/>
    <w:pPr>
      <w:keepNext/>
      <w:keepLines/>
      <w:suppressAutoHyphens/>
      <w:spacing w:before="40" w:after="0"/>
      <w:jc w:val="left"/>
      <w:outlineLvl w:val="3"/>
    </w:pPr>
    <w:rPr>
      <w:rFonts w:ascii="Calibri Light" w:hAnsi="Calibri Light"/>
      <w:i/>
      <w:iCs/>
      <w:color w:val="2E74B5"/>
    </w:rPr>
  </w:style>
  <w:style w:type="paragraph" w:customStyle="1" w:styleId="610">
    <w:name w:val="Заголовок 61"/>
    <w:basedOn w:val="a0"/>
    <w:next w:val="a0"/>
    <w:qFormat/>
    <w:rsid w:val="00983EE9"/>
    <w:pPr>
      <w:suppressAutoHyphens/>
      <w:spacing w:before="240" w:after="60"/>
      <w:jc w:val="left"/>
      <w:outlineLvl w:val="5"/>
    </w:pPr>
    <w:rPr>
      <w:rFonts w:ascii="Times New Roman" w:hAnsi="Times New Roman"/>
      <w:b/>
      <w:bCs/>
      <w:szCs w:val="22"/>
      <w:lang w:val="en-US" w:eastAsia="en-US"/>
    </w:rPr>
  </w:style>
  <w:style w:type="character" w:customStyle="1" w:styleId="aff4">
    <w:name w:val="Верхний колонтитул Знак"/>
    <w:link w:val="1d"/>
    <w:uiPriority w:val="99"/>
    <w:qFormat/>
    <w:rsid w:val="00983EE9"/>
    <w:rPr>
      <w:rFonts w:ascii="Times New Roman" w:eastAsia="Times New Roman" w:hAnsi="Times New Roman" w:cs="Times New Roman"/>
      <w:sz w:val="24"/>
      <w:szCs w:val="24"/>
      <w:lang w:eastAsia="ru-RU"/>
    </w:rPr>
  </w:style>
  <w:style w:type="character" w:customStyle="1" w:styleId="aff5">
    <w:name w:val="Нижний колонтитул Знак"/>
    <w:link w:val="1e"/>
    <w:uiPriority w:val="99"/>
    <w:qFormat/>
    <w:rsid w:val="00983EE9"/>
    <w:rPr>
      <w:rFonts w:ascii="Times New Roman" w:eastAsia="Times New Roman" w:hAnsi="Times New Roman" w:cs="Times New Roman"/>
      <w:sz w:val="24"/>
      <w:szCs w:val="24"/>
      <w:lang w:eastAsia="ru-RU"/>
    </w:rPr>
  </w:style>
  <w:style w:type="character" w:customStyle="1" w:styleId="1f">
    <w:name w:val="Знак виноски1"/>
    <w:rsid w:val="00983EE9"/>
    <w:rPr>
      <w:rFonts w:cs="Times New Roman"/>
      <w:vertAlign w:val="superscript"/>
    </w:rPr>
  </w:style>
  <w:style w:type="character" w:customStyle="1" w:styleId="FootnoteCharacters">
    <w:name w:val="Footnote Characters"/>
    <w:qFormat/>
    <w:rsid w:val="00983EE9"/>
    <w:rPr>
      <w:rFonts w:cs="Times New Roman"/>
      <w:vertAlign w:val="superscript"/>
    </w:rPr>
  </w:style>
  <w:style w:type="character" w:customStyle="1" w:styleId="aff6">
    <w:name w:val="Текст сноски Знак"/>
    <w:link w:val="1f0"/>
    <w:qFormat/>
    <w:rsid w:val="00983EE9"/>
    <w:rPr>
      <w:rFonts w:ascii="Times New Roman" w:eastAsia="Times New Roman" w:hAnsi="Times New Roman"/>
      <w:lang w:val="en-GB" w:eastAsia="en-GB"/>
    </w:rPr>
  </w:style>
  <w:style w:type="character" w:customStyle="1" w:styleId="symbols">
    <w:name w:val="symbols"/>
    <w:basedOn w:val="a1"/>
    <w:qFormat/>
    <w:rsid w:val="00983EE9"/>
  </w:style>
  <w:style w:type="character" w:customStyle="1" w:styleId="apple-converted-space">
    <w:name w:val="apple-converted-space"/>
    <w:basedOn w:val="a1"/>
    <w:qFormat/>
    <w:rsid w:val="00983EE9"/>
  </w:style>
  <w:style w:type="character" w:customStyle="1" w:styleId="BodytextChar">
    <w:name w:val="Body text Char"/>
    <w:link w:val="1f1"/>
    <w:qFormat/>
    <w:locked/>
    <w:rsid w:val="00983EE9"/>
    <w:rPr>
      <w:rFonts w:ascii="Arial" w:hAnsi="Arial"/>
      <w:lang w:val="en-GB"/>
    </w:rPr>
  </w:style>
  <w:style w:type="character" w:customStyle="1" w:styleId="161">
    <w:name w:val="Знак Знак16"/>
    <w:qFormat/>
    <w:rsid w:val="00983EE9"/>
    <w:rPr>
      <w:rFonts w:ascii="Times New Roman" w:eastAsia="Times New Roman" w:hAnsi="Times New Roman" w:cs="Times New Roman"/>
      <w:sz w:val="24"/>
      <w:szCs w:val="20"/>
      <w:lang w:val="en-GB" w:eastAsia="en-GB"/>
    </w:rPr>
  </w:style>
  <w:style w:type="character" w:customStyle="1" w:styleId="aff7">
    <w:name w:val="Основной текст_"/>
    <w:link w:val="25"/>
    <w:qFormat/>
    <w:rsid w:val="00983EE9"/>
    <w:rPr>
      <w:rFonts w:ascii="Arial Narrow" w:eastAsia="Arial Narrow" w:hAnsi="Arial Narrow"/>
      <w:sz w:val="15"/>
      <w:szCs w:val="15"/>
      <w:shd w:val="clear" w:color="auto" w:fill="FFFFFF"/>
    </w:rPr>
  </w:style>
  <w:style w:type="character" w:customStyle="1" w:styleId="aff8">
    <w:name w:val="Основной текст с отступом Знак"/>
    <w:qFormat/>
    <w:rsid w:val="00983EE9"/>
    <w:rPr>
      <w:rFonts w:ascii="Arial" w:eastAsia="Times New Roman" w:hAnsi="Arial"/>
      <w:sz w:val="22"/>
      <w:szCs w:val="24"/>
      <w:lang w:val="ru-RU" w:eastAsia="ru-RU"/>
    </w:rPr>
  </w:style>
  <w:style w:type="character" w:customStyle="1" w:styleId="FontStyle229">
    <w:name w:val="Font Style229"/>
    <w:qFormat/>
    <w:rsid w:val="00983EE9"/>
    <w:rPr>
      <w:rFonts w:ascii="Arial Narrow" w:hAnsi="Arial Narrow" w:cs="Arial Narrow"/>
      <w:sz w:val="18"/>
      <w:szCs w:val="18"/>
    </w:rPr>
  </w:style>
  <w:style w:type="character" w:customStyle="1" w:styleId="FootnoteTextChar">
    <w:name w:val="Footnote Text Char"/>
    <w:semiHidden/>
    <w:qFormat/>
    <w:locked/>
    <w:rsid w:val="00983EE9"/>
    <w:rPr>
      <w:rFonts w:ascii="Arial" w:hAnsi="Arial" w:cs="Times New Roman"/>
      <w:sz w:val="20"/>
      <w:szCs w:val="20"/>
      <w:lang w:val="uk-UA"/>
    </w:rPr>
  </w:style>
  <w:style w:type="character" w:customStyle="1" w:styleId="CommentTextChar">
    <w:name w:val="Comment Text Char"/>
    <w:qFormat/>
    <w:locked/>
    <w:rsid w:val="00983EE9"/>
    <w:rPr>
      <w:rFonts w:ascii="Arial" w:hAnsi="Arial"/>
      <w:lang w:val="ru-RU" w:eastAsia="ru-RU"/>
    </w:rPr>
  </w:style>
  <w:style w:type="character" w:customStyle="1" w:styleId="hps">
    <w:name w:val="hps"/>
    <w:qFormat/>
    <w:rsid w:val="00983EE9"/>
  </w:style>
  <w:style w:type="character" w:customStyle="1" w:styleId="1f2">
    <w:name w:val="Основной текст с отступом Знак1"/>
    <w:link w:val="aff9"/>
    <w:uiPriority w:val="99"/>
    <w:qFormat/>
    <w:rsid w:val="00983EE9"/>
    <w:rPr>
      <w:rFonts w:ascii="Arial" w:eastAsia="Times New Roman" w:hAnsi="Arial"/>
      <w:szCs w:val="24"/>
      <w:lang w:val="ru-RU" w:eastAsia="ru-RU"/>
    </w:rPr>
  </w:style>
  <w:style w:type="character" w:customStyle="1" w:styleId="HTML">
    <w:name w:val="Стандартный HTML Знак"/>
    <w:link w:val="HTML0"/>
    <w:qFormat/>
    <w:rsid w:val="00983EE9"/>
    <w:rPr>
      <w:rFonts w:ascii="Courier New" w:hAnsi="Courier New"/>
      <w:color w:val="000000"/>
      <w:sz w:val="21"/>
      <w:szCs w:val="21"/>
      <w:lang w:val="ru-RU" w:eastAsia="ru-RU"/>
    </w:rPr>
  </w:style>
  <w:style w:type="character" w:customStyle="1" w:styleId="26">
    <w:name w:val="Основной текст (2)_"/>
    <w:link w:val="213"/>
    <w:qFormat/>
    <w:locked/>
    <w:rsid w:val="00983EE9"/>
    <w:rPr>
      <w:sz w:val="26"/>
      <w:szCs w:val="26"/>
      <w:shd w:val="clear" w:color="auto" w:fill="FFFFFF"/>
    </w:rPr>
  </w:style>
  <w:style w:type="character" w:customStyle="1" w:styleId="54">
    <w:name w:val="Основной текст (5)_"/>
    <w:link w:val="55"/>
    <w:qFormat/>
    <w:locked/>
    <w:rsid w:val="00983EE9"/>
    <w:rPr>
      <w:b/>
      <w:bCs/>
      <w:i/>
      <w:iCs/>
      <w:sz w:val="23"/>
      <w:szCs w:val="23"/>
      <w:shd w:val="clear" w:color="auto" w:fill="FFFFFF"/>
    </w:rPr>
  </w:style>
  <w:style w:type="character" w:customStyle="1" w:styleId="apple-style-span">
    <w:name w:val="apple-style-span"/>
    <w:qFormat/>
    <w:rsid w:val="00983EE9"/>
  </w:style>
  <w:style w:type="character" w:customStyle="1" w:styleId="27">
    <w:name w:val="Основной текст (2)"/>
    <w:qFormat/>
    <w:rsid w:val="00983EE9"/>
    <w:rPr>
      <w:rFonts w:ascii="Times New Roman" w:hAnsi="Times New Roman" w:cs="Times New Roman"/>
      <w:strike w:val="0"/>
      <w:dstrike w:val="0"/>
      <w:sz w:val="23"/>
      <w:szCs w:val="23"/>
      <w:u w:val="none"/>
      <w:effect w:val="none"/>
      <w:shd w:val="clear" w:color="auto" w:fill="FFFFFF"/>
      <w:lang w:bidi="ar-SA"/>
    </w:rPr>
  </w:style>
  <w:style w:type="character" w:customStyle="1" w:styleId="1f3">
    <w:name w:val="Назва Знак1"/>
    <w:uiPriority w:val="99"/>
    <w:qFormat/>
    <w:rsid w:val="00983EE9"/>
    <w:rPr>
      <w:rFonts w:ascii="Cambria" w:eastAsia="Times New Roman" w:hAnsi="Cambria" w:cs="Times New Roman"/>
      <w:b/>
      <w:bCs/>
      <w:kern w:val="2"/>
      <w:sz w:val="32"/>
      <w:szCs w:val="32"/>
      <w:lang w:val="ru-RU" w:eastAsia="ru-RU"/>
    </w:rPr>
  </w:style>
  <w:style w:type="character" w:customStyle="1" w:styleId="1f4">
    <w:name w:val="Основний текст Знак1"/>
    <w:semiHidden/>
    <w:qFormat/>
    <w:rsid w:val="00983EE9"/>
    <w:rPr>
      <w:sz w:val="22"/>
      <w:szCs w:val="22"/>
      <w:lang w:val="ru-RU" w:eastAsia="en-US"/>
    </w:rPr>
  </w:style>
  <w:style w:type="character" w:customStyle="1" w:styleId="35">
    <w:name w:val="Основной текст с отступом 3 Знак"/>
    <w:link w:val="36"/>
    <w:uiPriority w:val="99"/>
    <w:semiHidden/>
    <w:qFormat/>
    <w:rsid w:val="00983EE9"/>
    <w:rPr>
      <w:sz w:val="16"/>
      <w:szCs w:val="16"/>
      <w:lang w:val="ru-RU"/>
    </w:rPr>
  </w:style>
  <w:style w:type="character" w:customStyle="1" w:styleId="xfm26587941">
    <w:name w:val="xfm_26587941"/>
    <w:qFormat/>
    <w:rsid w:val="00983EE9"/>
  </w:style>
  <w:style w:type="character" w:customStyle="1" w:styleId="28">
    <w:name w:val="Основной текст с отступом 2 Знак"/>
    <w:link w:val="29"/>
    <w:uiPriority w:val="99"/>
    <w:semiHidden/>
    <w:qFormat/>
    <w:rsid w:val="00983EE9"/>
    <w:rPr>
      <w:rFonts w:ascii="Arial" w:eastAsia="Times New Roman" w:hAnsi="Arial"/>
      <w:szCs w:val="24"/>
      <w:lang w:val="ru-RU" w:eastAsia="ru-RU"/>
    </w:rPr>
  </w:style>
  <w:style w:type="character" w:customStyle="1" w:styleId="affa">
    <w:name w:val="Текст Знак"/>
    <w:link w:val="affb"/>
    <w:qFormat/>
    <w:rsid w:val="00983EE9"/>
    <w:rPr>
      <w:rFonts w:ascii="Times New Roman" w:eastAsia="Times New Roman" w:hAnsi="Times New Roman"/>
      <w:sz w:val="28"/>
      <w:lang w:val="ru-RU"/>
    </w:rPr>
  </w:style>
  <w:style w:type="character" w:customStyle="1" w:styleId="FontStyle16">
    <w:name w:val="Font Style16"/>
    <w:uiPriority w:val="99"/>
    <w:qFormat/>
    <w:rsid w:val="00983EE9"/>
    <w:rPr>
      <w:rFonts w:ascii="Verdana" w:hAnsi="Verdana" w:cs="Verdana"/>
      <w:sz w:val="14"/>
      <w:szCs w:val="14"/>
    </w:rPr>
  </w:style>
  <w:style w:type="character" w:customStyle="1" w:styleId="affc">
    <w:name w:val="Основний текст_"/>
    <w:link w:val="2a"/>
    <w:qFormat/>
    <w:locked/>
    <w:rsid w:val="00983EE9"/>
    <w:rPr>
      <w:rFonts w:cs="Calibri"/>
      <w:sz w:val="21"/>
      <w:szCs w:val="21"/>
      <w:shd w:val="clear" w:color="auto" w:fill="FFFFFF"/>
    </w:rPr>
  </w:style>
  <w:style w:type="character" w:customStyle="1" w:styleId="2b">
    <w:name w:val="Основний текст (2)"/>
    <w:qFormat/>
    <w:rsid w:val="00983EE9"/>
    <w:rPr>
      <w:rFonts w:ascii="Calibri" w:eastAsia="Calibri" w:hAnsi="Calibri" w:cs="Calibri"/>
      <w:b/>
      <w:bCs/>
      <w:i w:val="0"/>
      <w:iCs w:val="0"/>
      <w:caps w:val="0"/>
      <w:smallCaps w:val="0"/>
      <w:strike w:val="0"/>
      <w:dstrike w:val="0"/>
      <w:color w:val="000000"/>
      <w:spacing w:val="0"/>
      <w:w w:val="100"/>
      <w:sz w:val="19"/>
      <w:szCs w:val="19"/>
      <w:u w:val="none"/>
      <w:effect w:val="none"/>
      <w:lang w:val="uk-UA" w:eastAsia="uk-UA" w:bidi="uk-UA"/>
    </w:rPr>
  </w:style>
  <w:style w:type="character" w:customStyle="1" w:styleId="HTML1">
    <w:name w:val="Адрес HTML Знак"/>
    <w:link w:val="HTML2"/>
    <w:uiPriority w:val="99"/>
    <w:semiHidden/>
    <w:qFormat/>
    <w:rsid w:val="00983EE9"/>
    <w:rPr>
      <w:rFonts w:ascii="Times New Roman" w:eastAsia="Times New Roman" w:hAnsi="Times New Roman"/>
      <w:i/>
      <w:iCs/>
      <w:sz w:val="24"/>
      <w:szCs w:val="24"/>
      <w:lang w:val="ru-RU" w:eastAsia="ru-RU"/>
    </w:rPr>
  </w:style>
  <w:style w:type="character" w:customStyle="1" w:styleId="heading">
    <w:name w:val="heading"/>
    <w:qFormat/>
    <w:rsid w:val="00983EE9"/>
  </w:style>
  <w:style w:type="character" w:customStyle="1" w:styleId="FontStyle11">
    <w:name w:val="Font Style11"/>
    <w:uiPriority w:val="99"/>
    <w:qFormat/>
    <w:rsid w:val="00983EE9"/>
    <w:rPr>
      <w:rFonts w:ascii="Times New Roman" w:hAnsi="Times New Roman" w:cs="Times New Roman"/>
      <w:spacing w:val="10"/>
      <w:sz w:val="24"/>
      <w:szCs w:val="24"/>
    </w:rPr>
  </w:style>
  <w:style w:type="character" w:styleId="affd">
    <w:name w:val="Intense Emphasis"/>
    <w:uiPriority w:val="21"/>
    <w:qFormat/>
    <w:rsid w:val="00983EE9"/>
    <w:rPr>
      <w:b/>
      <w:bCs/>
      <w:i/>
      <w:iCs/>
      <w:color w:val="4F81BD"/>
    </w:rPr>
  </w:style>
  <w:style w:type="paragraph" w:customStyle="1" w:styleId="affe">
    <w:name w:val="Заголовок"/>
    <w:basedOn w:val="a0"/>
    <w:next w:val="afa"/>
    <w:qFormat/>
    <w:rsid w:val="00983EE9"/>
    <w:pPr>
      <w:keepNext/>
      <w:suppressAutoHyphens/>
      <w:spacing w:before="240"/>
      <w:jc w:val="left"/>
    </w:pPr>
    <w:rPr>
      <w:rFonts w:ascii="Liberation Sans" w:eastAsia="Microsoft YaHei" w:hAnsi="Liberation Sans" w:cs="Arial"/>
      <w:sz w:val="28"/>
      <w:szCs w:val="28"/>
    </w:rPr>
  </w:style>
  <w:style w:type="paragraph" w:styleId="afff">
    <w:name w:val="List"/>
    <w:basedOn w:val="afa"/>
    <w:rsid w:val="00983EE9"/>
    <w:pPr>
      <w:widowControl/>
      <w:suppressAutoHyphens/>
      <w:autoSpaceDE/>
      <w:autoSpaceDN/>
      <w:jc w:val="left"/>
    </w:pPr>
    <w:rPr>
      <w:rFonts w:ascii="Calibri" w:eastAsia="Calibri" w:hAnsi="Calibri" w:cs="Arial"/>
      <w:sz w:val="24"/>
      <w:szCs w:val="20"/>
      <w:lang w:val="en-GB" w:eastAsia="en-GB"/>
    </w:rPr>
  </w:style>
  <w:style w:type="paragraph" w:customStyle="1" w:styleId="1f5">
    <w:name w:val="Назва об'єкта1"/>
    <w:basedOn w:val="a0"/>
    <w:qFormat/>
    <w:rsid w:val="00983EE9"/>
    <w:pPr>
      <w:suppressLineNumbers/>
      <w:suppressAutoHyphens/>
      <w:spacing w:before="120"/>
      <w:jc w:val="left"/>
    </w:pPr>
    <w:rPr>
      <w:rFonts w:cs="Arial"/>
      <w:i/>
      <w:iCs/>
      <w:sz w:val="24"/>
    </w:rPr>
  </w:style>
  <w:style w:type="paragraph" w:customStyle="1" w:styleId="afff0">
    <w:name w:val="Покажчик"/>
    <w:basedOn w:val="a0"/>
    <w:qFormat/>
    <w:rsid w:val="00983EE9"/>
    <w:pPr>
      <w:suppressLineNumbers/>
      <w:suppressAutoHyphens/>
      <w:spacing w:after="0"/>
      <w:jc w:val="left"/>
    </w:pPr>
    <w:rPr>
      <w:rFonts w:cs="Arial"/>
    </w:rPr>
  </w:style>
  <w:style w:type="paragraph" w:customStyle="1" w:styleId="afff1">
    <w:name w:val="Верхній і нижній колонтитули"/>
    <w:basedOn w:val="a0"/>
    <w:qFormat/>
    <w:rsid w:val="00983EE9"/>
    <w:pPr>
      <w:suppressAutoHyphens/>
      <w:spacing w:after="0"/>
      <w:jc w:val="left"/>
    </w:pPr>
  </w:style>
  <w:style w:type="paragraph" w:customStyle="1" w:styleId="1d">
    <w:name w:val="Верхній колонтитул1"/>
    <w:basedOn w:val="a0"/>
    <w:link w:val="aff4"/>
    <w:uiPriority w:val="99"/>
    <w:qFormat/>
    <w:rsid w:val="00983EE9"/>
    <w:pPr>
      <w:tabs>
        <w:tab w:val="center" w:pos="4680"/>
        <w:tab w:val="right" w:pos="9360"/>
      </w:tabs>
      <w:suppressAutoHyphens/>
      <w:spacing w:after="0"/>
      <w:jc w:val="left"/>
    </w:pPr>
    <w:rPr>
      <w:rFonts w:ascii="Times New Roman" w:hAnsi="Times New Roman"/>
      <w:sz w:val="24"/>
      <w:lang w:val="uk-UA"/>
    </w:rPr>
  </w:style>
  <w:style w:type="paragraph" w:customStyle="1" w:styleId="1e">
    <w:name w:val="Нижній колонтитул1"/>
    <w:basedOn w:val="a0"/>
    <w:link w:val="aff5"/>
    <w:uiPriority w:val="99"/>
    <w:qFormat/>
    <w:rsid w:val="00983EE9"/>
    <w:pPr>
      <w:tabs>
        <w:tab w:val="center" w:pos="4680"/>
        <w:tab w:val="right" w:pos="9360"/>
      </w:tabs>
      <w:suppressAutoHyphens/>
      <w:spacing w:after="0"/>
      <w:jc w:val="left"/>
    </w:pPr>
    <w:rPr>
      <w:rFonts w:ascii="Times New Roman" w:hAnsi="Times New Roman"/>
      <w:sz w:val="24"/>
      <w:lang w:val="uk-UA"/>
    </w:rPr>
  </w:style>
  <w:style w:type="paragraph" w:customStyle="1" w:styleId="113">
    <w:name w:val="Зміст 11"/>
    <w:basedOn w:val="a0"/>
    <w:next w:val="a0"/>
    <w:autoRedefine/>
    <w:uiPriority w:val="39"/>
    <w:qFormat/>
    <w:rsid w:val="00983EE9"/>
    <w:pPr>
      <w:tabs>
        <w:tab w:val="left" w:pos="440"/>
        <w:tab w:val="right" w:leader="dot" w:pos="9060"/>
      </w:tabs>
      <w:suppressAutoHyphens/>
      <w:spacing w:before="120" w:after="0"/>
      <w:ind w:left="426" w:hanging="426"/>
      <w:jc w:val="left"/>
    </w:pPr>
    <w:rPr>
      <w:b/>
      <w:szCs w:val="22"/>
    </w:rPr>
  </w:style>
  <w:style w:type="paragraph" w:customStyle="1" w:styleId="ListParagraph2">
    <w:name w:val="List Paragraph2"/>
    <w:basedOn w:val="a0"/>
    <w:qFormat/>
    <w:rsid w:val="00983EE9"/>
    <w:pPr>
      <w:suppressAutoHyphens/>
      <w:spacing w:after="200" w:line="276" w:lineRule="auto"/>
      <w:ind w:left="720"/>
      <w:contextualSpacing/>
      <w:jc w:val="left"/>
    </w:pPr>
    <w:rPr>
      <w:rFonts w:ascii="Calibri" w:hAnsi="Calibri"/>
      <w:szCs w:val="22"/>
      <w:lang w:val="sr-Latn-CS" w:eastAsia="en-US"/>
    </w:rPr>
  </w:style>
  <w:style w:type="paragraph" w:customStyle="1" w:styleId="1f0">
    <w:name w:val="Текст виноски1"/>
    <w:basedOn w:val="a0"/>
    <w:link w:val="aff6"/>
    <w:qFormat/>
    <w:rsid w:val="00983EE9"/>
    <w:pPr>
      <w:suppressAutoHyphens/>
      <w:spacing w:after="0"/>
      <w:jc w:val="left"/>
    </w:pPr>
    <w:rPr>
      <w:rFonts w:ascii="Times New Roman" w:hAnsi="Times New Roman" w:cstheme="minorBidi"/>
      <w:szCs w:val="22"/>
      <w:lang w:val="en-GB" w:eastAsia="en-GB"/>
    </w:rPr>
  </w:style>
  <w:style w:type="paragraph" w:styleId="afff2">
    <w:name w:val="List Bullet"/>
    <w:basedOn w:val="a0"/>
    <w:unhideWhenUsed/>
    <w:qFormat/>
    <w:rsid w:val="00983EE9"/>
    <w:pPr>
      <w:tabs>
        <w:tab w:val="num" w:pos="360"/>
      </w:tabs>
      <w:suppressAutoHyphens/>
      <w:spacing w:after="200"/>
      <w:ind w:left="360" w:hanging="360"/>
      <w:contextualSpacing/>
      <w:jc w:val="left"/>
    </w:pPr>
    <w:rPr>
      <w:rFonts w:ascii="Calibri" w:eastAsia="Calibri" w:hAnsi="Calibri" w:cs="Arial"/>
      <w:szCs w:val="22"/>
      <w:lang w:val="en-IE" w:eastAsia="en-US"/>
    </w:rPr>
  </w:style>
  <w:style w:type="paragraph" w:customStyle="1" w:styleId="ListParagraph1">
    <w:name w:val="List Paragraph1"/>
    <w:basedOn w:val="a0"/>
    <w:qFormat/>
    <w:rsid w:val="00983EE9"/>
    <w:pPr>
      <w:suppressAutoHyphens/>
      <w:spacing w:after="200"/>
      <w:ind w:left="720"/>
      <w:contextualSpacing/>
      <w:jc w:val="left"/>
    </w:pPr>
    <w:rPr>
      <w:rFonts w:ascii="Calibri" w:eastAsia="Calibri" w:hAnsi="Calibri" w:cs="Arial"/>
      <w:szCs w:val="22"/>
      <w:lang w:val="en-IE" w:eastAsia="en-US"/>
    </w:rPr>
  </w:style>
  <w:style w:type="paragraph" w:customStyle="1" w:styleId="TableTitle">
    <w:name w:val="Table Title"/>
    <w:basedOn w:val="a0"/>
    <w:next w:val="a0"/>
    <w:qFormat/>
    <w:rsid w:val="00983EE9"/>
    <w:pPr>
      <w:keepNext/>
      <w:keepLines/>
      <w:suppressAutoHyphens/>
      <w:spacing w:before="120"/>
      <w:jc w:val="center"/>
    </w:pPr>
    <w:rPr>
      <w:rFonts w:cs="Arial"/>
      <w:b/>
      <w:bCs/>
      <w:lang w:val="uk-UA" w:eastAsia="en-US"/>
    </w:rPr>
  </w:style>
  <w:style w:type="paragraph" w:customStyle="1" w:styleId="214">
    <w:name w:val="Зміст 21"/>
    <w:basedOn w:val="a0"/>
    <w:next w:val="a0"/>
    <w:autoRedefine/>
    <w:uiPriority w:val="39"/>
    <w:unhideWhenUsed/>
    <w:qFormat/>
    <w:rsid w:val="00983EE9"/>
    <w:pPr>
      <w:suppressAutoHyphens/>
      <w:spacing w:after="0"/>
      <w:ind w:left="220"/>
      <w:jc w:val="left"/>
    </w:pPr>
  </w:style>
  <w:style w:type="paragraph" w:customStyle="1" w:styleId="311">
    <w:name w:val="Зміст 31"/>
    <w:basedOn w:val="a0"/>
    <w:next w:val="a0"/>
    <w:autoRedefine/>
    <w:uiPriority w:val="39"/>
    <w:qFormat/>
    <w:rsid w:val="00983EE9"/>
    <w:pPr>
      <w:suppressAutoHyphens/>
      <w:spacing w:after="0"/>
      <w:ind w:left="440"/>
      <w:jc w:val="left"/>
    </w:pPr>
  </w:style>
  <w:style w:type="paragraph" w:customStyle="1" w:styleId="1f6">
    <w:name w:val="Абзац списку1"/>
    <w:basedOn w:val="a0"/>
    <w:uiPriority w:val="34"/>
    <w:qFormat/>
    <w:rsid w:val="00983EE9"/>
    <w:pPr>
      <w:suppressAutoHyphens/>
      <w:spacing w:after="0" w:line="276" w:lineRule="auto"/>
      <w:ind w:left="720"/>
      <w:contextualSpacing/>
      <w:jc w:val="left"/>
    </w:pPr>
    <w:rPr>
      <w:rFonts w:ascii="Times New Roman" w:eastAsia="Calibri" w:hAnsi="Times New Roman"/>
      <w:sz w:val="28"/>
      <w:szCs w:val="28"/>
      <w:lang w:val="uk-UA" w:eastAsia="en-US"/>
    </w:rPr>
  </w:style>
  <w:style w:type="paragraph" w:customStyle="1" w:styleId="1f1">
    <w:name w:val="Основний текст1"/>
    <w:basedOn w:val="a0"/>
    <w:link w:val="BodytextChar"/>
    <w:qFormat/>
    <w:rsid w:val="00983EE9"/>
    <w:pPr>
      <w:suppressAutoHyphens/>
      <w:spacing w:after="240"/>
    </w:pPr>
    <w:rPr>
      <w:rFonts w:eastAsiaTheme="minorHAnsi" w:cstheme="minorBidi"/>
      <w:szCs w:val="22"/>
      <w:lang w:val="en-GB" w:eastAsia="en-US"/>
    </w:rPr>
  </w:style>
  <w:style w:type="paragraph" w:customStyle="1" w:styleId="afff3">
    <w:name w:val="a"/>
    <w:basedOn w:val="a0"/>
    <w:qFormat/>
    <w:rsid w:val="00983EE9"/>
    <w:pPr>
      <w:suppressAutoHyphens/>
      <w:spacing w:beforeAutospacing="1" w:after="0" w:afterAutospacing="1"/>
      <w:jc w:val="left"/>
    </w:pPr>
    <w:rPr>
      <w:rFonts w:ascii="Times New Roman" w:eastAsia="Calibri" w:hAnsi="Times New Roman"/>
      <w:sz w:val="24"/>
    </w:rPr>
  </w:style>
  <w:style w:type="paragraph" w:customStyle="1" w:styleId="Standard">
    <w:name w:val="Standard"/>
    <w:qFormat/>
    <w:rsid w:val="00983EE9"/>
    <w:pPr>
      <w:widowControl w:val="0"/>
      <w:suppressAutoHyphens/>
      <w:spacing w:after="0" w:line="240" w:lineRule="auto"/>
      <w:textAlignment w:val="baseline"/>
    </w:pPr>
    <w:rPr>
      <w:rFonts w:ascii="Times New Roman" w:eastAsia="Times New Roman" w:hAnsi="Times New Roman" w:cs="Mangal"/>
      <w:kern w:val="2"/>
      <w:sz w:val="24"/>
      <w:szCs w:val="24"/>
      <w:lang w:eastAsia="zh-CN" w:bidi="hi-IN"/>
    </w:rPr>
  </w:style>
  <w:style w:type="paragraph" w:customStyle="1" w:styleId="25">
    <w:name w:val="Основной текст2"/>
    <w:basedOn w:val="a0"/>
    <w:link w:val="aff7"/>
    <w:qFormat/>
    <w:rsid w:val="00983EE9"/>
    <w:pPr>
      <w:shd w:val="clear" w:color="auto" w:fill="FFFFFF"/>
      <w:suppressAutoHyphens/>
      <w:spacing w:after="0" w:line="0" w:lineRule="atLeast"/>
      <w:jc w:val="left"/>
    </w:pPr>
    <w:rPr>
      <w:rFonts w:ascii="Arial Narrow" w:eastAsia="Arial Narrow" w:hAnsi="Arial Narrow" w:cstheme="minorBidi"/>
      <w:sz w:val="15"/>
      <w:szCs w:val="15"/>
      <w:shd w:val="clear" w:color="auto" w:fill="FFFFFF"/>
      <w:lang w:val="uk-UA" w:eastAsia="en-US"/>
    </w:rPr>
  </w:style>
  <w:style w:type="paragraph" w:customStyle="1" w:styleId="afff4">
    <w:name w:val="Обычный абзац"/>
    <w:basedOn w:val="a0"/>
    <w:qFormat/>
    <w:rsid w:val="00983EE9"/>
    <w:pPr>
      <w:suppressAutoHyphens/>
      <w:spacing w:before="120" w:after="0"/>
    </w:pPr>
    <w:rPr>
      <w:rFonts w:ascii="Times New Roman" w:hAnsi="Times New Roman"/>
      <w:sz w:val="24"/>
      <w:szCs w:val="26"/>
      <w:lang w:val="uk-UA"/>
    </w:rPr>
  </w:style>
  <w:style w:type="paragraph" w:customStyle="1" w:styleId="LINCFigureUkr">
    <w:name w:val="LINC Figure Ukr"/>
    <w:basedOn w:val="a0"/>
    <w:next w:val="a0"/>
    <w:qFormat/>
    <w:rsid w:val="00983EE9"/>
    <w:pPr>
      <w:keepLines/>
      <w:tabs>
        <w:tab w:val="left" w:pos="964"/>
      </w:tabs>
      <w:suppressAutoHyphens/>
      <w:jc w:val="center"/>
    </w:pPr>
    <w:rPr>
      <w:rFonts w:cs="Arial"/>
      <w:b/>
      <w:bCs/>
      <w:color w:val="000000"/>
      <w:szCs w:val="22"/>
      <w:lang w:val="uk-UA" w:eastAsia="en-US"/>
    </w:rPr>
  </w:style>
  <w:style w:type="paragraph" w:customStyle="1" w:styleId="1f7">
    <w:name w:val="Редакція1"/>
    <w:uiPriority w:val="99"/>
    <w:semiHidden/>
    <w:qFormat/>
    <w:rsid w:val="00983EE9"/>
    <w:pPr>
      <w:suppressAutoHyphens/>
      <w:spacing w:after="0" w:line="240" w:lineRule="auto"/>
    </w:pPr>
    <w:rPr>
      <w:rFonts w:ascii="Arial" w:eastAsia="Times New Roman" w:hAnsi="Arial" w:cs="Times New Roman"/>
      <w:szCs w:val="24"/>
      <w:lang w:val="ru-RU" w:eastAsia="ru-RU"/>
    </w:rPr>
  </w:style>
  <w:style w:type="paragraph" w:customStyle="1" w:styleId="811">
    <w:name w:val="Знак Знак8 Знак Знак Знак Знак1 Знак Знак1 Знак Знак Знак Знак"/>
    <w:basedOn w:val="a0"/>
    <w:qFormat/>
    <w:rsid w:val="00983EE9"/>
    <w:pPr>
      <w:suppressAutoHyphens/>
      <w:spacing w:after="0"/>
      <w:jc w:val="left"/>
    </w:pPr>
    <w:rPr>
      <w:rFonts w:ascii="Verdana" w:hAnsi="Verdana" w:cs="Verdana"/>
      <w:sz w:val="20"/>
      <w:szCs w:val="20"/>
      <w:lang w:val="en-US" w:eastAsia="en-US"/>
    </w:rPr>
  </w:style>
  <w:style w:type="paragraph" w:styleId="aff9">
    <w:name w:val="Body Text Indent"/>
    <w:basedOn w:val="afa"/>
    <w:link w:val="1f2"/>
    <w:uiPriority w:val="99"/>
    <w:unhideWhenUsed/>
    <w:qFormat/>
    <w:rsid w:val="00983EE9"/>
    <w:pPr>
      <w:widowControl/>
      <w:suppressAutoHyphens/>
      <w:autoSpaceDE/>
      <w:autoSpaceDN/>
      <w:ind w:firstLine="210"/>
      <w:jc w:val="left"/>
    </w:pPr>
    <w:rPr>
      <w:rFonts w:cstheme="minorBidi"/>
      <w:lang w:val="ru-RU" w:eastAsia="ru-RU"/>
    </w:rPr>
  </w:style>
  <w:style w:type="character" w:customStyle="1" w:styleId="1f8">
    <w:name w:val="Основний текст з відступом Знак1"/>
    <w:basedOn w:val="a1"/>
    <w:uiPriority w:val="99"/>
    <w:semiHidden/>
    <w:rsid w:val="00983EE9"/>
    <w:rPr>
      <w:rFonts w:ascii="Arial" w:eastAsia="Times New Roman" w:hAnsi="Arial" w:cs="Times New Roman"/>
      <w:szCs w:val="24"/>
      <w:lang w:val="ru-RU" w:eastAsia="ru-RU"/>
    </w:rPr>
  </w:style>
  <w:style w:type="paragraph" w:customStyle="1" w:styleId="afff5">
    <w:name w:val="Знак Знак Знак Знак Знак Знак"/>
    <w:basedOn w:val="a0"/>
    <w:qFormat/>
    <w:rsid w:val="00983EE9"/>
    <w:pPr>
      <w:suppressAutoHyphens/>
      <w:spacing w:after="0"/>
      <w:jc w:val="left"/>
    </w:pPr>
    <w:rPr>
      <w:rFonts w:ascii="Verdana" w:hAnsi="Verdana" w:cs="Verdana"/>
      <w:sz w:val="20"/>
      <w:szCs w:val="20"/>
      <w:lang w:val="en-US" w:eastAsia="en-US"/>
    </w:rPr>
  </w:style>
  <w:style w:type="paragraph" w:customStyle="1" w:styleId="1f9">
    <w:name w:val="Абзац списка1"/>
    <w:qFormat/>
    <w:rsid w:val="00983EE9"/>
    <w:pPr>
      <w:widowControl w:val="0"/>
      <w:suppressAutoHyphens/>
      <w:spacing w:after="200" w:line="276" w:lineRule="auto"/>
      <w:ind w:left="720"/>
    </w:pPr>
    <w:rPr>
      <w:rFonts w:ascii="Calibri" w:eastAsia="Arial Unicode MS" w:hAnsi="Calibri" w:cs="font186"/>
      <w:kern w:val="2"/>
      <w:lang w:val="ru-RU" w:eastAsia="ar-SA"/>
    </w:rPr>
  </w:style>
  <w:style w:type="paragraph" w:customStyle="1" w:styleId="CharChar">
    <w:name w:val="Char Знак Знак Char Знак Знак Знак Знак Знак Знак Знак Знак Знак Знак Знак Знак Знак"/>
    <w:basedOn w:val="a0"/>
    <w:qFormat/>
    <w:rsid w:val="00983EE9"/>
    <w:pPr>
      <w:suppressAutoHyphens/>
      <w:spacing w:after="0"/>
      <w:jc w:val="left"/>
    </w:pPr>
    <w:rPr>
      <w:rFonts w:ascii="Verdana" w:hAnsi="Verdana"/>
      <w:sz w:val="20"/>
      <w:szCs w:val="20"/>
      <w:lang w:val="en-US" w:eastAsia="en-US"/>
    </w:rPr>
  </w:style>
  <w:style w:type="paragraph" w:customStyle="1" w:styleId="411">
    <w:name w:val="Зміст 41"/>
    <w:basedOn w:val="a0"/>
    <w:next w:val="a0"/>
    <w:autoRedefine/>
    <w:uiPriority w:val="39"/>
    <w:unhideWhenUsed/>
    <w:qFormat/>
    <w:rsid w:val="00983EE9"/>
    <w:pPr>
      <w:suppressAutoHyphens/>
      <w:spacing w:after="100" w:line="276" w:lineRule="auto"/>
      <w:ind w:left="660"/>
      <w:jc w:val="left"/>
    </w:pPr>
    <w:rPr>
      <w:rFonts w:ascii="Calibri" w:hAnsi="Calibri"/>
      <w:szCs w:val="22"/>
      <w:lang w:val="en-US" w:eastAsia="en-US"/>
    </w:rPr>
  </w:style>
  <w:style w:type="paragraph" w:customStyle="1" w:styleId="510">
    <w:name w:val="Зміст 51"/>
    <w:basedOn w:val="a0"/>
    <w:next w:val="a0"/>
    <w:autoRedefine/>
    <w:uiPriority w:val="39"/>
    <w:unhideWhenUsed/>
    <w:qFormat/>
    <w:rsid w:val="00983EE9"/>
    <w:pPr>
      <w:suppressAutoHyphens/>
      <w:spacing w:after="100" w:line="276" w:lineRule="auto"/>
      <w:ind w:left="880"/>
      <w:jc w:val="left"/>
    </w:pPr>
    <w:rPr>
      <w:rFonts w:ascii="Calibri" w:hAnsi="Calibri"/>
      <w:szCs w:val="22"/>
      <w:lang w:val="en-US" w:eastAsia="en-US"/>
    </w:rPr>
  </w:style>
  <w:style w:type="paragraph" w:customStyle="1" w:styleId="611">
    <w:name w:val="Зміст 61"/>
    <w:basedOn w:val="a0"/>
    <w:next w:val="a0"/>
    <w:autoRedefine/>
    <w:uiPriority w:val="39"/>
    <w:unhideWhenUsed/>
    <w:qFormat/>
    <w:rsid w:val="00983EE9"/>
    <w:pPr>
      <w:suppressAutoHyphens/>
      <w:spacing w:after="100" w:line="276" w:lineRule="auto"/>
      <w:ind w:left="1100"/>
      <w:jc w:val="left"/>
    </w:pPr>
    <w:rPr>
      <w:rFonts w:ascii="Calibri" w:hAnsi="Calibri"/>
      <w:szCs w:val="22"/>
      <w:lang w:val="en-US" w:eastAsia="en-US"/>
    </w:rPr>
  </w:style>
  <w:style w:type="paragraph" w:customStyle="1" w:styleId="711">
    <w:name w:val="Зміст 71"/>
    <w:basedOn w:val="a0"/>
    <w:next w:val="a0"/>
    <w:autoRedefine/>
    <w:uiPriority w:val="39"/>
    <w:unhideWhenUsed/>
    <w:qFormat/>
    <w:rsid w:val="00983EE9"/>
    <w:pPr>
      <w:suppressAutoHyphens/>
      <w:spacing w:after="100" w:line="276" w:lineRule="auto"/>
      <w:ind w:left="1320"/>
      <w:jc w:val="left"/>
    </w:pPr>
    <w:rPr>
      <w:rFonts w:ascii="Calibri" w:hAnsi="Calibri"/>
      <w:szCs w:val="22"/>
      <w:lang w:val="en-US" w:eastAsia="en-US"/>
    </w:rPr>
  </w:style>
  <w:style w:type="paragraph" w:customStyle="1" w:styleId="812">
    <w:name w:val="Зміст 81"/>
    <w:basedOn w:val="a0"/>
    <w:next w:val="a0"/>
    <w:autoRedefine/>
    <w:uiPriority w:val="39"/>
    <w:unhideWhenUsed/>
    <w:qFormat/>
    <w:rsid w:val="00983EE9"/>
    <w:pPr>
      <w:suppressAutoHyphens/>
      <w:spacing w:after="100" w:line="276" w:lineRule="auto"/>
      <w:ind w:left="1540"/>
      <w:jc w:val="left"/>
    </w:pPr>
    <w:rPr>
      <w:rFonts w:ascii="Calibri" w:hAnsi="Calibri"/>
      <w:szCs w:val="22"/>
      <w:lang w:val="en-US" w:eastAsia="en-US"/>
    </w:rPr>
  </w:style>
  <w:style w:type="paragraph" w:customStyle="1" w:styleId="911">
    <w:name w:val="Зміст 91"/>
    <w:basedOn w:val="a0"/>
    <w:next w:val="a0"/>
    <w:autoRedefine/>
    <w:uiPriority w:val="39"/>
    <w:unhideWhenUsed/>
    <w:qFormat/>
    <w:rsid w:val="00983EE9"/>
    <w:pPr>
      <w:suppressAutoHyphens/>
      <w:spacing w:after="100" w:line="276" w:lineRule="auto"/>
      <w:ind w:left="1760"/>
      <w:jc w:val="left"/>
    </w:pPr>
    <w:rPr>
      <w:rFonts w:ascii="Calibri" w:hAnsi="Calibri"/>
      <w:szCs w:val="22"/>
      <w:lang w:val="en-US" w:eastAsia="en-US"/>
    </w:rPr>
  </w:style>
  <w:style w:type="paragraph" w:customStyle="1" w:styleId="37">
    <w:name w:val="Знак Знак3 Знак"/>
    <w:basedOn w:val="a0"/>
    <w:qFormat/>
    <w:rsid w:val="00983EE9"/>
    <w:pPr>
      <w:suppressAutoHyphens/>
      <w:spacing w:after="160" w:line="240" w:lineRule="exact"/>
      <w:jc w:val="left"/>
    </w:pPr>
    <w:rPr>
      <w:rFonts w:ascii="Verdana" w:hAnsi="Verdana"/>
      <w:sz w:val="20"/>
      <w:szCs w:val="20"/>
      <w:lang w:val="en-US" w:eastAsia="en-US"/>
    </w:rPr>
  </w:style>
  <w:style w:type="paragraph" w:styleId="2c">
    <w:name w:val="Body Text 2"/>
    <w:basedOn w:val="a0"/>
    <w:link w:val="2d"/>
    <w:qFormat/>
    <w:rsid w:val="00983EE9"/>
    <w:pPr>
      <w:suppressAutoHyphens/>
      <w:spacing w:line="480" w:lineRule="auto"/>
      <w:ind w:left="360"/>
    </w:pPr>
    <w:rPr>
      <w:rFonts w:ascii="Cambria" w:eastAsia="Calibri" w:hAnsi="Cambria" w:cs="Arial"/>
      <w:color w:val="000000"/>
      <w:sz w:val="24"/>
      <w:lang w:val="uk-UA" w:eastAsia="en-US"/>
    </w:rPr>
  </w:style>
  <w:style w:type="character" w:customStyle="1" w:styleId="2d">
    <w:name w:val="Основной текст 2 Знак"/>
    <w:basedOn w:val="a1"/>
    <w:link w:val="2c"/>
    <w:uiPriority w:val="99"/>
    <w:rsid w:val="00983EE9"/>
    <w:rPr>
      <w:rFonts w:ascii="Cambria" w:eastAsia="Calibri" w:hAnsi="Cambria" w:cs="Arial"/>
      <w:color w:val="000000"/>
      <w:sz w:val="24"/>
      <w:szCs w:val="24"/>
    </w:rPr>
  </w:style>
  <w:style w:type="paragraph" w:customStyle="1" w:styleId="82">
    <w:name w:val="Знак Знак8"/>
    <w:basedOn w:val="a0"/>
    <w:qFormat/>
    <w:rsid w:val="00983EE9"/>
    <w:pPr>
      <w:suppressAutoHyphens/>
      <w:spacing w:after="0"/>
      <w:jc w:val="left"/>
    </w:pPr>
    <w:rPr>
      <w:rFonts w:ascii="Verdana" w:hAnsi="Verdana" w:cs="Verdana"/>
      <w:sz w:val="20"/>
      <w:szCs w:val="20"/>
      <w:lang w:val="en-US" w:eastAsia="en-US"/>
    </w:rPr>
  </w:style>
  <w:style w:type="paragraph" w:customStyle="1" w:styleId="1fa">
    <w:name w:val="Рецензия1"/>
    <w:uiPriority w:val="99"/>
    <w:semiHidden/>
    <w:qFormat/>
    <w:rsid w:val="00983EE9"/>
    <w:pPr>
      <w:suppressAutoHyphens/>
      <w:spacing w:after="0" w:line="240" w:lineRule="auto"/>
    </w:pPr>
    <w:rPr>
      <w:rFonts w:ascii="Arial" w:eastAsia="Times New Roman" w:hAnsi="Arial" w:cs="Times New Roman"/>
      <w:szCs w:val="24"/>
      <w:lang w:val="ru-RU" w:eastAsia="ru-RU"/>
    </w:rPr>
  </w:style>
  <w:style w:type="paragraph" w:customStyle="1" w:styleId="2e">
    <w:name w:val="Абзац списка2"/>
    <w:basedOn w:val="a0"/>
    <w:uiPriority w:val="34"/>
    <w:qFormat/>
    <w:rsid w:val="00983EE9"/>
    <w:pPr>
      <w:suppressAutoHyphens/>
      <w:spacing w:after="200" w:line="276" w:lineRule="auto"/>
      <w:ind w:left="720"/>
      <w:contextualSpacing/>
      <w:jc w:val="left"/>
    </w:pPr>
    <w:rPr>
      <w:rFonts w:ascii="Calibri" w:eastAsia="Calibri" w:hAnsi="Calibri"/>
      <w:szCs w:val="22"/>
      <w:lang w:eastAsia="en-US"/>
    </w:rPr>
  </w:style>
  <w:style w:type="paragraph" w:customStyle="1" w:styleId="ListParagraph3">
    <w:name w:val="List Paragraph3"/>
    <w:basedOn w:val="a0"/>
    <w:uiPriority w:val="34"/>
    <w:qFormat/>
    <w:rsid w:val="00983EE9"/>
    <w:pPr>
      <w:suppressAutoHyphens/>
      <w:spacing w:after="200" w:line="276" w:lineRule="auto"/>
      <w:ind w:left="720"/>
      <w:contextualSpacing/>
      <w:jc w:val="left"/>
    </w:pPr>
    <w:rPr>
      <w:rFonts w:ascii="Calibri" w:eastAsia="Calibri" w:hAnsi="Calibri"/>
      <w:szCs w:val="22"/>
      <w:lang w:val="uk-UA" w:eastAsia="en-US"/>
    </w:rPr>
  </w:style>
  <w:style w:type="paragraph" w:customStyle="1" w:styleId="NoSpacing1">
    <w:name w:val="No Spacing1"/>
    <w:uiPriority w:val="1"/>
    <w:qFormat/>
    <w:rsid w:val="00983EE9"/>
    <w:pPr>
      <w:suppressAutoHyphens/>
      <w:spacing w:after="0" w:line="240" w:lineRule="auto"/>
    </w:pPr>
    <w:rPr>
      <w:rFonts w:ascii="Calibri" w:eastAsia="Calibri" w:hAnsi="Calibri" w:cs="Times New Roman"/>
    </w:rPr>
  </w:style>
  <w:style w:type="paragraph" w:customStyle="1" w:styleId="38">
    <w:name w:val="Абзац списка3"/>
    <w:basedOn w:val="a0"/>
    <w:uiPriority w:val="34"/>
    <w:qFormat/>
    <w:rsid w:val="00983EE9"/>
    <w:pPr>
      <w:suppressAutoHyphens/>
      <w:spacing w:after="0"/>
      <w:ind w:left="720"/>
      <w:contextualSpacing/>
      <w:jc w:val="left"/>
    </w:pPr>
  </w:style>
  <w:style w:type="paragraph" w:styleId="HTML0">
    <w:name w:val="HTML Preformatted"/>
    <w:basedOn w:val="a0"/>
    <w:link w:val="HTML"/>
    <w:unhideWhenUsed/>
    <w:qFormat/>
    <w:rsid w:val="00983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left"/>
    </w:pPr>
    <w:rPr>
      <w:rFonts w:ascii="Courier New" w:eastAsiaTheme="minorHAnsi" w:hAnsi="Courier New" w:cstheme="minorBidi"/>
      <w:color w:val="000000"/>
      <w:sz w:val="21"/>
      <w:szCs w:val="21"/>
    </w:rPr>
  </w:style>
  <w:style w:type="character" w:customStyle="1" w:styleId="HTML10">
    <w:name w:val="Стандартний HTML Знак1"/>
    <w:basedOn w:val="a1"/>
    <w:uiPriority w:val="99"/>
    <w:semiHidden/>
    <w:rsid w:val="00983EE9"/>
    <w:rPr>
      <w:rFonts w:ascii="Consolas" w:eastAsia="Times New Roman" w:hAnsi="Consolas" w:cs="Times New Roman"/>
      <w:sz w:val="20"/>
      <w:szCs w:val="20"/>
      <w:lang w:val="ru-RU" w:eastAsia="ru-RU"/>
    </w:rPr>
  </w:style>
  <w:style w:type="paragraph" w:customStyle="1" w:styleId="213">
    <w:name w:val="Основной текст (2)1"/>
    <w:basedOn w:val="a0"/>
    <w:link w:val="26"/>
    <w:qFormat/>
    <w:rsid w:val="00983EE9"/>
    <w:pPr>
      <w:widowControl w:val="0"/>
      <w:shd w:val="clear" w:color="auto" w:fill="FFFFFF"/>
      <w:suppressAutoHyphens/>
      <w:spacing w:line="307" w:lineRule="exact"/>
      <w:ind w:hanging="720"/>
      <w:jc w:val="right"/>
    </w:pPr>
    <w:rPr>
      <w:rFonts w:asciiTheme="minorHAnsi" w:eastAsiaTheme="minorHAnsi" w:hAnsiTheme="minorHAnsi" w:cstheme="minorBidi"/>
      <w:sz w:val="26"/>
      <w:szCs w:val="26"/>
      <w:lang w:val="uk-UA" w:eastAsia="en-US"/>
    </w:rPr>
  </w:style>
  <w:style w:type="paragraph" w:customStyle="1" w:styleId="56">
    <w:name w:val="Основной текст (5)"/>
    <w:basedOn w:val="a0"/>
    <w:qFormat/>
    <w:rsid w:val="00983EE9"/>
    <w:pPr>
      <w:widowControl w:val="0"/>
      <w:shd w:val="clear" w:color="auto" w:fill="FFFFFF"/>
      <w:suppressAutoHyphens/>
      <w:spacing w:after="0" w:line="407" w:lineRule="exact"/>
      <w:jc w:val="left"/>
    </w:pPr>
    <w:rPr>
      <w:rFonts w:ascii="Calibri" w:eastAsia="Calibri" w:hAnsi="Calibri"/>
      <w:b/>
      <w:bCs/>
      <w:i/>
      <w:iCs/>
      <w:sz w:val="23"/>
      <w:szCs w:val="23"/>
    </w:rPr>
  </w:style>
  <w:style w:type="paragraph" w:styleId="36">
    <w:name w:val="Body Text Indent 3"/>
    <w:basedOn w:val="a0"/>
    <w:link w:val="35"/>
    <w:uiPriority w:val="99"/>
    <w:semiHidden/>
    <w:unhideWhenUsed/>
    <w:qFormat/>
    <w:rsid w:val="00983EE9"/>
    <w:pPr>
      <w:suppressAutoHyphens/>
      <w:spacing w:line="276" w:lineRule="auto"/>
      <w:ind w:left="283"/>
      <w:jc w:val="left"/>
    </w:pPr>
    <w:rPr>
      <w:rFonts w:asciiTheme="minorHAnsi" w:eastAsiaTheme="minorHAnsi" w:hAnsiTheme="minorHAnsi" w:cstheme="minorBidi"/>
      <w:sz w:val="16"/>
      <w:szCs w:val="16"/>
      <w:lang w:eastAsia="en-US"/>
    </w:rPr>
  </w:style>
  <w:style w:type="character" w:customStyle="1" w:styleId="312">
    <w:name w:val="Основний текст з відступом 3 Знак1"/>
    <w:basedOn w:val="a1"/>
    <w:uiPriority w:val="99"/>
    <w:semiHidden/>
    <w:rsid w:val="00983EE9"/>
    <w:rPr>
      <w:rFonts w:ascii="Arial" w:eastAsia="Times New Roman" w:hAnsi="Arial" w:cs="Times New Roman"/>
      <w:sz w:val="16"/>
      <w:szCs w:val="16"/>
      <w:lang w:val="ru-RU" w:eastAsia="ru-RU"/>
    </w:rPr>
  </w:style>
  <w:style w:type="paragraph" w:styleId="29">
    <w:name w:val="Body Text Indent 2"/>
    <w:basedOn w:val="a0"/>
    <w:link w:val="28"/>
    <w:uiPriority w:val="99"/>
    <w:semiHidden/>
    <w:unhideWhenUsed/>
    <w:qFormat/>
    <w:rsid w:val="00983EE9"/>
    <w:pPr>
      <w:suppressAutoHyphens/>
      <w:spacing w:line="480" w:lineRule="auto"/>
      <w:ind w:left="283"/>
      <w:jc w:val="left"/>
    </w:pPr>
    <w:rPr>
      <w:rFonts w:cstheme="minorBidi"/>
    </w:rPr>
  </w:style>
  <w:style w:type="character" w:customStyle="1" w:styleId="215">
    <w:name w:val="Основний текст з відступом 2 Знак1"/>
    <w:basedOn w:val="a1"/>
    <w:uiPriority w:val="99"/>
    <w:semiHidden/>
    <w:rsid w:val="00983EE9"/>
    <w:rPr>
      <w:rFonts w:ascii="Arial" w:eastAsia="Times New Roman" w:hAnsi="Arial" w:cs="Times New Roman"/>
      <w:szCs w:val="24"/>
      <w:lang w:val="ru-RU" w:eastAsia="ru-RU"/>
    </w:rPr>
  </w:style>
  <w:style w:type="paragraph" w:styleId="affb">
    <w:name w:val="Plain Text"/>
    <w:basedOn w:val="a0"/>
    <w:link w:val="affa"/>
    <w:qFormat/>
    <w:rsid w:val="00983EE9"/>
    <w:pPr>
      <w:widowControl w:val="0"/>
      <w:suppressAutoHyphens/>
      <w:overflowPunct w:val="0"/>
      <w:spacing w:after="0"/>
      <w:ind w:firstLine="567"/>
      <w:textAlignment w:val="baseline"/>
    </w:pPr>
    <w:rPr>
      <w:rFonts w:ascii="Times New Roman" w:hAnsi="Times New Roman" w:cstheme="minorBidi"/>
      <w:sz w:val="28"/>
      <w:szCs w:val="22"/>
      <w:lang w:eastAsia="en-US"/>
    </w:rPr>
  </w:style>
  <w:style w:type="character" w:customStyle="1" w:styleId="1fb">
    <w:name w:val="Текст Знак1"/>
    <w:basedOn w:val="a1"/>
    <w:uiPriority w:val="99"/>
    <w:semiHidden/>
    <w:rsid w:val="00983EE9"/>
    <w:rPr>
      <w:rFonts w:ascii="Consolas" w:eastAsia="Times New Roman" w:hAnsi="Consolas" w:cs="Times New Roman"/>
      <w:sz w:val="21"/>
      <w:szCs w:val="21"/>
      <w:lang w:val="ru-RU" w:eastAsia="ru-RU"/>
    </w:rPr>
  </w:style>
  <w:style w:type="paragraph" w:customStyle="1" w:styleId="Style7">
    <w:name w:val="Style7"/>
    <w:basedOn w:val="a0"/>
    <w:uiPriority w:val="99"/>
    <w:qFormat/>
    <w:rsid w:val="00983EE9"/>
    <w:pPr>
      <w:widowControl w:val="0"/>
      <w:suppressAutoHyphens/>
      <w:spacing w:after="0" w:line="278" w:lineRule="exact"/>
      <w:jc w:val="left"/>
    </w:pPr>
    <w:rPr>
      <w:rFonts w:ascii="Times New Roman" w:hAnsi="Times New Roman"/>
      <w:sz w:val="24"/>
      <w:lang w:val="uk-UA" w:eastAsia="uk-UA"/>
    </w:rPr>
  </w:style>
  <w:style w:type="paragraph" w:customStyle="1" w:styleId="2a">
    <w:name w:val="Основний текст2"/>
    <w:basedOn w:val="a0"/>
    <w:link w:val="affc"/>
    <w:qFormat/>
    <w:rsid w:val="00983EE9"/>
    <w:pPr>
      <w:widowControl w:val="0"/>
      <w:shd w:val="clear" w:color="auto" w:fill="FFFFFF"/>
      <w:suppressAutoHyphens/>
      <w:spacing w:before="180" w:after="60" w:line="0" w:lineRule="atLeast"/>
      <w:jc w:val="left"/>
    </w:pPr>
    <w:rPr>
      <w:rFonts w:asciiTheme="minorHAnsi" w:eastAsiaTheme="minorHAnsi" w:hAnsiTheme="minorHAnsi" w:cs="Calibri"/>
      <w:sz w:val="21"/>
      <w:szCs w:val="21"/>
      <w:lang w:val="uk-UA" w:eastAsia="en-US"/>
    </w:rPr>
  </w:style>
  <w:style w:type="paragraph" w:customStyle="1" w:styleId="single">
    <w:name w:val="single"/>
    <w:basedOn w:val="a0"/>
    <w:qFormat/>
    <w:rsid w:val="00983EE9"/>
    <w:pPr>
      <w:suppressAutoHyphens/>
      <w:spacing w:beforeAutospacing="1" w:after="0" w:afterAutospacing="1"/>
      <w:jc w:val="left"/>
    </w:pPr>
    <w:rPr>
      <w:rFonts w:ascii="Times New Roman" w:hAnsi="Times New Roman"/>
      <w:sz w:val="24"/>
      <w:lang w:val="uk-UA" w:eastAsia="uk-UA"/>
    </w:rPr>
  </w:style>
  <w:style w:type="paragraph" w:customStyle="1" w:styleId="pidzagolovok">
    <w:name w:val="pidzagolovok"/>
    <w:basedOn w:val="a0"/>
    <w:qFormat/>
    <w:rsid w:val="00983EE9"/>
    <w:pPr>
      <w:suppressAutoHyphens/>
      <w:spacing w:beforeAutospacing="1" w:after="0" w:afterAutospacing="1"/>
      <w:jc w:val="left"/>
    </w:pPr>
    <w:rPr>
      <w:rFonts w:ascii="Times New Roman" w:hAnsi="Times New Roman"/>
      <w:sz w:val="24"/>
      <w:lang w:val="uk-UA" w:eastAsia="uk-UA"/>
    </w:rPr>
  </w:style>
  <w:style w:type="paragraph" w:styleId="HTML2">
    <w:name w:val="HTML Address"/>
    <w:basedOn w:val="a0"/>
    <w:link w:val="HTML1"/>
    <w:uiPriority w:val="99"/>
    <w:semiHidden/>
    <w:unhideWhenUsed/>
    <w:qFormat/>
    <w:rsid w:val="00983EE9"/>
    <w:pPr>
      <w:suppressAutoHyphens/>
      <w:spacing w:after="0"/>
      <w:jc w:val="left"/>
    </w:pPr>
    <w:rPr>
      <w:rFonts w:ascii="Times New Roman" w:hAnsi="Times New Roman" w:cstheme="minorBidi"/>
      <w:i/>
      <w:iCs/>
      <w:sz w:val="24"/>
    </w:rPr>
  </w:style>
  <w:style w:type="character" w:customStyle="1" w:styleId="HTML11">
    <w:name w:val="Адреса HTML Знак1"/>
    <w:basedOn w:val="a1"/>
    <w:uiPriority w:val="99"/>
    <w:semiHidden/>
    <w:rsid w:val="00983EE9"/>
    <w:rPr>
      <w:rFonts w:ascii="Arial" w:eastAsia="Times New Roman" w:hAnsi="Arial" w:cs="Times New Roman"/>
      <w:i/>
      <w:iCs/>
      <w:szCs w:val="24"/>
      <w:lang w:val="ru-RU" w:eastAsia="ru-RU"/>
    </w:rPr>
  </w:style>
  <w:style w:type="paragraph" w:customStyle="1" w:styleId="afff6">
    <w:name w:val="Âåðõíèé êîëîíòèòóë"/>
    <w:basedOn w:val="a0"/>
    <w:qFormat/>
    <w:rsid w:val="00983EE9"/>
    <w:pPr>
      <w:widowControl w:val="0"/>
      <w:tabs>
        <w:tab w:val="center" w:pos="4320"/>
        <w:tab w:val="right" w:pos="8640"/>
      </w:tabs>
      <w:suppressAutoHyphens/>
      <w:spacing w:after="0"/>
    </w:pPr>
    <w:rPr>
      <w:rFonts w:ascii="Times New Roman" w:hAnsi="Times New Roman"/>
      <w:sz w:val="26"/>
      <w:szCs w:val="20"/>
      <w:lang w:eastAsia="ar-SA"/>
    </w:rPr>
  </w:style>
  <w:style w:type="paragraph" w:customStyle="1" w:styleId="2f">
    <w:name w:val="Абзац списку2"/>
    <w:basedOn w:val="a0"/>
    <w:uiPriority w:val="99"/>
    <w:qFormat/>
    <w:rsid w:val="00983EE9"/>
    <w:pPr>
      <w:suppressAutoHyphens/>
      <w:spacing w:after="0"/>
      <w:ind w:left="720"/>
      <w:jc w:val="left"/>
    </w:pPr>
    <w:rPr>
      <w:rFonts w:cs="Arial"/>
      <w:szCs w:val="22"/>
    </w:rPr>
  </w:style>
  <w:style w:type="paragraph" w:customStyle="1" w:styleId="ms-rteelement-p">
    <w:name w:val="ms-rteelement-p"/>
    <w:basedOn w:val="a0"/>
    <w:qFormat/>
    <w:rsid w:val="00983EE9"/>
    <w:pPr>
      <w:suppressAutoHyphens/>
      <w:spacing w:beforeAutospacing="1" w:after="0" w:afterAutospacing="1"/>
      <w:jc w:val="left"/>
    </w:pPr>
    <w:rPr>
      <w:rFonts w:ascii="Times New Roman" w:hAnsi="Times New Roman"/>
      <w:sz w:val="24"/>
      <w:lang w:val="uk-UA" w:eastAsia="uk-UA"/>
    </w:rPr>
  </w:style>
  <w:style w:type="paragraph" w:customStyle="1" w:styleId="1fc">
    <w:name w:val="Знак Знак1 Знак"/>
    <w:basedOn w:val="a0"/>
    <w:qFormat/>
    <w:rsid w:val="00983EE9"/>
    <w:pPr>
      <w:suppressAutoHyphens/>
      <w:spacing w:after="160" w:line="240" w:lineRule="exact"/>
      <w:jc w:val="left"/>
    </w:pPr>
    <w:rPr>
      <w:rFonts w:ascii="Times New Roman" w:hAnsi="Times New Roman"/>
      <w:sz w:val="20"/>
      <w:szCs w:val="20"/>
      <w:lang w:val="de-CH" w:eastAsia="de-CH"/>
    </w:rPr>
  </w:style>
  <w:style w:type="paragraph" w:customStyle="1" w:styleId="1fd">
    <w:name w:val="Обычный1"/>
    <w:qFormat/>
    <w:rsid w:val="00983EE9"/>
    <w:pPr>
      <w:suppressAutoHyphens/>
      <w:spacing w:after="0" w:line="276" w:lineRule="auto"/>
    </w:pPr>
    <w:rPr>
      <w:rFonts w:ascii="Arial" w:eastAsia="Arial" w:hAnsi="Arial" w:cs="Arial"/>
      <w:lang w:val="ru-RU" w:eastAsia="ru-RU"/>
    </w:rPr>
  </w:style>
  <w:style w:type="paragraph" w:customStyle="1" w:styleId="afff7">
    <w:name w:val="Нормальний текст"/>
    <w:basedOn w:val="a0"/>
    <w:qFormat/>
    <w:rsid w:val="00983EE9"/>
    <w:pPr>
      <w:suppressAutoHyphens/>
      <w:spacing w:before="120" w:after="0"/>
      <w:ind w:firstLine="567"/>
      <w:jc w:val="left"/>
    </w:pPr>
    <w:rPr>
      <w:rFonts w:ascii="Antiqua" w:hAnsi="Antiqua"/>
      <w:sz w:val="26"/>
      <w:szCs w:val="20"/>
      <w:lang w:val="uk-UA"/>
    </w:rPr>
  </w:style>
  <w:style w:type="paragraph" w:customStyle="1" w:styleId="msonormal0">
    <w:name w:val="msonormal"/>
    <w:basedOn w:val="a0"/>
    <w:qFormat/>
    <w:rsid w:val="00983EE9"/>
    <w:pPr>
      <w:suppressAutoHyphens/>
      <w:spacing w:beforeAutospacing="1" w:after="0" w:afterAutospacing="1"/>
      <w:jc w:val="left"/>
    </w:pPr>
    <w:rPr>
      <w:rFonts w:ascii="Times New Roman" w:hAnsi="Times New Roman"/>
      <w:sz w:val="24"/>
      <w:lang w:val="uk-UA" w:eastAsia="uk-UA"/>
    </w:rPr>
  </w:style>
  <w:style w:type="paragraph" w:customStyle="1" w:styleId="xl65">
    <w:name w:val="xl65"/>
    <w:basedOn w:val="a0"/>
    <w:qFormat/>
    <w:rsid w:val="00983EE9"/>
    <w:pPr>
      <w:pBdr>
        <w:top w:val="single" w:sz="4" w:space="0" w:color="000000"/>
        <w:left w:val="single" w:sz="4" w:space="0" w:color="000000"/>
        <w:bottom w:val="single" w:sz="4" w:space="0" w:color="000000"/>
        <w:right w:val="single" w:sz="4" w:space="0" w:color="000000"/>
      </w:pBdr>
      <w:shd w:val="clear" w:color="CCECFF" w:fill="CCECFF"/>
      <w:suppressAutoHyphens/>
      <w:spacing w:beforeAutospacing="1" w:after="0" w:afterAutospacing="1"/>
      <w:jc w:val="center"/>
      <w:textAlignment w:val="center"/>
    </w:pPr>
    <w:rPr>
      <w:rFonts w:ascii="Times New Roman" w:hAnsi="Times New Roman"/>
      <w:b/>
      <w:bCs/>
      <w:sz w:val="20"/>
      <w:szCs w:val="20"/>
      <w:lang w:val="uk-UA" w:eastAsia="uk-UA"/>
    </w:rPr>
  </w:style>
  <w:style w:type="paragraph" w:customStyle="1" w:styleId="xl66">
    <w:name w:val="xl66"/>
    <w:basedOn w:val="a0"/>
    <w:qFormat/>
    <w:rsid w:val="00983EE9"/>
    <w:pPr>
      <w:pBdr>
        <w:top w:val="single" w:sz="4" w:space="0" w:color="000000"/>
        <w:left w:val="single" w:sz="4" w:space="0" w:color="000000"/>
        <w:right w:val="single" w:sz="4" w:space="0" w:color="000000"/>
      </w:pBdr>
      <w:shd w:val="clear" w:color="CCECFF" w:fill="CCECFF"/>
      <w:suppressAutoHyphens/>
      <w:spacing w:beforeAutospacing="1" w:after="0" w:afterAutospacing="1"/>
      <w:jc w:val="center"/>
      <w:textAlignment w:val="center"/>
    </w:pPr>
    <w:rPr>
      <w:rFonts w:ascii="Times New Roman" w:hAnsi="Times New Roman"/>
      <w:b/>
      <w:bCs/>
      <w:sz w:val="20"/>
      <w:szCs w:val="20"/>
      <w:lang w:val="uk-UA" w:eastAsia="uk-UA"/>
    </w:rPr>
  </w:style>
  <w:style w:type="paragraph" w:customStyle="1" w:styleId="xl67">
    <w:name w:val="xl67"/>
    <w:basedOn w:val="a0"/>
    <w:qFormat/>
    <w:rsid w:val="00983EE9"/>
    <w:pPr>
      <w:pBdr>
        <w:top w:val="single" w:sz="4" w:space="0" w:color="000000"/>
        <w:left w:val="single" w:sz="4" w:space="0" w:color="000000"/>
        <w:bottom w:val="single" w:sz="4" w:space="0" w:color="000000"/>
      </w:pBdr>
      <w:shd w:val="clear" w:color="CCECFF" w:fill="CCECFF"/>
      <w:suppressAutoHyphens/>
      <w:spacing w:beforeAutospacing="1" w:after="0" w:afterAutospacing="1"/>
      <w:jc w:val="center"/>
      <w:textAlignment w:val="center"/>
    </w:pPr>
    <w:rPr>
      <w:rFonts w:ascii="Times New Roman" w:hAnsi="Times New Roman"/>
      <w:b/>
      <w:bCs/>
      <w:sz w:val="20"/>
      <w:szCs w:val="20"/>
      <w:lang w:val="uk-UA" w:eastAsia="uk-UA"/>
    </w:rPr>
  </w:style>
  <w:style w:type="paragraph" w:customStyle="1" w:styleId="xl68">
    <w:name w:val="xl68"/>
    <w:basedOn w:val="a0"/>
    <w:qFormat/>
    <w:rsid w:val="00983EE9"/>
    <w:pPr>
      <w:pBdr>
        <w:top w:val="single" w:sz="4" w:space="0" w:color="000000"/>
        <w:left w:val="single" w:sz="4" w:space="0" w:color="000000"/>
        <w:right w:val="single" w:sz="4" w:space="0" w:color="000000"/>
      </w:pBdr>
      <w:shd w:val="clear" w:color="CCECFF" w:fill="CCECFF"/>
      <w:suppressAutoHyphens/>
      <w:spacing w:beforeAutospacing="1" w:after="0" w:afterAutospacing="1"/>
      <w:jc w:val="center"/>
      <w:textAlignment w:val="center"/>
    </w:pPr>
    <w:rPr>
      <w:rFonts w:ascii="Times New Roman" w:hAnsi="Times New Roman"/>
      <w:b/>
      <w:bCs/>
      <w:sz w:val="20"/>
      <w:szCs w:val="20"/>
      <w:lang w:val="uk-UA" w:eastAsia="uk-UA"/>
    </w:rPr>
  </w:style>
  <w:style w:type="paragraph" w:customStyle="1" w:styleId="xl69">
    <w:name w:val="xl69"/>
    <w:basedOn w:val="a0"/>
    <w:qFormat/>
    <w:rsid w:val="00983EE9"/>
    <w:pPr>
      <w:pBdr>
        <w:top w:val="single" w:sz="4" w:space="0" w:color="000000"/>
        <w:bottom w:val="single" w:sz="4" w:space="0" w:color="000000"/>
      </w:pBdr>
      <w:suppressAutoHyphens/>
      <w:spacing w:beforeAutospacing="1" w:after="0" w:afterAutospacing="1"/>
      <w:jc w:val="left"/>
    </w:pPr>
    <w:rPr>
      <w:rFonts w:ascii="Times New Roman" w:hAnsi="Times New Roman"/>
      <w:sz w:val="20"/>
      <w:szCs w:val="20"/>
      <w:lang w:val="uk-UA" w:eastAsia="uk-UA"/>
    </w:rPr>
  </w:style>
  <w:style w:type="paragraph" w:customStyle="1" w:styleId="xl70">
    <w:name w:val="xl70"/>
    <w:basedOn w:val="a0"/>
    <w:qFormat/>
    <w:rsid w:val="00983EE9"/>
    <w:pPr>
      <w:pBdr>
        <w:top w:val="single" w:sz="4" w:space="0" w:color="000000"/>
        <w:bottom w:val="single" w:sz="4" w:space="0" w:color="000000"/>
        <w:right w:val="single" w:sz="4" w:space="0" w:color="000000"/>
      </w:pBdr>
      <w:suppressAutoHyphens/>
      <w:spacing w:beforeAutospacing="1" w:after="0" w:afterAutospacing="1"/>
      <w:jc w:val="left"/>
    </w:pPr>
    <w:rPr>
      <w:rFonts w:ascii="Times New Roman" w:hAnsi="Times New Roman"/>
      <w:sz w:val="20"/>
      <w:szCs w:val="20"/>
      <w:lang w:val="uk-UA" w:eastAsia="uk-UA"/>
    </w:rPr>
  </w:style>
  <w:style w:type="paragraph" w:customStyle="1" w:styleId="xl71">
    <w:name w:val="xl71"/>
    <w:basedOn w:val="a0"/>
    <w:qFormat/>
    <w:rsid w:val="00983EE9"/>
    <w:pPr>
      <w:pBdr>
        <w:left w:val="single" w:sz="4" w:space="0" w:color="000000"/>
        <w:bottom w:val="single" w:sz="4" w:space="0" w:color="000000"/>
        <w:right w:val="single" w:sz="4" w:space="0" w:color="000000"/>
      </w:pBdr>
      <w:suppressAutoHyphens/>
      <w:spacing w:beforeAutospacing="1" w:after="0" w:afterAutospacing="1"/>
      <w:jc w:val="left"/>
    </w:pPr>
    <w:rPr>
      <w:rFonts w:ascii="Times New Roman" w:hAnsi="Times New Roman"/>
      <w:sz w:val="20"/>
      <w:szCs w:val="20"/>
      <w:lang w:val="uk-UA" w:eastAsia="uk-UA"/>
    </w:rPr>
  </w:style>
  <w:style w:type="paragraph" w:customStyle="1" w:styleId="xl72">
    <w:name w:val="xl72"/>
    <w:basedOn w:val="a0"/>
    <w:qFormat/>
    <w:rsid w:val="00983EE9"/>
    <w:pPr>
      <w:pBdr>
        <w:top w:val="single" w:sz="4" w:space="0" w:color="000000"/>
        <w:left w:val="single" w:sz="4" w:space="0" w:color="000000"/>
        <w:bottom w:val="single" w:sz="4" w:space="0" w:color="000000"/>
        <w:right w:val="single" w:sz="4" w:space="0" w:color="000000"/>
      </w:pBdr>
      <w:suppressAutoHyphens/>
      <w:spacing w:beforeAutospacing="1" w:after="0" w:afterAutospacing="1"/>
      <w:jc w:val="left"/>
      <w:textAlignment w:val="center"/>
    </w:pPr>
    <w:rPr>
      <w:rFonts w:ascii="Times New Roman" w:hAnsi="Times New Roman"/>
      <w:sz w:val="20"/>
      <w:szCs w:val="20"/>
      <w:lang w:val="uk-UA" w:eastAsia="uk-UA"/>
    </w:rPr>
  </w:style>
  <w:style w:type="paragraph" w:customStyle="1" w:styleId="xl73">
    <w:name w:val="xl73"/>
    <w:basedOn w:val="a0"/>
    <w:qFormat/>
    <w:rsid w:val="00983EE9"/>
    <w:pPr>
      <w:pBdr>
        <w:top w:val="single" w:sz="4" w:space="0" w:color="000000"/>
        <w:bottom w:val="single" w:sz="4" w:space="0" w:color="000000"/>
        <w:right w:val="single" w:sz="4" w:space="0" w:color="000000"/>
      </w:pBdr>
      <w:shd w:val="clear" w:color="FFFFFF" w:fill="FFFFFF"/>
      <w:suppressAutoHyphens/>
      <w:spacing w:beforeAutospacing="1" w:after="0" w:afterAutospacing="1"/>
      <w:jc w:val="center"/>
    </w:pPr>
    <w:rPr>
      <w:rFonts w:ascii="Times New Roman" w:hAnsi="Times New Roman"/>
      <w:color w:val="000000"/>
      <w:sz w:val="20"/>
      <w:szCs w:val="20"/>
      <w:lang w:val="uk-UA" w:eastAsia="uk-UA"/>
    </w:rPr>
  </w:style>
  <w:style w:type="paragraph" w:customStyle="1" w:styleId="xl74">
    <w:name w:val="xl74"/>
    <w:basedOn w:val="a0"/>
    <w:qFormat/>
    <w:rsid w:val="00983EE9"/>
    <w:pPr>
      <w:pBdr>
        <w:top w:val="single" w:sz="4" w:space="0" w:color="000000"/>
        <w:bottom w:val="single" w:sz="4" w:space="0" w:color="000000"/>
        <w:right w:val="single" w:sz="4" w:space="0" w:color="000000"/>
      </w:pBdr>
      <w:suppressAutoHyphens/>
      <w:spacing w:beforeAutospacing="1" w:after="0" w:afterAutospacing="1"/>
      <w:jc w:val="center"/>
    </w:pPr>
    <w:rPr>
      <w:rFonts w:ascii="Times New Roman" w:hAnsi="Times New Roman"/>
      <w:color w:val="000000"/>
      <w:sz w:val="20"/>
      <w:szCs w:val="20"/>
      <w:lang w:val="uk-UA" w:eastAsia="uk-UA"/>
    </w:rPr>
  </w:style>
  <w:style w:type="paragraph" w:customStyle="1" w:styleId="xl75">
    <w:name w:val="xl75"/>
    <w:basedOn w:val="a0"/>
    <w:qFormat/>
    <w:rsid w:val="00983EE9"/>
    <w:pPr>
      <w:pBdr>
        <w:top w:val="single" w:sz="4" w:space="0" w:color="000000"/>
        <w:bottom w:val="single" w:sz="4" w:space="0" w:color="000000"/>
        <w:right w:val="single" w:sz="4" w:space="0" w:color="000000"/>
      </w:pBdr>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76">
    <w:name w:val="xl76"/>
    <w:basedOn w:val="a0"/>
    <w:qFormat/>
    <w:rsid w:val="00983EE9"/>
    <w:pPr>
      <w:pBdr>
        <w:top w:val="single" w:sz="4" w:space="0" w:color="000000"/>
        <w:left w:val="single" w:sz="4" w:space="0" w:color="000000"/>
        <w:bottom w:val="single" w:sz="4" w:space="0" w:color="000000"/>
        <w:right w:val="single" w:sz="4" w:space="0" w:color="000000"/>
      </w:pBdr>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77">
    <w:name w:val="xl77"/>
    <w:basedOn w:val="a0"/>
    <w:qFormat/>
    <w:rsid w:val="00983EE9"/>
    <w:pPr>
      <w:pBdr>
        <w:top w:val="single" w:sz="4" w:space="0" w:color="000000"/>
        <w:bottom w:val="single" w:sz="4" w:space="0" w:color="000000"/>
        <w:right w:val="single" w:sz="4" w:space="0" w:color="000000"/>
      </w:pBdr>
      <w:suppressAutoHyphens/>
      <w:spacing w:beforeAutospacing="1" w:after="0" w:afterAutospacing="1"/>
      <w:jc w:val="left"/>
      <w:textAlignment w:val="top"/>
    </w:pPr>
    <w:rPr>
      <w:rFonts w:ascii="Times New Roman" w:hAnsi="Times New Roman"/>
      <w:color w:val="000000"/>
      <w:sz w:val="20"/>
      <w:szCs w:val="20"/>
      <w:lang w:val="uk-UA" w:eastAsia="uk-UA"/>
    </w:rPr>
  </w:style>
  <w:style w:type="paragraph" w:customStyle="1" w:styleId="xl78">
    <w:name w:val="xl78"/>
    <w:basedOn w:val="a0"/>
    <w:qFormat/>
    <w:rsid w:val="00983EE9"/>
    <w:pPr>
      <w:pBdr>
        <w:top w:val="single" w:sz="4" w:space="0" w:color="000000"/>
        <w:bottom w:val="single" w:sz="4" w:space="0" w:color="000000"/>
        <w:right w:val="single" w:sz="4" w:space="0" w:color="000000"/>
      </w:pBdr>
      <w:shd w:val="clear" w:color="FFFFFF" w:fill="FFFFFF"/>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79">
    <w:name w:val="xl79"/>
    <w:basedOn w:val="a0"/>
    <w:qFormat/>
    <w:rsid w:val="00983EE9"/>
    <w:pPr>
      <w:pBdr>
        <w:left w:val="single" w:sz="4" w:space="0" w:color="000000"/>
        <w:bottom w:val="single" w:sz="4" w:space="0" w:color="000000"/>
        <w:right w:val="single" w:sz="4" w:space="0" w:color="000000"/>
      </w:pBdr>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80">
    <w:name w:val="xl80"/>
    <w:basedOn w:val="a0"/>
    <w:qFormat/>
    <w:rsid w:val="00983EE9"/>
    <w:pPr>
      <w:pBdr>
        <w:bottom w:val="single" w:sz="4" w:space="0" w:color="000000"/>
        <w:right w:val="single" w:sz="4" w:space="0" w:color="000000"/>
      </w:pBdr>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81">
    <w:name w:val="xl81"/>
    <w:basedOn w:val="a0"/>
    <w:qFormat/>
    <w:rsid w:val="00983EE9"/>
    <w:pPr>
      <w:pBdr>
        <w:bottom w:val="single" w:sz="4" w:space="0" w:color="000000"/>
        <w:right w:val="single" w:sz="4" w:space="0" w:color="000000"/>
      </w:pBdr>
      <w:suppressAutoHyphens/>
      <w:spacing w:beforeAutospacing="1" w:after="0" w:afterAutospacing="1"/>
      <w:jc w:val="left"/>
      <w:textAlignment w:val="top"/>
    </w:pPr>
    <w:rPr>
      <w:rFonts w:ascii="Times New Roman" w:hAnsi="Times New Roman"/>
      <w:color w:val="000000"/>
      <w:sz w:val="20"/>
      <w:szCs w:val="20"/>
      <w:lang w:val="uk-UA" w:eastAsia="uk-UA"/>
    </w:rPr>
  </w:style>
  <w:style w:type="paragraph" w:customStyle="1" w:styleId="xl82">
    <w:name w:val="xl82"/>
    <w:basedOn w:val="a0"/>
    <w:qFormat/>
    <w:rsid w:val="00983EE9"/>
    <w:pPr>
      <w:pBdr>
        <w:bottom w:val="single" w:sz="4" w:space="0" w:color="000000"/>
        <w:right w:val="single" w:sz="4" w:space="0" w:color="000000"/>
      </w:pBdr>
      <w:shd w:val="clear" w:color="FFFFFF" w:fill="FFFFFF"/>
      <w:suppressAutoHyphens/>
      <w:spacing w:beforeAutospacing="1" w:after="0" w:afterAutospacing="1"/>
      <w:jc w:val="center"/>
    </w:pPr>
    <w:rPr>
      <w:rFonts w:ascii="Times New Roman" w:hAnsi="Times New Roman"/>
      <w:color w:val="000000"/>
      <w:sz w:val="20"/>
      <w:szCs w:val="20"/>
      <w:lang w:val="uk-UA" w:eastAsia="uk-UA"/>
    </w:rPr>
  </w:style>
  <w:style w:type="paragraph" w:customStyle="1" w:styleId="xl83">
    <w:name w:val="xl83"/>
    <w:basedOn w:val="a0"/>
    <w:qFormat/>
    <w:rsid w:val="00983EE9"/>
    <w:pPr>
      <w:pBdr>
        <w:bottom w:val="single" w:sz="4" w:space="0" w:color="000000"/>
        <w:right w:val="single" w:sz="4" w:space="0" w:color="000000"/>
      </w:pBdr>
      <w:suppressAutoHyphens/>
      <w:spacing w:beforeAutospacing="1" w:after="0" w:afterAutospacing="1"/>
      <w:jc w:val="center"/>
    </w:pPr>
    <w:rPr>
      <w:rFonts w:ascii="Times New Roman" w:hAnsi="Times New Roman"/>
      <w:color w:val="000000"/>
      <w:sz w:val="20"/>
      <w:szCs w:val="20"/>
      <w:lang w:val="uk-UA" w:eastAsia="uk-UA"/>
    </w:rPr>
  </w:style>
  <w:style w:type="paragraph" w:customStyle="1" w:styleId="xl84">
    <w:name w:val="xl84"/>
    <w:basedOn w:val="a0"/>
    <w:qFormat/>
    <w:rsid w:val="00983EE9"/>
    <w:pPr>
      <w:pBdr>
        <w:top w:val="single" w:sz="4" w:space="0" w:color="000000"/>
        <w:left w:val="single" w:sz="4" w:space="0" w:color="000000"/>
        <w:bottom w:val="single" w:sz="4" w:space="0" w:color="000000"/>
        <w:right w:val="single" w:sz="4" w:space="0" w:color="000000"/>
      </w:pBdr>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85">
    <w:name w:val="xl85"/>
    <w:basedOn w:val="a0"/>
    <w:qFormat/>
    <w:rsid w:val="00983EE9"/>
    <w:pPr>
      <w:pBdr>
        <w:top w:val="single" w:sz="4" w:space="0" w:color="000000"/>
        <w:left w:val="single" w:sz="4" w:space="0" w:color="000000"/>
        <w:bottom w:val="single" w:sz="4" w:space="0" w:color="000000"/>
        <w:right w:val="single" w:sz="4" w:space="0" w:color="000000"/>
      </w:pBdr>
      <w:suppressAutoHyphens/>
      <w:spacing w:beforeAutospacing="1" w:after="0" w:afterAutospacing="1"/>
      <w:jc w:val="left"/>
      <w:textAlignment w:val="top"/>
    </w:pPr>
    <w:rPr>
      <w:rFonts w:ascii="Times New Roman" w:hAnsi="Times New Roman"/>
      <w:color w:val="000000"/>
      <w:sz w:val="20"/>
      <w:szCs w:val="20"/>
      <w:lang w:val="uk-UA" w:eastAsia="uk-UA"/>
    </w:rPr>
  </w:style>
  <w:style w:type="paragraph" w:customStyle="1" w:styleId="xl86">
    <w:name w:val="xl86"/>
    <w:basedOn w:val="a0"/>
    <w:qFormat/>
    <w:rsid w:val="00983EE9"/>
    <w:pPr>
      <w:pBdr>
        <w:top w:val="single" w:sz="4" w:space="0" w:color="000000"/>
        <w:left w:val="single" w:sz="4" w:space="0" w:color="000000"/>
        <w:bottom w:val="single" w:sz="4" w:space="0" w:color="000000"/>
        <w:right w:val="single" w:sz="4" w:space="0" w:color="000000"/>
      </w:pBdr>
      <w:suppressAutoHyphens/>
      <w:spacing w:beforeAutospacing="1" w:after="0" w:afterAutospacing="1"/>
      <w:jc w:val="center"/>
      <w:textAlignment w:val="center"/>
    </w:pPr>
    <w:rPr>
      <w:rFonts w:ascii="Times New Roman" w:hAnsi="Times New Roman"/>
      <w:sz w:val="20"/>
      <w:szCs w:val="20"/>
      <w:lang w:val="uk-UA" w:eastAsia="uk-UA"/>
    </w:rPr>
  </w:style>
  <w:style w:type="paragraph" w:customStyle="1" w:styleId="xl87">
    <w:name w:val="xl87"/>
    <w:basedOn w:val="a0"/>
    <w:qFormat/>
    <w:rsid w:val="00983EE9"/>
    <w:pPr>
      <w:pBdr>
        <w:top w:val="single" w:sz="4" w:space="0" w:color="000000"/>
        <w:left w:val="single" w:sz="4" w:space="0" w:color="000000"/>
        <w:bottom w:val="single" w:sz="4" w:space="0" w:color="000000"/>
        <w:right w:val="single" w:sz="4" w:space="0" w:color="000000"/>
      </w:pBdr>
      <w:suppressAutoHyphens/>
      <w:spacing w:beforeAutospacing="1" w:after="0" w:afterAutospacing="1"/>
      <w:jc w:val="center"/>
    </w:pPr>
    <w:rPr>
      <w:rFonts w:ascii="Times New Roman" w:hAnsi="Times New Roman"/>
      <w:color w:val="000000"/>
      <w:sz w:val="20"/>
      <w:szCs w:val="20"/>
      <w:lang w:val="uk-UA" w:eastAsia="uk-UA"/>
    </w:rPr>
  </w:style>
  <w:style w:type="paragraph" w:customStyle="1" w:styleId="xl88">
    <w:name w:val="xl88"/>
    <w:basedOn w:val="a0"/>
    <w:qFormat/>
    <w:rsid w:val="00983EE9"/>
    <w:pPr>
      <w:pBdr>
        <w:top w:val="single" w:sz="4" w:space="0" w:color="000000"/>
        <w:left w:val="single" w:sz="4" w:space="0" w:color="000000"/>
        <w:bottom w:val="single" w:sz="4" w:space="0" w:color="000000"/>
        <w:right w:val="single" w:sz="4" w:space="0" w:color="000000"/>
      </w:pBdr>
      <w:shd w:val="clear" w:color="FFFFFF" w:fill="FFFFFF"/>
      <w:suppressAutoHyphens/>
      <w:spacing w:beforeAutospacing="1" w:after="0" w:afterAutospacing="1"/>
      <w:jc w:val="left"/>
      <w:textAlignment w:val="center"/>
    </w:pPr>
    <w:rPr>
      <w:rFonts w:ascii="Times New Roman" w:hAnsi="Times New Roman"/>
      <w:sz w:val="20"/>
      <w:szCs w:val="20"/>
      <w:lang w:val="uk-UA" w:eastAsia="uk-UA"/>
    </w:rPr>
  </w:style>
  <w:style w:type="paragraph" w:customStyle="1" w:styleId="xl89">
    <w:name w:val="xl89"/>
    <w:basedOn w:val="a0"/>
    <w:qFormat/>
    <w:rsid w:val="00983EE9"/>
    <w:pPr>
      <w:pBdr>
        <w:top w:val="single" w:sz="4" w:space="0" w:color="000000"/>
        <w:left w:val="single" w:sz="4" w:space="0" w:color="000000"/>
        <w:bottom w:val="single" w:sz="4" w:space="0" w:color="000000"/>
        <w:right w:val="single" w:sz="4" w:space="0" w:color="000000"/>
      </w:pBdr>
      <w:shd w:val="clear" w:color="FFFFFF" w:fill="FFFFFF"/>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90">
    <w:name w:val="xl90"/>
    <w:basedOn w:val="a0"/>
    <w:qFormat/>
    <w:rsid w:val="00983EE9"/>
    <w:pPr>
      <w:pBdr>
        <w:left w:val="single" w:sz="4" w:space="0" w:color="000000"/>
        <w:bottom w:val="single" w:sz="4" w:space="0" w:color="000000"/>
        <w:right w:val="single" w:sz="4" w:space="0" w:color="000000"/>
      </w:pBdr>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91">
    <w:name w:val="xl91"/>
    <w:basedOn w:val="a0"/>
    <w:qFormat/>
    <w:rsid w:val="00983EE9"/>
    <w:pPr>
      <w:pBdr>
        <w:top w:val="single" w:sz="4" w:space="0" w:color="000000"/>
        <w:left w:val="single" w:sz="4" w:space="0" w:color="000000"/>
        <w:bottom w:val="single" w:sz="4" w:space="0" w:color="000000"/>
        <w:right w:val="single" w:sz="4" w:space="0" w:color="000000"/>
      </w:pBdr>
      <w:shd w:val="clear" w:color="FFFFFF" w:fill="FFFFFF"/>
      <w:suppressAutoHyphens/>
      <w:spacing w:beforeAutospacing="1" w:after="0" w:afterAutospacing="1"/>
      <w:jc w:val="center"/>
    </w:pPr>
    <w:rPr>
      <w:rFonts w:ascii="Times New Roman" w:hAnsi="Times New Roman"/>
      <w:color w:val="000000"/>
      <w:sz w:val="20"/>
      <w:szCs w:val="20"/>
      <w:lang w:val="uk-UA" w:eastAsia="uk-UA"/>
    </w:rPr>
  </w:style>
  <w:style w:type="paragraph" w:customStyle="1" w:styleId="xl92">
    <w:name w:val="xl92"/>
    <w:basedOn w:val="a0"/>
    <w:qFormat/>
    <w:rsid w:val="00983EE9"/>
    <w:pPr>
      <w:pBdr>
        <w:left w:val="single" w:sz="4" w:space="0" w:color="000000"/>
        <w:bottom w:val="single" w:sz="4" w:space="0" w:color="000000"/>
        <w:right w:val="single" w:sz="4" w:space="0" w:color="000000"/>
      </w:pBdr>
      <w:shd w:val="clear" w:color="FFFFFF" w:fill="FFFFFF"/>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93">
    <w:name w:val="xl93"/>
    <w:basedOn w:val="a0"/>
    <w:qFormat/>
    <w:rsid w:val="00983EE9"/>
    <w:pPr>
      <w:pBdr>
        <w:bottom w:val="single" w:sz="4" w:space="0" w:color="000000"/>
        <w:right w:val="single" w:sz="4" w:space="0" w:color="000000"/>
      </w:pBdr>
      <w:shd w:val="clear" w:color="FFFFFF" w:fill="FFFFFF"/>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94">
    <w:name w:val="xl94"/>
    <w:basedOn w:val="a0"/>
    <w:qFormat/>
    <w:rsid w:val="00983EE9"/>
    <w:pPr>
      <w:pBdr>
        <w:left w:val="single" w:sz="4" w:space="0" w:color="000000"/>
        <w:bottom w:val="single" w:sz="4" w:space="0" w:color="000000"/>
        <w:right w:val="single" w:sz="4" w:space="0" w:color="000000"/>
      </w:pBdr>
      <w:shd w:val="clear" w:color="FFFFFF" w:fill="FFFFFF"/>
      <w:suppressAutoHyphens/>
      <w:spacing w:beforeAutospacing="1" w:after="0" w:afterAutospacing="1"/>
      <w:jc w:val="center"/>
    </w:pPr>
    <w:rPr>
      <w:rFonts w:ascii="Times New Roman" w:hAnsi="Times New Roman"/>
      <w:color w:val="000000"/>
      <w:sz w:val="20"/>
      <w:szCs w:val="20"/>
      <w:lang w:val="uk-UA" w:eastAsia="uk-UA"/>
    </w:rPr>
  </w:style>
  <w:style w:type="paragraph" w:customStyle="1" w:styleId="xl95">
    <w:name w:val="xl95"/>
    <w:basedOn w:val="a0"/>
    <w:qFormat/>
    <w:rsid w:val="00983EE9"/>
    <w:pPr>
      <w:pBdr>
        <w:top w:val="single" w:sz="4" w:space="0" w:color="000000"/>
        <w:left w:val="single" w:sz="4" w:space="0" w:color="000000"/>
        <w:bottom w:val="single" w:sz="4" w:space="0" w:color="000000"/>
        <w:right w:val="single" w:sz="4" w:space="0" w:color="000000"/>
      </w:pBdr>
      <w:shd w:val="clear" w:color="FFFFFF" w:fill="FFFFFF"/>
      <w:suppressAutoHyphens/>
      <w:spacing w:beforeAutospacing="1" w:after="0" w:afterAutospacing="1"/>
      <w:jc w:val="center"/>
      <w:textAlignment w:val="center"/>
    </w:pPr>
    <w:rPr>
      <w:rFonts w:ascii="Times New Roman" w:hAnsi="Times New Roman"/>
      <w:sz w:val="20"/>
      <w:szCs w:val="20"/>
      <w:lang w:val="uk-UA" w:eastAsia="uk-UA"/>
    </w:rPr>
  </w:style>
  <w:style w:type="paragraph" w:customStyle="1" w:styleId="afff8">
    <w:name w:val="Вміст рамки"/>
    <w:basedOn w:val="a0"/>
    <w:qFormat/>
    <w:rsid w:val="00983EE9"/>
    <w:pPr>
      <w:suppressAutoHyphens/>
      <w:spacing w:after="0"/>
      <w:jc w:val="left"/>
    </w:pPr>
  </w:style>
  <w:style w:type="paragraph" w:customStyle="1" w:styleId="1fe">
    <w:name w:val="Обычная таблица1"/>
    <w:qFormat/>
    <w:rsid w:val="00983EE9"/>
    <w:pPr>
      <w:suppressAutoHyphens/>
      <w:spacing w:after="200" w:line="276" w:lineRule="auto"/>
      <w:textAlignment w:val="baseline"/>
    </w:pPr>
    <w:rPr>
      <w:rFonts w:ascii="Calibri" w:eastAsia="Calibri" w:hAnsi="Calibri" w:cs="Times New Roman"/>
      <w:lang w:eastAsia="uk-UA"/>
    </w:rPr>
  </w:style>
  <w:style w:type="paragraph" w:customStyle="1" w:styleId="afff9">
    <w:name w:val="Вміст таблиці"/>
    <w:basedOn w:val="a0"/>
    <w:qFormat/>
    <w:rsid w:val="00983EE9"/>
    <w:pPr>
      <w:widowControl w:val="0"/>
      <w:suppressLineNumbers/>
      <w:suppressAutoHyphens/>
      <w:spacing w:after="0"/>
      <w:jc w:val="left"/>
    </w:pPr>
  </w:style>
  <w:style w:type="paragraph" w:customStyle="1" w:styleId="afffa">
    <w:name w:val="Заголовок таблиці"/>
    <w:basedOn w:val="afff9"/>
    <w:qFormat/>
    <w:rsid w:val="00983EE9"/>
    <w:pPr>
      <w:jc w:val="center"/>
    </w:pPr>
    <w:rPr>
      <w:b/>
      <w:bCs/>
    </w:rPr>
  </w:style>
  <w:style w:type="numbering" w:customStyle="1" w:styleId="114">
    <w:name w:val="Нет списка11"/>
    <w:uiPriority w:val="99"/>
    <w:semiHidden/>
    <w:unhideWhenUsed/>
    <w:qFormat/>
    <w:rsid w:val="00983EE9"/>
  </w:style>
  <w:style w:type="table" w:customStyle="1" w:styleId="62">
    <w:name w:val="Сітка таблиці6"/>
    <w:basedOn w:val="a2"/>
    <w:next w:val="a6"/>
    <w:uiPriority w:val="59"/>
    <w:rsid w:val="00983EE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rsid w:val="00983EE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uiPriority w:val="59"/>
    <w:rsid w:val="00983EE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2"/>
    <w:uiPriority w:val="59"/>
    <w:rsid w:val="00983EE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ітка таблиці12"/>
    <w:basedOn w:val="a2"/>
    <w:uiPriority w:val="59"/>
    <w:rsid w:val="00983EE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ітка таблиці22"/>
    <w:basedOn w:val="a2"/>
    <w:uiPriority w:val="59"/>
    <w:rsid w:val="00983EE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Таблица простая 111"/>
    <w:basedOn w:val="a2"/>
    <w:uiPriority w:val="41"/>
    <w:rsid w:val="00983EE9"/>
    <w:pPr>
      <w:suppressAutoHyphens/>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5">
    <w:name w:val="Таблица простая 11"/>
    <w:basedOn w:val="a2"/>
    <w:uiPriority w:val="41"/>
    <w:rsid w:val="00983EE9"/>
    <w:pPr>
      <w:suppressAutoHyphens/>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2">
    <w:name w:val="Сетка таблицы41"/>
    <w:basedOn w:val="a2"/>
    <w:uiPriority w:val="59"/>
    <w:rsid w:val="00983EE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basedOn w:val="a2"/>
    <w:link w:val="54"/>
    <w:rsid w:val="00983EE9"/>
    <w:pPr>
      <w:suppressAutoHyphens/>
      <w:spacing w:after="0" w:line="240" w:lineRule="auto"/>
    </w:pPr>
    <w:rPr>
      <w:b/>
      <w:bCs/>
      <w:i/>
      <w:iCs/>
      <w:sz w:val="23"/>
      <w:szCs w:val="23"/>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uiPriority w:val="39"/>
    <w:rsid w:val="00983EE9"/>
    <w:pPr>
      <w:suppressAutoHyphens/>
      <w:spacing w:after="0" w:line="240" w:lineRule="auto"/>
    </w:pPr>
    <w:rPr>
      <w:rFonts w:ascii="Calibri" w:eastAsia="Calibri"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2"/>
    <w:uiPriority w:val="59"/>
    <w:rsid w:val="00983EE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983EE9"/>
    <w:pPr>
      <w:suppressAutoHyphens/>
      <w:spacing w:after="0" w:line="240" w:lineRule="auto"/>
    </w:pPr>
    <w:rPr>
      <w:rFonts w:ascii="Calibri" w:eastAsia="Calibri" w:hAnsi="Calibri" w:cs="Times New Roman"/>
      <w:lang w:eastAsia="uk-UA"/>
    </w:rPr>
    <w:tblPr>
      <w:tblCellMar>
        <w:top w:w="0" w:type="dxa"/>
        <w:left w:w="0" w:type="dxa"/>
        <w:bottom w:w="0" w:type="dxa"/>
        <w:right w:w="0" w:type="dxa"/>
      </w:tblCellMar>
    </w:tblPr>
  </w:style>
  <w:style w:type="character" w:customStyle="1" w:styleId="116">
    <w:name w:val="Заголовок 1 Знак1"/>
    <w:basedOn w:val="a1"/>
    <w:uiPriority w:val="9"/>
    <w:rsid w:val="00983EE9"/>
    <w:rPr>
      <w:rFonts w:ascii="Arial" w:eastAsia="Times New Roman" w:hAnsi="Arial"/>
      <w:b/>
      <w:bCs/>
      <w:caps/>
      <w:color w:val="FFFFFF"/>
      <w:kern w:val="36"/>
      <w:sz w:val="24"/>
      <w:szCs w:val="48"/>
      <w:shd w:val="clear" w:color="auto" w:fill="002060"/>
    </w:rPr>
  </w:style>
  <w:style w:type="character" w:customStyle="1" w:styleId="mw-page-title-main">
    <w:name w:val="mw-page-title-main"/>
    <w:basedOn w:val="a1"/>
    <w:rsid w:val="00983EE9"/>
  </w:style>
  <w:style w:type="character" w:customStyle="1" w:styleId="216">
    <w:name w:val="Заголовок 2 Знак1"/>
    <w:basedOn w:val="a1"/>
    <w:rsid w:val="00983EE9"/>
    <w:rPr>
      <w:rFonts w:ascii="Arial" w:eastAsia="Arial" w:hAnsi="Arial" w:cs="Arial"/>
      <w:b/>
      <w:color w:val="000000"/>
      <w:sz w:val="22"/>
      <w:szCs w:val="22"/>
      <w:shd w:val="clear" w:color="auto" w:fill="A7C6ED"/>
    </w:rPr>
  </w:style>
  <w:style w:type="paragraph" w:customStyle="1" w:styleId="editor-paragraph">
    <w:name w:val="editor-paragraph"/>
    <w:basedOn w:val="a0"/>
    <w:qFormat/>
    <w:rsid w:val="00983EE9"/>
    <w:pPr>
      <w:spacing w:before="100" w:beforeAutospacing="1" w:after="100" w:afterAutospacing="1"/>
      <w:jc w:val="left"/>
    </w:pPr>
    <w:rPr>
      <w:rFonts w:ascii="Times New Roman" w:hAnsi="Times New Roman"/>
      <w:sz w:val="24"/>
      <w:lang w:val="uk-UA" w:eastAsia="uk-UA"/>
    </w:rPr>
  </w:style>
  <w:style w:type="paragraph" w:customStyle="1" w:styleId="1ff">
    <w:name w:val="Назва1"/>
    <w:basedOn w:val="a0"/>
    <w:qFormat/>
    <w:rsid w:val="00983EE9"/>
    <w:pPr>
      <w:spacing w:before="100" w:beforeAutospacing="1" w:after="100" w:afterAutospacing="1"/>
      <w:jc w:val="left"/>
    </w:pPr>
    <w:rPr>
      <w:rFonts w:ascii="Times New Roman" w:hAnsi="Times New Roman"/>
      <w:sz w:val="24"/>
      <w:lang w:val="uk-UA" w:eastAsia="uk-UA"/>
    </w:rPr>
  </w:style>
  <w:style w:type="paragraph" w:customStyle="1" w:styleId="45">
    <w:name w:val="Абзац списка4"/>
    <w:basedOn w:val="a0"/>
    <w:qFormat/>
    <w:rsid w:val="00983EE9"/>
    <w:pPr>
      <w:spacing w:after="200" w:line="276" w:lineRule="auto"/>
      <w:ind w:left="720"/>
      <w:jc w:val="left"/>
    </w:pPr>
    <w:rPr>
      <w:rFonts w:ascii="Calibri" w:hAnsi="Calibri"/>
      <w:szCs w:val="22"/>
      <w:lang w:val="uk-UA" w:eastAsia="en-US"/>
    </w:rPr>
  </w:style>
  <w:style w:type="paragraph" w:customStyle="1" w:styleId="a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qFormat/>
    <w:rsid w:val="00983EE9"/>
    <w:pPr>
      <w:spacing w:after="0"/>
      <w:jc w:val="left"/>
    </w:pPr>
    <w:rPr>
      <w:rFonts w:ascii="Verdana" w:hAnsi="Verdana" w:cs="Verdana"/>
      <w:sz w:val="20"/>
      <w:szCs w:val="20"/>
      <w:lang w:val="en-US" w:eastAsia="en-US"/>
    </w:rPr>
  </w:style>
  <w:style w:type="character" w:customStyle="1" w:styleId="docdata">
    <w:name w:val="docdata"/>
    <w:aliases w:val="docy,v5,1558,baiaagaaboqcaaadpwqaaavnbaaaaaaaaaaaaaaaaaaaaaaaaaaaaaaaaaaaaaaaaaaaaaaaaaaaaaaaaaaaaaaaaaaaaaaaaaaaaaaaaaaaaaaaaaaaaaaaaaaaaaaaaaaaaaaaaaaaaaaaaaaaaaaaaaaaaaaaaaaaaaaaaaaaaaaaaaaaaaaaaaaaaaaaaaaaaaaaaaaaaaaaaaaaaaaaaaaaaaaaaaaaaaaa"/>
    <w:basedOn w:val="a1"/>
    <w:rsid w:val="00983EE9"/>
  </w:style>
  <w:style w:type="paragraph" w:customStyle="1" w:styleId="1571">
    <w:name w:val="1571"/>
    <w:aliases w:val="baiaagaaboqcaaadtaqaaavabaaaaaaaaaaaaaaaaaaaaaaaaaaaaaaaaaaaaaaaaaaaaaaaaaaaaaaaaaaaaaaaaaaaaaaaaaaaaaaaaaaaaaaaaaaaaaaaaaaaaaaaaaaaaaaaaaaaaaaaaaaaaaaaaaaaaaaaaaaaaaaaaaaaaaaaaaaaaaaaaaaaaaaaaaaaaaaaaaaaaaaaaaaaaaaaaaaaaaaaaaaaaaaa"/>
    <w:basedOn w:val="a0"/>
    <w:qFormat/>
    <w:rsid w:val="00983EE9"/>
    <w:pPr>
      <w:spacing w:before="100" w:beforeAutospacing="1" w:after="100" w:afterAutospacing="1"/>
      <w:jc w:val="left"/>
    </w:pPr>
    <w:rPr>
      <w:rFonts w:ascii="Times New Roman" w:hAnsi="Times New Roman"/>
      <w:sz w:val="24"/>
      <w:lang w:val="uk-UA" w:eastAsia="uk-UA"/>
    </w:rPr>
  </w:style>
  <w:style w:type="paragraph" w:customStyle="1" w:styleId="66223">
    <w:name w:val="66223"/>
    <w:aliases w:val="baiaagaaboqcaaade/kaaaxv/gaaaaaaaaaaaaaaaaaaaaaaaaaaaaaaaaaaaaaaaaaaaaaaaaaaaaaaaaaaaaaaaaaaaaaaaaaaaaaaaaaaaaaaaaaaaaaaaaaaaaaaaaaaaaaaaaaaaaaaaaaaaaaaaaaaaaaaaaaaaaaaaaaaaaaaaaaaaaaaaaaaaaaaaaaaaaaaaaaaaaaaaaaaaaaaaaaaaaaaaaaaaaa"/>
    <w:basedOn w:val="a0"/>
    <w:qFormat/>
    <w:rsid w:val="00983EE9"/>
    <w:pPr>
      <w:spacing w:before="100" w:beforeAutospacing="1" w:after="100" w:afterAutospacing="1"/>
      <w:jc w:val="left"/>
    </w:pPr>
    <w:rPr>
      <w:rFonts w:ascii="Times New Roman" w:hAnsi="Times New Roman"/>
      <w:sz w:val="24"/>
      <w:lang w:val="uk-UA" w:eastAsia="uk-UA"/>
    </w:rPr>
  </w:style>
  <w:style w:type="paragraph" w:customStyle="1" w:styleId="8201">
    <w:name w:val="8201"/>
    <w:aliases w:val="baiaagaaboqcaaadpx4aaavnhgaaaaaaaaaaaaaaaaaaaaaaaaaaaaaaaaaaaaaaaaaaaaaaaaaaaaaaaaaaaaaaaaaaaaaaaaaaaaaaaaaaaaaaaaaaaaaaaaaaaaaaaaaaaaaaaaaaaaaaaaaaaaaaaaaaaaaaaaaaaaaaaaaaaaaaaaaaaaaaaaaaaaaaaaaaaaaaaaaaaaaaaaaaaaaaaaaaaaaaaaaaaaaa"/>
    <w:basedOn w:val="a0"/>
    <w:qFormat/>
    <w:rsid w:val="00983EE9"/>
    <w:pPr>
      <w:spacing w:before="100" w:beforeAutospacing="1" w:after="100" w:afterAutospacing="1"/>
      <w:jc w:val="left"/>
    </w:pPr>
    <w:rPr>
      <w:rFonts w:ascii="Times New Roman" w:hAnsi="Times New Roman"/>
      <w:sz w:val="24"/>
      <w:lang w:val="uk-UA" w:eastAsia="uk-UA"/>
    </w:rPr>
  </w:style>
  <w:style w:type="paragraph" w:customStyle="1" w:styleId="1ff0">
    <w:name w:val="Звичайний1"/>
    <w:qFormat/>
    <w:rsid w:val="00983EE9"/>
    <w:pPr>
      <w:spacing w:after="0" w:line="240" w:lineRule="auto"/>
    </w:pPr>
    <w:rPr>
      <w:rFonts w:ascii="Liberation Serif" w:eastAsia="Liberation Serif" w:hAnsi="Liberation Serif" w:cs="Liberation Serif"/>
      <w:sz w:val="24"/>
      <w:szCs w:val="24"/>
      <w:lang w:eastAsia="uk-UA"/>
    </w:rPr>
  </w:style>
  <w:style w:type="paragraph" w:customStyle="1" w:styleId="23899">
    <w:name w:val="23899"/>
    <w:aliases w:val="baiaagaaboqcaaadkvsaaawfwwaaaaaaaaaaaaaaaaaaaaaaaaaaaaaaaaaaaaaaaaaaaaaaaaaaaaaaaaaaaaaaaaaaaaaaaaaaaaaaaaaaaaaaaaaaaaaaaaaaaaaaaaaaaaaaaaaaaaaaaaaaaaaaaaaaaaaaaaaaaaaaaaaaaaaaaaaaaaaaaaaaaaaaaaaaaaaaaaaaaaaaaaaaaaaaaaaaaaaaaaaaaaa"/>
    <w:basedOn w:val="a0"/>
    <w:qFormat/>
    <w:rsid w:val="00983EE9"/>
    <w:pPr>
      <w:spacing w:before="100" w:beforeAutospacing="1" w:after="100" w:afterAutospacing="1"/>
      <w:jc w:val="left"/>
    </w:pPr>
    <w:rPr>
      <w:rFonts w:ascii="Times New Roman" w:hAnsi="Times New Roman"/>
      <w:sz w:val="24"/>
      <w:lang w:val="uk-UA" w:eastAsia="uk-UA"/>
    </w:rPr>
  </w:style>
  <w:style w:type="character" w:customStyle="1" w:styleId="xfmc3">
    <w:name w:val="xfmc3"/>
    <w:basedOn w:val="a1"/>
    <w:rsid w:val="00983EE9"/>
  </w:style>
  <w:style w:type="table" w:customStyle="1" w:styleId="314">
    <w:name w:val="Сітка таблиці31"/>
    <w:basedOn w:val="a2"/>
    <w:next w:val="a6"/>
    <w:uiPriority w:val="39"/>
    <w:rsid w:val="00983E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Незакрита згадка2"/>
    <w:basedOn w:val="a1"/>
    <w:uiPriority w:val="99"/>
    <w:semiHidden/>
    <w:unhideWhenUsed/>
    <w:rsid w:val="00983EE9"/>
    <w:rPr>
      <w:color w:val="605E5C"/>
      <w:shd w:val="clear" w:color="auto" w:fill="E1DFDD"/>
    </w:rPr>
  </w:style>
  <w:style w:type="paragraph" w:customStyle="1" w:styleId="afffc">
    <w:name w:val="Рисунки"/>
    <w:basedOn w:val="a0"/>
    <w:link w:val="afffd"/>
    <w:qFormat/>
    <w:rsid w:val="00983EE9"/>
    <w:pPr>
      <w:suppressAutoHyphens/>
      <w:spacing w:after="0"/>
    </w:pPr>
    <w:rPr>
      <w:rFonts w:cs="Arial"/>
      <w:b/>
      <w:iCs/>
      <w:szCs w:val="22"/>
      <w:lang w:val="uk-UA" w:eastAsia="zh-CN"/>
    </w:rPr>
  </w:style>
  <w:style w:type="character" w:customStyle="1" w:styleId="315">
    <w:name w:val="Заголовок 3 Знак1"/>
    <w:basedOn w:val="a1"/>
    <w:uiPriority w:val="99"/>
    <w:rsid w:val="00983EE9"/>
    <w:rPr>
      <w:rFonts w:ascii="Arial" w:eastAsia="Arial" w:hAnsi="Arial" w:cs="Arial"/>
      <w:b/>
      <w:bCs/>
      <w:color w:val="0067B9"/>
      <w:sz w:val="22"/>
      <w:szCs w:val="22"/>
    </w:rPr>
  </w:style>
  <w:style w:type="character" w:customStyle="1" w:styleId="afffd">
    <w:name w:val="Рисунки Знак"/>
    <w:basedOn w:val="a1"/>
    <w:link w:val="afffc"/>
    <w:rsid w:val="00983EE9"/>
    <w:rPr>
      <w:rFonts w:ascii="Arial" w:eastAsia="Times New Roman" w:hAnsi="Arial" w:cs="Arial"/>
      <w:b/>
      <w:iCs/>
      <w:lang w:eastAsia="zh-CN"/>
    </w:rPr>
  </w:style>
  <w:style w:type="paragraph" w:customStyle="1" w:styleId="1ff1">
    <w:name w:val="Підзаголовок1"/>
    <w:basedOn w:val="a0"/>
    <w:qFormat/>
    <w:rsid w:val="00983EE9"/>
    <w:pPr>
      <w:keepNext/>
      <w:pBdr>
        <w:top w:val="nil"/>
        <w:left w:val="nil"/>
        <w:bottom w:val="nil"/>
        <w:right w:val="nil"/>
        <w:between w:val="nil"/>
      </w:pBdr>
      <w:shd w:val="clear" w:color="auto" w:fill="A7C6ED"/>
      <w:spacing w:after="0" w:line="360" w:lineRule="auto"/>
      <w:outlineLvl w:val="1"/>
    </w:pPr>
    <w:rPr>
      <w:rFonts w:eastAsia="Arial" w:cs="Arial"/>
      <w:b/>
      <w:color w:val="000000"/>
      <w:szCs w:val="22"/>
      <w:lang w:val="uk-UA" w:eastAsia="uk-UA"/>
    </w:rPr>
  </w:style>
  <w:style w:type="paragraph" w:customStyle="1" w:styleId="afffe">
    <w:name w:val="Тема пізаголовка"/>
    <w:basedOn w:val="a0"/>
    <w:qFormat/>
    <w:rsid w:val="00983EE9"/>
    <w:pPr>
      <w:widowControl w:val="0"/>
      <w:autoSpaceDE w:val="0"/>
      <w:autoSpaceDN w:val="0"/>
      <w:spacing w:after="0" w:line="360" w:lineRule="auto"/>
      <w:jc w:val="left"/>
      <w:outlineLvl w:val="2"/>
    </w:pPr>
    <w:rPr>
      <w:rFonts w:eastAsia="Arial" w:cs="Arial"/>
      <w:b/>
      <w:bCs/>
      <w:color w:val="0067B9"/>
      <w:szCs w:val="22"/>
      <w:lang w:val="uk-UA" w:eastAsia="uk-UA"/>
    </w:rPr>
  </w:style>
  <w:style w:type="paragraph" w:customStyle="1" w:styleId="affff">
    <w:name w:val="Таблиця"/>
    <w:basedOn w:val="a0"/>
    <w:link w:val="affff0"/>
    <w:qFormat/>
    <w:rsid w:val="00983EE9"/>
    <w:pPr>
      <w:keepNext/>
      <w:autoSpaceDE w:val="0"/>
      <w:autoSpaceDN w:val="0"/>
    </w:pPr>
    <w:rPr>
      <w:b/>
      <w:iCs/>
      <w:szCs w:val="22"/>
      <w:lang w:val="uk-UA" w:eastAsia="en-US"/>
    </w:rPr>
  </w:style>
  <w:style w:type="character" w:customStyle="1" w:styleId="affff0">
    <w:name w:val="Таблиця Знак"/>
    <w:basedOn w:val="a1"/>
    <w:link w:val="affff"/>
    <w:rsid w:val="00983EE9"/>
    <w:rPr>
      <w:rFonts w:ascii="Arial" w:eastAsia="Times New Roman" w:hAnsi="Arial" w:cs="Times New Roman"/>
      <w:b/>
      <w:iCs/>
    </w:rPr>
  </w:style>
  <w:style w:type="character" w:customStyle="1" w:styleId="413">
    <w:name w:val="Заголовок 4 Знак1"/>
    <w:basedOn w:val="a1"/>
    <w:uiPriority w:val="9"/>
    <w:rsid w:val="00983EE9"/>
    <w:rPr>
      <w:rFonts w:ascii="Calibri Light" w:eastAsia="Times New Roman" w:hAnsi="Calibri Light" w:cs="Times New Roman"/>
      <w:i/>
      <w:iCs/>
      <w:color w:val="2E74B5"/>
      <w:sz w:val="22"/>
      <w:szCs w:val="24"/>
      <w:lang w:val="ru-RU" w:eastAsia="ru-RU"/>
    </w:rPr>
  </w:style>
  <w:style w:type="character" w:customStyle="1" w:styleId="70">
    <w:name w:val="Заголовок 7 Знак"/>
    <w:basedOn w:val="a1"/>
    <w:link w:val="7"/>
    <w:uiPriority w:val="9"/>
    <w:rsid w:val="00983EE9"/>
    <w:rPr>
      <w:rFonts w:ascii="Calibri Light" w:eastAsia="Times New Roman" w:hAnsi="Calibri Light" w:cs="Times New Roman"/>
      <w:i/>
      <w:iCs/>
      <w:color w:val="1F4D78"/>
      <w:szCs w:val="24"/>
      <w:lang w:val="ru-RU" w:eastAsia="ru-RU"/>
    </w:rPr>
  </w:style>
  <w:style w:type="character" w:customStyle="1" w:styleId="80">
    <w:name w:val="Заголовок 8 Знак"/>
    <w:basedOn w:val="a1"/>
    <w:link w:val="8"/>
    <w:uiPriority w:val="9"/>
    <w:rsid w:val="00983EE9"/>
    <w:rPr>
      <w:rFonts w:ascii="Calibri Light" w:eastAsia="Times New Roman" w:hAnsi="Calibri Light" w:cs="Times New Roman"/>
      <w:color w:val="272727"/>
      <w:sz w:val="21"/>
      <w:szCs w:val="21"/>
      <w:lang w:val="ru-RU" w:eastAsia="ru-RU"/>
    </w:rPr>
  </w:style>
  <w:style w:type="character" w:customStyle="1" w:styleId="90">
    <w:name w:val="Заголовок 9 Знак"/>
    <w:basedOn w:val="a1"/>
    <w:link w:val="9"/>
    <w:uiPriority w:val="9"/>
    <w:rsid w:val="00983EE9"/>
    <w:rPr>
      <w:rFonts w:ascii="Calibri Light" w:eastAsia="Times New Roman" w:hAnsi="Calibri Light" w:cs="Times New Roman"/>
      <w:i/>
      <w:iCs/>
      <w:color w:val="272727"/>
      <w:sz w:val="21"/>
      <w:szCs w:val="21"/>
      <w:lang w:val="ru-RU" w:eastAsia="ru-RU"/>
    </w:rPr>
  </w:style>
  <w:style w:type="character" w:customStyle="1" w:styleId="712">
    <w:name w:val="Заголовок 7 Знак1"/>
    <w:basedOn w:val="a1"/>
    <w:uiPriority w:val="99"/>
    <w:semiHidden/>
    <w:rsid w:val="00983EE9"/>
    <w:rPr>
      <w:rFonts w:asciiTheme="majorHAnsi" w:eastAsiaTheme="majorEastAsia" w:hAnsiTheme="majorHAnsi" w:cstheme="majorBidi"/>
      <w:i/>
      <w:iCs/>
      <w:color w:val="1F4D78" w:themeColor="accent1" w:themeShade="7F"/>
      <w:szCs w:val="24"/>
      <w:lang w:val="ru-RU" w:eastAsia="ru-RU"/>
    </w:rPr>
  </w:style>
  <w:style w:type="character" w:customStyle="1" w:styleId="813">
    <w:name w:val="Заголовок 8 Знак1"/>
    <w:basedOn w:val="a1"/>
    <w:uiPriority w:val="99"/>
    <w:semiHidden/>
    <w:rsid w:val="00983EE9"/>
    <w:rPr>
      <w:rFonts w:asciiTheme="majorHAnsi" w:eastAsiaTheme="majorEastAsia" w:hAnsiTheme="majorHAnsi" w:cstheme="majorBidi"/>
      <w:color w:val="272727" w:themeColor="text1" w:themeTint="D8"/>
      <w:sz w:val="21"/>
      <w:szCs w:val="21"/>
      <w:lang w:val="ru-RU" w:eastAsia="ru-RU"/>
    </w:rPr>
  </w:style>
  <w:style w:type="character" w:customStyle="1" w:styleId="912">
    <w:name w:val="Заголовок 9 Знак1"/>
    <w:basedOn w:val="a1"/>
    <w:uiPriority w:val="99"/>
    <w:semiHidden/>
    <w:rsid w:val="00983EE9"/>
    <w:rPr>
      <w:rFonts w:asciiTheme="majorHAnsi" w:eastAsiaTheme="majorEastAsia" w:hAnsiTheme="majorHAnsi" w:cstheme="majorBidi"/>
      <w:i/>
      <w:iCs/>
      <w:color w:val="272727" w:themeColor="text1" w:themeTint="D8"/>
      <w:sz w:val="21"/>
      <w:szCs w:val="21"/>
      <w:lang w:val="ru-RU" w:eastAsia="ru-RU"/>
    </w:rPr>
  </w:style>
  <w:style w:type="numbering" w:customStyle="1" w:styleId="2f1">
    <w:name w:val="Немає списку2"/>
    <w:next w:val="a3"/>
    <w:uiPriority w:val="99"/>
    <w:semiHidden/>
    <w:unhideWhenUsed/>
    <w:rsid w:val="001362C9"/>
  </w:style>
  <w:style w:type="numbering" w:customStyle="1" w:styleId="122">
    <w:name w:val="Нет списка12"/>
    <w:uiPriority w:val="99"/>
    <w:semiHidden/>
    <w:unhideWhenUsed/>
    <w:qFormat/>
    <w:rsid w:val="001362C9"/>
  </w:style>
  <w:style w:type="table" w:customStyle="1" w:styleId="83">
    <w:name w:val="Сітка таблиці8"/>
    <w:basedOn w:val="a2"/>
    <w:next w:val="a6"/>
    <w:uiPriority w:val="99"/>
    <w:rsid w:val="001362C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a">
    <w:name w:val="Сетка таблицы13"/>
    <w:basedOn w:val="a2"/>
    <w:uiPriority w:val="99"/>
    <w:rsid w:val="001362C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99"/>
    <w:rsid w:val="001362C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uiPriority w:val="59"/>
    <w:rsid w:val="001362C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b">
    <w:name w:val="Сітка таблиці13"/>
    <w:basedOn w:val="a2"/>
    <w:uiPriority w:val="99"/>
    <w:rsid w:val="001362C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ітка таблиці23"/>
    <w:basedOn w:val="a2"/>
    <w:uiPriority w:val="99"/>
    <w:rsid w:val="001362C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uiPriority w:val="99"/>
    <w:rsid w:val="001362C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uiPriority w:val="59"/>
    <w:rsid w:val="001362C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ітка таблиці32"/>
    <w:basedOn w:val="a2"/>
    <w:next w:val="a6"/>
    <w:uiPriority w:val="99"/>
    <w:rsid w:val="001362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Сітка таблиці41"/>
    <w:basedOn w:val="a2"/>
    <w:next w:val="a6"/>
    <w:uiPriority w:val="59"/>
    <w:rsid w:val="001362C9"/>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
    <w:name w:val="bodytext"/>
    <w:basedOn w:val="a0"/>
    <w:uiPriority w:val="99"/>
    <w:rsid w:val="001362C9"/>
    <w:pPr>
      <w:spacing w:before="100" w:beforeAutospacing="1" w:after="100" w:afterAutospacing="1"/>
      <w:jc w:val="left"/>
    </w:pPr>
    <w:rPr>
      <w:rFonts w:ascii="Times New Roman" w:hAnsi="Times New Roman"/>
      <w:sz w:val="24"/>
      <w:lang w:val="uk-UA" w:eastAsia="uk-UA"/>
    </w:rPr>
  </w:style>
  <w:style w:type="character" w:customStyle="1" w:styleId="ListParagraphChar">
    <w:name w:val="List Paragraph Char"/>
    <w:aliases w:val="1. Абзац списка Char"/>
    <w:uiPriority w:val="99"/>
    <w:locked/>
    <w:rsid w:val="001362C9"/>
    <w:rPr>
      <w:rFonts w:ascii="Calibri" w:hAnsi="Calibri"/>
      <w:sz w:val="22"/>
      <w:lang w:val="uk-UA" w:eastAsia="en-US" w:bidi="ar-SA"/>
    </w:rPr>
  </w:style>
  <w:style w:type="paragraph" w:customStyle="1" w:styleId="affff1">
    <w:name w:val="СРР"/>
    <w:next w:val="1"/>
    <w:uiPriority w:val="99"/>
    <w:qFormat/>
    <w:rsid w:val="001362C9"/>
    <w:pPr>
      <w:spacing w:line="276" w:lineRule="auto"/>
      <w:ind w:firstLine="709"/>
      <w:jc w:val="both"/>
    </w:pPr>
    <w:rPr>
      <w:rFonts w:ascii="Times New Roman" w:hAnsi="Times New Roman" w:cs="Times New Roman"/>
      <w:bCs/>
      <w:sz w:val="24"/>
      <w:szCs w:val="24"/>
    </w:rPr>
  </w:style>
  <w:style w:type="paragraph" w:customStyle="1" w:styleId="1ff2">
    <w:name w:val="Заголовок1"/>
    <w:basedOn w:val="a0"/>
    <w:next w:val="afa"/>
    <w:uiPriority w:val="99"/>
    <w:qFormat/>
    <w:rsid w:val="001362C9"/>
    <w:pPr>
      <w:keepNext/>
      <w:suppressAutoHyphens/>
      <w:spacing w:before="240"/>
      <w:jc w:val="left"/>
    </w:pPr>
    <w:rPr>
      <w:rFonts w:ascii="Liberation Sans" w:eastAsia="Microsoft YaHei" w:hAnsi="Liberation Sans" w:cs="Arial"/>
      <w:sz w:val="28"/>
      <w:szCs w:val="28"/>
    </w:rPr>
  </w:style>
  <w:style w:type="character" w:customStyle="1" w:styleId="1ff3">
    <w:name w:val="Основной текст Знак1"/>
    <w:basedOn w:val="a1"/>
    <w:uiPriority w:val="99"/>
    <w:semiHidden/>
    <w:rsid w:val="001362C9"/>
    <w:rPr>
      <w:rFonts w:ascii="Arial" w:eastAsia="Times New Roman" w:hAnsi="Arial" w:cs="Times New Roman"/>
      <w:szCs w:val="24"/>
      <w:lang w:val="ru-RU" w:eastAsia="ru-RU"/>
    </w:rPr>
  </w:style>
  <w:style w:type="character" w:customStyle="1" w:styleId="1ff4">
    <w:name w:val="Текст выноски Знак1"/>
    <w:basedOn w:val="a1"/>
    <w:uiPriority w:val="99"/>
    <w:semiHidden/>
    <w:rsid w:val="001362C9"/>
    <w:rPr>
      <w:rFonts w:ascii="Tahoma" w:eastAsia="Times New Roman" w:hAnsi="Tahoma" w:cs="Tahoma"/>
      <w:sz w:val="16"/>
      <w:szCs w:val="16"/>
      <w:lang w:val="ru-RU" w:eastAsia="ru-RU"/>
    </w:rPr>
  </w:style>
  <w:style w:type="character" w:customStyle="1" w:styleId="2f2">
    <w:name w:val="Основной текст с отступом Знак2"/>
    <w:basedOn w:val="a1"/>
    <w:uiPriority w:val="99"/>
    <w:semiHidden/>
    <w:rsid w:val="001362C9"/>
    <w:rPr>
      <w:rFonts w:ascii="Arial" w:eastAsia="Times New Roman" w:hAnsi="Arial" w:cs="Times New Roman"/>
      <w:szCs w:val="24"/>
      <w:lang w:val="ru-RU" w:eastAsia="ru-RU"/>
    </w:rPr>
  </w:style>
  <w:style w:type="character" w:customStyle="1" w:styleId="1ff5">
    <w:name w:val="Текст примечания Знак1"/>
    <w:basedOn w:val="a1"/>
    <w:uiPriority w:val="99"/>
    <w:semiHidden/>
    <w:rsid w:val="001362C9"/>
    <w:rPr>
      <w:rFonts w:ascii="Arial" w:eastAsia="Times New Roman" w:hAnsi="Arial" w:cs="Times New Roman"/>
      <w:sz w:val="20"/>
      <w:szCs w:val="20"/>
      <w:lang w:val="ru-RU" w:eastAsia="ru-RU"/>
    </w:rPr>
  </w:style>
  <w:style w:type="character" w:customStyle="1" w:styleId="1ff6">
    <w:name w:val="Тема примечания Знак1"/>
    <w:basedOn w:val="1ff5"/>
    <w:uiPriority w:val="99"/>
    <w:semiHidden/>
    <w:rsid w:val="001362C9"/>
    <w:rPr>
      <w:rFonts w:ascii="Arial" w:eastAsia="Times New Roman" w:hAnsi="Arial" w:cs="Times New Roman"/>
      <w:b/>
      <w:bCs/>
      <w:sz w:val="20"/>
      <w:szCs w:val="20"/>
      <w:lang w:val="ru-RU" w:eastAsia="ru-RU"/>
    </w:rPr>
  </w:style>
  <w:style w:type="character" w:customStyle="1" w:styleId="HTML12">
    <w:name w:val="Стандартный HTML Знак1"/>
    <w:basedOn w:val="a1"/>
    <w:uiPriority w:val="99"/>
    <w:semiHidden/>
    <w:rsid w:val="001362C9"/>
    <w:rPr>
      <w:rFonts w:ascii="Consolas" w:eastAsia="Times New Roman" w:hAnsi="Consolas" w:cs="Times New Roman"/>
      <w:sz w:val="20"/>
      <w:szCs w:val="20"/>
      <w:lang w:val="ru-RU" w:eastAsia="ru-RU"/>
    </w:rPr>
  </w:style>
  <w:style w:type="character" w:customStyle="1" w:styleId="1ff7">
    <w:name w:val="Название Знак1"/>
    <w:basedOn w:val="a1"/>
    <w:uiPriority w:val="99"/>
    <w:rsid w:val="001362C9"/>
    <w:rPr>
      <w:rFonts w:ascii="Calibri Light" w:eastAsia="Times New Roman" w:hAnsi="Calibri Light" w:cs="Times New Roman"/>
      <w:color w:val="323E4F"/>
      <w:spacing w:val="5"/>
      <w:kern w:val="28"/>
      <w:sz w:val="52"/>
      <w:szCs w:val="52"/>
      <w:lang w:val="ru-RU" w:eastAsia="ru-RU"/>
    </w:rPr>
  </w:style>
  <w:style w:type="character" w:customStyle="1" w:styleId="316">
    <w:name w:val="Основной текст с отступом 3 Знак1"/>
    <w:basedOn w:val="a1"/>
    <w:uiPriority w:val="99"/>
    <w:semiHidden/>
    <w:rsid w:val="001362C9"/>
    <w:rPr>
      <w:rFonts w:ascii="Arial" w:eastAsia="Times New Roman" w:hAnsi="Arial" w:cs="Times New Roman"/>
      <w:sz w:val="16"/>
      <w:szCs w:val="16"/>
      <w:lang w:val="ru-RU" w:eastAsia="ru-RU"/>
    </w:rPr>
  </w:style>
  <w:style w:type="character" w:customStyle="1" w:styleId="217">
    <w:name w:val="Основной текст с отступом 2 Знак1"/>
    <w:basedOn w:val="a1"/>
    <w:uiPriority w:val="99"/>
    <w:semiHidden/>
    <w:rsid w:val="001362C9"/>
    <w:rPr>
      <w:rFonts w:ascii="Arial" w:eastAsia="Times New Roman" w:hAnsi="Arial" w:cs="Times New Roman"/>
      <w:szCs w:val="24"/>
      <w:lang w:val="ru-RU" w:eastAsia="ru-RU"/>
    </w:rPr>
  </w:style>
  <w:style w:type="character" w:customStyle="1" w:styleId="HTML13">
    <w:name w:val="Адрес HTML Знак1"/>
    <w:basedOn w:val="a1"/>
    <w:uiPriority w:val="99"/>
    <w:semiHidden/>
    <w:rsid w:val="001362C9"/>
    <w:rPr>
      <w:rFonts w:ascii="Arial" w:eastAsia="Times New Roman" w:hAnsi="Arial" w:cs="Times New Roman"/>
      <w:i/>
      <w:iCs/>
      <w:szCs w:val="24"/>
      <w:lang w:val="ru-RU" w:eastAsia="ru-RU"/>
    </w:rPr>
  </w:style>
  <w:style w:type="table" w:customStyle="1" w:styleId="73">
    <w:name w:val="Сетка таблицы7"/>
    <w:basedOn w:val="a2"/>
    <w:next w:val="a6"/>
    <w:uiPriority w:val="99"/>
    <w:rsid w:val="001362C9"/>
    <w:pPr>
      <w:spacing w:after="0" w:line="240" w:lineRule="auto"/>
    </w:pPr>
    <w:rPr>
      <w:rFonts w:eastAsia="Times New Roman"/>
      <w:sz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0"/>
    <w:uiPriority w:val="99"/>
    <w:rsid w:val="001362C9"/>
    <w:pPr>
      <w:spacing w:before="100" w:beforeAutospacing="1" w:after="100" w:afterAutospacing="1"/>
      <w:jc w:val="left"/>
    </w:pPr>
    <w:rPr>
      <w:rFonts w:ascii="Arial Narrow" w:hAnsi="Arial Narrow"/>
      <w:color w:val="000000"/>
      <w:sz w:val="20"/>
      <w:szCs w:val="20"/>
      <w:lang w:val="uk-UA" w:eastAsia="uk-UA"/>
    </w:rPr>
  </w:style>
  <w:style w:type="character" w:customStyle="1" w:styleId="1ff8">
    <w:name w:val="Згадати1"/>
    <w:basedOn w:val="a1"/>
    <w:uiPriority w:val="99"/>
    <w:unhideWhenUsed/>
    <w:rsid w:val="001362C9"/>
    <w:rPr>
      <w:color w:val="2B579A"/>
      <w:shd w:val="clear" w:color="auto" w:fill="E6E6E6"/>
    </w:rPr>
  </w:style>
  <w:style w:type="paragraph" w:customStyle="1" w:styleId="84">
    <w:name w:val="Абзац списка8"/>
    <w:basedOn w:val="a0"/>
    <w:uiPriority w:val="99"/>
    <w:qFormat/>
    <w:rsid w:val="001362C9"/>
    <w:pPr>
      <w:spacing w:after="200" w:line="276" w:lineRule="auto"/>
      <w:ind w:left="720"/>
      <w:contextualSpacing/>
      <w:jc w:val="left"/>
    </w:pPr>
    <w:rPr>
      <w:rFonts w:ascii="Calibri" w:hAnsi="Calibri"/>
      <w:szCs w:val="22"/>
      <w:lang w:val="uk-UA"/>
    </w:rPr>
  </w:style>
  <w:style w:type="paragraph" w:customStyle="1" w:styleId="font6">
    <w:name w:val="font6"/>
    <w:basedOn w:val="a0"/>
    <w:uiPriority w:val="99"/>
    <w:rsid w:val="001362C9"/>
    <w:pPr>
      <w:spacing w:before="100" w:beforeAutospacing="1" w:after="100" w:afterAutospacing="1"/>
      <w:jc w:val="left"/>
    </w:pPr>
    <w:rPr>
      <w:rFonts w:ascii="Times New Roman" w:hAnsi="Times New Roman"/>
      <w:sz w:val="24"/>
      <w:lang w:val="uk-UA" w:eastAsia="uk-UA"/>
    </w:rPr>
  </w:style>
  <w:style w:type="paragraph" w:customStyle="1" w:styleId="font7">
    <w:name w:val="font7"/>
    <w:basedOn w:val="a0"/>
    <w:uiPriority w:val="99"/>
    <w:rsid w:val="001362C9"/>
    <w:pPr>
      <w:spacing w:before="100" w:beforeAutospacing="1" w:after="100" w:afterAutospacing="1"/>
      <w:jc w:val="left"/>
    </w:pPr>
    <w:rPr>
      <w:rFonts w:ascii="Times New Roman" w:hAnsi="Times New Roman"/>
      <w:b/>
      <w:bCs/>
      <w:color w:val="000000"/>
      <w:sz w:val="24"/>
      <w:u w:val="single"/>
      <w:lang w:val="uk-UA" w:eastAsia="uk-UA"/>
    </w:rPr>
  </w:style>
  <w:style w:type="paragraph" w:customStyle="1" w:styleId="xl96">
    <w:name w:val="xl96"/>
    <w:basedOn w:val="a0"/>
    <w:uiPriority w:val="99"/>
    <w:rsid w:val="001362C9"/>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rFonts w:ascii="Times New Roman" w:hAnsi="Times New Roman"/>
      <w:b/>
      <w:bCs/>
      <w:sz w:val="24"/>
      <w:lang w:val="uk-UA" w:eastAsia="uk-UA"/>
    </w:rPr>
  </w:style>
  <w:style w:type="paragraph" w:customStyle="1" w:styleId="xl97">
    <w:name w:val="xl97"/>
    <w:basedOn w:val="a0"/>
    <w:uiPriority w:val="99"/>
    <w:rsid w:val="001362C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rFonts w:ascii="Times New Roman" w:hAnsi="Times New Roman"/>
      <w:b/>
      <w:bCs/>
      <w:sz w:val="24"/>
      <w:lang w:val="uk-UA" w:eastAsia="uk-UA"/>
    </w:rPr>
  </w:style>
  <w:style w:type="paragraph" w:customStyle="1" w:styleId="xl98">
    <w:name w:val="xl98"/>
    <w:basedOn w:val="a0"/>
    <w:uiPriority w:val="99"/>
    <w:rsid w:val="001362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lang w:val="uk-UA" w:eastAsia="uk-UA"/>
    </w:rPr>
  </w:style>
  <w:style w:type="paragraph" w:customStyle="1" w:styleId="xl99">
    <w:name w:val="xl99"/>
    <w:basedOn w:val="a0"/>
    <w:uiPriority w:val="99"/>
    <w:rsid w:val="001362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lang w:val="uk-UA" w:eastAsia="uk-UA"/>
    </w:rPr>
  </w:style>
  <w:style w:type="paragraph" w:customStyle="1" w:styleId="xl100">
    <w:name w:val="xl100"/>
    <w:basedOn w:val="a0"/>
    <w:uiPriority w:val="99"/>
    <w:rsid w:val="001362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rFonts w:ascii="Times New Roman" w:hAnsi="Times New Roman"/>
      <w:sz w:val="24"/>
      <w:lang w:val="uk-UA" w:eastAsia="uk-UA"/>
    </w:rPr>
  </w:style>
  <w:style w:type="paragraph" w:customStyle="1" w:styleId="xl101">
    <w:name w:val="xl101"/>
    <w:basedOn w:val="a0"/>
    <w:uiPriority w:val="99"/>
    <w:rsid w:val="001362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rFonts w:ascii="Times New Roman" w:hAnsi="Times New Roman"/>
      <w:sz w:val="24"/>
      <w:lang w:val="uk-UA" w:eastAsia="uk-UA"/>
    </w:rPr>
  </w:style>
  <w:style w:type="paragraph" w:customStyle="1" w:styleId="xl102">
    <w:name w:val="xl102"/>
    <w:basedOn w:val="a0"/>
    <w:uiPriority w:val="99"/>
    <w:rsid w:val="001362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rFonts w:ascii="Times New Roman" w:hAnsi="Times New Roman"/>
      <w:sz w:val="24"/>
      <w:lang w:val="uk-UA" w:eastAsia="uk-UA"/>
    </w:rPr>
  </w:style>
  <w:style w:type="paragraph" w:customStyle="1" w:styleId="xl103">
    <w:name w:val="xl103"/>
    <w:basedOn w:val="a0"/>
    <w:uiPriority w:val="99"/>
    <w:rsid w:val="001362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rFonts w:ascii="Times New Roman" w:hAnsi="Times New Roman"/>
      <w:sz w:val="24"/>
      <w:lang w:val="uk-UA" w:eastAsia="uk-UA"/>
    </w:rPr>
  </w:style>
  <w:style w:type="paragraph" w:customStyle="1" w:styleId="xl104">
    <w:name w:val="xl104"/>
    <w:basedOn w:val="a0"/>
    <w:uiPriority w:val="99"/>
    <w:rsid w:val="001362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rFonts w:ascii="Times New Roman" w:hAnsi="Times New Roman"/>
      <w:sz w:val="24"/>
      <w:lang w:val="uk-UA" w:eastAsia="uk-UA"/>
    </w:rPr>
  </w:style>
  <w:style w:type="paragraph" w:customStyle="1" w:styleId="xl105">
    <w:name w:val="xl105"/>
    <w:basedOn w:val="a0"/>
    <w:uiPriority w:val="99"/>
    <w:rsid w:val="001362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Cs w:val="22"/>
      <w:lang w:val="uk-UA" w:eastAsia="uk-UA"/>
    </w:rPr>
  </w:style>
  <w:style w:type="paragraph" w:customStyle="1" w:styleId="xl106">
    <w:name w:val="xl106"/>
    <w:basedOn w:val="a0"/>
    <w:uiPriority w:val="99"/>
    <w:rsid w:val="001362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Cs w:val="22"/>
      <w:lang w:val="uk-UA" w:eastAsia="uk-UA"/>
    </w:rPr>
  </w:style>
  <w:style w:type="paragraph" w:customStyle="1" w:styleId="xl107">
    <w:name w:val="xl107"/>
    <w:basedOn w:val="a0"/>
    <w:uiPriority w:val="99"/>
    <w:rsid w:val="001362C9"/>
    <w:pPr>
      <w:pBdr>
        <w:bottom w:val="single" w:sz="4" w:space="0" w:color="auto"/>
      </w:pBdr>
      <w:spacing w:before="100" w:beforeAutospacing="1" w:after="100" w:afterAutospacing="1"/>
      <w:jc w:val="center"/>
    </w:pPr>
    <w:rPr>
      <w:rFonts w:ascii="Times New Roman" w:hAnsi="Times New Roman"/>
      <w:b/>
      <w:bCs/>
      <w:sz w:val="24"/>
      <w:lang w:val="uk-UA" w:eastAsia="uk-UA"/>
    </w:rPr>
  </w:style>
  <w:style w:type="paragraph" w:customStyle="1" w:styleId="xl108">
    <w:name w:val="xl108"/>
    <w:basedOn w:val="a0"/>
    <w:uiPriority w:val="99"/>
    <w:rsid w:val="001362C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lang w:val="uk-UA" w:eastAsia="uk-UA"/>
    </w:rPr>
  </w:style>
  <w:style w:type="paragraph" w:customStyle="1" w:styleId="xl109">
    <w:name w:val="xl109"/>
    <w:basedOn w:val="a0"/>
    <w:uiPriority w:val="99"/>
    <w:rsid w:val="001362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lang w:val="uk-UA" w:eastAsia="uk-UA"/>
    </w:rPr>
  </w:style>
  <w:style w:type="paragraph" w:customStyle="1" w:styleId="xl110">
    <w:name w:val="xl110"/>
    <w:basedOn w:val="a0"/>
    <w:uiPriority w:val="99"/>
    <w:rsid w:val="001362C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lang w:val="uk-UA" w:eastAsia="uk-UA"/>
    </w:rPr>
  </w:style>
  <w:style w:type="paragraph" w:customStyle="1" w:styleId="xl111">
    <w:name w:val="xl111"/>
    <w:basedOn w:val="a0"/>
    <w:uiPriority w:val="99"/>
    <w:rsid w:val="001362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lang w:val="uk-UA" w:eastAsia="uk-UA"/>
    </w:rPr>
  </w:style>
  <w:style w:type="paragraph" w:customStyle="1" w:styleId="2581">
    <w:name w:val="2581"/>
    <w:aliases w:val="baiaagaaboqcaaadtggaaavccaaaaaaaaaaaaaaaaaaaaaaaaaaaaaaaaaaaaaaaaaaaaaaaaaaaaaaaaaaaaaaaaaaaaaaaaaaaaaaaaaaaaaaaaaaaaaaaaaaaaaaaaaaaaaaaaaaaaaaaaaaaaaaaaaaaaaaaaaaaaaaaaaaaaaaaaaaaaaaaaaaaaaaaaaaaaaaaaaaaaaaaaaaaaaaaaaaaaaaaaaaaaaaa"/>
    <w:basedOn w:val="a0"/>
    <w:uiPriority w:val="99"/>
    <w:rsid w:val="001362C9"/>
    <w:pPr>
      <w:spacing w:before="100" w:beforeAutospacing="1" w:after="100" w:afterAutospacing="1"/>
      <w:jc w:val="left"/>
    </w:pPr>
    <w:rPr>
      <w:rFonts w:ascii="Times New Roman" w:hAnsi="Times New Roman"/>
      <w:sz w:val="24"/>
      <w:lang w:val="uk-UA" w:eastAsia="uk-UA"/>
    </w:rPr>
  </w:style>
  <w:style w:type="paragraph" w:customStyle="1" w:styleId="tj">
    <w:name w:val="tj"/>
    <w:basedOn w:val="a0"/>
    <w:uiPriority w:val="99"/>
    <w:rsid w:val="001362C9"/>
    <w:pPr>
      <w:spacing w:before="100" w:beforeAutospacing="1" w:after="100" w:afterAutospacing="1"/>
      <w:jc w:val="left"/>
    </w:pPr>
    <w:rPr>
      <w:rFonts w:ascii="Times New Roman" w:hAnsi="Times New Roman"/>
      <w:sz w:val="24"/>
    </w:rPr>
  </w:style>
  <w:style w:type="character" w:customStyle="1" w:styleId="rvts23">
    <w:name w:val="rvts23"/>
    <w:basedOn w:val="a1"/>
    <w:uiPriority w:val="99"/>
    <w:rsid w:val="001362C9"/>
  </w:style>
  <w:style w:type="table" w:customStyle="1" w:styleId="85">
    <w:name w:val="Сетка таблицы8"/>
    <w:basedOn w:val="a2"/>
    <w:next w:val="a6"/>
    <w:uiPriority w:val="99"/>
    <w:rsid w:val="001362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9">
    <w:name w:val="rvts9"/>
    <w:basedOn w:val="a1"/>
    <w:uiPriority w:val="99"/>
    <w:rsid w:val="001362C9"/>
  </w:style>
  <w:style w:type="paragraph" w:customStyle="1" w:styleId="1111">
    <w:name w:val="Знак1 Знак Знак1 Знак Знак Знак1"/>
    <w:basedOn w:val="1"/>
    <w:next w:val="a0"/>
    <w:autoRedefine/>
    <w:uiPriority w:val="99"/>
    <w:semiHidden/>
    <w:qFormat/>
    <w:rsid w:val="001362C9"/>
    <w:pPr>
      <w:keepLines/>
      <w:numPr>
        <w:numId w:val="0"/>
      </w:numPr>
      <w:shd w:val="clear" w:color="auto" w:fill="002060"/>
      <w:tabs>
        <w:tab w:val="num" w:pos="720"/>
      </w:tabs>
      <w:spacing w:line="254" w:lineRule="auto"/>
      <w:ind w:left="431" w:hanging="431"/>
      <w:outlineLvl w:val="9"/>
    </w:pPr>
    <w:rPr>
      <w:rFonts w:eastAsia="Times New Roman"/>
      <w:b w:val="0"/>
      <w:szCs w:val="22"/>
      <w:lang w:val="sr-Latn-BA" w:eastAsia="sr-Latn-BA"/>
    </w:rPr>
  </w:style>
  <w:style w:type="paragraph" w:customStyle="1" w:styleId="117">
    <w:name w:val="1. Абзац списка1"/>
    <w:basedOn w:val="a0"/>
    <w:next w:val="ae"/>
    <w:uiPriority w:val="99"/>
    <w:semiHidden/>
    <w:qFormat/>
    <w:rsid w:val="001362C9"/>
    <w:pPr>
      <w:suppressAutoHyphens/>
      <w:spacing w:after="200" w:line="276" w:lineRule="auto"/>
      <w:ind w:left="720"/>
      <w:contextualSpacing/>
      <w:jc w:val="left"/>
    </w:pPr>
    <w:rPr>
      <w:rFonts w:ascii="Calibri" w:eastAsia="Calibri" w:hAnsi="Calibri"/>
      <w:szCs w:val="22"/>
      <w:lang w:eastAsia="en-US"/>
    </w:rPr>
  </w:style>
  <w:style w:type="paragraph" w:customStyle="1" w:styleId="2f3">
    <w:name w:val="Заголовок2"/>
    <w:basedOn w:val="a0"/>
    <w:next w:val="a0"/>
    <w:uiPriority w:val="99"/>
    <w:semiHidden/>
    <w:qFormat/>
    <w:rsid w:val="001362C9"/>
    <w:pPr>
      <w:suppressAutoHyphens/>
      <w:spacing w:after="0"/>
      <w:contextualSpacing/>
      <w:jc w:val="left"/>
    </w:pPr>
    <w:rPr>
      <w:rFonts w:ascii="Calibri" w:eastAsia="Calibri" w:hAnsi="Calibri"/>
      <w:b/>
      <w:sz w:val="28"/>
      <w:szCs w:val="22"/>
      <w:u w:val="single"/>
      <w:lang w:eastAsia="en-US"/>
    </w:rPr>
  </w:style>
  <w:style w:type="paragraph" w:customStyle="1" w:styleId="317">
    <w:name w:val="Основной текст с отступом 31"/>
    <w:basedOn w:val="a0"/>
    <w:next w:val="36"/>
    <w:uiPriority w:val="99"/>
    <w:semiHidden/>
    <w:qFormat/>
    <w:rsid w:val="001362C9"/>
    <w:pPr>
      <w:suppressAutoHyphens/>
      <w:ind w:left="283"/>
      <w:jc w:val="left"/>
    </w:pPr>
    <w:rPr>
      <w:rFonts w:ascii="Calibri" w:eastAsia="Calibri" w:hAnsi="Calibri"/>
      <w:sz w:val="16"/>
      <w:szCs w:val="16"/>
      <w:lang w:eastAsia="en-US"/>
    </w:rPr>
  </w:style>
  <w:style w:type="paragraph" w:customStyle="1" w:styleId="218">
    <w:name w:val="Основной текст 21"/>
    <w:basedOn w:val="a0"/>
    <w:next w:val="2c"/>
    <w:uiPriority w:val="99"/>
    <w:semiHidden/>
    <w:qFormat/>
    <w:rsid w:val="001362C9"/>
    <w:pPr>
      <w:suppressAutoHyphens/>
      <w:spacing w:line="480" w:lineRule="auto"/>
      <w:jc w:val="left"/>
    </w:pPr>
    <w:rPr>
      <w:rFonts w:ascii="Cambria" w:eastAsia="Calibri" w:hAnsi="Cambria" w:cs="Arial"/>
      <w:color w:val="000000"/>
      <w:sz w:val="24"/>
      <w:lang w:eastAsia="en-US"/>
    </w:rPr>
  </w:style>
  <w:style w:type="paragraph" w:customStyle="1" w:styleId="1ff9">
    <w:name w:val="Подзаголовок1"/>
    <w:basedOn w:val="a0"/>
    <w:next w:val="a0"/>
    <w:uiPriority w:val="99"/>
    <w:semiHidden/>
    <w:qFormat/>
    <w:rsid w:val="001362C9"/>
    <w:pPr>
      <w:suppressAutoHyphens/>
      <w:spacing w:after="160"/>
      <w:jc w:val="left"/>
    </w:pPr>
    <w:rPr>
      <w:rFonts w:ascii="Calibri" w:hAnsi="Calibri"/>
      <w:color w:val="5A5A5A"/>
      <w:spacing w:val="15"/>
      <w:szCs w:val="22"/>
    </w:rPr>
  </w:style>
  <w:style w:type="character" w:customStyle="1" w:styleId="1ffa">
    <w:name w:val="Заголовок Знак1"/>
    <w:basedOn w:val="a1"/>
    <w:uiPriority w:val="99"/>
    <w:rsid w:val="001362C9"/>
    <w:rPr>
      <w:rFonts w:ascii="Calibri Light" w:eastAsia="Times New Roman" w:hAnsi="Calibri Light" w:cs="Times New Roman" w:hint="default"/>
      <w:spacing w:val="-10"/>
      <w:kern w:val="28"/>
      <w:sz w:val="56"/>
      <w:szCs w:val="56"/>
      <w:lang w:eastAsia="ru-RU"/>
    </w:rPr>
  </w:style>
  <w:style w:type="character" w:customStyle="1" w:styleId="219">
    <w:name w:val="Основной текст 2 Знак1"/>
    <w:basedOn w:val="a1"/>
    <w:uiPriority w:val="99"/>
    <w:semiHidden/>
    <w:rsid w:val="001362C9"/>
    <w:rPr>
      <w:rFonts w:ascii="Arial" w:eastAsia="Times New Roman" w:hAnsi="Arial" w:cs="Times New Roman" w:hint="default"/>
      <w:szCs w:val="24"/>
      <w:lang w:eastAsia="ru-RU"/>
    </w:rPr>
  </w:style>
  <w:style w:type="character" w:customStyle="1" w:styleId="2f4">
    <w:name w:val="Верхний колонтитул Знак2"/>
    <w:basedOn w:val="a1"/>
    <w:uiPriority w:val="99"/>
    <w:semiHidden/>
    <w:rsid w:val="001362C9"/>
    <w:rPr>
      <w:rFonts w:ascii="Arial" w:eastAsia="Times New Roman" w:hAnsi="Arial" w:cs="Times New Roman" w:hint="default"/>
      <w:szCs w:val="24"/>
      <w:lang w:eastAsia="ru-RU"/>
    </w:rPr>
  </w:style>
  <w:style w:type="character" w:customStyle="1" w:styleId="2f5">
    <w:name w:val="Нижний колонтитул Знак2"/>
    <w:basedOn w:val="a1"/>
    <w:uiPriority w:val="99"/>
    <w:semiHidden/>
    <w:rsid w:val="001362C9"/>
    <w:rPr>
      <w:rFonts w:ascii="Arial" w:eastAsia="Times New Roman" w:hAnsi="Arial" w:cs="Times New Roman" w:hint="default"/>
      <w:szCs w:val="24"/>
      <w:lang w:eastAsia="ru-RU"/>
    </w:rPr>
  </w:style>
  <w:style w:type="character" w:customStyle="1" w:styleId="2f6">
    <w:name w:val="Текст сноски Знак2"/>
    <w:basedOn w:val="a1"/>
    <w:uiPriority w:val="99"/>
    <w:semiHidden/>
    <w:rsid w:val="001362C9"/>
    <w:rPr>
      <w:rFonts w:ascii="Arial" w:eastAsia="Times New Roman" w:hAnsi="Arial" w:cs="Times New Roman" w:hint="default"/>
      <w:sz w:val="20"/>
      <w:szCs w:val="20"/>
      <w:lang w:eastAsia="ru-RU"/>
    </w:rPr>
  </w:style>
  <w:style w:type="character" w:customStyle="1" w:styleId="1ffb">
    <w:name w:val="Подзаголовок Знак1"/>
    <w:basedOn w:val="a1"/>
    <w:uiPriority w:val="99"/>
    <w:rsid w:val="001362C9"/>
    <w:rPr>
      <w:rFonts w:ascii="Times New Roman" w:eastAsia="Times New Roman" w:hAnsi="Times New Roman" w:cs="Times New Roman" w:hint="default"/>
      <w:color w:val="5A5A5A"/>
      <w:spacing w:val="15"/>
      <w:lang w:eastAsia="ru-RU"/>
    </w:rPr>
  </w:style>
  <w:style w:type="character" w:customStyle="1" w:styleId="2f7">
    <w:name w:val="Заголовок Знак2"/>
    <w:basedOn w:val="a1"/>
    <w:uiPriority w:val="99"/>
    <w:rsid w:val="001362C9"/>
    <w:rPr>
      <w:rFonts w:ascii="Calibri Light" w:eastAsia="Times New Roman" w:hAnsi="Calibri Light" w:cs="Times New Roman" w:hint="default"/>
      <w:spacing w:val="-10"/>
      <w:kern w:val="28"/>
      <w:sz w:val="56"/>
      <w:szCs w:val="56"/>
      <w:lang w:eastAsia="ru-RU"/>
    </w:rPr>
  </w:style>
  <w:style w:type="character" w:customStyle="1" w:styleId="2f8">
    <w:name w:val="Подзаголовок Знак2"/>
    <w:basedOn w:val="a1"/>
    <w:uiPriority w:val="99"/>
    <w:rsid w:val="001362C9"/>
    <w:rPr>
      <w:rFonts w:ascii="Calibri Light" w:eastAsia="Times New Roman" w:hAnsi="Calibri Light" w:cs="Times New Roman" w:hint="default"/>
      <w:i/>
      <w:iCs/>
      <w:color w:val="5B9BD5"/>
      <w:spacing w:val="15"/>
      <w:sz w:val="24"/>
      <w:szCs w:val="24"/>
      <w:lang w:eastAsia="ru-RU"/>
    </w:rPr>
  </w:style>
  <w:style w:type="character" w:customStyle="1" w:styleId="222">
    <w:name w:val="Основной текст 2 Знак2"/>
    <w:basedOn w:val="a1"/>
    <w:uiPriority w:val="99"/>
    <w:semiHidden/>
    <w:rsid w:val="001362C9"/>
    <w:rPr>
      <w:rFonts w:ascii="Arial" w:eastAsia="Times New Roman" w:hAnsi="Arial" w:cs="Times New Roman" w:hint="default"/>
      <w:szCs w:val="24"/>
      <w:lang w:eastAsia="ru-RU"/>
    </w:rPr>
  </w:style>
  <w:style w:type="character" w:customStyle="1" w:styleId="322">
    <w:name w:val="Основной текст с отступом 3 Знак2"/>
    <w:basedOn w:val="a1"/>
    <w:uiPriority w:val="99"/>
    <w:semiHidden/>
    <w:rsid w:val="001362C9"/>
    <w:rPr>
      <w:rFonts w:ascii="Arial" w:eastAsia="Times New Roman" w:hAnsi="Arial" w:cs="Times New Roman" w:hint="default"/>
      <w:sz w:val="16"/>
      <w:szCs w:val="16"/>
      <w:lang w:eastAsia="ru-RU"/>
    </w:rPr>
  </w:style>
  <w:style w:type="table" w:customStyle="1" w:styleId="5110">
    <w:name w:val="Сетка таблицы511"/>
    <w:basedOn w:val="a2"/>
    <w:uiPriority w:val="99"/>
    <w:rsid w:val="001362C9"/>
    <w:pPr>
      <w:suppressAutoHyphens/>
      <w:spacing w:after="0" w:line="240" w:lineRule="auto"/>
    </w:pPr>
    <w:rPr>
      <w:rFonts w:ascii="Calibri" w:eastAsia="Calibri" w:hAnsi="Calibri" w:cs="Times New Roman"/>
      <w:b/>
      <w:bCs/>
      <w:i/>
      <w:iCs/>
      <w:sz w:val="23"/>
      <w:szCs w:val="23"/>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9">
    <w:name w:val="Незакрита згадка2"/>
    <w:basedOn w:val="a1"/>
    <w:uiPriority w:val="99"/>
    <w:semiHidden/>
    <w:unhideWhenUsed/>
    <w:rsid w:val="001362C9"/>
    <w:rPr>
      <w:color w:val="605E5C"/>
      <w:shd w:val="clear" w:color="auto" w:fill="E1DFDD"/>
    </w:rPr>
  </w:style>
  <w:style w:type="character" w:customStyle="1" w:styleId="BodyTextChar1">
    <w:name w:val="Body Text Char1"/>
    <w:basedOn w:val="a1"/>
    <w:uiPriority w:val="99"/>
    <w:semiHidden/>
    <w:rsid w:val="001362C9"/>
    <w:rPr>
      <w:rFonts w:ascii="Arial" w:hAnsi="Arial" w:cs="Times New Roman"/>
      <w:sz w:val="24"/>
      <w:szCs w:val="24"/>
      <w:lang w:val="ru-RU" w:eastAsia="ru-RU"/>
    </w:rPr>
  </w:style>
  <w:style w:type="character" w:customStyle="1" w:styleId="BalloonTextChar1">
    <w:name w:val="Balloon Text Char1"/>
    <w:basedOn w:val="a1"/>
    <w:uiPriority w:val="99"/>
    <w:semiHidden/>
    <w:rsid w:val="001362C9"/>
    <w:rPr>
      <w:rFonts w:ascii="Times New Roman" w:hAnsi="Times New Roman" w:cs="Times New Roman"/>
      <w:sz w:val="2"/>
      <w:lang w:val="ru-RU" w:eastAsia="ru-RU"/>
    </w:rPr>
  </w:style>
  <w:style w:type="character" w:customStyle="1" w:styleId="BodyTextIndentChar1">
    <w:name w:val="Body Text Indent Char1"/>
    <w:basedOn w:val="a1"/>
    <w:uiPriority w:val="99"/>
    <w:semiHidden/>
    <w:rsid w:val="001362C9"/>
    <w:rPr>
      <w:rFonts w:ascii="Arial" w:hAnsi="Arial" w:cs="Times New Roman"/>
      <w:sz w:val="24"/>
      <w:szCs w:val="24"/>
      <w:lang w:val="ru-RU" w:eastAsia="ru-RU"/>
    </w:rPr>
  </w:style>
  <w:style w:type="character" w:customStyle="1" w:styleId="CommentTextChar2">
    <w:name w:val="Comment Text Char2"/>
    <w:basedOn w:val="a1"/>
    <w:uiPriority w:val="99"/>
    <w:semiHidden/>
    <w:rsid w:val="001362C9"/>
    <w:rPr>
      <w:rFonts w:ascii="Arial" w:hAnsi="Arial" w:cs="Times New Roman"/>
      <w:sz w:val="20"/>
      <w:szCs w:val="20"/>
      <w:lang w:val="ru-RU" w:eastAsia="ru-RU"/>
    </w:rPr>
  </w:style>
  <w:style w:type="character" w:customStyle="1" w:styleId="CommentSubjectChar1">
    <w:name w:val="Comment Subject Char1"/>
    <w:basedOn w:val="af2"/>
    <w:uiPriority w:val="99"/>
    <w:semiHidden/>
    <w:rsid w:val="001362C9"/>
    <w:rPr>
      <w:rFonts w:ascii="Arial" w:eastAsia="Times New Roman" w:hAnsi="Arial" w:cs="Times New Roman"/>
      <w:b/>
      <w:bCs/>
      <w:sz w:val="20"/>
      <w:szCs w:val="20"/>
      <w:lang w:val="ru-RU" w:eastAsia="ru-RU"/>
    </w:rPr>
  </w:style>
  <w:style w:type="character" w:customStyle="1" w:styleId="HTMLPreformattedChar1">
    <w:name w:val="HTML Preformatted Char1"/>
    <w:basedOn w:val="a1"/>
    <w:uiPriority w:val="99"/>
    <w:semiHidden/>
    <w:rsid w:val="001362C9"/>
    <w:rPr>
      <w:rFonts w:ascii="Courier New" w:hAnsi="Courier New" w:cs="Courier New"/>
      <w:sz w:val="20"/>
      <w:szCs w:val="20"/>
      <w:lang w:val="ru-RU" w:eastAsia="ru-RU"/>
    </w:rPr>
  </w:style>
  <w:style w:type="character" w:customStyle="1" w:styleId="TitleChar1">
    <w:name w:val="Title Char1"/>
    <w:basedOn w:val="a1"/>
    <w:uiPriority w:val="99"/>
    <w:rsid w:val="001362C9"/>
    <w:rPr>
      <w:rFonts w:ascii="Cambria" w:hAnsi="Cambria" w:cs="Times New Roman"/>
      <w:b/>
      <w:bCs/>
      <w:kern w:val="28"/>
      <w:sz w:val="32"/>
      <w:szCs w:val="32"/>
      <w:lang w:val="ru-RU" w:eastAsia="ru-RU"/>
    </w:rPr>
  </w:style>
  <w:style w:type="character" w:customStyle="1" w:styleId="BodyTextIndent3Char1">
    <w:name w:val="Body Text Indent 3 Char1"/>
    <w:basedOn w:val="a1"/>
    <w:uiPriority w:val="99"/>
    <w:semiHidden/>
    <w:rsid w:val="001362C9"/>
    <w:rPr>
      <w:rFonts w:ascii="Arial" w:hAnsi="Arial" w:cs="Times New Roman"/>
      <w:sz w:val="16"/>
      <w:szCs w:val="16"/>
      <w:lang w:val="ru-RU" w:eastAsia="ru-RU"/>
    </w:rPr>
  </w:style>
  <w:style w:type="character" w:customStyle="1" w:styleId="BodyTextIndent2Char1">
    <w:name w:val="Body Text Indent 2 Char1"/>
    <w:basedOn w:val="a1"/>
    <w:uiPriority w:val="99"/>
    <w:semiHidden/>
    <w:rsid w:val="001362C9"/>
    <w:rPr>
      <w:rFonts w:ascii="Arial" w:hAnsi="Arial" w:cs="Times New Roman"/>
      <w:sz w:val="24"/>
      <w:szCs w:val="24"/>
      <w:lang w:val="ru-RU" w:eastAsia="ru-RU"/>
    </w:rPr>
  </w:style>
  <w:style w:type="character" w:customStyle="1" w:styleId="PlainTextChar1">
    <w:name w:val="Plain Text Char1"/>
    <w:basedOn w:val="a1"/>
    <w:uiPriority w:val="99"/>
    <w:semiHidden/>
    <w:rsid w:val="001362C9"/>
    <w:rPr>
      <w:rFonts w:ascii="Courier New" w:hAnsi="Courier New" w:cs="Courier New"/>
      <w:sz w:val="20"/>
      <w:szCs w:val="20"/>
      <w:lang w:val="ru-RU" w:eastAsia="ru-RU"/>
    </w:rPr>
  </w:style>
  <w:style w:type="character" w:customStyle="1" w:styleId="HTMLAddressChar1">
    <w:name w:val="HTML Address Char1"/>
    <w:basedOn w:val="a1"/>
    <w:uiPriority w:val="99"/>
    <w:semiHidden/>
    <w:rsid w:val="001362C9"/>
    <w:rPr>
      <w:rFonts w:ascii="Arial" w:hAnsi="Arial" w:cs="Times New Roman"/>
      <w:i/>
      <w:iCs/>
      <w:sz w:val="24"/>
      <w:szCs w:val="24"/>
      <w:lang w:val="ru-RU" w:eastAsia="ru-RU"/>
    </w:rPr>
  </w:style>
  <w:style w:type="paragraph" w:customStyle="1" w:styleId="118">
    <w:name w:val="Заголовок11"/>
    <w:basedOn w:val="a0"/>
    <w:next w:val="afa"/>
    <w:uiPriority w:val="99"/>
    <w:rsid w:val="001362C9"/>
    <w:pPr>
      <w:keepNext/>
      <w:suppressAutoHyphens/>
      <w:spacing w:before="240"/>
      <w:jc w:val="left"/>
    </w:pPr>
    <w:rPr>
      <w:rFonts w:ascii="Liberation Sans" w:eastAsia="Microsoft YaHei" w:hAnsi="Liberation Sans" w:cs="Arial"/>
      <w:sz w:val="28"/>
      <w:szCs w:val="28"/>
    </w:rPr>
  </w:style>
  <w:style w:type="table" w:customStyle="1" w:styleId="1112">
    <w:name w:val="Сетка таблицы111"/>
    <w:uiPriority w:val="99"/>
    <w:rsid w:val="001362C9"/>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1362C9"/>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1362C9"/>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1362C9"/>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ітка таблиці111"/>
    <w:uiPriority w:val="99"/>
    <w:rsid w:val="001362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ітка таблиці211"/>
    <w:uiPriority w:val="99"/>
    <w:rsid w:val="001362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Таблица простая 1111"/>
    <w:uiPriority w:val="99"/>
    <w:rsid w:val="001362C9"/>
    <w:pPr>
      <w:spacing w:after="0" w:line="240" w:lineRule="auto"/>
    </w:pPr>
    <w:rPr>
      <w:rFonts w:ascii="Calibri" w:eastAsia="Calibri" w:hAnsi="Calibri" w:cs="Times New Roman"/>
      <w:sz w:val="20"/>
      <w:szCs w:val="20"/>
      <w:lang w:eastAsia="uk-UA"/>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120">
    <w:name w:val="Таблица простая 112"/>
    <w:uiPriority w:val="99"/>
    <w:rsid w:val="001362C9"/>
    <w:pPr>
      <w:spacing w:after="0" w:line="240" w:lineRule="auto"/>
    </w:pPr>
    <w:rPr>
      <w:rFonts w:ascii="Calibri" w:eastAsia="Calibri" w:hAnsi="Calibri" w:cs="Times New Roman"/>
      <w:sz w:val="20"/>
      <w:szCs w:val="20"/>
      <w:lang w:eastAsia="uk-UA"/>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110">
    <w:name w:val="Сетка таблицы411"/>
    <w:uiPriority w:val="99"/>
    <w:rsid w:val="001362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1362C9"/>
    <w:pPr>
      <w:spacing w:after="0" w:line="240" w:lineRule="auto"/>
    </w:pPr>
    <w:rPr>
      <w:rFonts w:ascii="Calibri" w:eastAsia="Calibri" w:hAnsi="Calibri" w:cs="Times New Roman"/>
      <w:b/>
      <w:bCs/>
      <w:i/>
      <w:iCs/>
      <w:sz w:val="23"/>
      <w:szCs w:val="23"/>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1362C9"/>
    <w:pPr>
      <w:spacing w:after="0" w:line="240" w:lineRule="auto"/>
    </w:pPr>
    <w:rPr>
      <w:rFonts w:ascii="Calibri" w:eastAsia="Calibri"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uiPriority w:val="99"/>
    <w:rsid w:val="001362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uiPriority w:val="99"/>
    <w:rsid w:val="001362C9"/>
    <w:pPr>
      <w:spacing w:after="0"/>
      <w:jc w:val="left"/>
    </w:pPr>
    <w:rPr>
      <w:rFonts w:ascii="Verdana" w:hAnsi="Verdana" w:cs="Verdana"/>
      <w:sz w:val="20"/>
      <w:szCs w:val="20"/>
      <w:lang w:val="en-US" w:eastAsia="en-US"/>
    </w:rPr>
  </w:style>
  <w:style w:type="table" w:customStyle="1" w:styleId="713">
    <w:name w:val="Сетка таблицы71"/>
    <w:uiPriority w:val="99"/>
    <w:rsid w:val="001362C9"/>
    <w:pPr>
      <w:spacing w:after="0" w:line="240" w:lineRule="auto"/>
    </w:pPr>
    <w:rPr>
      <w:rFonts w:ascii="Calibri" w:eastAsia="Times New Roman" w:hAnsi="Calibri" w:cs="Times New Roman"/>
      <w:sz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uiPriority w:val="99"/>
    <w:rsid w:val="001362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1362C9"/>
    <w:pPr>
      <w:spacing w:after="0" w:line="240" w:lineRule="auto"/>
    </w:pPr>
    <w:rPr>
      <w:rFonts w:ascii="Calibri" w:eastAsia="Calibri" w:hAnsi="Calibri" w:cs="Times New Roman"/>
      <w:b/>
      <w:bCs/>
      <w:i/>
      <w:iCs/>
      <w:sz w:val="23"/>
      <w:szCs w:val="23"/>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a">
    <w:name w:val="Згадати2"/>
    <w:basedOn w:val="a1"/>
    <w:uiPriority w:val="99"/>
    <w:rsid w:val="001362C9"/>
    <w:rPr>
      <w:rFonts w:cs="Times New Roman"/>
      <w:color w:val="2B579A"/>
      <w:shd w:val="clear" w:color="auto" w:fill="E6E6E6"/>
    </w:rPr>
  </w:style>
  <w:style w:type="character" w:customStyle="1" w:styleId="1ffd">
    <w:name w:val="Сильне посилання1"/>
    <w:basedOn w:val="a1"/>
    <w:uiPriority w:val="32"/>
    <w:qFormat/>
    <w:rsid w:val="001362C9"/>
    <w:rPr>
      <w:rFonts w:ascii="Arial" w:hAnsi="Arial" w:cs="Arial"/>
      <w:b/>
      <w:bCs/>
      <w:smallCaps/>
      <w:color w:val="2F5496"/>
      <w:spacing w:val="5"/>
    </w:rPr>
  </w:style>
  <w:style w:type="character" w:styleId="affff2">
    <w:name w:val="Intense Reference"/>
    <w:basedOn w:val="a1"/>
    <w:uiPriority w:val="32"/>
    <w:qFormat/>
    <w:rsid w:val="001362C9"/>
    <w:rPr>
      <w:b/>
      <w:bCs/>
      <w:smallCaps/>
      <w:color w:val="5B9BD5" w:themeColor="accent1"/>
      <w:spacing w:val="5"/>
    </w:rPr>
  </w:style>
  <w:style w:type="numbering" w:customStyle="1" w:styleId="10">
    <w:name w:val="Стиль1"/>
    <w:uiPriority w:val="99"/>
    <w:rsid w:val="005C4E3E"/>
    <w:pPr>
      <w:numPr>
        <w:numId w:val="19"/>
      </w:numPr>
    </w:pPr>
  </w:style>
  <w:style w:type="character" w:customStyle="1" w:styleId="UnresolvedMention">
    <w:name w:val="Unresolved Mention"/>
    <w:basedOn w:val="a1"/>
    <w:uiPriority w:val="99"/>
    <w:semiHidden/>
    <w:unhideWhenUsed/>
    <w:rsid w:val="008F2DEB"/>
    <w:rPr>
      <w:color w:val="605E5C"/>
      <w:shd w:val="clear" w:color="auto" w:fill="E1DFDD"/>
    </w:rPr>
  </w:style>
  <w:style w:type="numbering" w:customStyle="1" w:styleId="39">
    <w:name w:val="Немає списку3"/>
    <w:next w:val="a3"/>
    <w:uiPriority w:val="99"/>
    <w:semiHidden/>
    <w:unhideWhenUsed/>
    <w:rsid w:val="001B1BA2"/>
  </w:style>
  <w:style w:type="numbering" w:customStyle="1" w:styleId="13c">
    <w:name w:val="Нет списка13"/>
    <w:uiPriority w:val="99"/>
    <w:semiHidden/>
    <w:unhideWhenUsed/>
    <w:qFormat/>
    <w:rsid w:val="001B1BA2"/>
  </w:style>
  <w:style w:type="table" w:customStyle="1" w:styleId="92">
    <w:name w:val="Сітка таблиці9"/>
    <w:basedOn w:val="a2"/>
    <w:next w:val="a6"/>
    <w:uiPriority w:val="59"/>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a">
    <w:name w:val="Сетка таблицы14"/>
    <w:basedOn w:val="a2"/>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uiPriority w:val="59"/>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59"/>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b">
    <w:name w:val="Сітка таблиці14"/>
    <w:basedOn w:val="a2"/>
    <w:uiPriority w:val="59"/>
    <w:rsid w:val="001B1BA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ітка таблиці24"/>
    <w:basedOn w:val="a2"/>
    <w:uiPriority w:val="59"/>
    <w:rsid w:val="001B1BA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uiPriority w:val="59"/>
    <w:rsid w:val="001B1BA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uiPriority w:val="59"/>
    <w:rsid w:val="001B1BA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ітка таблиці33"/>
    <w:basedOn w:val="a2"/>
    <w:next w:val="a6"/>
    <w:uiPriority w:val="39"/>
    <w:rsid w:val="001B1B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ітка таблиці42"/>
    <w:basedOn w:val="a2"/>
    <w:next w:val="a6"/>
    <w:uiPriority w:val="59"/>
    <w:rsid w:val="001B1BA2"/>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
    <w:name w:val="Немає списку11"/>
    <w:next w:val="a3"/>
    <w:uiPriority w:val="99"/>
    <w:semiHidden/>
    <w:unhideWhenUsed/>
    <w:rsid w:val="001B1BA2"/>
  </w:style>
  <w:style w:type="numbering" w:customStyle="1" w:styleId="1114">
    <w:name w:val="Нет списка111"/>
    <w:uiPriority w:val="99"/>
    <w:semiHidden/>
    <w:unhideWhenUsed/>
    <w:qFormat/>
    <w:rsid w:val="001B1BA2"/>
  </w:style>
  <w:style w:type="table" w:customStyle="1" w:styleId="512">
    <w:name w:val="Сітка таблиці51"/>
    <w:basedOn w:val="a2"/>
    <w:next w:val="a6"/>
    <w:uiPriority w:val="59"/>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2"/>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uiPriority w:val="59"/>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2"/>
    <w:uiPriority w:val="59"/>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ітка таблиці112"/>
    <w:basedOn w:val="a2"/>
    <w:uiPriority w:val="59"/>
    <w:rsid w:val="001B1BA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ітка таблиці212"/>
    <w:basedOn w:val="a2"/>
    <w:uiPriority w:val="59"/>
    <w:rsid w:val="001B1BA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Таблица простая 11111"/>
    <w:basedOn w:val="a2"/>
    <w:uiPriority w:val="41"/>
    <w:rsid w:val="001B1BA2"/>
    <w:pPr>
      <w:suppressAutoHyphens/>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210">
    <w:name w:val="Таблица простая 1121"/>
    <w:basedOn w:val="a2"/>
    <w:uiPriority w:val="41"/>
    <w:rsid w:val="001B1BA2"/>
    <w:pPr>
      <w:suppressAutoHyphens/>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211">
    <w:name w:val="Сетка таблицы3211"/>
    <w:basedOn w:val="a2"/>
    <w:uiPriority w:val="39"/>
    <w:rsid w:val="001B1BA2"/>
    <w:pPr>
      <w:suppressAutoHyphens/>
      <w:spacing w:after="0" w:line="240" w:lineRule="auto"/>
    </w:pPr>
    <w:rPr>
      <w:rFonts w:ascii="Calibri" w:eastAsia="Calibri"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2"/>
    <w:uiPriority w:val="59"/>
    <w:rsid w:val="001B1BA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1B1BA2"/>
    <w:pPr>
      <w:suppressAutoHyphens/>
      <w:spacing w:after="0" w:line="240" w:lineRule="auto"/>
    </w:pPr>
    <w:rPr>
      <w:rFonts w:ascii="Calibri" w:eastAsia="Calibri" w:hAnsi="Calibri" w:cs="Times New Roman"/>
      <w:lang w:eastAsia="uk-UA"/>
    </w:rPr>
    <w:tblPr>
      <w:tblCellMar>
        <w:top w:w="0" w:type="dxa"/>
        <w:left w:w="0" w:type="dxa"/>
        <w:bottom w:w="0" w:type="dxa"/>
        <w:right w:w="0" w:type="dxa"/>
      </w:tblCellMar>
    </w:tblPr>
  </w:style>
  <w:style w:type="table" w:customStyle="1" w:styleId="815">
    <w:name w:val="Сітка таблиці81"/>
    <w:basedOn w:val="a2"/>
    <w:next w:val="a6"/>
    <w:uiPriority w:val="99"/>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6"/>
    <w:uiPriority w:val="59"/>
    <w:rsid w:val="00253948"/>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6"/>
    <w:uiPriority w:val="59"/>
    <w:rsid w:val="00253948"/>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a">
    <w:name w:val="Сетка таблицы15"/>
    <w:basedOn w:val="a2"/>
    <w:next w:val="a6"/>
    <w:uiPriority w:val="59"/>
    <w:rsid w:val="00253948"/>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2"/>
    <w:next w:val="a6"/>
    <w:uiPriority w:val="59"/>
    <w:rsid w:val="00253948"/>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2"/>
    <w:uiPriority w:val="59"/>
    <w:rsid w:val="00A16744"/>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endnote text"/>
    <w:basedOn w:val="a0"/>
    <w:link w:val="affff4"/>
    <w:uiPriority w:val="99"/>
    <w:semiHidden/>
    <w:unhideWhenUsed/>
    <w:rsid w:val="003B5ABB"/>
    <w:pPr>
      <w:spacing w:after="0"/>
    </w:pPr>
    <w:rPr>
      <w:sz w:val="20"/>
      <w:szCs w:val="20"/>
    </w:rPr>
  </w:style>
  <w:style w:type="character" w:customStyle="1" w:styleId="affff4">
    <w:name w:val="Текст концевой сноски Знак"/>
    <w:basedOn w:val="a1"/>
    <w:link w:val="affff3"/>
    <w:uiPriority w:val="99"/>
    <w:semiHidden/>
    <w:rsid w:val="003B5ABB"/>
    <w:rPr>
      <w:rFonts w:ascii="Arial" w:eastAsia="Times New Roman" w:hAnsi="Arial" w:cs="Times New Roman"/>
      <w:sz w:val="20"/>
      <w:szCs w:val="20"/>
      <w:lang w:val="ru-RU" w:eastAsia="ru-RU"/>
    </w:rPr>
  </w:style>
  <w:style w:type="character" w:styleId="affff5">
    <w:name w:val="endnote reference"/>
    <w:basedOn w:val="a1"/>
    <w:uiPriority w:val="99"/>
    <w:semiHidden/>
    <w:unhideWhenUsed/>
    <w:rsid w:val="003B5ABB"/>
    <w:rPr>
      <w:vertAlign w:val="superscript"/>
    </w:rPr>
  </w:style>
  <w:style w:type="table" w:customStyle="1" w:styleId="170">
    <w:name w:val="Сетка таблицы17"/>
    <w:basedOn w:val="a2"/>
    <w:next w:val="a6"/>
    <w:uiPriority w:val="59"/>
    <w:rsid w:val="003521CC"/>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6"/>
    <w:uiPriority w:val="59"/>
    <w:rsid w:val="006F5B83"/>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6"/>
    <w:uiPriority w:val="59"/>
    <w:rsid w:val="0030347F"/>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6"/>
    <w:uiPriority w:val="59"/>
    <w:rsid w:val="009F5D18"/>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6"/>
    <w:uiPriority w:val="59"/>
    <w:rsid w:val="00944D76"/>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6"/>
    <w:uiPriority w:val="59"/>
    <w:rsid w:val="002810B7"/>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6"/>
    <w:uiPriority w:val="59"/>
    <w:rsid w:val="00300A9E"/>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6"/>
    <w:uiPriority w:val="59"/>
    <w:rsid w:val="001F2C27"/>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6"/>
    <w:uiPriority w:val="59"/>
    <w:rsid w:val="00E87974"/>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6"/>
    <w:uiPriority w:val="59"/>
    <w:rsid w:val="00575C88"/>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6"/>
    <w:uiPriority w:val="59"/>
    <w:rsid w:val="00773560"/>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6"/>
    <w:uiPriority w:val="59"/>
    <w:rsid w:val="000A5FB3"/>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basedOn w:val="a2"/>
    <w:next w:val="a6"/>
    <w:uiPriority w:val="59"/>
    <w:rsid w:val="000A5FB3"/>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6"/>
    <w:uiPriority w:val="59"/>
    <w:rsid w:val="008D28B1"/>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basedOn w:val="a2"/>
    <w:next w:val="a6"/>
    <w:uiPriority w:val="59"/>
    <w:rsid w:val="008D28B1"/>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basedOn w:val="a2"/>
    <w:next w:val="a6"/>
    <w:uiPriority w:val="59"/>
    <w:rsid w:val="00163A4F"/>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1">
    <w:name w:val="Сетка таблицы3521"/>
    <w:basedOn w:val="a2"/>
    <w:next w:val="a6"/>
    <w:uiPriority w:val="59"/>
    <w:rsid w:val="00163A4F"/>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9q8lc">
    <w:name w:val="n9q8lc"/>
    <w:basedOn w:val="a1"/>
    <w:rsid w:val="000F73F4"/>
  </w:style>
  <w:style w:type="table" w:customStyle="1" w:styleId="11a">
    <w:name w:val="Сітка таблиці 1 (світла)1"/>
    <w:basedOn w:val="a2"/>
    <w:uiPriority w:val="46"/>
    <w:rsid w:val="00CB595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286pc">
    <w:name w:val="t286pc"/>
    <w:basedOn w:val="a1"/>
    <w:rsid w:val="00CB59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qFormat="1"/>
    <w:lsdException w:name="annotation reference" w:qFormat="1"/>
    <w:lsdException w:name="List" w:uiPriority="0"/>
    <w:lsdException w:name="List Bullet" w:uiPriority="0" w:qFormat="1"/>
    <w:lsdException w:name="Title" w:semiHidden="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Body Text 2" w:uiPriority="0" w:qFormat="1"/>
    <w:lsdException w:name="Body Text Indent 2" w:qFormat="1"/>
    <w:lsdException w:name="Body Text Indent 3"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HTML Address" w:qFormat="1"/>
    <w:lsdException w:name="HTML Preformatted" w:uiPriority="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77BBF"/>
    <w:pPr>
      <w:spacing w:after="120" w:line="240" w:lineRule="auto"/>
      <w:jc w:val="both"/>
    </w:pPr>
    <w:rPr>
      <w:rFonts w:ascii="Arial" w:eastAsia="Times New Roman" w:hAnsi="Arial" w:cs="Times New Roman"/>
      <w:szCs w:val="24"/>
      <w:lang w:val="ru-RU" w:eastAsia="ru-RU"/>
    </w:rPr>
  </w:style>
  <w:style w:type="paragraph" w:styleId="1">
    <w:name w:val="heading 1"/>
    <w:basedOn w:val="a0"/>
    <w:next w:val="a0"/>
    <w:link w:val="11"/>
    <w:autoRedefine/>
    <w:uiPriority w:val="9"/>
    <w:qFormat/>
    <w:rsid w:val="00857E5E"/>
    <w:pPr>
      <w:keepNext/>
      <w:numPr>
        <w:numId w:val="28"/>
      </w:numPr>
      <w:shd w:val="clear" w:color="auto" w:fill="D6E2EC"/>
      <w:tabs>
        <w:tab w:val="left" w:pos="426"/>
      </w:tabs>
      <w:suppressAutoHyphens/>
      <w:spacing w:before="240" w:after="0"/>
      <w:jc w:val="left"/>
      <w:outlineLvl w:val="0"/>
    </w:pPr>
    <w:rPr>
      <w:rFonts w:eastAsia="Microsoft YaHei" w:cs="Arial"/>
      <w:b/>
      <w:bCs/>
      <w:sz w:val="24"/>
    </w:rPr>
  </w:style>
  <w:style w:type="paragraph" w:styleId="2">
    <w:name w:val="heading 2"/>
    <w:basedOn w:val="a0"/>
    <w:next w:val="a0"/>
    <w:link w:val="20"/>
    <w:autoRedefine/>
    <w:unhideWhenUsed/>
    <w:qFormat/>
    <w:rsid w:val="00FE1D31"/>
    <w:pPr>
      <w:keepNext/>
      <w:keepLines/>
      <w:numPr>
        <w:ilvl w:val="1"/>
        <w:numId w:val="28"/>
      </w:numPr>
      <w:tabs>
        <w:tab w:val="left" w:pos="426"/>
      </w:tabs>
      <w:suppressAutoHyphens/>
      <w:outlineLvl w:val="1"/>
    </w:pPr>
    <w:rPr>
      <w:b/>
      <w:bCs/>
      <w:color w:val="000000"/>
      <w:szCs w:val="22"/>
      <w:lang w:val="uk-UA"/>
    </w:rPr>
  </w:style>
  <w:style w:type="paragraph" w:styleId="3">
    <w:name w:val="heading 3"/>
    <w:basedOn w:val="a0"/>
    <w:next w:val="a0"/>
    <w:link w:val="30"/>
    <w:autoRedefine/>
    <w:uiPriority w:val="99"/>
    <w:unhideWhenUsed/>
    <w:qFormat/>
    <w:rsid w:val="008E04DB"/>
    <w:pPr>
      <w:widowControl w:val="0"/>
      <w:autoSpaceDE w:val="0"/>
      <w:autoSpaceDN w:val="0"/>
      <w:spacing w:before="120"/>
      <w:outlineLvl w:val="2"/>
    </w:pPr>
    <w:rPr>
      <w:rFonts w:eastAsia="Arial" w:cs="Arial"/>
      <w:b/>
      <w:bCs/>
      <w:color w:val="0067B9"/>
      <w:szCs w:val="22"/>
      <w:lang w:val="uk-UA" w:eastAsia="uk-UA"/>
    </w:rPr>
  </w:style>
  <w:style w:type="paragraph" w:styleId="4">
    <w:name w:val="heading 4"/>
    <w:basedOn w:val="a0"/>
    <w:next w:val="a0"/>
    <w:link w:val="40"/>
    <w:uiPriority w:val="9"/>
    <w:unhideWhenUsed/>
    <w:qFormat/>
    <w:rsid w:val="0083148E"/>
    <w:pPr>
      <w:keepNext/>
      <w:keepLines/>
      <w:spacing w:before="40" w:line="259" w:lineRule="auto"/>
      <w:outlineLvl w:val="3"/>
    </w:pPr>
    <w:rPr>
      <w:rFonts w:asciiTheme="majorHAnsi" w:eastAsiaTheme="majorEastAsia" w:hAnsiTheme="majorHAnsi" w:cstheme="majorBidi"/>
      <w:i/>
      <w:iCs/>
      <w:color w:val="2E74B5" w:themeColor="accent1" w:themeShade="BF"/>
      <w:szCs w:val="22"/>
      <w:lang w:val="uk-UA" w:eastAsia="uk-UA"/>
    </w:rPr>
  </w:style>
  <w:style w:type="paragraph" w:styleId="5">
    <w:name w:val="heading 5"/>
    <w:basedOn w:val="a0"/>
    <w:next w:val="a0"/>
    <w:link w:val="50"/>
    <w:uiPriority w:val="9"/>
    <w:unhideWhenUsed/>
    <w:qFormat/>
    <w:rsid w:val="0083148E"/>
    <w:pPr>
      <w:keepNext/>
      <w:keepLines/>
      <w:spacing w:before="220" w:after="40" w:line="259" w:lineRule="auto"/>
      <w:outlineLvl w:val="4"/>
    </w:pPr>
    <w:rPr>
      <w:rFonts w:ascii="Calibri" w:eastAsia="Calibri" w:hAnsi="Calibri" w:cs="Calibri"/>
      <w:b/>
      <w:szCs w:val="22"/>
      <w:lang w:val="uk-UA" w:eastAsia="uk-UA"/>
    </w:rPr>
  </w:style>
  <w:style w:type="paragraph" w:styleId="6">
    <w:name w:val="heading 6"/>
    <w:basedOn w:val="a0"/>
    <w:next w:val="a0"/>
    <w:link w:val="60"/>
    <w:uiPriority w:val="9"/>
    <w:unhideWhenUsed/>
    <w:qFormat/>
    <w:rsid w:val="0083148E"/>
    <w:pPr>
      <w:keepNext/>
      <w:keepLines/>
      <w:spacing w:before="200" w:after="40" w:line="259" w:lineRule="auto"/>
      <w:outlineLvl w:val="5"/>
    </w:pPr>
    <w:rPr>
      <w:rFonts w:ascii="Calibri" w:eastAsia="Calibri" w:hAnsi="Calibri" w:cs="Calibri"/>
      <w:b/>
      <w:sz w:val="20"/>
      <w:szCs w:val="20"/>
      <w:lang w:val="uk-UA" w:eastAsia="uk-UA"/>
    </w:rPr>
  </w:style>
  <w:style w:type="paragraph" w:styleId="7">
    <w:name w:val="heading 7"/>
    <w:basedOn w:val="a0"/>
    <w:next w:val="a0"/>
    <w:link w:val="70"/>
    <w:uiPriority w:val="9"/>
    <w:unhideWhenUsed/>
    <w:qFormat/>
    <w:rsid w:val="00983EE9"/>
    <w:pPr>
      <w:keepNext/>
      <w:keepLines/>
      <w:spacing w:before="40" w:after="0"/>
      <w:outlineLvl w:val="6"/>
    </w:pPr>
    <w:rPr>
      <w:rFonts w:ascii="Calibri Light" w:hAnsi="Calibri Light"/>
      <w:i/>
      <w:iCs/>
      <w:color w:val="1F4D78"/>
    </w:rPr>
  </w:style>
  <w:style w:type="paragraph" w:styleId="8">
    <w:name w:val="heading 8"/>
    <w:basedOn w:val="a0"/>
    <w:next w:val="a0"/>
    <w:link w:val="80"/>
    <w:uiPriority w:val="9"/>
    <w:unhideWhenUsed/>
    <w:qFormat/>
    <w:rsid w:val="00983EE9"/>
    <w:pPr>
      <w:keepNext/>
      <w:keepLines/>
      <w:spacing w:before="40" w:after="0"/>
      <w:outlineLvl w:val="7"/>
    </w:pPr>
    <w:rPr>
      <w:rFonts w:ascii="Calibri Light" w:hAnsi="Calibri Light"/>
      <w:color w:val="272727"/>
      <w:sz w:val="21"/>
      <w:szCs w:val="21"/>
    </w:rPr>
  </w:style>
  <w:style w:type="paragraph" w:styleId="9">
    <w:name w:val="heading 9"/>
    <w:basedOn w:val="a0"/>
    <w:next w:val="a0"/>
    <w:link w:val="90"/>
    <w:uiPriority w:val="9"/>
    <w:unhideWhenUsed/>
    <w:qFormat/>
    <w:rsid w:val="00983EE9"/>
    <w:pPr>
      <w:keepNext/>
      <w:keepLines/>
      <w:spacing w:before="40" w:after="0"/>
      <w:outlineLvl w:val="8"/>
    </w:pPr>
    <w:rPr>
      <w:rFonts w:ascii="Calibri Light" w:hAnsi="Calibri Light"/>
      <w:i/>
      <w:iCs/>
      <w:color w:val="272727"/>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
    <w:qFormat/>
    <w:rsid w:val="00857E5E"/>
    <w:rPr>
      <w:rFonts w:ascii="Arial" w:eastAsia="Microsoft YaHei" w:hAnsi="Arial" w:cs="Arial"/>
      <w:b/>
      <w:bCs/>
      <w:sz w:val="24"/>
      <w:szCs w:val="24"/>
      <w:shd w:val="clear" w:color="auto" w:fill="D6E2EC"/>
      <w:lang w:val="ru-RU" w:eastAsia="ru-RU"/>
    </w:rPr>
  </w:style>
  <w:style w:type="character" w:customStyle="1" w:styleId="20">
    <w:name w:val="Заголовок 2 Знак"/>
    <w:basedOn w:val="a1"/>
    <w:link w:val="2"/>
    <w:qFormat/>
    <w:rsid w:val="00FE1D31"/>
    <w:rPr>
      <w:rFonts w:ascii="Arial" w:eastAsia="Times New Roman" w:hAnsi="Arial" w:cs="Times New Roman"/>
      <w:b/>
      <w:bCs/>
      <w:color w:val="000000"/>
      <w:lang w:eastAsia="ru-RU"/>
    </w:rPr>
  </w:style>
  <w:style w:type="character" w:customStyle="1" w:styleId="30">
    <w:name w:val="Заголовок 3 Знак"/>
    <w:basedOn w:val="a1"/>
    <w:link w:val="3"/>
    <w:uiPriority w:val="99"/>
    <w:qFormat/>
    <w:rsid w:val="008E04DB"/>
    <w:rPr>
      <w:rFonts w:ascii="Arial" w:eastAsia="Arial" w:hAnsi="Arial" w:cs="Arial"/>
      <w:b/>
      <w:bCs/>
      <w:color w:val="0067B9"/>
      <w:lang w:eastAsia="uk-UA"/>
    </w:rPr>
  </w:style>
  <w:style w:type="character" w:customStyle="1" w:styleId="40">
    <w:name w:val="Заголовок 4 Знак"/>
    <w:basedOn w:val="a1"/>
    <w:link w:val="4"/>
    <w:uiPriority w:val="9"/>
    <w:qFormat/>
    <w:rsid w:val="0083148E"/>
    <w:rPr>
      <w:rFonts w:asciiTheme="majorHAnsi" w:eastAsiaTheme="majorEastAsia" w:hAnsiTheme="majorHAnsi" w:cstheme="majorBidi"/>
      <w:i/>
      <w:iCs/>
      <w:color w:val="2E74B5" w:themeColor="accent1" w:themeShade="BF"/>
      <w:lang w:eastAsia="uk-UA"/>
    </w:rPr>
  </w:style>
  <w:style w:type="character" w:customStyle="1" w:styleId="50">
    <w:name w:val="Заголовок 5 Знак"/>
    <w:basedOn w:val="a1"/>
    <w:link w:val="5"/>
    <w:uiPriority w:val="9"/>
    <w:rsid w:val="0083148E"/>
    <w:rPr>
      <w:rFonts w:ascii="Calibri" w:eastAsia="Calibri" w:hAnsi="Calibri" w:cs="Calibri"/>
      <w:b/>
      <w:lang w:eastAsia="uk-UA"/>
    </w:rPr>
  </w:style>
  <w:style w:type="character" w:customStyle="1" w:styleId="60">
    <w:name w:val="Заголовок 6 Знак"/>
    <w:basedOn w:val="a1"/>
    <w:link w:val="6"/>
    <w:uiPriority w:val="9"/>
    <w:rsid w:val="0083148E"/>
    <w:rPr>
      <w:rFonts w:ascii="Calibri" w:eastAsia="Calibri" w:hAnsi="Calibri" w:cs="Calibri"/>
      <w:b/>
      <w:sz w:val="20"/>
      <w:szCs w:val="20"/>
      <w:lang w:eastAsia="uk-UA"/>
    </w:rPr>
  </w:style>
  <w:style w:type="numbering" w:customStyle="1" w:styleId="12">
    <w:name w:val="Нет списка1"/>
    <w:next w:val="a3"/>
    <w:uiPriority w:val="99"/>
    <w:semiHidden/>
    <w:unhideWhenUsed/>
    <w:rsid w:val="0083148E"/>
  </w:style>
  <w:style w:type="table" w:customStyle="1" w:styleId="TableNormal">
    <w:name w:val="Table Normal"/>
    <w:uiPriority w:val="2"/>
    <w:qFormat/>
    <w:rsid w:val="0083148E"/>
    <w:rPr>
      <w:rFonts w:ascii="Calibri" w:eastAsia="Calibri" w:hAnsi="Calibri" w:cs="Calibri"/>
      <w:lang w:eastAsia="uk-UA"/>
    </w:rPr>
    <w:tblPr>
      <w:tblCellMar>
        <w:top w:w="0" w:type="dxa"/>
        <w:left w:w="0" w:type="dxa"/>
        <w:bottom w:w="0" w:type="dxa"/>
        <w:right w:w="0" w:type="dxa"/>
      </w:tblCellMar>
    </w:tblPr>
  </w:style>
  <w:style w:type="paragraph" w:styleId="a4">
    <w:name w:val="Title"/>
    <w:basedOn w:val="a0"/>
    <w:next w:val="a0"/>
    <w:link w:val="a5"/>
    <w:uiPriority w:val="99"/>
    <w:qFormat/>
    <w:rsid w:val="0083148E"/>
    <w:pPr>
      <w:keepNext/>
      <w:keepLines/>
      <w:spacing w:before="480" w:line="259" w:lineRule="auto"/>
    </w:pPr>
    <w:rPr>
      <w:rFonts w:ascii="Calibri" w:eastAsia="Calibri" w:hAnsi="Calibri" w:cs="Calibri"/>
      <w:b/>
      <w:sz w:val="72"/>
      <w:szCs w:val="72"/>
      <w:lang w:val="uk-UA" w:eastAsia="uk-UA"/>
    </w:rPr>
  </w:style>
  <w:style w:type="character" w:customStyle="1" w:styleId="a5">
    <w:name w:val="Название Знак"/>
    <w:basedOn w:val="a1"/>
    <w:link w:val="a4"/>
    <w:uiPriority w:val="99"/>
    <w:qFormat/>
    <w:rsid w:val="0083148E"/>
    <w:rPr>
      <w:rFonts w:ascii="Calibri" w:eastAsia="Calibri" w:hAnsi="Calibri" w:cs="Calibri"/>
      <w:b/>
      <w:sz w:val="72"/>
      <w:szCs w:val="72"/>
      <w:lang w:eastAsia="uk-UA"/>
    </w:rPr>
  </w:style>
  <w:style w:type="table" w:styleId="a6">
    <w:name w:val="Table Grid"/>
    <w:basedOn w:val="a2"/>
    <w:uiPriority w:val="59"/>
    <w:rsid w:val="0083148E"/>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1"/>
    <w:uiPriority w:val="99"/>
    <w:unhideWhenUsed/>
    <w:rsid w:val="0083148E"/>
    <w:rPr>
      <w:color w:val="0000FF"/>
      <w:u w:val="single"/>
    </w:rPr>
  </w:style>
  <w:style w:type="paragraph" w:styleId="a8">
    <w:name w:val="footnote text"/>
    <w:basedOn w:val="a0"/>
    <w:link w:val="13"/>
    <w:unhideWhenUsed/>
    <w:rsid w:val="0083148E"/>
    <w:rPr>
      <w:rFonts w:ascii="Calibri" w:eastAsia="Calibri" w:hAnsi="Calibri" w:cs="Calibri"/>
      <w:sz w:val="20"/>
      <w:szCs w:val="20"/>
      <w:lang w:val="uk-UA" w:eastAsia="uk-UA"/>
    </w:rPr>
  </w:style>
  <w:style w:type="character" w:customStyle="1" w:styleId="13">
    <w:name w:val="Текст сноски Знак1"/>
    <w:basedOn w:val="a1"/>
    <w:link w:val="a8"/>
    <w:rsid w:val="0083148E"/>
    <w:rPr>
      <w:rFonts w:ascii="Calibri" w:eastAsia="Calibri" w:hAnsi="Calibri" w:cs="Calibri"/>
      <w:sz w:val="20"/>
      <w:szCs w:val="20"/>
      <w:lang w:eastAsia="uk-UA"/>
    </w:rPr>
  </w:style>
  <w:style w:type="character" w:styleId="a9">
    <w:name w:val="footnote reference"/>
    <w:basedOn w:val="a1"/>
    <w:uiPriority w:val="99"/>
    <w:semiHidden/>
    <w:unhideWhenUsed/>
    <w:rsid w:val="0083148E"/>
    <w:rPr>
      <w:vertAlign w:val="superscript"/>
    </w:rPr>
  </w:style>
  <w:style w:type="paragraph" w:styleId="aa">
    <w:name w:val="Balloon Text"/>
    <w:basedOn w:val="a0"/>
    <w:link w:val="ab"/>
    <w:uiPriority w:val="99"/>
    <w:semiHidden/>
    <w:unhideWhenUsed/>
    <w:qFormat/>
    <w:rsid w:val="0083148E"/>
    <w:rPr>
      <w:rFonts w:ascii="Segoe UI" w:eastAsia="Calibri" w:hAnsi="Segoe UI" w:cs="Segoe UI"/>
      <w:sz w:val="18"/>
      <w:szCs w:val="18"/>
      <w:lang w:val="uk-UA" w:eastAsia="uk-UA"/>
    </w:rPr>
  </w:style>
  <w:style w:type="character" w:customStyle="1" w:styleId="ab">
    <w:name w:val="Текст выноски Знак"/>
    <w:basedOn w:val="a1"/>
    <w:link w:val="aa"/>
    <w:uiPriority w:val="99"/>
    <w:semiHidden/>
    <w:qFormat/>
    <w:rsid w:val="0083148E"/>
    <w:rPr>
      <w:rFonts w:ascii="Segoe UI" w:eastAsia="Calibri" w:hAnsi="Segoe UI" w:cs="Segoe UI"/>
      <w:sz w:val="18"/>
      <w:szCs w:val="18"/>
      <w:lang w:eastAsia="uk-UA"/>
    </w:rPr>
  </w:style>
  <w:style w:type="paragraph" w:styleId="ac">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Знак,Знак1 Зн"/>
    <w:basedOn w:val="a0"/>
    <w:link w:val="ad"/>
    <w:uiPriority w:val="99"/>
    <w:unhideWhenUsed/>
    <w:qFormat/>
    <w:rsid w:val="0083148E"/>
    <w:pPr>
      <w:spacing w:before="100" w:beforeAutospacing="1" w:after="100" w:afterAutospacing="1"/>
    </w:pPr>
    <w:rPr>
      <w:lang w:val="uk-UA" w:eastAsia="uk-UA"/>
    </w:rPr>
  </w:style>
  <w:style w:type="paragraph" w:styleId="ae">
    <w:name w:val="List Paragraph"/>
    <w:aliases w:val="1. Абзац списка,List Paragraph"/>
    <w:basedOn w:val="a0"/>
    <w:link w:val="af"/>
    <w:uiPriority w:val="34"/>
    <w:qFormat/>
    <w:rsid w:val="0083148E"/>
    <w:pPr>
      <w:spacing w:line="276" w:lineRule="auto"/>
      <w:ind w:left="720" w:firstLine="709"/>
      <w:contextualSpacing/>
    </w:pPr>
    <w:rPr>
      <w:lang w:val="uk-UA" w:eastAsia="uk-UA"/>
    </w:rPr>
  </w:style>
  <w:style w:type="character" w:styleId="af0">
    <w:name w:val="annotation reference"/>
    <w:basedOn w:val="a1"/>
    <w:uiPriority w:val="99"/>
    <w:semiHidden/>
    <w:unhideWhenUsed/>
    <w:qFormat/>
    <w:rsid w:val="0083148E"/>
    <w:rPr>
      <w:sz w:val="16"/>
      <w:szCs w:val="16"/>
    </w:rPr>
  </w:style>
  <w:style w:type="paragraph" w:styleId="af1">
    <w:name w:val="annotation text"/>
    <w:basedOn w:val="a0"/>
    <w:link w:val="af2"/>
    <w:uiPriority w:val="99"/>
    <w:unhideWhenUsed/>
    <w:qFormat/>
    <w:rsid w:val="0083148E"/>
    <w:pPr>
      <w:ind w:firstLine="709"/>
    </w:pPr>
    <w:rPr>
      <w:sz w:val="20"/>
      <w:szCs w:val="20"/>
      <w:lang w:val="uk-UA" w:eastAsia="uk-UA"/>
    </w:rPr>
  </w:style>
  <w:style w:type="character" w:customStyle="1" w:styleId="af2">
    <w:name w:val="Текст примечания Знак"/>
    <w:basedOn w:val="a1"/>
    <w:link w:val="af1"/>
    <w:uiPriority w:val="99"/>
    <w:qFormat/>
    <w:rsid w:val="0083148E"/>
    <w:rPr>
      <w:rFonts w:ascii="Times New Roman" w:eastAsia="Times New Roman" w:hAnsi="Times New Roman" w:cs="Times New Roman"/>
      <w:sz w:val="20"/>
      <w:szCs w:val="20"/>
      <w:lang w:eastAsia="uk-UA"/>
    </w:rPr>
  </w:style>
  <w:style w:type="paragraph" w:customStyle="1" w:styleId="Pa1">
    <w:name w:val="Pa1"/>
    <w:basedOn w:val="a0"/>
    <w:next w:val="a0"/>
    <w:uiPriority w:val="99"/>
    <w:rsid w:val="0083148E"/>
    <w:pPr>
      <w:autoSpaceDE w:val="0"/>
      <w:autoSpaceDN w:val="0"/>
      <w:adjustRightInd w:val="0"/>
      <w:spacing w:line="241" w:lineRule="atLeast"/>
    </w:pPr>
    <w:rPr>
      <w:rFonts w:ascii="Roboto" w:eastAsia="Calibri" w:hAnsi="Roboto"/>
      <w:lang w:val="uk-UA" w:eastAsia="uk-UA"/>
    </w:rPr>
  </w:style>
  <w:style w:type="paragraph" w:styleId="af3">
    <w:name w:val="annotation subject"/>
    <w:basedOn w:val="af1"/>
    <w:next w:val="af1"/>
    <w:link w:val="af4"/>
    <w:uiPriority w:val="99"/>
    <w:semiHidden/>
    <w:unhideWhenUsed/>
    <w:qFormat/>
    <w:rsid w:val="0083148E"/>
    <w:pPr>
      <w:spacing w:after="160"/>
      <w:ind w:firstLine="0"/>
      <w:jc w:val="left"/>
    </w:pPr>
    <w:rPr>
      <w:rFonts w:asciiTheme="minorHAnsi" w:eastAsiaTheme="minorHAnsi" w:hAnsiTheme="minorHAnsi" w:cstheme="minorBidi"/>
      <w:b/>
      <w:bCs/>
      <w:lang w:eastAsia="en-US"/>
    </w:rPr>
  </w:style>
  <w:style w:type="character" w:customStyle="1" w:styleId="af4">
    <w:name w:val="Тема примечания Знак"/>
    <w:basedOn w:val="af2"/>
    <w:link w:val="af3"/>
    <w:uiPriority w:val="99"/>
    <w:semiHidden/>
    <w:qFormat/>
    <w:rsid w:val="0083148E"/>
    <w:rPr>
      <w:rFonts w:ascii="Times New Roman" w:eastAsia="Times New Roman" w:hAnsi="Times New Roman" w:cs="Times New Roman"/>
      <w:b/>
      <w:bCs/>
      <w:sz w:val="20"/>
      <w:szCs w:val="20"/>
      <w:lang w:eastAsia="uk-UA"/>
    </w:rPr>
  </w:style>
  <w:style w:type="paragraph" w:customStyle="1" w:styleId="Default">
    <w:name w:val="Default"/>
    <w:qFormat/>
    <w:rsid w:val="0083148E"/>
    <w:pPr>
      <w:autoSpaceDE w:val="0"/>
      <w:autoSpaceDN w:val="0"/>
      <w:adjustRightInd w:val="0"/>
      <w:spacing w:after="0" w:line="240" w:lineRule="auto"/>
    </w:pPr>
    <w:rPr>
      <w:rFonts w:ascii="Times New Roman" w:eastAsia="Calibri" w:hAnsi="Times New Roman" w:cs="Times New Roman"/>
      <w:color w:val="000000"/>
      <w:sz w:val="24"/>
      <w:szCs w:val="24"/>
      <w:lang w:eastAsia="uk-UA"/>
    </w:rPr>
  </w:style>
  <w:style w:type="paragraph" w:styleId="af5">
    <w:name w:val="footer"/>
    <w:basedOn w:val="a0"/>
    <w:link w:val="14"/>
    <w:uiPriority w:val="99"/>
    <w:unhideWhenUsed/>
    <w:rsid w:val="0083148E"/>
    <w:pPr>
      <w:tabs>
        <w:tab w:val="center" w:pos="4819"/>
        <w:tab w:val="right" w:pos="9639"/>
      </w:tabs>
      <w:ind w:firstLine="709"/>
    </w:pPr>
    <w:rPr>
      <w:lang w:val="uk-UA" w:eastAsia="uk-UA"/>
    </w:rPr>
  </w:style>
  <w:style w:type="character" w:customStyle="1" w:styleId="14">
    <w:name w:val="Нижний колонтитул Знак1"/>
    <w:basedOn w:val="a1"/>
    <w:link w:val="af5"/>
    <w:uiPriority w:val="99"/>
    <w:rsid w:val="0083148E"/>
    <w:rPr>
      <w:rFonts w:ascii="Times New Roman" w:eastAsia="Times New Roman" w:hAnsi="Times New Roman" w:cs="Times New Roman"/>
      <w:sz w:val="24"/>
      <w:szCs w:val="24"/>
      <w:lang w:eastAsia="uk-UA"/>
    </w:rPr>
  </w:style>
  <w:style w:type="paragraph" w:customStyle="1" w:styleId="cat-item">
    <w:name w:val="cat-item"/>
    <w:basedOn w:val="a0"/>
    <w:rsid w:val="0083148E"/>
    <w:pPr>
      <w:spacing w:before="100" w:beforeAutospacing="1" w:after="100" w:afterAutospacing="1"/>
    </w:pPr>
    <w:rPr>
      <w:lang w:val="uk-UA" w:eastAsia="uk-UA"/>
    </w:rPr>
  </w:style>
  <w:style w:type="character" w:styleId="af6">
    <w:name w:val="Strong"/>
    <w:basedOn w:val="a1"/>
    <w:uiPriority w:val="22"/>
    <w:qFormat/>
    <w:rsid w:val="0083148E"/>
    <w:rPr>
      <w:b/>
      <w:bCs/>
    </w:rPr>
  </w:style>
  <w:style w:type="paragraph" w:styleId="af7">
    <w:name w:val="Subtitle"/>
    <w:basedOn w:val="a0"/>
    <w:next w:val="a0"/>
    <w:link w:val="af8"/>
    <w:uiPriority w:val="11"/>
    <w:qFormat/>
    <w:rsid w:val="0083148E"/>
    <w:pPr>
      <w:keepNext/>
      <w:keepLines/>
      <w:spacing w:before="360" w:after="80" w:line="259" w:lineRule="auto"/>
    </w:pPr>
    <w:rPr>
      <w:rFonts w:ascii="Georgia" w:eastAsia="Georgia" w:hAnsi="Georgia" w:cs="Georgia"/>
      <w:i/>
      <w:color w:val="666666"/>
      <w:sz w:val="48"/>
      <w:szCs w:val="48"/>
      <w:lang w:val="uk-UA" w:eastAsia="uk-UA"/>
    </w:rPr>
  </w:style>
  <w:style w:type="character" w:customStyle="1" w:styleId="af8">
    <w:name w:val="Подзаголовок Знак"/>
    <w:basedOn w:val="a1"/>
    <w:link w:val="af7"/>
    <w:uiPriority w:val="11"/>
    <w:rsid w:val="0083148E"/>
    <w:rPr>
      <w:rFonts w:ascii="Georgia" w:eastAsia="Georgia" w:hAnsi="Georgia" w:cs="Georgia"/>
      <w:i/>
      <w:color w:val="666666"/>
      <w:sz w:val="48"/>
      <w:szCs w:val="48"/>
      <w:lang w:eastAsia="uk-UA"/>
    </w:rPr>
  </w:style>
  <w:style w:type="table" w:customStyle="1" w:styleId="15">
    <w:name w:val="Сітка таблиці1"/>
    <w:basedOn w:val="a2"/>
    <w:next w:val="a6"/>
    <w:uiPriority w:val="39"/>
    <w:rsid w:val="00831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Emphasis"/>
    <w:basedOn w:val="a1"/>
    <w:uiPriority w:val="20"/>
    <w:qFormat/>
    <w:rsid w:val="0083148E"/>
    <w:rPr>
      <w:i/>
      <w:iCs/>
    </w:rPr>
  </w:style>
  <w:style w:type="paragraph" w:styleId="16">
    <w:name w:val="toc 1"/>
    <w:basedOn w:val="a0"/>
    <w:uiPriority w:val="39"/>
    <w:qFormat/>
    <w:rsid w:val="0083148E"/>
    <w:pPr>
      <w:widowControl w:val="0"/>
      <w:autoSpaceDE w:val="0"/>
      <w:autoSpaceDN w:val="0"/>
      <w:spacing w:line="298" w:lineRule="exact"/>
      <w:ind w:left="375" w:hanging="263"/>
    </w:pPr>
    <w:rPr>
      <w:sz w:val="26"/>
      <w:szCs w:val="26"/>
      <w:lang w:val="uk-UA" w:eastAsia="en-US"/>
    </w:rPr>
  </w:style>
  <w:style w:type="paragraph" w:styleId="21">
    <w:name w:val="toc 2"/>
    <w:basedOn w:val="a0"/>
    <w:uiPriority w:val="39"/>
    <w:qFormat/>
    <w:rsid w:val="0083148E"/>
    <w:pPr>
      <w:widowControl w:val="0"/>
      <w:autoSpaceDE w:val="0"/>
      <w:autoSpaceDN w:val="0"/>
      <w:spacing w:line="298" w:lineRule="exact"/>
      <w:ind w:left="1137" w:hanging="457"/>
    </w:pPr>
    <w:rPr>
      <w:sz w:val="26"/>
      <w:szCs w:val="26"/>
      <w:lang w:val="uk-UA" w:eastAsia="en-US"/>
    </w:rPr>
  </w:style>
  <w:style w:type="paragraph" w:styleId="31">
    <w:name w:val="toc 3"/>
    <w:basedOn w:val="a0"/>
    <w:uiPriority w:val="39"/>
    <w:qFormat/>
    <w:rsid w:val="0083148E"/>
    <w:pPr>
      <w:widowControl w:val="0"/>
      <w:autoSpaceDE w:val="0"/>
      <w:autoSpaceDN w:val="0"/>
      <w:spacing w:line="298" w:lineRule="exact"/>
      <w:ind w:left="1108"/>
    </w:pPr>
    <w:rPr>
      <w:sz w:val="26"/>
      <w:szCs w:val="26"/>
      <w:lang w:val="uk-UA" w:eastAsia="en-US"/>
    </w:rPr>
  </w:style>
  <w:style w:type="paragraph" w:styleId="afa">
    <w:name w:val="Body Text"/>
    <w:basedOn w:val="a0"/>
    <w:link w:val="afb"/>
    <w:qFormat/>
    <w:rsid w:val="0083148E"/>
    <w:pPr>
      <w:widowControl w:val="0"/>
      <w:autoSpaceDE w:val="0"/>
      <w:autoSpaceDN w:val="0"/>
    </w:pPr>
    <w:rPr>
      <w:lang w:val="uk-UA" w:eastAsia="en-US"/>
    </w:rPr>
  </w:style>
  <w:style w:type="character" w:customStyle="1" w:styleId="afb">
    <w:name w:val="Основной текст Знак"/>
    <w:basedOn w:val="a1"/>
    <w:link w:val="afa"/>
    <w:qFormat/>
    <w:rsid w:val="0083148E"/>
    <w:rPr>
      <w:rFonts w:ascii="Times New Roman" w:eastAsia="Times New Roman" w:hAnsi="Times New Roman" w:cs="Times New Roman"/>
      <w:sz w:val="24"/>
      <w:szCs w:val="24"/>
    </w:rPr>
  </w:style>
  <w:style w:type="paragraph" w:customStyle="1" w:styleId="TableParagraph">
    <w:name w:val="Table Paragraph"/>
    <w:basedOn w:val="a0"/>
    <w:autoRedefine/>
    <w:uiPriority w:val="1"/>
    <w:qFormat/>
    <w:rsid w:val="009441EE"/>
    <w:pPr>
      <w:keepNext/>
      <w:autoSpaceDE w:val="0"/>
      <w:autoSpaceDN w:val="0"/>
    </w:pPr>
    <w:rPr>
      <w:b/>
      <w:szCs w:val="22"/>
      <w:lang w:val="uk-UA" w:eastAsia="en-US"/>
    </w:rPr>
  </w:style>
  <w:style w:type="character" w:customStyle="1" w:styleId="17">
    <w:name w:val="Незакрита згадка1"/>
    <w:basedOn w:val="a1"/>
    <w:uiPriority w:val="99"/>
    <w:semiHidden/>
    <w:unhideWhenUsed/>
    <w:rsid w:val="0083148E"/>
    <w:rPr>
      <w:color w:val="605E5C"/>
      <w:shd w:val="clear" w:color="auto" w:fill="E1DFDD"/>
    </w:rPr>
  </w:style>
  <w:style w:type="paragraph" w:styleId="afc">
    <w:name w:val="No Spacing"/>
    <w:uiPriority w:val="1"/>
    <w:qFormat/>
    <w:rsid w:val="0083148E"/>
    <w:pPr>
      <w:spacing w:after="0" w:line="240" w:lineRule="auto"/>
    </w:pPr>
    <w:rPr>
      <w:rFonts w:eastAsiaTheme="minorEastAsia"/>
      <w:lang w:eastAsia="uk-UA"/>
    </w:rPr>
  </w:style>
  <w:style w:type="paragraph" w:customStyle="1" w:styleId="18">
    <w:name w:val="Без інтервалів1"/>
    <w:qFormat/>
    <w:rsid w:val="0083148E"/>
    <w:pPr>
      <w:spacing w:after="0" w:line="240" w:lineRule="auto"/>
    </w:pPr>
    <w:rPr>
      <w:rFonts w:ascii="Calibri" w:eastAsia="Times New Roman" w:hAnsi="Calibri" w:cs="Calibri"/>
      <w:lang w:val="en-US"/>
    </w:rPr>
  </w:style>
  <w:style w:type="paragraph" w:customStyle="1" w:styleId="rvps2">
    <w:name w:val="rvps2"/>
    <w:basedOn w:val="a0"/>
    <w:uiPriority w:val="99"/>
    <w:rsid w:val="0083148E"/>
    <w:pPr>
      <w:spacing w:before="100" w:beforeAutospacing="1" w:after="100" w:afterAutospacing="1"/>
    </w:pPr>
    <w:rPr>
      <w:lang w:val="uk-UA" w:eastAsia="uk-UA"/>
    </w:rPr>
  </w:style>
  <w:style w:type="table" w:customStyle="1" w:styleId="19">
    <w:name w:val="Сетка таблицы1"/>
    <w:basedOn w:val="a2"/>
    <w:next w:val="a6"/>
    <w:uiPriority w:val="39"/>
    <w:rsid w:val="008314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2">
    <w:name w:val="Сетка таблицы2"/>
    <w:basedOn w:val="a2"/>
    <w:next w:val="a6"/>
    <w:uiPriority w:val="39"/>
    <w:rsid w:val="008314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scription">
    <w:name w:val="description"/>
    <w:basedOn w:val="a0"/>
    <w:qFormat/>
    <w:rsid w:val="0083148E"/>
    <w:pPr>
      <w:spacing w:before="100" w:beforeAutospacing="1" w:after="100" w:afterAutospacing="1"/>
    </w:pPr>
    <w:rPr>
      <w:lang w:val="uk-UA" w:eastAsia="uk-UA"/>
    </w:rPr>
  </w:style>
  <w:style w:type="paragraph" w:customStyle="1" w:styleId="ng-tns-c14-3">
    <w:name w:val="ng-tns-c14-3"/>
    <w:basedOn w:val="a0"/>
    <w:rsid w:val="0083148E"/>
    <w:pPr>
      <w:spacing w:before="100" w:beforeAutospacing="1" w:after="100" w:afterAutospacing="1"/>
    </w:pPr>
    <w:rPr>
      <w:lang w:val="uk-UA" w:eastAsia="uk-UA"/>
    </w:rPr>
  </w:style>
  <w:style w:type="table" w:customStyle="1" w:styleId="23">
    <w:name w:val="Сітка таблиці2"/>
    <w:basedOn w:val="a2"/>
    <w:next w:val="a6"/>
    <w:uiPriority w:val="39"/>
    <w:rsid w:val="00831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8314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4">
    <w:name w:val="Нет списка2"/>
    <w:next w:val="a3"/>
    <w:uiPriority w:val="99"/>
    <w:semiHidden/>
    <w:unhideWhenUsed/>
    <w:rsid w:val="0083148E"/>
  </w:style>
  <w:style w:type="numbering" w:customStyle="1" w:styleId="32">
    <w:name w:val="Нет списка3"/>
    <w:next w:val="a3"/>
    <w:uiPriority w:val="99"/>
    <w:semiHidden/>
    <w:unhideWhenUsed/>
    <w:rsid w:val="0083148E"/>
  </w:style>
  <w:style w:type="numbering" w:customStyle="1" w:styleId="41">
    <w:name w:val="Нет списка4"/>
    <w:next w:val="a3"/>
    <w:uiPriority w:val="99"/>
    <w:semiHidden/>
    <w:unhideWhenUsed/>
    <w:rsid w:val="0083148E"/>
  </w:style>
  <w:style w:type="table" w:customStyle="1" w:styleId="TableNormal2">
    <w:name w:val="Table Normal2"/>
    <w:uiPriority w:val="2"/>
    <w:qFormat/>
    <w:rsid w:val="0083148E"/>
    <w:rPr>
      <w:rFonts w:ascii="Calibri" w:eastAsia="Calibri" w:hAnsi="Calibri" w:cs="Calibri"/>
      <w:lang w:eastAsia="uk-UA"/>
    </w:rPr>
    <w:tblPr>
      <w:tblCellMar>
        <w:top w:w="0" w:type="dxa"/>
        <w:left w:w="0" w:type="dxa"/>
        <w:bottom w:w="0" w:type="dxa"/>
        <w:right w:w="0" w:type="dxa"/>
      </w:tblCellMar>
    </w:tblPr>
  </w:style>
  <w:style w:type="table" w:customStyle="1" w:styleId="33">
    <w:name w:val="Сетка таблицы3"/>
    <w:basedOn w:val="a2"/>
    <w:next w:val="a6"/>
    <w:uiPriority w:val="59"/>
    <w:rsid w:val="0083148E"/>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qFormat/>
    <w:rsid w:val="0083148E"/>
    <w:rPr>
      <w:rFonts w:ascii="Calibri" w:eastAsia="Calibri" w:hAnsi="Calibri" w:cs="Calibri"/>
      <w:lang w:eastAsia="uk-UA"/>
    </w:rPr>
    <w:tblPr>
      <w:tblCellMar>
        <w:top w:w="0" w:type="dxa"/>
        <w:left w:w="0" w:type="dxa"/>
        <w:bottom w:w="0" w:type="dxa"/>
        <w:right w:w="0" w:type="dxa"/>
      </w:tblCellMar>
    </w:tblPr>
  </w:style>
  <w:style w:type="table" w:customStyle="1" w:styleId="TableNormal4">
    <w:name w:val="Table Normal4"/>
    <w:uiPriority w:val="2"/>
    <w:qFormat/>
    <w:rsid w:val="0083148E"/>
    <w:rPr>
      <w:rFonts w:ascii="Calibri" w:eastAsia="Calibri" w:hAnsi="Calibri" w:cs="Calibri"/>
      <w:lang w:eastAsia="uk-UA"/>
    </w:rPr>
    <w:tblPr>
      <w:tblCellMar>
        <w:top w:w="0" w:type="dxa"/>
        <w:left w:w="0" w:type="dxa"/>
        <w:bottom w:w="0" w:type="dxa"/>
        <w:right w:w="0" w:type="dxa"/>
      </w:tblCellMar>
    </w:tblPr>
  </w:style>
  <w:style w:type="numbering" w:customStyle="1" w:styleId="51">
    <w:name w:val="Нет списка5"/>
    <w:next w:val="a3"/>
    <w:uiPriority w:val="99"/>
    <w:semiHidden/>
    <w:unhideWhenUsed/>
    <w:rsid w:val="0083148E"/>
  </w:style>
  <w:style w:type="table" w:customStyle="1" w:styleId="TableNormal5">
    <w:name w:val="Table Normal5"/>
    <w:uiPriority w:val="2"/>
    <w:qFormat/>
    <w:rsid w:val="0083148E"/>
    <w:rPr>
      <w:rFonts w:ascii="Calibri" w:eastAsia="Calibri" w:hAnsi="Calibri" w:cs="Calibri"/>
      <w:lang w:eastAsia="uk-UA"/>
    </w:rPr>
    <w:tblPr>
      <w:tblCellMar>
        <w:top w:w="0" w:type="dxa"/>
        <w:left w:w="0" w:type="dxa"/>
        <w:bottom w:w="0" w:type="dxa"/>
        <w:right w:w="0" w:type="dxa"/>
      </w:tblCellMar>
    </w:tblPr>
  </w:style>
  <w:style w:type="table" w:customStyle="1" w:styleId="TableNormal6">
    <w:name w:val="Table Normal6"/>
    <w:uiPriority w:val="2"/>
    <w:qFormat/>
    <w:rsid w:val="0083148E"/>
    <w:rPr>
      <w:rFonts w:ascii="Calibri" w:eastAsia="Calibri" w:hAnsi="Calibri" w:cs="Calibri"/>
      <w:lang w:eastAsia="uk-UA"/>
    </w:rPr>
    <w:tblPr>
      <w:tblCellMar>
        <w:top w:w="0" w:type="dxa"/>
        <w:left w:w="0" w:type="dxa"/>
        <w:bottom w:w="0" w:type="dxa"/>
        <w:right w:w="0" w:type="dxa"/>
      </w:tblCellMar>
    </w:tblPr>
  </w:style>
  <w:style w:type="table" w:customStyle="1" w:styleId="42">
    <w:name w:val="Сетка таблицы4"/>
    <w:basedOn w:val="a2"/>
    <w:next w:val="a6"/>
    <w:uiPriority w:val="59"/>
    <w:rsid w:val="0083148E"/>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ітка таблиці11"/>
    <w:basedOn w:val="a2"/>
    <w:next w:val="a6"/>
    <w:uiPriority w:val="39"/>
    <w:rsid w:val="00831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2"/>
    <w:next w:val="a6"/>
    <w:uiPriority w:val="59"/>
    <w:rsid w:val="008314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0">
    <w:name w:val="Сетка таблицы21"/>
    <w:basedOn w:val="a2"/>
    <w:next w:val="a6"/>
    <w:uiPriority w:val="59"/>
    <w:rsid w:val="008314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1">
    <w:name w:val="Сітка таблиці21"/>
    <w:basedOn w:val="a2"/>
    <w:next w:val="a6"/>
    <w:uiPriority w:val="39"/>
    <w:rsid w:val="00831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8314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
    <w:name w:val="Абзац списка Знак"/>
    <w:aliases w:val="1. Абзац списка Знак,List Paragraph Знак"/>
    <w:link w:val="ae"/>
    <w:uiPriority w:val="34"/>
    <w:qFormat/>
    <w:locked/>
    <w:rsid w:val="0083148E"/>
    <w:rPr>
      <w:rFonts w:ascii="Times New Roman" w:eastAsia="Times New Roman" w:hAnsi="Times New Roman" w:cs="Times New Roman"/>
      <w:sz w:val="24"/>
      <w:szCs w:val="24"/>
      <w:lang w:eastAsia="uk-UA"/>
    </w:rPr>
  </w:style>
  <w:style w:type="table" w:customStyle="1" w:styleId="34">
    <w:name w:val="Сітка таблиці3"/>
    <w:basedOn w:val="a2"/>
    <w:next w:val="a6"/>
    <w:uiPriority w:val="59"/>
    <w:rsid w:val="00831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cent">
    <w:name w:val="accent"/>
    <w:basedOn w:val="a1"/>
    <w:rsid w:val="0083148E"/>
  </w:style>
  <w:style w:type="paragraph" w:styleId="afd">
    <w:name w:val="header"/>
    <w:basedOn w:val="a0"/>
    <w:link w:val="1a"/>
    <w:uiPriority w:val="99"/>
    <w:unhideWhenUsed/>
    <w:rsid w:val="0083148E"/>
    <w:pPr>
      <w:tabs>
        <w:tab w:val="center" w:pos="4513"/>
        <w:tab w:val="right" w:pos="9026"/>
      </w:tabs>
    </w:pPr>
  </w:style>
  <w:style w:type="character" w:customStyle="1" w:styleId="1a">
    <w:name w:val="Верхний колонтитул Знак1"/>
    <w:basedOn w:val="a1"/>
    <w:link w:val="afd"/>
    <w:uiPriority w:val="99"/>
    <w:rsid w:val="0083148E"/>
    <w:rPr>
      <w:rFonts w:ascii="Times New Roman" w:eastAsia="Times New Roman" w:hAnsi="Times New Roman" w:cs="Times New Roman"/>
      <w:sz w:val="24"/>
      <w:szCs w:val="24"/>
      <w:lang w:val="ru-RU" w:eastAsia="ru-RU"/>
    </w:rPr>
  </w:style>
  <w:style w:type="character" w:styleId="afe">
    <w:name w:val="Subtle Emphasis"/>
    <w:basedOn w:val="a1"/>
    <w:uiPriority w:val="19"/>
    <w:qFormat/>
    <w:rsid w:val="0083148E"/>
    <w:rPr>
      <w:i/>
      <w:iCs/>
      <w:color w:val="404040" w:themeColor="text1" w:themeTint="BF"/>
    </w:rPr>
  </w:style>
  <w:style w:type="paragraph" w:customStyle="1" w:styleId="ChartTitle">
    <w:name w:val="Chart Title"/>
    <w:basedOn w:val="a0"/>
    <w:next w:val="a0"/>
    <w:rsid w:val="0083148E"/>
    <w:pPr>
      <w:keepNext/>
      <w:keepLines/>
      <w:numPr>
        <w:numId w:val="2"/>
      </w:numPr>
      <w:spacing w:line="1" w:lineRule="atLeast"/>
      <w:ind w:leftChars="-1" w:left="-1" w:hangingChars="1" w:hanging="1"/>
      <w:textDirection w:val="btLr"/>
      <w:textAlignment w:val="top"/>
      <w:outlineLvl w:val="0"/>
    </w:pPr>
    <w:rPr>
      <w:rFonts w:cs="Arial"/>
      <w:b/>
      <w:position w:val="-1"/>
      <w:szCs w:val="22"/>
      <w:lang w:val="uk-UA" w:eastAsia="en-US"/>
    </w:rPr>
  </w:style>
  <w:style w:type="paragraph" w:customStyle="1" w:styleId="LINCTableRus">
    <w:name w:val="LINC Table Rus"/>
    <w:basedOn w:val="a0"/>
    <w:next w:val="a0"/>
    <w:rsid w:val="0083148E"/>
    <w:pPr>
      <w:keepNext/>
      <w:keepLines/>
      <w:numPr>
        <w:numId w:val="3"/>
      </w:numPr>
      <w:tabs>
        <w:tab w:val="left" w:pos="1418"/>
      </w:tabs>
      <w:suppressAutoHyphens/>
      <w:spacing w:before="120" w:line="1" w:lineRule="atLeast"/>
      <w:ind w:leftChars="-1" w:left="-1" w:hangingChars="1" w:hanging="1"/>
      <w:textDirection w:val="btLr"/>
      <w:textAlignment w:val="top"/>
      <w:outlineLvl w:val="0"/>
    </w:pPr>
    <w:rPr>
      <w:rFonts w:cs="Arial"/>
      <w:b/>
      <w:color w:val="004990"/>
      <w:position w:val="-1"/>
      <w:szCs w:val="22"/>
      <w:lang w:eastAsia="en-US"/>
    </w:rPr>
  </w:style>
  <w:style w:type="paragraph" w:customStyle="1" w:styleId="companysubtitle">
    <w:name w:val="company__subtitle"/>
    <w:basedOn w:val="a0"/>
    <w:rsid w:val="0083148E"/>
    <w:pPr>
      <w:spacing w:before="100" w:beforeAutospacing="1" w:after="100" w:afterAutospacing="1"/>
    </w:pPr>
    <w:rPr>
      <w:lang w:val="uk-UA" w:eastAsia="uk-UA"/>
    </w:rPr>
  </w:style>
  <w:style w:type="table" w:customStyle="1" w:styleId="266">
    <w:name w:val="266"/>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283">
    <w:name w:val="283"/>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281">
    <w:name w:val="281"/>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279">
    <w:name w:val="279"/>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60">
    <w:name w:val="160"/>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9">
    <w:name w:val="159"/>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8">
    <w:name w:val="158"/>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7">
    <w:name w:val="157"/>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6">
    <w:name w:val="156"/>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5">
    <w:name w:val="155"/>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4">
    <w:name w:val="154"/>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3">
    <w:name w:val="153"/>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2">
    <w:name w:val="152"/>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1">
    <w:name w:val="151"/>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50">
    <w:name w:val="150"/>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9">
    <w:name w:val="149"/>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8">
    <w:name w:val="148"/>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7">
    <w:name w:val="147"/>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6">
    <w:name w:val="146"/>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5">
    <w:name w:val="145"/>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4">
    <w:name w:val="144"/>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3">
    <w:name w:val="143"/>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2">
    <w:name w:val="142"/>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1">
    <w:name w:val="141"/>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40">
    <w:name w:val="140"/>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9">
    <w:name w:val="139"/>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8">
    <w:name w:val="138"/>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7">
    <w:name w:val="137"/>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6">
    <w:name w:val="136"/>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5">
    <w:name w:val="135"/>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4">
    <w:name w:val="134"/>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3">
    <w:name w:val="133"/>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2">
    <w:name w:val="132"/>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1">
    <w:name w:val="131"/>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30">
    <w:name w:val="130"/>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29">
    <w:name w:val="129"/>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28">
    <w:name w:val="128"/>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27">
    <w:name w:val="127"/>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table" w:customStyle="1" w:styleId="126">
    <w:name w:val="126"/>
    <w:basedOn w:val="a2"/>
    <w:rsid w:val="0083148E"/>
    <w:pPr>
      <w:spacing w:after="0" w:line="240" w:lineRule="auto"/>
    </w:pPr>
    <w:rPr>
      <w:rFonts w:ascii="Calibri" w:eastAsia="Calibri" w:hAnsi="Calibri" w:cs="Calibri"/>
      <w:sz w:val="20"/>
      <w:szCs w:val="20"/>
      <w:lang w:val="ru-RU" w:eastAsia="uk-UA"/>
    </w:rPr>
    <w:tblPr>
      <w:tblStyleRowBandSize w:val="1"/>
      <w:tblStyleColBandSize w:val="1"/>
      <w:tblInd w:w="0" w:type="dxa"/>
      <w:tblCellMar>
        <w:top w:w="0" w:type="dxa"/>
        <w:left w:w="108" w:type="dxa"/>
        <w:bottom w:w="0" w:type="dxa"/>
        <w:right w:w="108" w:type="dxa"/>
      </w:tblCellMar>
    </w:tblPr>
  </w:style>
  <w:style w:type="character" w:styleId="aff">
    <w:name w:val="FollowedHyperlink"/>
    <w:basedOn w:val="a1"/>
    <w:uiPriority w:val="99"/>
    <w:semiHidden/>
    <w:unhideWhenUsed/>
    <w:rsid w:val="0092303D"/>
    <w:rPr>
      <w:color w:val="954F72" w:themeColor="followedHyperlink"/>
      <w:u w:val="single"/>
    </w:rPr>
  </w:style>
  <w:style w:type="table" w:customStyle="1" w:styleId="GridTable1Light">
    <w:name w:val="Grid Table 1 Light"/>
    <w:basedOn w:val="a2"/>
    <w:uiPriority w:val="46"/>
    <w:rsid w:val="008B699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d">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Знак Знак"/>
    <w:link w:val="ac"/>
    <w:qFormat/>
    <w:locked/>
    <w:rsid w:val="00597F4B"/>
    <w:rPr>
      <w:rFonts w:ascii="Times New Roman" w:eastAsia="Times New Roman" w:hAnsi="Times New Roman" w:cs="Times New Roman"/>
      <w:sz w:val="24"/>
      <w:szCs w:val="24"/>
      <w:lang w:eastAsia="uk-UA"/>
    </w:rPr>
  </w:style>
  <w:style w:type="character" w:customStyle="1" w:styleId="1473">
    <w:name w:val="1473"/>
    <w:aliases w:val="baiaagaaboqcaaad9wmaaaufbaaaaaaaaaaaaaaaaaaaaaaaaaaaaaaaaaaaaaaaaaaaaaaaaaaaaaaaaaaaaaaaaaaaaaaaaaaaaaaaaaaaaaaaaaaaaaaaaaaaaaaaaaaaaaaaaaaaaaaaaaaaaaaaaaaaaaaaaaaaaaaaaaaaaaaaaaaaaaaaaaaaaaaaaaaaaaaaaaaaaaaaaaaaaaaaaaaaaaaaaaaaaaa"/>
    <w:uiPriority w:val="99"/>
    <w:rsid w:val="000E140E"/>
    <w:rPr>
      <w:rFonts w:cs="Times New Roman"/>
    </w:rPr>
  </w:style>
  <w:style w:type="paragraph" w:customStyle="1" w:styleId="1b">
    <w:name w:val="Звичайний (веб)1"/>
    <w:basedOn w:val="a0"/>
    <w:rsid w:val="00B5138E"/>
    <w:pPr>
      <w:suppressAutoHyphens/>
      <w:spacing w:before="280" w:after="280"/>
    </w:pPr>
    <w:rPr>
      <w:lang w:val="uk-UA" w:eastAsia="uk-UA"/>
    </w:rPr>
  </w:style>
  <w:style w:type="paragraph" w:customStyle="1" w:styleId="14pt">
    <w:name w:val="Звичайний + 14 pt"/>
    <w:basedOn w:val="a0"/>
    <w:rsid w:val="007E4CA9"/>
    <w:pPr>
      <w:ind w:firstLine="900"/>
    </w:pPr>
    <w:rPr>
      <w:rFonts w:eastAsia="Batang"/>
      <w:sz w:val="28"/>
      <w:szCs w:val="28"/>
      <w:lang w:val="uk-UA"/>
    </w:rPr>
  </w:style>
  <w:style w:type="character" w:customStyle="1" w:styleId="slicertext">
    <w:name w:val="slicertext"/>
    <w:basedOn w:val="a1"/>
    <w:rsid w:val="00337682"/>
  </w:style>
  <w:style w:type="paragraph" w:customStyle="1" w:styleId="a">
    <w:name w:val="Заголовок Ст"/>
    <w:basedOn w:val="ae"/>
    <w:next w:val="1"/>
    <w:link w:val="aff0"/>
    <w:rsid w:val="005627C6"/>
    <w:pPr>
      <w:numPr>
        <w:numId w:val="1"/>
      </w:numPr>
      <w:shd w:val="clear" w:color="auto" w:fill="FFE599" w:themeFill="accent4" w:themeFillTint="66"/>
      <w:tabs>
        <w:tab w:val="left" w:pos="426"/>
        <w:tab w:val="left" w:pos="10351"/>
      </w:tabs>
      <w:spacing w:before="167" w:after="160" w:line="259" w:lineRule="auto"/>
      <w:ind w:left="0" w:firstLine="0"/>
      <w:jc w:val="left"/>
    </w:pPr>
    <w:rPr>
      <w:rFonts w:eastAsia="Calibri" w:cs="Arial"/>
      <w:b/>
    </w:rPr>
  </w:style>
  <w:style w:type="paragraph" w:styleId="aff1">
    <w:name w:val="TOC Heading"/>
    <w:basedOn w:val="1"/>
    <w:next w:val="a0"/>
    <w:uiPriority w:val="39"/>
    <w:unhideWhenUsed/>
    <w:qFormat/>
    <w:rsid w:val="005627C6"/>
    <w:pPr>
      <w:outlineLvl w:val="9"/>
    </w:pPr>
  </w:style>
  <w:style w:type="character" w:customStyle="1" w:styleId="aff0">
    <w:name w:val="Заголовок Ст Знак"/>
    <w:basedOn w:val="af"/>
    <w:link w:val="a"/>
    <w:rsid w:val="005627C6"/>
    <w:rPr>
      <w:rFonts w:ascii="Arial" w:eastAsia="Calibri" w:hAnsi="Arial" w:cs="Arial"/>
      <w:b/>
      <w:sz w:val="24"/>
      <w:szCs w:val="24"/>
      <w:shd w:val="clear" w:color="auto" w:fill="FFE599" w:themeFill="accent4" w:themeFillTint="66"/>
      <w:lang w:eastAsia="uk-UA"/>
    </w:rPr>
  </w:style>
  <w:style w:type="paragraph" w:styleId="43">
    <w:name w:val="toc 4"/>
    <w:basedOn w:val="a0"/>
    <w:next w:val="a0"/>
    <w:autoRedefine/>
    <w:uiPriority w:val="39"/>
    <w:unhideWhenUsed/>
    <w:rsid w:val="005B4FAE"/>
    <w:pPr>
      <w:spacing w:after="100" w:line="259" w:lineRule="auto"/>
      <w:ind w:left="660"/>
    </w:pPr>
    <w:rPr>
      <w:rFonts w:asciiTheme="minorHAnsi" w:eastAsiaTheme="minorEastAsia" w:hAnsiTheme="minorHAnsi" w:cstheme="minorBidi"/>
      <w:szCs w:val="22"/>
      <w:lang w:val="uk-UA" w:eastAsia="uk-UA"/>
    </w:rPr>
  </w:style>
  <w:style w:type="paragraph" w:styleId="52">
    <w:name w:val="toc 5"/>
    <w:basedOn w:val="a0"/>
    <w:next w:val="a0"/>
    <w:autoRedefine/>
    <w:uiPriority w:val="39"/>
    <w:unhideWhenUsed/>
    <w:rsid w:val="005B4FAE"/>
    <w:pPr>
      <w:spacing w:after="100" w:line="259" w:lineRule="auto"/>
      <w:ind w:left="880"/>
    </w:pPr>
    <w:rPr>
      <w:rFonts w:asciiTheme="minorHAnsi" w:eastAsiaTheme="minorEastAsia" w:hAnsiTheme="minorHAnsi" w:cstheme="minorBidi"/>
      <w:szCs w:val="22"/>
      <w:lang w:val="uk-UA" w:eastAsia="uk-UA"/>
    </w:rPr>
  </w:style>
  <w:style w:type="paragraph" w:styleId="61">
    <w:name w:val="toc 6"/>
    <w:basedOn w:val="a0"/>
    <w:next w:val="a0"/>
    <w:autoRedefine/>
    <w:uiPriority w:val="39"/>
    <w:unhideWhenUsed/>
    <w:rsid w:val="005B4FAE"/>
    <w:pPr>
      <w:spacing w:after="100" w:line="259" w:lineRule="auto"/>
      <w:ind w:left="1100"/>
    </w:pPr>
    <w:rPr>
      <w:rFonts w:asciiTheme="minorHAnsi" w:eastAsiaTheme="minorEastAsia" w:hAnsiTheme="minorHAnsi" w:cstheme="minorBidi"/>
      <w:szCs w:val="22"/>
      <w:lang w:val="uk-UA" w:eastAsia="uk-UA"/>
    </w:rPr>
  </w:style>
  <w:style w:type="paragraph" w:styleId="71">
    <w:name w:val="toc 7"/>
    <w:basedOn w:val="a0"/>
    <w:next w:val="a0"/>
    <w:autoRedefine/>
    <w:uiPriority w:val="39"/>
    <w:unhideWhenUsed/>
    <w:rsid w:val="005B4FAE"/>
    <w:pPr>
      <w:spacing w:after="100" w:line="259" w:lineRule="auto"/>
      <w:ind w:left="1320"/>
    </w:pPr>
    <w:rPr>
      <w:rFonts w:asciiTheme="minorHAnsi" w:eastAsiaTheme="minorEastAsia" w:hAnsiTheme="minorHAnsi" w:cstheme="minorBidi"/>
      <w:szCs w:val="22"/>
      <w:lang w:val="uk-UA" w:eastAsia="uk-UA"/>
    </w:rPr>
  </w:style>
  <w:style w:type="paragraph" w:styleId="81">
    <w:name w:val="toc 8"/>
    <w:basedOn w:val="a0"/>
    <w:next w:val="a0"/>
    <w:autoRedefine/>
    <w:uiPriority w:val="39"/>
    <w:unhideWhenUsed/>
    <w:rsid w:val="005B4FAE"/>
    <w:pPr>
      <w:spacing w:after="100" w:line="259" w:lineRule="auto"/>
      <w:ind w:left="1540"/>
    </w:pPr>
    <w:rPr>
      <w:rFonts w:asciiTheme="minorHAnsi" w:eastAsiaTheme="minorEastAsia" w:hAnsiTheme="minorHAnsi" w:cstheme="minorBidi"/>
      <w:szCs w:val="22"/>
      <w:lang w:val="uk-UA" w:eastAsia="uk-UA"/>
    </w:rPr>
  </w:style>
  <w:style w:type="paragraph" w:styleId="91">
    <w:name w:val="toc 9"/>
    <w:basedOn w:val="a0"/>
    <w:next w:val="a0"/>
    <w:autoRedefine/>
    <w:uiPriority w:val="39"/>
    <w:unhideWhenUsed/>
    <w:rsid w:val="005B4FAE"/>
    <w:pPr>
      <w:spacing w:after="100" w:line="259" w:lineRule="auto"/>
      <w:ind w:left="1760"/>
    </w:pPr>
    <w:rPr>
      <w:rFonts w:asciiTheme="minorHAnsi" w:eastAsiaTheme="minorEastAsia" w:hAnsiTheme="minorHAnsi" w:cstheme="minorBidi"/>
      <w:szCs w:val="22"/>
      <w:lang w:val="uk-UA" w:eastAsia="uk-UA"/>
    </w:rPr>
  </w:style>
  <w:style w:type="paragraph" w:customStyle="1" w:styleId="m7465976076389295996msolistparagraph">
    <w:name w:val="m_7465976076389295996msolistparagraph"/>
    <w:basedOn w:val="a0"/>
    <w:rsid w:val="00C87E94"/>
    <w:pPr>
      <w:spacing w:before="100" w:beforeAutospacing="1" w:after="100" w:afterAutospacing="1"/>
    </w:pPr>
    <w:rPr>
      <w:lang w:val="uk-UA" w:eastAsia="uk-UA"/>
    </w:rPr>
  </w:style>
  <w:style w:type="paragraph" w:styleId="aff2">
    <w:name w:val="caption"/>
    <w:basedOn w:val="a0"/>
    <w:next w:val="a0"/>
    <w:uiPriority w:val="99"/>
    <w:unhideWhenUsed/>
    <w:qFormat/>
    <w:rsid w:val="00E912DB"/>
    <w:pPr>
      <w:spacing w:after="200"/>
    </w:pPr>
    <w:rPr>
      <w:b/>
      <w:bCs/>
      <w:color w:val="000000" w:themeColor="text1"/>
      <w:szCs w:val="22"/>
    </w:rPr>
  </w:style>
  <w:style w:type="paragraph" w:styleId="aff3">
    <w:name w:val="table of figures"/>
    <w:basedOn w:val="a0"/>
    <w:next w:val="a0"/>
    <w:uiPriority w:val="99"/>
    <w:unhideWhenUsed/>
    <w:rsid w:val="009441EE"/>
  </w:style>
  <w:style w:type="table" w:customStyle="1" w:styleId="53">
    <w:name w:val="Сітка таблиці5"/>
    <w:basedOn w:val="a2"/>
    <w:next w:val="a6"/>
    <w:uiPriority w:val="59"/>
    <w:rsid w:val="000159D6"/>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ітка таблиці7"/>
    <w:basedOn w:val="a2"/>
    <w:next w:val="a6"/>
    <w:uiPriority w:val="39"/>
    <w:rsid w:val="000159D6"/>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dactor-invisible-space">
    <w:name w:val="redactor-invisible-space"/>
    <w:basedOn w:val="a1"/>
    <w:rsid w:val="009D2D8E"/>
  </w:style>
  <w:style w:type="character" w:customStyle="1" w:styleId="b-kved-tableitem-sub-text">
    <w:name w:val="b-kved-table__item-sub-text"/>
    <w:basedOn w:val="a1"/>
    <w:rsid w:val="000B219E"/>
  </w:style>
  <w:style w:type="paragraph" w:customStyle="1" w:styleId="capitalletter">
    <w:name w:val="capital_letter"/>
    <w:basedOn w:val="a0"/>
    <w:rsid w:val="00B14B13"/>
    <w:pPr>
      <w:spacing w:before="100" w:beforeAutospacing="1" w:after="100" w:afterAutospacing="1"/>
      <w:jc w:val="left"/>
    </w:pPr>
    <w:rPr>
      <w:rFonts w:ascii="Times New Roman" w:hAnsi="Times New Roman"/>
      <w:sz w:val="24"/>
      <w:lang w:val="uk-UA" w:eastAsia="uk-UA"/>
    </w:rPr>
  </w:style>
  <w:style w:type="table" w:customStyle="1" w:styleId="44">
    <w:name w:val="Сітка таблиці4"/>
    <w:basedOn w:val="a2"/>
    <w:next w:val="a6"/>
    <w:uiPriority w:val="59"/>
    <w:rsid w:val="00940E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0"/>
    <w:next w:val="a0"/>
    <w:uiPriority w:val="9"/>
    <w:semiHidden/>
    <w:unhideWhenUsed/>
    <w:qFormat/>
    <w:rsid w:val="00983EE9"/>
    <w:pPr>
      <w:keepNext/>
      <w:keepLines/>
      <w:suppressAutoHyphens/>
      <w:spacing w:before="40" w:after="0"/>
      <w:ind w:left="5040" w:hanging="360"/>
      <w:jc w:val="left"/>
      <w:outlineLvl w:val="6"/>
    </w:pPr>
    <w:rPr>
      <w:rFonts w:ascii="Calibri Light" w:hAnsi="Calibri Light"/>
      <w:i/>
      <w:iCs/>
      <w:color w:val="1F4D78"/>
    </w:rPr>
  </w:style>
  <w:style w:type="paragraph" w:customStyle="1" w:styleId="810">
    <w:name w:val="Заголовок 81"/>
    <w:basedOn w:val="a0"/>
    <w:next w:val="a0"/>
    <w:uiPriority w:val="9"/>
    <w:semiHidden/>
    <w:unhideWhenUsed/>
    <w:qFormat/>
    <w:rsid w:val="00983EE9"/>
    <w:pPr>
      <w:keepNext/>
      <w:keepLines/>
      <w:suppressAutoHyphens/>
      <w:spacing w:before="40" w:after="0"/>
      <w:ind w:left="5760" w:hanging="360"/>
      <w:jc w:val="left"/>
      <w:outlineLvl w:val="7"/>
    </w:pPr>
    <w:rPr>
      <w:rFonts w:ascii="Calibri Light" w:hAnsi="Calibri Light"/>
      <w:color w:val="272727"/>
      <w:sz w:val="21"/>
      <w:szCs w:val="21"/>
    </w:rPr>
  </w:style>
  <w:style w:type="paragraph" w:customStyle="1" w:styleId="910">
    <w:name w:val="Заголовок 91"/>
    <w:basedOn w:val="a0"/>
    <w:next w:val="a0"/>
    <w:uiPriority w:val="9"/>
    <w:semiHidden/>
    <w:unhideWhenUsed/>
    <w:qFormat/>
    <w:rsid w:val="00983EE9"/>
    <w:pPr>
      <w:keepNext/>
      <w:keepLines/>
      <w:suppressAutoHyphens/>
      <w:spacing w:before="40" w:after="0"/>
      <w:ind w:left="6480" w:hanging="360"/>
      <w:jc w:val="left"/>
      <w:outlineLvl w:val="8"/>
    </w:pPr>
    <w:rPr>
      <w:rFonts w:ascii="Calibri Light" w:hAnsi="Calibri Light"/>
      <w:i/>
      <w:iCs/>
      <w:color w:val="272727"/>
      <w:sz w:val="21"/>
      <w:szCs w:val="21"/>
    </w:rPr>
  </w:style>
  <w:style w:type="numbering" w:customStyle="1" w:styleId="1c">
    <w:name w:val="Немає списку1"/>
    <w:next w:val="a3"/>
    <w:uiPriority w:val="99"/>
    <w:semiHidden/>
    <w:unhideWhenUsed/>
    <w:rsid w:val="00983EE9"/>
  </w:style>
  <w:style w:type="paragraph" w:customStyle="1" w:styleId="112">
    <w:name w:val="Заголовок 11"/>
    <w:basedOn w:val="a0"/>
    <w:next w:val="a0"/>
    <w:uiPriority w:val="9"/>
    <w:qFormat/>
    <w:rsid w:val="00983EE9"/>
    <w:pPr>
      <w:keepNext/>
      <w:tabs>
        <w:tab w:val="left" w:pos="567"/>
      </w:tabs>
      <w:suppressAutoHyphens/>
      <w:spacing w:before="120"/>
      <w:jc w:val="left"/>
      <w:outlineLvl w:val="0"/>
    </w:pPr>
    <w:rPr>
      <w:b/>
      <w:bCs/>
      <w:kern w:val="2"/>
      <w:sz w:val="28"/>
      <w:szCs w:val="32"/>
    </w:rPr>
  </w:style>
  <w:style w:type="paragraph" w:customStyle="1" w:styleId="212">
    <w:name w:val="Заголовок 21"/>
    <w:basedOn w:val="a0"/>
    <w:next w:val="a0"/>
    <w:qFormat/>
    <w:rsid w:val="00983EE9"/>
    <w:pPr>
      <w:keepNext/>
      <w:keepLines/>
      <w:tabs>
        <w:tab w:val="left" w:pos="567"/>
      </w:tabs>
      <w:suppressAutoHyphens/>
      <w:spacing w:before="240" w:after="60"/>
      <w:jc w:val="left"/>
      <w:outlineLvl w:val="1"/>
    </w:pPr>
    <w:rPr>
      <w:b/>
      <w:bCs/>
      <w:sz w:val="24"/>
      <w:szCs w:val="26"/>
      <w:lang w:val="uk-UA"/>
    </w:rPr>
  </w:style>
  <w:style w:type="paragraph" w:customStyle="1" w:styleId="310">
    <w:name w:val="Заголовок 31"/>
    <w:basedOn w:val="a0"/>
    <w:next w:val="a0"/>
    <w:uiPriority w:val="99"/>
    <w:qFormat/>
    <w:rsid w:val="00983EE9"/>
    <w:pPr>
      <w:keepNext/>
      <w:suppressAutoHyphens/>
      <w:spacing w:before="240" w:after="60"/>
      <w:jc w:val="left"/>
      <w:outlineLvl w:val="2"/>
    </w:pPr>
    <w:rPr>
      <w:b/>
      <w:bCs/>
      <w:sz w:val="26"/>
      <w:szCs w:val="26"/>
    </w:rPr>
  </w:style>
  <w:style w:type="paragraph" w:customStyle="1" w:styleId="410">
    <w:name w:val="Заголовок 41"/>
    <w:basedOn w:val="a0"/>
    <w:next w:val="a0"/>
    <w:uiPriority w:val="9"/>
    <w:semiHidden/>
    <w:unhideWhenUsed/>
    <w:qFormat/>
    <w:rsid w:val="00983EE9"/>
    <w:pPr>
      <w:keepNext/>
      <w:keepLines/>
      <w:suppressAutoHyphens/>
      <w:spacing w:before="40" w:after="0"/>
      <w:jc w:val="left"/>
      <w:outlineLvl w:val="3"/>
    </w:pPr>
    <w:rPr>
      <w:rFonts w:ascii="Calibri Light" w:hAnsi="Calibri Light"/>
      <w:i/>
      <w:iCs/>
      <w:color w:val="2E74B5"/>
    </w:rPr>
  </w:style>
  <w:style w:type="paragraph" w:customStyle="1" w:styleId="610">
    <w:name w:val="Заголовок 61"/>
    <w:basedOn w:val="a0"/>
    <w:next w:val="a0"/>
    <w:qFormat/>
    <w:rsid w:val="00983EE9"/>
    <w:pPr>
      <w:suppressAutoHyphens/>
      <w:spacing w:before="240" w:after="60"/>
      <w:jc w:val="left"/>
      <w:outlineLvl w:val="5"/>
    </w:pPr>
    <w:rPr>
      <w:rFonts w:ascii="Times New Roman" w:hAnsi="Times New Roman"/>
      <w:b/>
      <w:bCs/>
      <w:szCs w:val="22"/>
      <w:lang w:val="en-US" w:eastAsia="en-US"/>
    </w:rPr>
  </w:style>
  <w:style w:type="character" w:customStyle="1" w:styleId="aff4">
    <w:name w:val="Верхний колонтитул Знак"/>
    <w:link w:val="1d"/>
    <w:uiPriority w:val="99"/>
    <w:qFormat/>
    <w:rsid w:val="00983EE9"/>
    <w:rPr>
      <w:rFonts w:ascii="Times New Roman" w:eastAsia="Times New Roman" w:hAnsi="Times New Roman" w:cs="Times New Roman"/>
      <w:sz w:val="24"/>
      <w:szCs w:val="24"/>
      <w:lang w:eastAsia="ru-RU"/>
    </w:rPr>
  </w:style>
  <w:style w:type="character" w:customStyle="1" w:styleId="aff5">
    <w:name w:val="Нижний колонтитул Знак"/>
    <w:link w:val="1e"/>
    <w:uiPriority w:val="99"/>
    <w:qFormat/>
    <w:rsid w:val="00983EE9"/>
    <w:rPr>
      <w:rFonts w:ascii="Times New Roman" w:eastAsia="Times New Roman" w:hAnsi="Times New Roman" w:cs="Times New Roman"/>
      <w:sz w:val="24"/>
      <w:szCs w:val="24"/>
      <w:lang w:eastAsia="ru-RU"/>
    </w:rPr>
  </w:style>
  <w:style w:type="character" w:customStyle="1" w:styleId="1f">
    <w:name w:val="Знак виноски1"/>
    <w:rsid w:val="00983EE9"/>
    <w:rPr>
      <w:rFonts w:cs="Times New Roman"/>
      <w:vertAlign w:val="superscript"/>
    </w:rPr>
  </w:style>
  <w:style w:type="character" w:customStyle="1" w:styleId="FootnoteCharacters">
    <w:name w:val="Footnote Characters"/>
    <w:qFormat/>
    <w:rsid w:val="00983EE9"/>
    <w:rPr>
      <w:rFonts w:cs="Times New Roman"/>
      <w:vertAlign w:val="superscript"/>
    </w:rPr>
  </w:style>
  <w:style w:type="character" w:customStyle="1" w:styleId="aff6">
    <w:name w:val="Текст сноски Знак"/>
    <w:link w:val="1f0"/>
    <w:qFormat/>
    <w:rsid w:val="00983EE9"/>
    <w:rPr>
      <w:rFonts w:ascii="Times New Roman" w:eastAsia="Times New Roman" w:hAnsi="Times New Roman"/>
      <w:lang w:val="en-GB" w:eastAsia="en-GB"/>
    </w:rPr>
  </w:style>
  <w:style w:type="character" w:customStyle="1" w:styleId="symbols">
    <w:name w:val="symbols"/>
    <w:basedOn w:val="a1"/>
    <w:qFormat/>
    <w:rsid w:val="00983EE9"/>
  </w:style>
  <w:style w:type="character" w:customStyle="1" w:styleId="apple-converted-space">
    <w:name w:val="apple-converted-space"/>
    <w:basedOn w:val="a1"/>
    <w:qFormat/>
    <w:rsid w:val="00983EE9"/>
  </w:style>
  <w:style w:type="character" w:customStyle="1" w:styleId="BodytextChar">
    <w:name w:val="Body text Char"/>
    <w:link w:val="1f1"/>
    <w:qFormat/>
    <w:locked/>
    <w:rsid w:val="00983EE9"/>
    <w:rPr>
      <w:rFonts w:ascii="Arial" w:hAnsi="Arial"/>
      <w:lang w:val="en-GB"/>
    </w:rPr>
  </w:style>
  <w:style w:type="character" w:customStyle="1" w:styleId="161">
    <w:name w:val="Знак Знак16"/>
    <w:qFormat/>
    <w:rsid w:val="00983EE9"/>
    <w:rPr>
      <w:rFonts w:ascii="Times New Roman" w:eastAsia="Times New Roman" w:hAnsi="Times New Roman" w:cs="Times New Roman"/>
      <w:sz w:val="24"/>
      <w:szCs w:val="20"/>
      <w:lang w:val="en-GB" w:eastAsia="en-GB"/>
    </w:rPr>
  </w:style>
  <w:style w:type="character" w:customStyle="1" w:styleId="aff7">
    <w:name w:val="Основной текст_"/>
    <w:link w:val="25"/>
    <w:qFormat/>
    <w:rsid w:val="00983EE9"/>
    <w:rPr>
      <w:rFonts w:ascii="Arial Narrow" w:eastAsia="Arial Narrow" w:hAnsi="Arial Narrow"/>
      <w:sz w:val="15"/>
      <w:szCs w:val="15"/>
      <w:shd w:val="clear" w:color="auto" w:fill="FFFFFF"/>
    </w:rPr>
  </w:style>
  <w:style w:type="character" w:customStyle="1" w:styleId="aff8">
    <w:name w:val="Основной текст с отступом Знак"/>
    <w:qFormat/>
    <w:rsid w:val="00983EE9"/>
    <w:rPr>
      <w:rFonts w:ascii="Arial" w:eastAsia="Times New Roman" w:hAnsi="Arial"/>
      <w:sz w:val="22"/>
      <w:szCs w:val="24"/>
      <w:lang w:val="ru-RU" w:eastAsia="ru-RU"/>
    </w:rPr>
  </w:style>
  <w:style w:type="character" w:customStyle="1" w:styleId="FontStyle229">
    <w:name w:val="Font Style229"/>
    <w:qFormat/>
    <w:rsid w:val="00983EE9"/>
    <w:rPr>
      <w:rFonts w:ascii="Arial Narrow" w:hAnsi="Arial Narrow" w:cs="Arial Narrow"/>
      <w:sz w:val="18"/>
      <w:szCs w:val="18"/>
    </w:rPr>
  </w:style>
  <w:style w:type="character" w:customStyle="1" w:styleId="FootnoteTextChar">
    <w:name w:val="Footnote Text Char"/>
    <w:semiHidden/>
    <w:qFormat/>
    <w:locked/>
    <w:rsid w:val="00983EE9"/>
    <w:rPr>
      <w:rFonts w:ascii="Arial" w:hAnsi="Arial" w:cs="Times New Roman"/>
      <w:sz w:val="20"/>
      <w:szCs w:val="20"/>
      <w:lang w:val="uk-UA"/>
    </w:rPr>
  </w:style>
  <w:style w:type="character" w:customStyle="1" w:styleId="CommentTextChar">
    <w:name w:val="Comment Text Char"/>
    <w:qFormat/>
    <w:locked/>
    <w:rsid w:val="00983EE9"/>
    <w:rPr>
      <w:rFonts w:ascii="Arial" w:hAnsi="Arial"/>
      <w:lang w:val="ru-RU" w:eastAsia="ru-RU"/>
    </w:rPr>
  </w:style>
  <w:style w:type="character" w:customStyle="1" w:styleId="hps">
    <w:name w:val="hps"/>
    <w:qFormat/>
    <w:rsid w:val="00983EE9"/>
  </w:style>
  <w:style w:type="character" w:customStyle="1" w:styleId="1f2">
    <w:name w:val="Основной текст с отступом Знак1"/>
    <w:link w:val="aff9"/>
    <w:uiPriority w:val="99"/>
    <w:qFormat/>
    <w:rsid w:val="00983EE9"/>
    <w:rPr>
      <w:rFonts w:ascii="Arial" w:eastAsia="Times New Roman" w:hAnsi="Arial"/>
      <w:szCs w:val="24"/>
      <w:lang w:val="ru-RU" w:eastAsia="ru-RU"/>
    </w:rPr>
  </w:style>
  <w:style w:type="character" w:customStyle="1" w:styleId="HTML">
    <w:name w:val="Стандартный HTML Знак"/>
    <w:link w:val="HTML0"/>
    <w:qFormat/>
    <w:rsid w:val="00983EE9"/>
    <w:rPr>
      <w:rFonts w:ascii="Courier New" w:hAnsi="Courier New"/>
      <w:color w:val="000000"/>
      <w:sz w:val="21"/>
      <w:szCs w:val="21"/>
      <w:lang w:val="ru-RU" w:eastAsia="ru-RU"/>
    </w:rPr>
  </w:style>
  <w:style w:type="character" w:customStyle="1" w:styleId="26">
    <w:name w:val="Основной текст (2)_"/>
    <w:link w:val="213"/>
    <w:qFormat/>
    <w:locked/>
    <w:rsid w:val="00983EE9"/>
    <w:rPr>
      <w:sz w:val="26"/>
      <w:szCs w:val="26"/>
      <w:shd w:val="clear" w:color="auto" w:fill="FFFFFF"/>
    </w:rPr>
  </w:style>
  <w:style w:type="character" w:customStyle="1" w:styleId="54">
    <w:name w:val="Основной текст (5)_"/>
    <w:link w:val="55"/>
    <w:qFormat/>
    <w:locked/>
    <w:rsid w:val="00983EE9"/>
    <w:rPr>
      <w:b/>
      <w:bCs/>
      <w:i/>
      <w:iCs/>
      <w:sz w:val="23"/>
      <w:szCs w:val="23"/>
      <w:shd w:val="clear" w:color="auto" w:fill="FFFFFF"/>
    </w:rPr>
  </w:style>
  <w:style w:type="character" w:customStyle="1" w:styleId="apple-style-span">
    <w:name w:val="apple-style-span"/>
    <w:qFormat/>
    <w:rsid w:val="00983EE9"/>
  </w:style>
  <w:style w:type="character" w:customStyle="1" w:styleId="27">
    <w:name w:val="Основной текст (2)"/>
    <w:qFormat/>
    <w:rsid w:val="00983EE9"/>
    <w:rPr>
      <w:rFonts w:ascii="Times New Roman" w:hAnsi="Times New Roman" w:cs="Times New Roman"/>
      <w:strike w:val="0"/>
      <w:dstrike w:val="0"/>
      <w:sz w:val="23"/>
      <w:szCs w:val="23"/>
      <w:u w:val="none"/>
      <w:effect w:val="none"/>
      <w:shd w:val="clear" w:color="auto" w:fill="FFFFFF"/>
      <w:lang w:bidi="ar-SA"/>
    </w:rPr>
  </w:style>
  <w:style w:type="character" w:customStyle="1" w:styleId="1f3">
    <w:name w:val="Назва Знак1"/>
    <w:uiPriority w:val="99"/>
    <w:qFormat/>
    <w:rsid w:val="00983EE9"/>
    <w:rPr>
      <w:rFonts w:ascii="Cambria" w:eastAsia="Times New Roman" w:hAnsi="Cambria" w:cs="Times New Roman"/>
      <w:b/>
      <w:bCs/>
      <w:kern w:val="2"/>
      <w:sz w:val="32"/>
      <w:szCs w:val="32"/>
      <w:lang w:val="ru-RU" w:eastAsia="ru-RU"/>
    </w:rPr>
  </w:style>
  <w:style w:type="character" w:customStyle="1" w:styleId="1f4">
    <w:name w:val="Основний текст Знак1"/>
    <w:semiHidden/>
    <w:qFormat/>
    <w:rsid w:val="00983EE9"/>
    <w:rPr>
      <w:sz w:val="22"/>
      <w:szCs w:val="22"/>
      <w:lang w:val="ru-RU" w:eastAsia="en-US"/>
    </w:rPr>
  </w:style>
  <w:style w:type="character" w:customStyle="1" w:styleId="35">
    <w:name w:val="Основной текст с отступом 3 Знак"/>
    <w:link w:val="36"/>
    <w:uiPriority w:val="99"/>
    <w:semiHidden/>
    <w:qFormat/>
    <w:rsid w:val="00983EE9"/>
    <w:rPr>
      <w:sz w:val="16"/>
      <w:szCs w:val="16"/>
      <w:lang w:val="ru-RU"/>
    </w:rPr>
  </w:style>
  <w:style w:type="character" w:customStyle="1" w:styleId="xfm26587941">
    <w:name w:val="xfm_26587941"/>
    <w:qFormat/>
    <w:rsid w:val="00983EE9"/>
  </w:style>
  <w:style w:type="character" w:customStyle="1" w:styleId="28">
    <w:name w:val="Основной текст с отступом 2 Знак"/>
    <w:link w:val="29"/>
    <w:uiPriority w:val="99"/>
    <w:semiHidden/>
    <w:qFormat/>
    <w:rsid w:val="00983EE9"/>
    <w:rPr>
      <w:rFonts w:ascii="Arial" w:eastAsia="Times New Roman" w:hAnsi="Arial"/>
      <w:szCs w:val="24"/>
      <w:lang w:val="ru-RU" w:eastAsia="ru-RU"/>
    </w:rPr>
  </w:style>
  <w:style w:type="character" w:customStyle="1" w:styleId="affa">
    <w:name w:val="Текст Знак"/>
    <w:link w:val="affb"/>
    <w:qFormat/>
    <w:rsid w:val="00983EE9"/>
    <w:rPr>
      <w:rFonts w:ascii="Times New Roman" w:eastAsia="Times New Roman" w:hAnsi="Times New Roman"/>
      <w:sz w:val="28"/>
      <w:lang w:val="ru-RU"/>
    </w:rPr>
  </w:style>
  <w:style w:type="character" w:customStyle="1" w:styleId="FontStyle16">
    <w:name w:val="Font Style16"/>
    <w:uiPriority w:val="99"/>
    <w:qFormat/>
    <w:rsid w:val="00983EE9"/>
    <w:rPr>
      <w:rFonts w:ascii="Verdana" w:hAnsi="Verdana" w:cs="Verdana"/>
      <w:sz w:val="14"/>
      <w:szCs w:val="14"/>
    </w:rPr>
  </w:style>
  <w:style w:type="character" w:customStyle="1" w:styleId="affc">
    <w:name w:val="Основний текст_"/>
    <w:link w:val="2a"/>
    <w:qFormat/>
    <w:locked/>
    <w:rsid w:val="00983EE9"/>
    <w:rPr>
      <w:rFonts w:cs="Calibri"/>
      <w:sz w:val="21"/>
      <w:szCs w:val="21"/>
      <w:shd w:val="clear" w:color="auto" w:fill="FFFFFF"/>
    </w:rPr>
  </w:style>
  <w:style w:type="character" w:customStyle="1" w:styleId="2b">
    <w:name w:val="Основний текст (2)"/>
    <w:qFormat/>
    <w:rsid w:val="00983EE9"/>
    <w:rPr>
      <w:rFonts w:ascii="Calibri" w:eastAsia="Calibri" w:hAnsi="Calibri" w:cs="Calibri"/>
      <w:b/>
      <w:bCs/>
      <w:i w:val="0"/>
      <w:iCs w:val="0"/>
      <w:caps w:val="0"/>
      <w:smallCaps w:val="0"/>
      <w:strike w:val="0"/>
      <w:dstrike w:val="0"/>
      <w:color w:val="000000"/>
      <w:spacing w:val="0"/>
      <w:w w:val="100"/>
      <w:sz w:val="19"/>
      <w:szCs w:val="19"/>
      <w:u w:val="none"/>
      <w:effect w:val="none"/>
      <w:lang w:val="uk-UA" w:eastAsia="uk-UA" w:bidi="uk-UA"/>
    </w:rPr>
  </w:style>
  <w:style w:type="character" w:customStyle="1" w:styleId="HTML1">
    <w:name w:val="Адрес HTML Знак"/>
    <w:link w:val="HTML2"/>
    <w:uiPriority w:val="99"/>
    <w:semiHidden/>
    <w:qFormat/>
    <w:rsid w:val="00983EE9"/>
    <w:rPr>
      <w:rFonts w:ascii="Times New Roman" w:eastAsia="Times New Roman" w:hAnsi="Times New Roman"/>
      <w:i/>
      <w:iCs/>
      <w:sz w:val="24"/>
      <w:szCs w:val="24"/>
      <w:lang w:val="ru-RU" w:eastAsia="ru-RU"/>
    </w:rPr>
  </w:style>
  <w:style w:type="character" w:customStyle="1" w:styleId="heading">
    <w:name w:val="heading"/>
    <w:qFormat/>
    <w:rsid w:val="00983EE9"/>
  </w:style>
  <w:style w:type="character" w:customStyle="1" w:styleId="FontStyle11">
    <w:name w:val="Font Style11"/>
    <w:uiPriority w:val="99"/>
    <w:qFormat/>
    <w:rsid w:val="00983EE9"/>
    <w:rPr>
      <w:rFonts w:ascii="Times New Roman" w:hAnsi="Times New Roman" w:cs="Times New Roman"/>
      <w:spacing w:val="10"/>
      <w:sz w:val="24"/>
      <w:szCs w:val="24"/>
    </w:rPr>
  </w:style>
  <w:style w:type="character" w:styleId="affd">
    <w:name w:val="Intense Emphasis"/>
    <w:uiPriority w:val="21"/>
    <w:qFormat/>
    <w:rsid w:val="00983EE9"/>
    <w:rPr>
      <w:b/>
      <w:bCs/>
      <w:i/>
      <w:iCs/>
      <w:color w:val="4F81BD"/>
    </w:rPr>
  </w:style>
  <w:style w:type="paragraph" w:customStyle="1" w:styleId="affe">
    <w:name w:val="Заголовок"/>
    <w:basedOn w:val="a0"/>
    <w:next w:val="afa"/>
    <w:qFormat/>
    <w:rsid w:val="00983EE9"/>
    <w:pPr>
      <w:keepNext/>
      <w:suppressAutoHyphens/>
      <w:spacing w:before="240"/>
      <w:jc w:val="left"/>
    </w:pPr>
    <w:rPr>
      <w:rFonts w:ascii="Liberation Sans" w:eastAsia="Microsoft YaHei" w:hAnsi="Liberation Sans" w:cs="Arial"/>
      <w:sz w:val="28"/>
      <w:szCs w:val="28"/>
    </w:rPr>
  </w:style>
  <w:style w:type="paragraph" w:styleId="afff">
    <w:name w:val="List"/>
    <w:basedOn w:val="afa"/>
    <w:rsid w:val="00983EE9"/>
    <w:pPr>
      <w:widowControl/>
      <w:suppressAutoHyphens/>
      <w:autoSpaceDE/>
      <w:autoSpaceDN/>
      <w:jc w:val="left"/>
    </w:pPr>
    <w:rPr>
      <w:rFonts w:ascii="Calibri" w:eastAsia="Calibri" w:hAnsi="Calibri" w:cs="Arial"/>
      <w:sz w:val="24"/>
      <w:szCs w:val="20"/>
      <w:lang w:val="en-GB" w:eastAsia="en-GB"/>
    </w:rPr>
  </w:style>
  <w:style w:type="paragraph" w:customStyle="1" w:styleId="1f5">
    <w:name w:val="Назва об'єкта1"/>
    <w:basedOn w:val="a0"/>
    <w:qFormat/>
    <w:rsid w:val="00983EE9"/>
    <w:pPr>
      <w:suppressLineNumbers/>
      <w:suppressAutoHyphens/>
      <w:spacing w:before="120"/>
      <w:jc w:val="left"/>
    </w:pPr>
    <w:rPr>
      <w:rFonts w:cs="Arial"/>
      <w:i/>
      <w:iCs/>
      <w:sz w:val="24"/>
    </w:rPr>
  </w:style>
  <w:style w:type="paragraph" w:customStyle="1" w:styleId="afff0">
    <w:name w:val="Покажчик"/>
    <w:basedOn w:val="a0"/>
    <w:qFormat/>
    <w:rsid w:val="00983EE9"/>
    <w:pPr>
      <w:suppressLineNumbers/>
      <w:suppressAutoHyphens/>
      <w:spacing w:after="0"/>
      <w:jc w:val="left"/>
    </w:pPr>
    <w:rPr>
      <w:rFonts w:cs="Arial"/>
    </w:rPr>
  </w:style>
  <w:style w:type="paragraph" w:customStyle="1" w:styleId="afff1">
    <w:name w:val="Верхній і нижній колонтитули"/>
    <w:basedOn w:val="a0"/>
    <w:qFormat/>
    <w:rsid w:val="00983EE9"/>
    <w:pPr>
      <w:suppressAutoHyphens/>
      <w:spacing w:after="0"/>
      <w:jc w:val="left"/>
    </w:pPr>
  </w:style>
  <w:style w:type="paragraph" w:customStyle="1" w:styleId="1d">
    <w:name w:val="Верхній колонтитул1"/>
    <w:basedOn w:val="a0"/>
    <w:link w:val="aff4"/>
    <w:uiPriority w:val="99"/>
    <w:qFormat/>
    <w:rsid w:val="00983EE9"/>
    <w:pPr>
      <w:tabs>
        <w:tab w:val="center" w:pos="4680"/>
        <w:tab w:val="right" w:pos="9360"/>
      </w:tabs>
      <w:suppressAutoHyphens/>
      <w:spacing w:after="0"/>
      <w:jc w:val="left"/>
    </w:pPr>
    <w:rPr>
      <w:rFonts w:ascii="Times New Roman" w:hAnsi="Times New Roman"/>
      <w:sz w:val="24"/>
      <w:lang w:val="uk-UA"/>
    </w:rPr>
  </w:style>
  <w:style w:type="paragraph" w:customStyle="1" w:styleId="1e">
    <w:name w:val="Нижній колонтитул1"/>
    <w:basedOn w:val="a0"/>
    <w:link w:val="aff5"/>
    <w:uiPriority w:val="99"/>
    <w:qFormat/>
    <w:rsid w:val="00983EE9"/>
    <w:pPr>
      <w:tabs>
        <w:tab w:val="center" w:pos="4680"/>
        <w:tab w:val="right" w:pos="9360"/>
      </w:tabs>
      <w:suppressAutoHyphens/>
      <w:spacing w:after="0"/>
      <w:jc w:val="left"/>
    </w:pPr>
    <w:rPr>
      <w:rFonts w:ascii="Times New Roman" w:hAnsi="Times New Roman"/>
      <w:sz w:val="24"/>
      <w:lang w:val="uk-UA"/>
    </w:rPr>
  </w:style>
  <w:style w:type="paragraph" w:customStyle="1" w:styleId="113">
    <w:name w:val="Зміст 11"/>
    <w:basedOn w:val="a0"/>
    <w:next w:val="a0"/>
    <w:autoRedefine/>
    <w:uiPriority w:val="39"/>
    <w:qFormat/>
    <w:rsid w:val="00983EE9"/>
    <w:pPr>
      <w:tabs>
        <w:tab w:val="left" w:pos="440"/>
        <w:tab w:val="right" w:leader="dot" w:pos="9060"/>
      </w:tabs>
      <w:suppressAutoHyphens/>
      <w:spacing w:before="120" w:after="0"/>
      <w:ind w:left="426" w:hanging="426"/>
      <w:jc w:val="left"/>
    </w:pPr>
    <w:rPr>
      <w:b/>
      <w:szCs w:val="22"/>
    </w:rPr>
  </w:style>
  <w:style w:type="paragraph" w:customStyle="1" w:styleId="ListParagraph2">
    <w:name w:val="List Paragraph2"/>
    <w:basedOn w:val="a0"/>
    <w:qFormat/>
    <w:rsid w:val="00983EE9"/>
    <w:pPr>
      <w:suppressAutoHyphens/>
      <w:spacing w:after="200" w:line="276" w:lineRule="auto"/>
      <w:ind w:left="720"/>
      <w:contextualSpacing/>
      <w:jc w:val="left"/>
    </w:pPr>
    <w:rPr>
      <w:rFonts w:ascii="Calibri" w:hAnsi="Calibri"/>
      <w:szCs w:val="22"/>
      <w:lang w:val="sr-Latn-CS" w:eastAsia="en-US"/>
    </w:rPr>
  </w:style>
  <w:style w:type="paragraph" w:customStyle="1" w:styleId="1f0">
    <w:name w:val="Текст виноски1"/>
    <w:basedOn w:val="a0"/>
    <w:link w:val="aff6"/>
    <w:qFormat/>
    <w:rsid w:val="00983EE9"/>
    <w:pPr>
      <w:suppressAutoHyphens/>
      <w:spacing w:after="0"/>
      <w:jc w:val="left"/>
    </w:pPr>
    <w:rPr>
      <w:rFonts w:ascii="Times New Roman" w:hAnsi="Times New Roman" w:cstheme="minorBidi"/>
      <w:szCs w:val="22"/>
      <w:lang w:val="en-GB" w:eastAsia="en-GB"/>
    </w:rPr>
  </w:style>
  <w:style w:type="paragraph" w:styleId="afff2">
    <w:name w:val="List Bullet"/>
    <w:basedOn w:val="a0"/>
    <w:unhideWhenUsed/>
    <w:qFormat/>
    <w:rsid w:val="00983EE9"/>
    <w:pPr>
      <w:tabs>
        <w:tab w:val="num" w:pos="360"/>
      </w:tabs>
      <w:suppressAutoHyphens/>
      <w:spacing w:after="200"/>
      <w:ind w:left="360" w:hanging="360"/>
      <w:contextualSpacing/>
      <w:jc w:val="left"/>
    </w:pPr>
    <w:rPr>
      <w:rFonts w:ascii="Calibri" w:eastAsia="Calibri" w:hAnsi="Calibri" w:cs="Arial"/>
      <w:szCs w:val="22"/>
      <w:lang w:val="en-IE" w:eastAsia="en-US"/>
    </w:rPr>
  </w:style>
  <w:style w:type="paragraph" w:customStyle="1" w:styleId="ListParagraph1">
    <w:name w:val="List Paragraph1"/>
    <w:basedOn w:val="a0"/>
    <w:qFormat/>
    <w:rsid w:val="00983EE9"/>
    <w:pPr>
      <w:suppressAutoHyphens/>
      <w:spacing w:after="200"/>
      <w:ind w:left="720"/>
      <w:contextualSpacing/>
      <w:jc w:val="left"/>
    </w:pPr>
    <w:rPr>
      <w:rFonts w:ascii="Calibri" w:eastAsia="Calibri" w:hAnsi="Calibri" w:cs="Arial"/>
      <w:szCs w:val="22"/>
      <w:lang w:val="en-IE" w:eastAsia="en-US"/>
    </w:rPr>
  </w:style>
  <w:style w:type="paragraph" w:customStyle="1" w:styleId="TableTitle">
    <w:name w:val="Table Title"/>
    <w:basedOn w:val="a0"/>
    <w:next w:val="a0"/>
    <w:qFormat/>
    <w:rsid w:val="00983EE9"/>
    <w:pPr>
      <w:keepNext/>
      <w:keepLines/>
      <w:suppressAutoHyphens/>
      <w:spacing w:before="120"/>
      <w:jc w:val="center"/>
    </w:pPr>
    <w:rPr>
      <w:rFonts w:cs="Arial"/>
      <w:b/>
      <w:bCs/>
      <w:lang w:val="uk-UA" w:eastAsia="en-US"/>
    </w:rPr>
  </w:style>
  <w:style w:type="paragraph" w:customStyle="1" w:styleId="214">
    <w:name w:val="Зміст 21"/>
    <w:basedOn w:val="a0"/>
    <w:next w:val="a0"/>
    <w:autoRedefine/>
    <w:uiPriority w:val="39"/>
    <w:unhideWhenUsed/>
    <w:qFormat/>
    <w:rsid w:val="00983EE9"/>
    <w:pPr>
      <w:suppressAutoHyphens/>
      <w:spacing w:after="0"/>
      <w:ind w:left="220"/>
      <w:jc w:val="left"/>
    </w:pPr>
  </w:style>
  <w:style w:type="paragraph" w:customStyle="1" w:styleId="311">
    <w:name w:val="Зміст 31"/>
    <w:basedOn w:val="a0"/>
    <w:next w:val="a0"/>
    <w:autoRedefine/>
    <w:uiPriority w:val="39"/>
    <w:qFormat/>
    <w:rsid w:val="00983EE9"/>
    <w:pPr>
      <w:suppressAutoHyphens/>
      <w:spacing w:after="0"/>
      <w:ind w:left="440"/>
      <w:jc w:val="left"/>
    </w:pPr>
  </w:style>
  <w:style w:type="paragraph" w:customStyle="1" w:styleId="1f6">
    <w:name w:val="Абзац списку1"/>
    <w:basedOn w:val="a0"/>
    <w:uiPriority w:val="34"/>
    <w:qFormat/>
    <w:rsid w:val="00983EE9"/>
    <w:pPr>
      <w:suppressAutoHyphens/>
      <w:spacing w:after="0" w:line="276" w:lineRule="auto"/>
      <w:ind w:left="720"/>
      <w:contextualSpacing/>
      <w:jc w:val="left"/>
    </w:pPr>
    <w:rPr>
      <w:rFonts w:ascii="Times New Roman" w:eastAsia="Calibri" w:hAnsi="Times New Roman"/>
      <w:sz w:val="28"/>
      <w:szCs w:val="28"/>
      <w:lang w:val="uk-UA" w:eastAsia="en-US"/>
    </w:rPr>
  </w:style>
  <w:style w:type="paragraph" w:customStyle="1" w:styleId="1f1">
    <w:name w:val="Основний текст1"/>
    <w:basedOn w:val="a0"/>
    <w:link w:val="BodytextChar"/>
    <w:qFormat/>
    <w:rsid w:val="00983EE9"/>
    <w:pPr>
      <w:suppressAutoHyphens/>
      <w:spacing w:after="240"/>
    </w:pPr>
    <w:rPr>
      <w:rFonts w:eastAsiaTheme="minorHAnsi" w:cstheme="minorBidi"/>
      <w:szCs w:val="22"/>
      <w:lang w:val="en-GB" w:eastAsia="en-US"/>
    </w:rPr>
  </w:style>
  <w:style w:type="paragraph" w:customStyle="1" w:styleId="afff3">
    <w:name w:val="a"/>
    <w:basedOn w:val="a0"/>
    <w:qFormat/>
    <w:rsid w:val="00983EE9"/>
    <w:pPr>
      <w:suppressAutoHyphens/>
      <w:spacing w:beforeAutospacing="1" w:after="0" w:afterAutospacing="1"/>
      <w:jc w:val="left"/>
    </w:pPr>
    <w:rPr>
      <w:rFonts w:ascii="Times New Roman" w:eastAsia="Calibri" w:hAnsi="Times New Roman"/>
      <w:sz w:val="24"/>
    </w:rPr>
  </w:style>
  <w:style w:type="paragraph" w:customStyle="1" w:styleId="Standard">
    <w:name w:val="Standard"/>
    <w:qFormat/>
    <w:rsid w:val="00983EE9"/>
    <w:pPr>
      <w:widowControl w:val="0"/>
      <w:suppressAutoHyphens/>
      <w:spacing w:after="0" w:line="240" w:lineRule="auto"/>
      <w:textAlignment w:val="baseline"/>
    </w:pPr>
    <w:rPr>
      <w:rFonts w:ascii="Times New Roman" w:eastAsia="Times New Roman" w:hAnsi="Times New Roman" w:cs="Mangal"/>
      <w:kern w:val="2"/>
      <w:sz w:val="24"/>
      <w:szCs w:val="24"/>
      <w:lang w:eastAsia="zh-CN" w:bidi="hi-IN"/>
    </w:rPr>
  </w:style>
  <w:style w:type="paragraph" w:customStyle="1" w:styleId="25">
    <w:name w:val="Основной текст2"/>
    <w:basedOn w:val="a0"/>
    <w:link w:val="aff7"/>
    <w:qFormat/>
    <w:rsid w:val="00983EE9"/>
    <w:pPr>
      <w:shd w:val="clear" w:color="auto" w:fill="FFFFFF"/>
      <w:suppressAutoHyphens/>
      <w:spacing w:after="0" w:line="0" w:lineRule="atLeast"/>
      <w:jc w:val="left"/>
    </w:pPr>
    <w:rPr>
      <w:rFonts w:ascii="Arial Narrow" w:eastAsia="Arial Narrow" w:hAnsi="Arial Narrow" w:cstheme="minorBidi"/>
      <w:sz w:val="15"/>
      <w:szCs w:val="15"/>
      <w:shd w:val="clear" w:color="auto" w:fill="FFFFFF"/>
      <w:lang w:val="uk-UA" w:eastAsia="en-US"/>
    </w:rPr>
  </w:style>
  <w:style w:type="paragraph" w:customStyle="1" w:styleId="afff4">
    <w:name w:val="Обычный абзац"/>
    <w:basedOn w:val="a0"/>
    <w:qFormat/>
    <w:rsid w:val="00983EE9"/>
    <w:pPr>
      <w:suppressAutoHyphens/>
      <w:spacing w:before="120" w:after="0"/>
    </w:pPr>
    <w:rPr>
      <w:rFonts w:ascii="Times New Roman" w:hAnsi="Times New Roman"/>
      <w:sz w:val="24"/>
      <w:szCs w:val="26"/>
      <w:lang w:val="uk-UA"/>
    </w:rPr>
  </w:style>
  <w:style w:type="paragraph" w:customStyle="1" w:styleId="LINCFigureUkr">
    <w:name w:val="LINC Figure Ukr"/>
    <w:basedOn w:val="a0"/>
    <w:next w:val="a0"/>
    <w:qFormat/>
    <w:rsid w:val="00983EE9"/>
    <w:pPr>
      <w:keepLines/>
      <w:tabs>
        <w:tab w:val="left" w:pos="964"/>
      </w:tabs>
      <w:suppressAutoHyphens/>
      <w:jc w:val="center"/>
    </w:pPr>
    <w:rPr>
      <w:rFonts w:cs="Arial"/>
      <w:b/>
      <w:bCs/>
      <w:color w:val="000000"/>
      <w:szCs w:val="22"/>
      <w:lang w:val="uk-UA" w:eastAsia="en-US"/>
    </w:rPr>
  </w:style>
  <w:style w:type="paragraph" w:customStyle="1" w:styleId="1f7">
    <w:name w:val="Редакція1"/>
    <w:uiPriority w:val="99"/>
    <w:semiHidden/>
    <w:qFormat/>
    <w:rsid w:val="00983EE9"/>
    <w:pPr>
      <w:suppressAutoHyphens/>
      <w:spacing w:after="0" w:line="240" w:lineRule="auto"/>
    </w:pPr>
    <w:rPr>
      <w:rFonts w:ascii="Arial" w:eastAsia="Times New Roman" w:hAnsi="Arial" w:cs="Times New Roman"/>
      <w:szCs w:val="24"/>
      <w:lang w:val="ru-RU" w:eastAsia="ru-RU"/>
    </w:rPr>
  </w:style>
  <w:style w:type="paragraph" w:customStyle="1" w:styleId="811">
    <w:name w:val="Знак Знак8 Знак Знак Знак Знак1 Знак Знак1 Знак Знак Знак Знак"/>
    <w:basedOn w:val="a0"/>
    <w:qFormat/>
    <w:rsid w:val="00983EE9"/>
    <w:pPr>
      <w:suppressAutoHyphens/>
      <w:spacing w:after="0"/>
      <w:jc w:val="left"/>
    </w:pPr>
    <w:rPr>
      <w:rFonts w:ascii="Verdana" w:hAnsi="Verdana" w:cs="Verdana"/>
      <w:sz w:val="20"/>
      <w:szCs w:val="20"/>
      <w:lang w:val="en-US" w:eastAsia="en-US"/>
    </w:rPr>
  </w:style>
  <w:style w:type="paragraph" w:styleId="aff9">
    <w:name w:val="Body Text Indent"/>
    <w:basedOn w:val="afa"/>
    <w:link w:val="1f2"/>
    <w:uiPriority w:val="99"/>
    <w:unhideWhenUsed/>
    <w:qFormat/>
    <w:rsid w:val="00983EE9"/>
    <w:pPr>
      <w:widowControl/>
      <w:suppressAutoHyphens/>
      <w:autoSpaceDE/>
      <w:autoSpaceDN/>
      <w:ind w:firstLine="210"/>
      <w:jc w:val="left"/>
    </w:pPr>
    <w:rPr>
      <w:rFonts w:cstheme="minorBidi"/>
      <w:lang w:val="ru-RU" w:eastAsia="ru-RU"/>
    </w:rPr>
  </w:style>
  <w:style w:type="character" w:customStyle="1" w:styleId="1f8">
    <w:name w:val="Основний текст з відступом Знак1"/>
    <w:basedOn w:val="a1"/>
    <w:uiPriority w:val="99"/>
    <w:semiHidden/>
    <w:rsid w:val="00983EE9"/>
    <w:rPr>
      <w:rFonts w:ascii="Arial" w:eastAsia="Times New Roman" w:hAnsi="Arial" w:cs="Times New Roman"/>
      <w:szCs w:val="24"/>
      <w:lang w:val="ru-RU" w:eastAsia="ru-RU"/>
    </w:rPr>
  </w:style>
  <w:style w:type="paragraph" w:customStyle="1" w:styleId="afff5">
    <w:name w:val="Знак Знак Знак Знак Знак Знак"/>
    <w:basedOn w:val="a0"/>
    <w:qFormat/>
    <w:rsid w:val="00983EE9"/>
    <w:pPr>
      <w:suppressAutoHyphens/>
      <w:spacing w:after="0"/>
      <w:jc w:val="left"/>
    </w:pPr>
    <w:rPr>
      <w:rFonts w:ascii="Verdana" w:hAnsi="Verdana" w:cs="Verdana"/>
      <w:sz w:val="20"/>
      <w:szCs w:val="20"/>
      <w:lang w:val="en-US" w:eastAsia="en-US"/>
    </w:rPr>
  </w:style>
  <w:style w:type="paragraph" w:customStyle="1" w:styleId="1f9">
    <w:name w:val="Абзац списка1"/>
    <w:qFormat/>
    <w:rsid w:val="00983EE9"/>
    <w:pPr>
      <w:widowControl w:val="0"/>
      <w:suppressAutoHyphens/>
      <w:spacing w:after="200" w:line="276" w:lineRule="auto"/>
      <w:ind w:left="720"/>
    </w:pPr>
    <w:rPr>
      <w:rFonts w:ascii="Calibri" w:eastAsia="Arial Unicode MS" w:hAnsi="Calibri" w:cs="font186"/>
      <w:kern w:val="2"/>
      <w:lang w:val="ru-RU" w:eastAsia="ar-SA"/>
    </w:rPr>
  </w:style>
  <w:style w:type="paragraph" w:customStyle="1" w:styleId="CharChar">
    <w:name w:val="Char Знак Знак Char Знак Знак Знак Знак Знак Знак Знак Знак Знак Знак Знак Знак Знак"/>
    <w:basedOn w:val="a0"/>
    <w:qFormat/>
    <w:rsid w:val="00983EE9"/>
    <w:pPr>
      <w:suppressAutoHyphens/>
      <w:spacing w:after="0"/>
      <w:jc w:val="left"/>
    </w:pPr>
    <w:rPr>
      <w:rFonts w:ascii="Verdana" w:hAnsi="Verdana"/>
      <w:sz w:val="20"/>
      <w:szCs w:val="20"/>
      <w:lang w:val="en-US" w:eastAsia="en-US"/>
    </w:rPr>
  </w:style>
  <w:style w:type="paragraph" w:customStyle="1" w:styleId="411">
    <w:name w:val="Зміст 41"/>
    <w:basedOn w:val="a0"/>
    <w:next w:val="a0"/>
    <w:autoRedefine/>
    <w:uiPriority w:val="39"/>
    <w:unhideWhenUsed/>
    <w:qFormat/>
    <w:rsid w:val="00983EE9"/>
    <w:pPr>
      <w:suppressAutoHyphens/>
      <w:spacing w:after="100" w:line="276" w:lineRule="auto"/>
      <w:ind w:left="660"/>
      <w:jc w:val="left"/>
    </w:pPr>
    <w:rPr>
      <w:rFonts w:ascii="Calibri" w:hAnsi="Calibri"/>
      <w:szCs w:val="22"/>
      <w:lang w:val="en-US" w:eastAsia="en-US"/>
    </w:rPr>
  </w:style>
  <w:style w:type="paragraph" w:customStyle="1" w:styleId="510">
    <w:name w:val="Зміст 51"/>
    <w:basedOn w:val="a0"/>
    <w:next w:val="a0"/>
    <w:autoRedefine/>
    <w:uiPriority w:val="39"/>
    <w:unhideWhenUsed/>
    <w:qFormat/>
    <w:rsid w:val="00983EE9"/>
    <w:pPr>
      <w:suppressAutoHyphens/>
      <w:spacing w:after="100" w:line="276" w:lineRule="auto"/>
      <w:ind w:left="880"/>
      <w:jc w:val="left"/>
    </w:pPr>
    <w:rPr>
      <w:rFonts w:ascii="Calibri" w:hAnsi="Calibri"/>
      <w:szCs w:val="22"/>
      <w:lang w:val="en-US" w:eastAsia="en-US"/>
    </w:rPr>
  </w:style>
  <w:style w:type="paragraph" w:customStyle="1" w:styleId="611">
    <w:name w:val="Зміст 61"/>
    <w:basedOn w:val="a0"/>
    <w:next w:val="a0"/>
    <w:autoRedefine/>
    <w:uiPriority w:val="39"/>
    <w:unhideWhenUsed/>
    <w:qFormat/>
    <w:rsid w:val="00983EE9"/>
    <w:pPr>
      <w:suppressAutoHyphens/>
      <w:spacing w:after="100" w:line="276" w:lineRule="auto"/>
      <w:ind w:left="1100"/>
      <w:jc w:val="left"/>
    </w:pPr>
    <w:rPr>
      <w:rFonts w:ascii="Calibri" w:hAnsi="Calibri"/>
      <w:szCs w:val="22"/>
      <w:lang w:val="en-US" w:eastAsia="en-US"/>
    </w:rPr>
  </w:style>
  <w:style w:type="paragraph" w:customStyle="1" w:styleId="711">
    <w:name w:val="Зміст 71"/>
    <w:basedOn w:val="a0"/>
    <w:next w:val="a0"/>
    <w:autoRedefine/>
    <w:uiPriority w:val="39"/>
    <w:unhideWhenUsed/>
    <w:qFormat/>
    <w:rsid w:val="00983EE9"/>
    <w:pPr>
      <w:suppressAutoHyphens/>
      <w:spacing w:after="100" w:line="276" w:lineRule="auto"/>
      <w:ind w:left="1320"/>
      <w:jc w:val="left"/>
    </w:pPr>
    <w:rPr>
      <w:rFonts w:ascii="Calibri" w:hAnsi="Calibri"/>
      <w:szCs w:val="22"/>
      <w:lang w:val="en-US" w:eastAsia="en-US"/>
    </w:rPr>
  </w:style>
  <w:style w:type="paragraph" w:customStyle="1" w:styleId="812">
    <w:name w:val="Зміст 81"/>
    <w:basedOn w:val="a0"/>
    <w:next w:val="a0"/>
    <w:autoRedefine/>
    <w:uiPriority w:val="39"/>
    <w:unhideWhenUsed/>
    <w:qFormat/>
    <w:rsid w:val="00983EE9"/>
    <w:pPr>
      <w:suppressAutoHyphens/>
      <w:spacing w:after="100" w:line="276" w:lineRule="auto"/>
      <w:ind w:left="1540"/>
      <w:jc w:val="left"/>
    </w:pPr>
    <w:rPr>
      <w:rFonts w:ascii="Calibri" w:hAnsi="Calibri"/>
      <w:szCs w:val="22"/>
      <w:lang w:val="en-US" w:eastAsia="en-US"/>
    </w:rPr>
  </w:style>
  <w:style w:type="paragraph" w:customStyle="1" w:styleId="911">
    <w:name w:val="Зміст 91"/>
    <w:basedOn w:val="a0"/>
    <w:next w:val="a0"/>
    <w:autoRedefine/>
    <w:uiPriority w:val="39"/>
    <w:unhideWhenUsed/>
    <w:qFormat/>
    <w:rsid w:val="00983EE9"/>
    <w:pPr>
      <w:suppressAutoHyphens/>
      <w:spacing w:after="100" w:line="276" w:lineRule="auto"/>
      <w:ind w:left="1760"/>
      <w:jc w:val="left"/>
    </w:pPr>
    <w:rPr>
      <w:rFonts w:ascii="Calibri" w:hAnsi="Calibri"/>
      <w:szCs w:val="22"/>
      <w:lang w:val="en-US" w:eastAsia="en-US"/>
    </w:rPr>
  </w:style>
  <w:style w:type="paragraph" w:customStyle="1" w:styleId="37">
    <w:name w:val="Знак Знак3 Знак"/>
    <w:basedOn w:val="a0"/>
    <w:qFormat/>
    <w:rsid w:val="00983EE9"/>
    <w:pPr>
      <w:suppressAutoHyphens/>
      <w:spacing w:after="160" w:line="240" w:lineRule="exact"/>
      <w:jc w:val="left"/>
    </w:pPr>
    <w:rPr>
      <w:rFonts w:ascii="Verdana" w:hAnsi="Verdana"/>
      <w:sz w:val="20"/>
      <w:szCs w:val="20"/>
      <w:lang w:val="en-US" w:eastAsia="en-US"/>
    </w:rPr>
  </w:style>
  <w:style w:type="paragraph" w:styleId="2c">
    <w:name w:val="Body Text 2"/>
    <w:basedOn w:val="a0"/>
    <w:link w:val="2d"/>
    <w:qFormat/>
    <w:rsid w:val="00983EE9"/>
    <w:pPr>
      <w:suppressAutoHyphens/>
      <w:spacing w:line="480" w:lineRule="auto"/>
      <w:ind w:left="360"/>
    </w:pPr>
    <w:rPr>
      <w:rFonts w:ascii="Cambria" w:eastAsia="Calibri" w:hAnsi="Cambria" w:cs="Arial"/>
      <w:color w:val="000000"/>
      <w:sz w:val="24"/>
      <w:lang w:val="uk-UA" w:eastAsia="en-US"/>
    </w:rPr>
  </w:style>
  <w:style w:type="character" w:customStyle="1" w:styleId="2d">
    <w:name w:val="Основной текст 2 Знак"/>
    <w:basedOn w:val="a1"/>
    <w:link w:val="2c"/>
    <w:uiPriority w:val="99"/>
    <w:rsid w:val="00983EE9"/>
    <w:rPr>
      <w:rFonts w:ascii="Cambria" w:eastAsia="Calibri" w:hAnsi="Cambria" w:cs="Arial"/>
      <w:color w:val="000000"/>
      <w:sz w:val="24"/>
      <w:szCs w:val="24"/>
    </w:rPr>
  </w:style>
  <w:style w:type="paragraph" w:customStyle="1" w:styleId="82">
    <w:name w:val="Знак Знак8"/>
    <w:basedOn w:val="a0"/>
    <w:qFormat/>
    <w:rsid w:val="00983EE9"/>
    <w:pPr>
      <w:suppressAutoHyphens/>
      <w:spacing w:after="0"/>
      <w:jc w:val="left"/>
    </w:pPr>
    <w:rPr>
      <w:rFonts w:ascii="Verdana" w:hAnsi="Verdana" w:cs="Verdana"/>
      <w:sz w:val="20"/>
      <w:szCs w:val="20"/>
      <w:lang w:val="en-US" w:eastAsia="en-US"/>
    </w:rPr>
  </w:style>
  <w:style w:type="paragraph" w:customStyle="1" w:styleId="1fa">
    <w:name w:val="Рецензия1"/>
    <w:uiPriority w:val="99"/>
    <w:semiHidden/>
    <w:qFormat/>
    <w:rsid w:val="00983EE9"/>
    <w:pPr>
      <w:suppressAutoHyphens/>
      <w:spacing w:after="0" w:line="240" w:lineRule="auto"/>
    </w:pPr>
    <w:rPr>
      <w:rFonts w:ascii="Arial" w:eastAsia="Times New Roman" w:hAnsi="Arial" w:cs="Times New Roman"/>
      <w:szCs w:val="24"/>
      <w:lang w:val="ru-RU" w:eastAsia="ru-RU"/>
    </w:rPr>
  </w:style>
  <w:style w:type="paragraph" w:customStyle="1" w:styleId="2e">
    <w:name w:val="Абзац списка2"/>
    <w:basedOn w:val="a0"/>
    <w:uiPriority w:val="34"/>
    <w:qFormat/>
    <w:rsid w:val="00983EE9"/>
    <w:pPr>
      <w:suppressAutoHyphens/>
      <w:spacing w:after="200" w:line="276" w:lineRule="auto"/>
      <w:ind w:left="720"/>
      <w:contextualSpacing/>
      <w:jc w:val="left"/>
    </w:pPr>
    <w:rPr>
      <w:rFonts w:ascii="Calibri" w:eastAsia="Calibri" w:hAnsi="Calibri"/>
      <w:szCs w:val="22"/>
      <w:lang w:eastAsia="en-US"/>
    </w:rPr>
  </w:style>
  <w:style w:type="paragraph" w:customStyle="1" w:styleId="ListParagraph3">
    <w:name w:val="List Paragraph3"/>
    <w:basedOn w:val="a0"/>
    <w:uiPriority w:val="34"/>
    <w:qFormat/>
    <w:rsid w:val="00983EE9"/>
    <w:pPr>
      <w:suppressAutoHyphens/>
      <w:spacing w:after="200" w:line="276" w:lineRule="auto"/>
      <w:ind w:left="720"/>
      <w:contextualSpacing/>
      <w:jc w:val="left"/>
    </w:pPr>
    <w:rPr>
      <w:rFonts w:ascii="Calibri" w:eastAsia="Calibri" w:hAnsi="Calibri"/>
      <w:szCs w:val="22"/>
      <w:lang w:val="uk-UA" w:eastAsia="en-US"/>
    </w:rPr>
  </w:style>
  <w:style w:type="paragraph" w:customStyle="1" w:styleId="NoSpacing1">
    <w:name w:val="No Spacing1"/>
    <w:uiPriority w:val="1"/>
    <w:qFormat/>
    <w:rsid w:val="00983EE9"/>
    <w:pPr>
      <w:suppressAutoHyphens/>
      <w:spacing w:after="0" w:line="240" w:lineRule="auto"/>
    </w:pPr>
    <w:rPr>
      <w:rFonts w:ascii="Calibri" w:eastAsia="Calibri" w:hAnsi="Calibri" w:cs="Times New Roman"/>
    </w:rPr>
  </w:style>
  <w:style w:type="paragraph" w:customStyle="1" w:styleId="38">
    <w:name w:val="Абзац списка3"/>
    <w:basedOn w:val="a0"/>
    <w:uiPriority w:val="34"/>
    <w:qFormat/>
    <w:rsid w:val="00983EE9"/>
    <w:pPr>
      <w:suppressAutoHyphens/>
      <w:spacing w:after="0"/>
      <w:ind w:left="720"/>
      <w:contextualSpacing/>
      <w:jc w:val="left"/>
    </w:pPr>
  </w:style>
  <w:style w:type="paragraph" w:styleId="HTML0">
    <w:name w:val="HTML Preformatted"/>
    <w:basedOn w:val="a0"/>
    <w:link w:val="HTML"/>
    <w:unhideWhenUsed/>
    <w:qFormat/>
    <w:rsid w:val="00983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left"/>
    </w:pPr>
    <w:rPr>
      <w:rFonts w:ascii="Courier New" w:eastAsiaTheme="minorHAnsi" w:hAnsi="Courier New" w:cstheme="minorBidi"/>
      <w:color w:val="000000"/>
      <w:sz w:val="21"/>
      <w:szCs w:val="21"/>
    </w:rPr>
  </w:style>
  <w:style w:type="character" w:customStyle="1" w:styleId="HTML10">
    <w:name w:val="Стандартний HTML Знак1"/>
    <w:basedOn w:val="a1"/>
    <w:uiPriority w:val="99"/>
    <w:semiHidden/>
    <w:rsid w:val="00983EE9"/>
    <w:rPr>
      <w:rFonts w:ascii="Consolas" w:eastAsia="Times New Roman" w:hAnsi="Consolas" w:cs="Times New Roman"/>
      <w:sz w:val="20"/>
      <w:szCs w:val="20"/>
      <w:lang w:val="ru-RU" w:eastAsia="ru-RU"/>
    </w:rPr>
  </w:style>
  <w:style w:type="paragraph" w:customStyle="1" w:styleId="213">
    <w:name w:val="Основной текст (2)1"/>
    <w:basedOn w:val="a0"/>
    <w:link w:val="26"/>
    <w:qFormat/>
    <w:rsid w:val="00983EE9"/>
    <w:pPr>
      <w:widowControl w:val="0"/>
      <w:shd w:val="clear" w:color="auto" w:fill="FFFFFF"/>
      <w:suppressAutoHyphens/>
      <w:spacing w:line="307" w:lineRule="exact"/>
      <w:ind w:hanging="720"/>
      <w:jc w:val="right"/>
    </w:pPr>
    <w:rPr>
      <w:rFonts w:asciiTheme="minorHAnsi" w:eastAsiaTheme="minorHAnsi" w:hAnsiTheme="minorHAnsi" w:cstheme="minorBidi"/>
      <w:sz w:val="26"/>
      <w:szCs w:val="26"/>
      <w:lang w:val="uk-UA" w:eastAsia="en-US"/>
    </w:rPr>
  </w:style>
  <w:style w:type="paragraph" w:customStyle="1" w:styleId="56">
    <w:name w:val="Основной текст (5)"/>
    <w:basedOn w:val="a0"/>
    <w:qFormat/>
    <w:rsid w:val="00983EE9"/>
    <w:pPr>
      <w:widowControl w:val="0"/>
      <w:shd w:val="clear" w:color="auto" w:fill="FFFFFF"/>
      <w:suppressAutoHyphens/>
      <w:spacing w:after="0" w:line="407" w:lineRule="exact"/>
      <w:jc w:val="left"/>
    </w:pPr>
    <w:rPr>
      <w:rFonts w:ascii="Calibri" w:eastAsia="Calibri" w:hAnsi="Calibri"/>
      <w:b/>
      <w:bCs/>
      <w:i/>
      <w:iCs/>
      <w:sz w:val="23"/>
      <w:szCs w:val="23"/>
    </w:rPr>
  </w:style>
  <w:style w:type="paragraph" w:styleId="36">
    <w:name w:val="Body Text Indent 3"/>
    <w:basedOn w:val="a0"/>
    <w:link w:val="35"/>
    <w:uiPriority w:val="99"/>
    <w:semiHidden/>
    <w:unhideWhenUsed/>
    <w:qFormat/>
    <w:rsid w:val="00983EE9"/>
    <w:pPr>
      <w:suppressAutoHyphens/>
      <w:spacing w:line="276" w:lineRule="auto"/>
      <w:ind w:left="283"/>
      <w:jc w:val="left"/>
    </w:pPr>
    <w:rPr>
      <w:rFonts w:asciiTheme="minorHAnsi" w:eastAsiaTheme="minorHAnsi" w:hAnsiTheme="minorHAnsi" w:cstheme="minorBidi"/>
      <w:sz w:val="16"/>
      <w:szCs w:val="16"/>
      <w:lang w:eastAsia="en-US"/>
    </w:rPr>
  </w:style>
  <w:style w:type="character" w:customStyle="1" w:styleId="312">
    <w:name w:val="Основний текст з відступом 3 Знак1"/>
    <w:basedOn w:val="a1"/>
    <w:uiPriority w:val="99"/>
    <w:semiHidden/>
    <w:rsid w:val="00983EE9"/>
    <w:rPr>
      <w:rFonts w:ascii="Arial" w:eastAsia="Times New Roman" w:hAnsi="Arial" w:cs="Times New Roman"/>
      <w:sz w:val="16"/>
      <w:szCs w:val="16"/>
      <w:lang w:val="ru-RU" w:eastAsia="ru-RU"/>
    </w:rPr>
  </w:style>
  <w:style w:type="paragraph" w:styleId="29">
    <w:name w:val="Body Text Indent 2"/>
    <w:basedOn w:val="a0"/>
    <w:link w:val="28"/>
    <w:uiPriority w:val="99"/>
    <w:semiHidden/>
    <w:unhideWhenUsed/>
    <w:qFormat/>
    <w:rsid w:val="00983EE9"/>
    <w:pPr>
      <w:suppressAutoHyphens/>
      <w:spacing w:line="480" w:lineRule="auto"/>
      <w:ind w:left="283"/>
      <w:jc w:val="left"/>
    </w:pPr>
    <w:rPr>
      <w:rFonts w:cstheme="minorBidi"/>
    </w:rPr>
  </w:style>
  <w:style w:type="character" w:customStyle="1" w:styleId="215">
    <w:name w:val="Основний текст з відступом 2 Знак1"/>
    <w:basedOn w:val="a1"/>
    <w:uiPriority w:val="99"/>
    <w:semiHidden/>
    <w:rsid w:val="00983EE9"/>
    <w:rPr>
      <w:rFonts w:ascii="Arial" w:eastAsia="Times New Roman" w:hAnsi="Arial" w:cs="Times New Roman"/>
      <w:szCs w:val="24"/>
      <w:lang w:val="ru-RU" w:eastAsia="ru-RU"/>
    </w:rPr>
  </w:style>
  <w:style w:type="paragraph" w:styleId="affb">
    <w:name w:val="Plain Text"/>
    <w:basedOn w:val="a0"/>
    <w:link w:val="affa"/>
    <w:qFormat/>
    <w:rsid w:val="00983EE9"/>
    <w:pPr>
      <w:widowControl w:val="0"/>
      <w:suppressAutoHyphens/>
      <w:overflowPunct w:val="0"/>
      <w:spacing w:after="0"/>
      <w:ind w:firstLine="567"/>
      <w:textAlignment w:val="baseline"/>
    </w:pPr>
    <w:rPr>
      <w:rFonts w:ascii="Times New Roman" w:hAnsi="Times New Roman" w:cstheme="minorBidi"/>
      <w:sz w:val="28"/>
      <w:szCs w:val="22"/>
      <w:lang w:eastAsia="en-US"/>
    </w:rPr>
  </w:style>
  <w:style w:type="character" w:customStyle="1" w:styleId="1fb">
    <w:name w:val="Текст Знак1"/>
    <w:basedOn w:val="a1"/>
    <w:uiPriority w:val="99"/>
    <w:semiHidden/>
    <w:rsid w:val="00983EE9"/>
    <w:rPr>
      <w:rFonts w:ascii="Consolas" w:eastAsia="Times New Roman" w:hAnsi="Consolas" w:cs="Times New Roman"/>
      <w:sz w:val="21"/>
      <w:szCs w:val="21"/>
      <w:lang w:val="ru-RU" w:eastAsia="ru-RU"/>
    </w:rPr>
  </w:style>
  <w:style w:type="paragraph" w:customStyle="1" w:styleId="Style7">
    <w:name w:val="Style7"/>
    <w:basedOn w:val="a0"/>
    <w:uiPriority w:val="99"/>
    <w:qFormat/>
    <w:rsid w:val="00983EE9"/>
    <w:pPr>
      <w:widowControl w:val="0"/>
      <w:suppressAutoHyphens/>
      <w:spacing w:after="0" w:line="278" w:lineRule="exact"/>
      <w:jc w:val="left"/>
    </w:pPr>
    <w:rPr>
      <w:rFonts w:ascii="Times New Roman" w:hAnsi="Times New Roman"/>
      <w:sz w:val="24"/>
      <w:lang w:val="uk-UA" w:eastAsia="uk-UA"/>
    </w:rPr>
  </w:style>
  <w:style w:type="paragraph" w:customStyle="1" w:styleId="2a">
    <w:name w:val="Основний текст2"/>
    <w:basedOn w:val="a0"/>
    <w:link w:val="affc"/>
    <w:qFormat/>
    <w:rsid w:val="00983EE9"/>
    <w:pPr>
      <w:widowControl w:val="0"/>
      <w:shd w:val="clear" w:color="auto" w:fill="FFFFFF"/>
      <w:suppressAutoHyphens/>
      <w:spacing w:before="180" w:after="60" w:line="0" w:lineRule="atLeast"/>
      <w:jc w:val="left"/>
    </w:pPr>
    <w:rPr>
      <w:rFonts w:asciiTheme="minorHAnsi" w:eastAsiaTheme="minorHAnsi" w:hAnsiTheme="minorHAnsi" w:cs="Calibri"/>
      <w:sz w:val="21"/>
      <w:szCs w:val="21"/>
      <w:lang w:val="uk-UA" w:eastAsia="en-US"/>
    </w:rPr>
  </w:style>
  <w:style w:type="paragraph" w:customStyle="1" w:styleId="single">
    <w:name w:val="single"/>
    <w:basedOn w:val="a0"/>
    <w:qFormat/>
    <w:rsid w:val="00983EE9"/>
    <w:pPr>
      <w:suppressAutoHyphens/>
      <w:spacing w:beforeAutospacing="1" w:after="0" w:afterAutospacing="1"/>
      <w:jc w:val="left"/>
    </w:pPr>
    <w:rPr>
      <w:rFonts w:ascii="Times New Roman" w:hAnsi="Times New Roman"/>
      <w:sz w:val="24"/>
      <w:lang w:val="uk-UA" w:eastAsia="uk-UA"/>
    </w:rPr>
  </w:style>
  <w:style w:type="paragraph" w:customStyle="1" w:styleId="pidzagolovok">
    <w:name w:val="pidzagolovok"/>
    <w:basedOn w:val="a0"/>
    <w:qFormat/>
    <w:rsid w:val="00983EE9"/>
    <w:pPr>
      <w:suppressAutoHyphens/>
      <w:spacing w:beforeAutospacing="1" w:after="0" w:afterAutospacing="1"/>
      <w:jc w:val="left"/>
    </w:pPr>
    <w:rPr>
      <w:rFonts w:ascii="Times New Roman" w:hAnsi="Times New Roman"/>
      <w:sz w:val="24"/>
      <w:lang w:val="uk-UA" w:eastAsia="uk-UA"/>
    </w:rPr>
  </w:style>
  <w:style w:type="paragraph" w:styleId="HTML2">
    <w:name w:val="HTML Address"/>
    <w:basedOn w:val="a0"/>
    <w:link w:val="HTML1"/>
    <w:uiPriority w:val="99"/>
    <w:semiHidden/>
    <w:unhideWhenUsed/>
    <w:qFormat/>
    <w:rsid w:val="00983EE9"/>
    <w:pPr>
      <w:suppressAutoHyphens/>
      <w:spacing w:after="0"/>
      <w:jc w:val="left"/>
    </w:pPr>
    <w:rPr>
      <w:rFonts w:ascii="Times New Roman" w:hAnsi="Times New Roman" w:cstheme="minorBidi"/>
      <w:i/>
      <w:iCs/>
      <w:sz w:val="24"/>
    </w:rPr>
  </w:style>
  <w:style w:type="character" w:customStyle="1" w:styleId="HTML11">
    <w:name w:val="Адреса HTML Знак1"/>
    <w:basedOn w:val="a1"/>
    <w:uiPriority w:val="99"/>
    <w:semiHidden/>
    <w:rsid w:val="00983EE9"/>
    <w:rPr>
      <w:rFonts w:ascii="Arial" w:eastAsia="Times New Roman" w:hAnsi="Arial" w:cs="Times New Roman"/>
      <w:i/>
      <w:iCs/>
      <w:szCs w:val="24"/>
      <w:lang w:val="ru-RU" w:eastAsia="ru-RU"/>
    </w:rPr>
  </w:style>
  <w:style w:type="paragraph" w:customStyle="1" w:styleId="afff6">
    <w:name w:val="Âåðõíèé êîëîíòèòóë"/>
    <w:basedOn w:val="a0"/>
    <w:qFormat/>
    <w:rsid w:val="00983EE9"/>
    <w:pPr>
      <w:widowControl w:val="0"/>
      <w:tabs>
        <w:tab w:val="center" w:pos="4320"/>
        <w:tab w:val="right" w:pos="8640"/>
      </w:tabs>
      <w:suppressAutoHyphens/>
      <w:spacing w:after="0"/>
    </w:pPr>
    <w:rPr>
      <w:rFonts w:ascii="Times New Roman" w:hAnsi="Times New Roman"/>
      <w:sz w:val="26"/>
      <w:szCs w:val="20"/>
      <w:lang w:eastAsia="ar-SA"/>
    </w:rPr>
  </w:style>
  <w:style w:type="paragraph" w:customStyle="1" w:styleId="2f">
    <w:name w:val="Абзац списку2"/>
    <w:basedOn w:val="a0"/>
    <w:uiPriority w:val="99"/>
    <w:qFormat/>
    <w:rsid w:val="00983EE9"/>
    <w:pPr>
      <w:suppressAutoHyphens/>
      <w:spacing w:after="0"/>
      <w:ind w:left="720"/>
      <w:jc w:val="left"/>
    </w:pPr>
    <w:rPr>
      <w:rFonts w:cs="Arial"/>
      <w:szCs w:val="22"/>
    </w:rPr>
  </w:style>
  <w:style w:type="paragraph" w:customStyle="1" w:styleId="ms-rteelement-p">
    <w:name w:val="ms-rteelement-p"/>
    <w:basedOn w:val="a0"/>
    <w:qFormat/>
    <w:rsid w:val="00983EE9"/>
    <w:pPr>
      <w:suppressAutoHyphens/>
      <w:spacing w:beforeAutospacing="1" w:after="0" w:afterAutospacing="1"/>
      <w:jc w:val="left"/>
    </w:pPr>
    <w:rPr>
      <w:rFonts w:ascii="Times New Roman" w:hAnsi="Times New Roman"/>
      <w:sz w:val="24"/>
      <w:lang w:val="uk-UA" w:eastAsia="uk-UA"/>
    </w:rPr>
  </w:style>
  <w:style w:type="paragraph" w:customStyle="1" w:styleId="1fc">
    <w:name w:val="Знак Знак1 Знак"/>
    <w:basedOn w:val="a0"/>
    <w:qFormat/>
    <w:rsid w:val="00983EE9"/>
    <w:pPr>
      <w:suppressAutoHyphens/>
      <w:spacing w:after="160" w:line="240" w:lineRule="exact"/>
      <w:jc w:val="left"/>
    </w:pPr>
    <w:rPr>
      <w:rFonts w:ascii="Times New Roman" w:hAnsi="Times New Roman"/>
      <w:sz w:val="20"/>
      <w:szCs w:val="20"/>
      <w:lang w:val="de-CH" w:eastAsia="de-CH"/>
    </w:rPr>
  </w:style>
  <w:style w:type="paragraph" w:customStyle="1" w:styleId="1fd">
    <w:name w:val="Обычный1"/>
    <w:qFormat/>
    <w:rsid w:val="00983EE9"/>
    <w:pPr>
      <w:suppressAutoHyphens/>
      <w:spacing w:after="0" w:line="276" w:lineRule="auto"/>
    </w:pPr>
    <w:rPr>
      <w:rFonts w:ascii="Arial" w:eastAsia="Arial" w:hAnsi="Arial" w:cs="Arial"/>
      <w:lang w:val="ru-RU" w:eastAsia="ru-RU"/>
    </w:rPr>
  </w:style>
  <w:style w:type="paragraph" w:customStyle="1" w:styleId="afff7">
    <w:name w:val="Нормальний текст"/>
    <w:basedOn w:val="a0"/>
    <w:qFormat/>
    <w:rsid w:val="00983EE9"/>
    <w:pPr>
      <w:suppressAutoHyphens/>
      <w:spacing w:before="120" w:after="0"/>
      <w:ind w:firstLine="567"/>
      <w:jc w:val="left"/>
    </w:pPr>
    <w:rPr>
      <w:rFonts w:ascii="Antiqua" w:hAnsi="Antiqua"/>
      <w:sz w:val="26"/>
      <w:szCs w:val="20"/>
      <w:lang w:val="uk-UA"/>
    </w:rPr>
  </w:style>
  <w:style w:type="paragraph" w:customStyle="1" w:styleId="msonormal0">
    <w:name w:val="msonormal"/>
    <w:basedOn w:val="a0"/>
    <w:qFormat/>
    <w:rsid w:val="00983EE9"/>
    <w:pPr>
      <w:suppressAutoHyphens/>
      <w:spacing w:beforeAutospacing="1" w:after="0" w:afterAutospacing="1"/>
      <w:jc w:val="left"/>
    </w:pPr>
    <w:rPr>
      <w:rFonts w:ascii="Times New Roman" w:hAnsi="Times New Roman"/>
      <w:sz w:val="24"/>
      <w:lang w:val="uk-UA" w:eastAsia="uk-UA"/>
    </w:rPr>
  </w:style>
  <w:style w:type="paragraph" w:customStyle="1" w:styleId="xl65">
    <w:name w:val="xl65"/>
    <w:basedOn w:val="a0"/>
    <w:qFormat/>
    <w:rsid w:val="00983EE9"/>
    <w:pPr>
      <w:pBdr>
        <w:top w:val="single" w:sz="4" w:space="0" w:color="000000"/>
        <w:left w:val="single" w:sz="4" w:space="0" w:color="000000"/>
        <w:bottom w:val="single" w:sz="4" w:space="0" w:color="000000"/>
        <w:right w:val="single" w:sz="4" w:space="0" w:color="000000"/>
      </w:pBdr>
      <w:shd w:val="clear" w:color="CCECFF" w:fill="CCECFF"/>
      <w:suppressAutoHyphens/>
      <w:spacing w:beforeAutospacing="1" w:after="0" w:afterAutospacing="1"/>
      <w:jc w:val="center"/>
      <w:textAlignment w:val="center"/>
    </w:pPr>
    <w:rPr>
      <w:rFonts w:ascii="Times New Roman" w:hAnsi="Times New Roman"/>
      <w:b/>
      <w:bCs/>
      <w:sz w:val="20"/>
      <w:szCs w:val="20"/>
      <w:lang w:val="uk-UA" w:eastAsia="uk-UA"/>
    </w:rPr>
  </w:style>
  <w:style w:type="paragraph" w:customStyle="1" w:styleId="xl66">
    <w:name w:val="xl66"/>
    <w:basedOn w:val="a0"/>
    <w:qFormat/>
    <w:rsid w:val="00983EE9"/>
    <w:pPr>
      <w:pBdr>
        <w:top w:val="single" w:sz="4" w:space="0" w:color="000000"/>
        <w:left w:val="single" w:sz="4" w:space="0" w:color="000000"/>
        <w:right w:val="single" w:sz="4" w:space="0" w:color="000000"/>
      </w:pBdr>
      <w:shd w:val="clear" w:color="CCECFF" w:fill="CCECFF"/>
      <w:suppressAutoHyphens/>
      <w:spacing w:beforeAutospacing="1" w:after="0" w:afterAutospacing="1"/>
      <w:jc w:val="center"/>
      <w:textAlignment w:val="center"/>
    </w:pPr>
    <w:rPr>
      <w:rFonts w:ascii="Times New Roman" w:hAnsi="Times New Roman"/>
      <w:b/>
      <w:bCs/>
      <w:sz w:val="20"/>
      <w:szCs w:val="20"/>
      <w:lang w:val="uk-UA" w:eastAsia="uk-UA"/>
    </w:rPr>
  </w:style>
  <w:style w:type="paragraph" w:customStyle="1" w:styleId="xl67">
    <w:name w:val="xl67"/>
    <w:basedOn w:val="a0"/>
    <w:qFormat/>
    <w:rsid w:val="00983EE9"/>
    <w:pPr>
      <w:pBdr>
        <w:top w:val="single" w:sz="4" w:space="0" w:color="000000"/>
        <w:left w:val="single" w:sz="4" w:space="0" w:color="000000"/>
        <w:bottom w:val="single" w:sz="4" w:space="0" w:color="000000"/>
      </w:pBdr>
      <w:shd w:val="clear" w:color="CCECFF" w:fill="CCECFF"/>
      <w:suppressAutoHyphens/>
      <w:spacing w:beforeAutospacing="1" w:after="0" w:afterAutospacing="1"/>
      <w:jc w:val="center"/>
      <w:textAlignment w:val="center"/>
    </w:pPr>
    <w:rPr>
      <w:rFonts w:ascii="Times New Roman" w:hAnsi="Times New Roman"/>
      <w:b/>
      <w:bCs/>
      <w:sz w:val="20"/>
      <w:szCs w:val="20"/>
      <w:lang w:val="uk-UA" w:eastAsia="uk-UA"/>
    </w:rPr>
  </w:style>
  <w:style w:type="paragraph" w:customStyle="1" w:styleId="xl68">
    <w:name w:val="xl68"/>
    <w:basedOn w:val="a0"/>
    <w:qFormat/>
    <w:rsid w:val="00983EE9"/>
    <w:pPr>
      <w:pBdr>
        <w:top w:val="single" w:sz="4" w:space="0" w:color="000000"/>
        <w:left w:val="single" w:sz="4" w:space="0" w:color="000000"/>
        <w:right w:val="single" w:sz="4" w:space="0" w:color="000000"/>
      </w:pBdr>
      <w:shd w:val="clear" w:color="CCECFF" w:fill="CCECFF"/>
      <w:suppressAutoHyphens/>
      <w:spacing w:beforeAutospacing="1" w:after="0" w:afterAutospacing="1"/>
      <w:jc w:val="center"/>
      <w:textAlignment w:val="center"/>
    </w:pPr>
    <w:rPr>
      <w:rFonts w:ascii="Times New Roman" w:hAnsi="Times New Roman"/>
      <w:b/>
      <w:bCs/>
      <w:sz w:val="20"/>
      <w:szCs w:val="20"/>
      <w:lang w:val="uk-UA" w:eastAsia="uk-UA"/>
    </w:rPr>
  </w:style>
  <w:style w:type="paragraph" w:customStyle="1" w:styleId="xl69">
    <w:name w:val="xl69"/>
    <w:basedOn w:val="a0"/>
    <w:qFormat/>
    <w:rsid w:val="00983EE9"/>
    <w:pPr>
      <w:pBdr>
        <w:top w:val="single" w:sz="4" w:space="0" w:color="000000"/>
        <w:bottom w:val="single" w:sz="4" w:space="0" w:color="000000"/>
      </w:pBdr>
      <w:suppressAutoHyphens/>
      <w:spacing w:beforeAutospacing="1" w:after="0" w:afterAutospacing="1"/>
      <w:jc w:val="left"/>
    </w:pPr>
    <w:rPr>
      <w:rFonts w:ascii="Times New Roman" w:hAnsi="Times New Roman"/>
      <w:sz w:val="20"/>
      <w:szCs w:val="20"/>
      <w:lang w:val="uk-UA" w:eastAsia="uk-UA"/>
    </w:rPr>
  </w:style>
  <w:style w:type="paragraph" w:customStyle="1" w:styleId="xl70">
    <w:name w:val="xl70"/>
    <w:basedOn w:val="a0"/>
    <w:qFormat/>
    <w:rsid w:val="00983EE9"/>
    <w:pPr>
      <w:pBdr>
        <w:top w:val="single" w:sz="4" w:space="0" w:color="000000"/>
        <w:bottom w:val="single" w:sz="4" w:space="0" w:color="000000"/>
        <w:right w:val="single" w:sz="4" w:space="0" w:color="000000"/>
      </w:pBdr>
      <w:suppressAutoHyphens/>
      <w:spacing w:beforeAutospacing="1" w:after="0" w:afterAutospacing="1"/>
      <w:jc w:val="left"/>
    </w:pPr>
    <w:rPr>
      <w:rFonts w:ascii="Times New Roman" w:hAnsi="Times New Roman"/>
      <w:sz w:val="20"/>
      <w:szCs w:val="20"/>
      <w:lang w:val="uk-UA" w:eastAsia="uk-UA"/>
    </w:rPr>
  </w:style>
  <w:style w:type="paragraph" w:customStyle="1" w:styleId="xl71">
    <w:name w:val="xl71"/>
    <w:basedOn w:val="a0"/>
    <w:qFormat/>
    <w:rsid w:val="00983EE9"/>
    <w:pPr>
      <w:pBdr>
        <w:left w:val="single" w:sz="4" w:space="0" w:color="000000"/>
        <w:bottom w:val="single" w:sz="4" w:space="0" w:color="000000"/>
        <w:right w:val="single" w:sz="4" w:space="0" w:color="000000"/>
      </w:pBdr>
      <w:suppressAutoHyphens/>
      <w:spacing w:beforeAutospacing="1" w:after="0" w:afterAutospacing="1"/>
      <w:jc w:val="left"/>
    </w:pPr>
    <w:rPr>
      <w:rFonts w:ascii="Times New Roman" w:hAnsi="Times New Roman"/>
      <w:sz w:val="20"/>
      <w:szCs w:val="20"/>
      <w:lang w:val="uk-UA" w:eastAsia="uk-UA"/>
    </w:rPr>
  </w:style>
  <w:style w:type="paragraph" w:customStyle="1" w:styleId="xl72">
    <w:name w:val="xl72"/>
    <w:basedOn w:val="a0"/>
    <w:qFormat/>
    <w:rsid w:val="00983EE9"/>
    <w:pPr>
      <w:pBdr>
        <w:top w:val="single" w:sz="4" w:space="0" w:color="000000"/>
        <w:left w:val="single" w:sz="4" w:space="0" w:color="000000"/>
        <w:bottom w:val="single" w:sz="4" w:space="0" w:color="000000"/>
        <w:right w:val="single" w:sz="4" w:space="0" w:color="000000"/>
      </w:pBdr>
      <w:suppressAutoHyphens/>
      <w:spacing w:beforeAutospacing="1" w:after="0" w:afterAutospacing="1"/>
      <w:jc w:val="left"/>
      <w:textAlignment w:val="center"/>
    </w:pPr>
    <w:rPr>
      <w:rFonts w:ascii="Times New Roman" w:hAnsi="Times New Roman"/>
      <w:sz w:val="20"/>
      <w:szCs w:val="20"/>
      <w:lang w:val="uk-UA" w:eastAsia="uk-UA"/>
    </w:rPr>
  </w:style>
  <w:style w:type="paragraph" w:customStyle="1" w:styleId="xl73">
    <w:name w:val="xl73"/>
    <w:basedOn w:val="a0"/>
    <w:qFormat/>
    <w:rsid w:val="00983EE9"/>
    <w:pPr>
      <w:pBdr>
        <w:top w:val="single" w:sz="4" w:space="0" w:color="000000"/>
        <w:bottom w:val="single" w:sz="4" w:space="0" w:color="000000"/>
        <w:right w:val="single" w:sz="4" w:space="0" w:color="000000"/>
      </w:pBdr>
      <w:shd w:val="clear" w:color="FFFFFF" w:fill="FFFFFF"/>
      <w:suppressAutoHyphens/>
      <w:spacing w:beforeAutospacing="1" w:after="0" w:afterAutospacing="1"/>
      <w:jc w:val="center"/>
    </w:pPr>
    <w:rPr>
      <w:rFonts w:ascii="Times New Roman" w:hAnsi="Times New Roman"/>
      <w:color w:val="000000"/>
      <w:sz w:val="20"/>
      <w:szCs w:val="20"/>
      <w:lang w:val="uk-UA" w:eastAsia="uk-UA"/>
    </w:rPr>
  </w:style>
  <w:style w:type="paragraph" w:customStyle="1" w:styleId="xl74">
    <w:name w:val="xl74"/>
    <w:basedOn w:val="a0"/>
    <w:qFormat/>
    <w:rsid w:val="00983EE9"/>
    <w:pPr>
      <w:pBdr>
        <w:top w:val="single" w:sz="4" w:space="0" w:color="000000"/>
        <w:bottom w:val="single" w:sz="4" w:space="0" w:color="000000"/>
        <w:right w:val="single" w:sz="4" w:space="0" w:color="000000"/>
      </w:pBdr>
      <w:suppressAutoHyphens/>
      <w:spacing w:beforeAutospacing="1" w:after="0" w:afterAutospacing="1"/>
      <w:jc w:val="center"/>
    </w:pPr>
    <w:rPr>
      <w:rFonts w:ascii="Times New Roman" w:hAnsi="Times New Roman"/>
      <w:color w:val="000000"/>
      <w:sz w:val="20"/>
      <w:szCs w:val="20"/>
      <w:lang w:val="uk-UA" w:eastAsia="uk-UA"/>
    </w:rPr>
  </w:style>
  <w:style w:type="paragraph" w:customStyle="1" w:styleId="xl75">
    <w:name w:val="xl75"/>
    <w:basedOn w:val="a0"/>
    <w:qFormat/>
    <w:rsid w:val="00983EE9"/>
    <w:pPr>
      <w:pBdr>
        <w:top w:val="single" w:sz="4" w:space="0" w:color="000000"/>
        <w:bottom w:val="single" w:sz="4" w:space="0" w:color="000000"/>
        <w:right w:val="single" w:sz="4" w:space="0" w:color="000000"/>
      </w:pBdr>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76">
    <w:name w:val="xl76"/>
    <w:basedOn w:val="a0"/>
    <w:qFormat/>
    <w:rsid w:val="00983EE9"/>
    <w:pPr>
      <w:pBdr>
        <w:top w:val="single" w:sz="4" w:space="0" w:color="000000"/>
        <w:left w:val="single" w:sz="4" w:space="0" w:color="000000"/>
        <w:bottom w:val="single" w:sz="4" w:space="0" w:color="000000"/>
        <w:right w:val="single" w:sz="4" w:space="0" w:color="000000"/>
      </w:pBdr>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77">
    <w:name w:val="xl77"/>
    <w:basedOn w:val="a0"/>
    <w:qFormat/>
    <w:rsid w:val="00983EE9"/>
    <w:pPr>
      <w:pBdr>
        <w:top w:val="single" w:sz="4" w:space="0" w:color="000000"/>
        <w:bottom w:val="single" w:sz="4" w:space="0" w:color="000000"/>
        <w:right w:val="single" w:sz="4" w:space="0" w:color="000000"/>
      </w:pBdr>
      <w:suppressAutoHyphens/>
      <w:spacing w:beforeAutospacing="1" w:after="0" w:afterAutospacing="1"/>
      <w:jc w:val="left"/>
      <w:textAlignment w:val="top"/>
    </w:pPr>
    <w:rPr>
      <w:rFonts w:ascii="Times New Roman" w:hAnsi="Times New Roman"/>
      <w:color w:val="000000"/>
      <w:sz w:val="20"/>
      <w:szCs w:val="20"/>
      <w:lang w:val="uk-UA" w:eastAsia="uk-UA"/>
    </w:rPr>
  </w:style>
  <w:style w:type="paragraph" w:customStyle="1" w:styleId="xl78">
    <w:name w:val="xl78"/>
    <w:basedOn w:val="a0"/>
    <w:qFormat/>
    <w:rsid w:val="00983EE9"/>
    <w:pPr>
      <w:pBdr>
        <w:top w:val="single" w:sz="4" w:space="0" w:color="000000"/>
        <w:bottom w:val="single" w:sz="4" w:space="0" w:color="000000"/>
        <w:right w:val="single" w:sz="4" w:space="0" w:color="000000"/>
      </w:pBdr>
      <w:shd w:val="clear" w:color="FFFFFF" w:fill="FFFFFF"/>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79">
    <w:name w:val="xl79"/>
    <w:basedOn w:val="a0"/>
    <w:qFormat/>
    <w:rsid w:val="00983EE9"/>
    <w:pPr>
      <w:pBdr>
        <w:left w:val="single" w:sz="4" w:space="0" w:color="000000"/>
        <w:bottom w:val="single" w:sz="4" w:space="0" w:color="000000"/>
        <w:right w:val="single" w:sz="4" w:space="0" w:color="000000"/>
      </w:pBdr>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80">
    <w:name w:val="xl80"/>
    <w:basedOn w:val="a0"/>
    <w:qFormat/>
    <w:rsid w:val="00983EE9"/>
    <w:pPr>
      <w:pBdr>
        <w:bottom w:val="single" w:sz="4" w:space="0" w:color="000000"/>
        <w:right w:val="single" w:sz="4" w:space="0" w:color="000000"/>
      </w:pBdr>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81">
    <w:name w:val="xl81"/>
    <w:basedOn w:val="a0"/>
    <w:qFormat/>
    <w:rsid w:val="00983EE9"/>
    <w:pPr>
      <w:pBdr>
        <w:bottom w:val="single" w:sz="4" w:space="0" w:color="000000"/>
        <w:right w:val="single" w:sz="4" w:space="0" w:color="000000"/>
      </w:pBdr>
      <w:suppressAutoHyphens/>
      <w:spacing w:beforeAutospacing="1" w:after="0" w:afterAutospacing="1"/>
      <w:jc w:val="left"/>
      <w:textAlignment w:val="top"/>
    </w:pPr>
    <w:rPr>
      <w:rFonts w:ascii="Times New Roman" w:hAnsi="Times New Roman"/>
      <w:color w:val="000000"/>
      <w:sz w:val="20"/>
      <w:szCs w:val="20"/>
      <w:lang w:val="uk-UA" w:eastAsia="uk-UA"/>
    </w:rPr>
  </w:style>
  <w:style w:type="paragraph" w:customStyle="1" w:styleId="xl82">
    <w:name w:val="xl82"/>
    <w:basedOn w:val="a0"/>
    <w:qFormat/>
    <w:rsid w:val="00983EE9"/>
    <w:pPr>
      <w:pBdr>
        <w:bottom w:val="single" w:sz="4" w:space="0" w:color="000000"/>
        <w:right w:val="single" w:sz="4" w:space="0" w:color="000000"/>
      </w:pBdr>
      <w:shd w:val="clear" w:color="FFFFFF" w:fill="FFFFFF"/>
      <w:suppressAutoHyphens/>
      <w:spacing w:beforeAutospacing="1" w:after="0" w:afterAutospacing="1"/>
      <w:jc w:val="center"/>
    </w:pPr>
    <w:rPr>
      <w:rFonts w:ascii="Times New Roman" w:hAnsi="Times New Roman"/>
      <w:color w:val="000000"/>
      <w:sz w:val="20"/>
      <w:szCs w:val="20"/>
      <w:lang w:val="uk-UA" w:eastAsia="uk-UA"/>
    </w:rPr>
  </w:style>
  <w:style w:type="paragraph" w:customStyle="1" w:styleId="xl83">
    <w:name w:val="xl83"/>
    <w:basedOn w:val="a0"/>
    <w:qFormat/>
    <w:rsid w:val="00983EE9"/>
    <w:pPr>
      <w:pBdr>
        <w:bottom w:val="single" w:sz="4" w:space="0" w:color="000000"/>
        <w:right w:val="single" w:sz="4" w:space="0" w:color="000000"/>
      </w:pBdr>
      <w:suppressAutoHyphens/>
      <w:spacing w:beforeAutospacing="1" w:after="0" w:afterAutospacing="1"/>
      <w:jc w:val="center"/>
    </w:pPr>
    <w:rPr>
      <w:rFonts w:ascii="Times New Roman" w:hAnsi="Times New Roman"/>
      <w:color w:val="000000"/>
      <w:sz w:val="20"/>
      <w:szCs w:val="20"/>
      <w:lang w:val="uk-UA" w:eastAsia="uk-UA"/>
    </w:rPr>
  </w:style>
  <w:style w:type="paragraph" w:customStyle="1" w:styleId="xl84">
    <w:name w:val="xl84"/>
    <w:basedOn w:val="a0"/>
    <w:qFormat/>
    <w:rsid w:val="00983EE9"/>
    <w:pPr>
      <w:pBdr>
        <w:top w:val="single" w:sz="4" w:space="0" w:color="000000"/>
        <w:left w:val="single" w:sz="4" w:space="0" w:color="000000"/>
        <w:bottom w:val="single" w:sz="4" w:space="0" w:color="000000"/>
        <w:right w:val="single" w:sz="4" w:space="0" w:color="000000"/>
      </w:pBdr>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85">
    <w:name w:val="xl85"/>
    <w:basedOn w:val="a0"/>
    <w:qFormat/>
    <w:rsid w:val="00983EE9"/>
    <w:pPr>
      <w:pBdr>
        <w:top w:val="single" w:sz="4" w:space="0" w:color="000000"/>
        <w:left w:val="single" w:sz="4" w:space="0" w:color="000000"/>
        <w:bottom w:val="single" w:sz="4" w:space="0" w:color="000000"/>
        <w:right w:val="single" w:sz="4" w:space="0" w:color="000000"/>
      </w:pBdr>
      <w:suppressAutoHyphens/>
      <w:spacing w:beforeAutospacing="1" w:after="0" w:afterAutospacing="1"/>
      <w:jc w:val="left"/>
      <w:textAlignment w:val="top"/>
    </w:pPr>
    <w:rPr>
      <w:rFonts w:ascii="Times New Roman" w:hAnsi="Times New Roman"/>
      <w:color w:val="000000"/>
      <w:sz w:val="20"/>
      <w:szCs w:val="20"/>
      <w:lang w:val="uk-UA" w:eastAsia="uk-UA"/>
    </w:rPr>
  </w:style>
  <w:style w:type="paragraph" w:customStyle="1" w:styleId="xl86">
    <w:name w:val="xl86"/>
    <w:basedOn w:val="a0"/>
    <w:qFormat/>
    <w:rsid w:val="00983EE9"/>
    <w:pPr>
      <w:pBdr>
        <w:top w:val="single" w:sz="4" w:space="0" w:color="000000"/>
        <w:left w:val="single" w:sz="4" w:space="0" w:color="000000"/>
        <w:bottom w:val="single" w:sz="4" w:space="0" w:color="000000"/>
        <w:right w:val="single" w:sz="4" w:space="0" w:color="000000"/>
      </w:pBdr>
      <w:suppressAutoHyphens/>
      <w:spacing w:beforeAutospacing="1" w:after="0" w:afterAutospacing="1"/>
      <w:jc w:val="center"/>
      <w:textAlignment w:val="center"/>
    </w:pPr>
    <w:rPr>
      <w:rFonts w:ascii="Times New Roman" w:hAnsi="Times New Roman"/>
      <w:sz w:val="20"/>
      <w:szCs w:val="20"/>
      <w:lang w:val="uk-UA" w:eastAsia="uk-UA"/>
    </w:rPr>
  </w:style>
  <w:style w:type="paragraph" w:customStyle="1" w:styleId="xl87">
    <w:name w:val="xl87"/>
    <w:basedOn w:val="a0"/>
    <w:qFormat/>
    <w:rsid w:val="00983EE9"/>
    <w:pPr>
      <w:pBdr>
        <w:top w:val="single" w:sz="4" w:space="0" w:color="000000"/>
        <w:left w:val="single" w:sz="4" w:space="0" w:color="000000"/>
        <w:bottom w:val="single" w:sz="4" w:space="0" w:color="000000"/>
        <w:right w:val="single" w:sz="4" w:space="0" w:color="000000"/>
      </w:pBdr>
      <w:suppressAutoHyphens/>
      <w:spacing w:beforeAutospacing="1" w:after="0" w:afterAutospacing="1"/>
      <w:jc w:val="center"/>
    </w:pPr>
    <w:rPr>
      <w:rFonts w:ascii="Times New Roman" w:hAnsi="Times New Roman"/>
      <w:color w:val="000000"/>
      <w:sz w:val="20"/>
      <w:szCs w:val="20"/>
      <w:lang w:val="uk-UA" w:eastAsia="uk-UA"/>
    </w:rPr>
  </w:style>
  <w:style w:type="paragraph" w:customStyle="1" w:styleId="xl88">
    <w:name w:val="xl88"/>
    <w:basedOn w:val="a0"/>
    <w:qFormat/>
    <w:rsid w:val="00983EE9"/>
    <w:pPr>
      <w:pBdr>
        <w:top w:val="single" w:sz="4" w:space="0" w:color="000000"/>
        <w:left w:val="single" w:sz="4" w:space="0" w:color="000000"/>
        <w:bottom w:val="single" w:sz="4" w:space="0" w:color="000000"/>
        <w:right w:val="single" w:sz="4" w:space="0" w:color="000000"/>
      </w:pBdr>
      <w:shd w:val="clear" w:color="FFFFFF" w:fill="FFFFFF"/>
      <w:suppressAutoHyphens/>
      <w:spacing w:beforeAutospacing="1" w:after="0" w:afterAutospacing="1"/>
      <w:jc w:val="left"/>
      <w:textAlignment w:val="center"/>
    </w:pPr>
    <w:rPr>
      <w:rFonts w:ascii="Times New Roman" w:hAnsi="Times New Roman"/>
      <w:sz w:val="20"/>
      <w:szCs w:val="20"/>
      <w:lang w:val="uk-UA" w:eastAsia="uk-UA"/>
    </w:rPr>
  </w:style>
  <w:style w:type="paragraph" w:customStyle="1" w:styleId="xl89">
    <w:name w:val="xl89"/>
    <w:basedOn w:val="a0"/>
    <w:qFormat/>
    <w:rsid w:val="00983EE9"/>
    <w:pPr>
      <w:pBdr>
        <w:top w:val="single" w:sz="4" w:space="0" w:color="000000"/>
        <w:left w:val="single" w:sz="4" w:space="0" w:color="000000"/>
        <w:bottom w:val="single" w:sz="4" w:space="0" w:color="000000"/>
        <w:right w:val="single" w:sz="4" w:space="0" w:color="000000"/>
      </w:pBdr>
      <w:shd w:val="clear" w:color="FFFFFF" w:fill="FFFFFF"/>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90">
    <w:name w:val="xl90"/>
    <w:basedOn w:val="a0"/>
    <w:qFormat/>
    <w:rsid w:val="00983EE9"/>
    <w:pPr>
      <w:pBdr>
        <w:left w:val="single" w:sz="4" w:space="0" w:color="000000"/>
        <w:bottom w:val="single" w:sz="4" w:space="0" w:color="000000"/>
        <w:right w:val="single" w:sz="4" w:space="0" w:color="000000"/>
      </w:pBdr>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91">
    <w:name w:val="xl91"/>
    <w:basedOn w:val="a0"/>
    <w:qFormat/>
    <w:rsid w:val="00983EE9"/>
    <w:pPr>
      <w:pBdr>
        <w:top w:val="single" w:sz="4" w:space="0" w:color="000000"/>
        <w:left w:val="single" w:sz="4" w:space="0" w:color="000000"/>
        <w:bottom w:val="single" w:sz="4" w:space="0" w:color="000000"/>
        <w:right w:val="single" w:sz="4" w:space="0" w:color="000000"/>
      </w:pBdr>
      <w:shd w:val="clear" w:color="FFFFFF" w:fill="FFFFFF"/>
      <w:suppressAutoHyphens/>
      <w:spacing w:beforeAutospacing="1" w:after="0" w:afterAutospacing="1"/>
      <w:jc w:val="center"/>
    </w:pPr>
    <w:rPr>
      <w:rFonts w:ascii="Times New Roman" w:hAnsi="Times New Roman"/>
      <w:color w:val="000000"/>
      <w:sz w:val="20"/>
      <w:szCs w:val="20"/>
      <w:lang w:val="uk-UA" w:eastAsia="uk-UA"/>
    </w:rPr>
  </w:style>
  <w:style w:type="paragraph" w:customStyle="1" w:styleId="xl92">
    <w:name w:val="xl92"/>
    <w:basedOn w:val="a0"/>
    <w:qFormat/>
    <w:rsid w:val="00983EE9"/>
    <w:pPr>
      <w:pBdr>
        <w:left w:val="single" w:sz="4" w:space="0" w:color="000000"/>
        <w:bottom w:val="single" w:sz="4" w:space="0" w:color="000000"/>
        <w:right w:val="single" w:sz="4" w:space="0" w:color="000000"/>
      </w:pBdr>
      <w:shd w:val="clear" w:color="FFFFFF" w:fill="FFFFFF"/>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93">
    <w:name w:val="xl93"/>
    <w:basedOn w:val="a0"/>
    <w:qFormat/>
    <w:rsid w:val="00983EE9"/>
    <w:pPr>
      <w:pBdr>
        <w:bottom w:val="single" w:sz="4" w:space="0" w:color="000000"/>
        <w:right w:val="single" w:sz="4" w:space="0" w:color="000000"/>
      </w:pBdr>
      <w:shd w:val="clear" w:color="FFFFFF" w:fill="FFFFFF"/>
      <w:suppressAutoHyphens/>
      <w:spacing w:beforeAutospacing="1" w:after="0" w:afterAutospacing="1"/>
      <w:jc w:val="left"/>
    </w:pPr>
    <w:rPr>
      <w:rFonts w:ascii="Times New Roman" w:hAnsi="Times New Roman"/>
      <w:color w:val="000000"/>
      <w:sz w:val="20"/>
      <w:szCs w:val="20"/>
      <w:lang w:val="uk-UA" w:eastAsia="uk-UA"/>
    </w:rPr>
  </w:style>
  <w:style w:type="paragraph" w:customStyle="1" w:styleId="xl94">
    <w:name w:val="xl94"/>
    <w:basedOn w:val="a0"/>
    <w:qFormat/>
    <w:rsid w:val="00983EE9"/>
    <w:pPr>
      <w:pBdr>
        <w:left w:val="single" w:sz="4" w:space="0" w:color="000000"/>
        <w:bottom w:val="single" w:sz="4" w:space="0" w:color="000000"/>
        <w:right w:val="single" w:sz="4" w:space="0" w:color="000000"/>
      </w:pBdr>
      <w:shd w:val="clear" w:color="FFFFFF" w:fill="FFFFFF"/>
      <w:suppressAutoHyphens/>
      <w:spacing w:beforeAutospacing="1" w:after="0" w:afterAutospacing="1"/>
      <w:jc w:val="center"/>
    </w:pPr>
    <w:rPr>
      <w:rFonts w:ascii="Times New Roman" w:hAnsi="Times New Roman"/>
      <w:color w:val="000000"/>
      <w:sz w:val="20"/>
      <w:szCs w:val="20"/>
      <w:lang w:val="uk-UA" w:eastAsia="uk-UA"/>
    </w:rPr>
  </w:style>
  <w:style w:type="paragraph" w:customStyle="1" w:styleId="xl95">
    <w:name w:val="xl95"/>
    <w:basedOn w:val="a0"/>
    <w:qFormat/>
    <w:rsid w:val="00983EE9"/>
    <w:pPr>
      <w:pBdr>
        <w:top w:val="single" w:sz="4" w:space="0" w:color="000000"/>
        <w:left w:val="single" w:sz="4" w:space="0" w:color="000000"/>
        <w:bottom w:val="single" w:sz="4" w:space="0" w:color="000000"/>
        <w:right w:val="single" w:sz="4" w:space="0" w:color="000000"/>
      </w:pBdr>
      <w:shd w:val="clear" w:color="FFFFFF" w:fill="FFFFFF"/>
      <w:suppressAutoHyphens/>
      <w:spacing w:beforeAutospacing="1" w:after="0" w:afterAutospacing="1"/>
      <w:jc w:val="center"/>
      <w:textAlignment w:val="center"/>
    </w:pPr>
    <w:rPr>
      <w:rFonts w:ascii="Times New Roman" w:hAnsi="Times New Roman"/>
      <w:sz w:val="20"/>
      <w:szCs w:val="20"/>
      <w:lang w:val="uk-UA" w:eastAsia="uk-UA"/>
    </w:rPr>
  </w:style>
  <w:style w:type="paragraph" w:customStyle="1" w:styleId="afff8">
    <w:name w:val="Вміст рамки"/>
    <w:basedOn w:val="a0"/>
    <w:qFormat/>
    <w:rsid w:val="00983EE9"/>
    <w:pPr>
      <w:suppressAutoHyphens/>
      <w:spacing w:after="0"/>
      <w:jc w:val="left"/>
    </w:pPr>
  </w:style>
  <w:style w:type="paragraph" w:customStyle="1" w:styleId="1fe">
    <w:name w:val="Обычная таблица1"/>
    <w:qFormat/>
    <w:rsid w:val="00983EE9"/>
    <w:pPr>
      <w:suppressAutoHyphens/>
      <w:spacing w:after="200" w:line="276" w:lineRule="auto"/>
      <w:textAlignment w:val="baseline"/>
    </w:pPr>
    <w:rPr>
      <w:rFonts w:ascii="Calibri" w:eastAsia="Calibri" w:hAnsi="Calibri" w:cs="Times New Roman"/>
      <w:lang w:eastAsia="uk-UA"/>
    </w:rPr>
  </w:style>
  <w:style w:type="paragraph" w:customStyle="1" w:styleId="afff9">
    <w:name w:val="Вміст таблиці"/>
    <w:basedOn w:val="a0"/>
    <w:qFormat/>
    <w:rsid w:val="00983EE9"/>
    <w:pPr>
      <w:widowControl w:val="0"/>
      <w:suppressLineNumbers/>
      <w:suppressAutoHyphens/>
      <w:spacing w:after="0"/>
      <w:jc w:val="left"/>
    </w:pPr>
  </w:style>
  <w:style w:type="paragraph" w:customStyle="1" w:styleId="afffa">
    <w:name w:val="Заголовок таблиці"/>
    <w:basedOn w:val="afff9"/>
    <w:qFormat/>
    <w:rsid w:val="00983EE9"/>
    <w:pPr>
      <w:jc w:val="center"/>
    </w:pPr>
    <w:rPr>
      <w:b/>
      <w:bCs/>
    </w:rPr>
  </w:style>
  <w:style w:type="numbering" w:customStyle="1" w:styleId="114">
    <w:name w:val="Нет списка11"/>
    <w:uiPriority w:val="99"/>
    <w:semiHidden/>
    <w:unhideWhenUsed/>
    <w:qFormat/>
    <w:rsid w:val="00983EE9"/>
  </w:style>
  <w:style w:type="table" w:customStyle="1" w:styleId="62">
    <w:name w:val="Сітка таблиці6"/>
    <w:basedOn w:val="a2"/>
    <w:next w:val="a6"/>
    <w:uiPriority w:val="59"/>
    <w:rsid w:val="00983EE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rsid w:val="00983EE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uiPriority w:val="59"/>
    <w:rsid w:val="00983EE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2"/>
    <w:uiPriority w:val="59"/>
    <w:rsid w:val="00983EE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ітка таблиці12"/>
    <w:basedOn w:val="a2"/>
    <w:uiPriority w:val="59"/>
    <w:rsid w:val="00983EE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ітка таблиці22"/>
    <w:basedOn w:val="a2"/>
    <w:uiPriority w:val="59"/>
    <w:rsid w:val="00983EE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Таблица простая 111"/>
    <w:basedOn w:val="a2"/>
    <w:uiPriority w:val="41"/>
    <w:rsid w:val="00983EE9"/>
    <w:pPr>
      <w:suppressAutoHyphens/>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5">
    <w:name w:val="Таблица простая 11"/>
    <w:basedOn w:val="a2"/>
    <w:uiPriority w:val="41"/>
    <w:rsid w:val="00983EE9"/>
    <w:pPr>
      <w:suppressAutoHyphens/>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2">
    <w:name w:val="Сетка таблицы41"/>
    <w:basedOn w:val="a2"/>
    <w:uiPriority w:val="59"/>
    <w:rsid w:val="00983EE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basedOn w:val="a2"/>
    <w:link w:val="54"/>
    <w:rsid w:val="00983EE9"/>
    <w:pPr>
      <w:suppressAutoHyphens/>
      <w:spacing w:after="0" w:line="240" w:lineRule="auto"/>
    </w:pPr>
    <w:rPr>
      <w:b/>
      <w:bCs/>
      <w:i/>
      <w:iCs/>
      <w:sz w:val="23"/>
      <w:szCs w:val="23"/>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uiPriority w:val="39"/>
    <w:rsid w:val="00983EE9"/>
    <w:pPr>
      <w:suppressAutoHyphens/>
      <w:spacing w:after="0" w:line="240" w:lineRule="auto"/>
    </w:pPr>
    <w:rPr>
      <w:rFonts w:ascii="Calibri" w:eastAsia="Calibri"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2"/>
    <w:uiPriority w:val="59"/>
    <w:rsid w:val="00983EE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983EE9"/>
    <w:pPr>
      <w:suppressAutoHyphens/>
      <w:spacing w:after="0" w:line="240" w:lineRule="auto"/>
    </w:pPr>
    <w:rPr>
      <w:rFonts w:ascii="Calibri" w:eastAsia="Calibri" w:hAnsi="Calibri" w:cs="Times New Roman"/>
      <w:lang w:eastAsia="uk-UA"/>
    </w:rPr>
    <w:tblPr>
      <w:tblCellMar>
        <w:top w:w="0" w:type="dxa"/>
        <w:left w:w="0" w:type="dxa"/>
        <w:bottom w:w="0" w:type="dxa"/>
        <w:right w:w="0" w:type="dxa"/>
      </w:tblCellMar>
    </w:tblPr>
  </w:style>
  <w:style w:type="character" w:customStyle="1" w:styleId="116">
    <w:name w:val="Заголовок 1 Знак1"/>
    <w:basedOn w:val="a1"/>
    <w:uiPriority w:val="9"/>
    <w:rsid w:val="00983EE9"/>
    <w:rPr>
      <w:rFonts w:ascii="Arial" w:eastAsia="Times New Roman" w:hAnsi="Arial"/>
      <w:b/>
      <w:bCs/>
      <w:caps/>
      <w:color w:val="FFFFFF"/>
      <w:kern w:val="36"/>
      <w:sz w:val="24"/>
      <w:szCs w:val="48"/>
      <w:shd w:val="clear" w:color="auto" w:fill="002060"/>
    </w:rPr>
  </w:style>
  <w:style w:type="character" w:customStyle="1" w:styleId="mw-page-title-main">
    <w:name w:val="mw-page-title-main"/>
    <w:basedOn w:val="a1"/>
    <w:rsid w:val="00983EE9"/>
  </w:style>
  <w:style w:type="character" w:customStyle="1" w:styleId="216">
    <w:name w:val="Заголовок 2 Знак1"/>
    <w:basedOn w:val="a1"/>
    <w:rsid w:val="00983EE9"/>
    <w:rPr>
      <w:rFonts w:ascii="Arial" w:eastAsia="Arial" w:hAnsi="Arial" w:cs="Arial"/>
      <w:b/>
      <w:color w:val="000000"/>
      <w:sz w:val="22"/>
      <w:szCs w:val="22"/>
      <w:shd w:val="clear" w:color="auto" w:fill="A7C6ED"/>
    </w:rPr>
  </w:style>
  <w:style w:type="paragraph" w:customStyle="1" w:styleId="editor-paragraph">
    <w:name w:val="editor-paragraph"/>
    <w:basedOn w:val="a0"/>
    <w:qFormat/>
    <w:rsid w:val="00983EE9"/>
    <w:pPr>
      <w:spacing w:before="100" w:beforeAutospacing="1" w:after="100" w:afterAutospacing="1"/>
      <w:jc w:val="left"/>
    </w:pPr>
    <w:rPr>
      <w:rFonts w:ascii="Times New Roman" w:hAnsi="Times New Roman"/>
      <w:sz w:val="24"/>
      <w:lang w:val="uk-UA" w:eastAsia="uk-UA"/>
    </w:rPr>
  </w:style>
  <w:style w:type="paragraph" w:customStyle="1" w:styleId="1ff">
    <w:name w:val="Назва1"/>
    <w:basedOn w:val="a0"/>
    <w:qFormat/>
    <w:rsid w:val="00983EE9"/>
    <w:pPr>
      <w:spacing w:before="100" w:beforeAutospacing="1" w:after="100" w:afterAutospacing="1"/>
      <w:jc w:val="left"/>
    </w:pPr>
    <w:rPr>
      <w:rFonts w:ascii="Times New Roman" w:hAnsi="Times New Roman"/>
      <w:sz w:val="24"/>
      <w:lang w:val="uk-UA" w:eastAsia="uk-UA"/>
    </w:rPr>
  </w:style>
  <w:style w:type="paragraph" w:customStyle="1" w:styleId="45">
    <w:name w:val="Абзац списка4"/>
    <w:basedOn w:val="a0"/>
    <w:qFormat/>
    <w:rsid w:val="00983EE9"/>
    <w:pPr>
      <w:spacing w:after="200" w:line="276" w:lineRule="auto"/>
      <w:ind w:left="720"/>
      <w:jc w:val="left"/>
    </w:pPr>
    <w:rPr>
      <w:rFonts w:ascii="Calibri" w:hAnsi="Calibri"/>
      <w:szCs w:val="22"/>
      <w:lang w:val="uk-UA" w:eastAsia="en-US"/>
    </w:rPr>
  </w:style>
  <w:style w:type="paragraph" w:customStyle="1" w:styleId="a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qFormat/>
    <w:rsid w:val="00983EE9"/>
    <w:pPr>
      <w:spacing w:after="0"/>
      <w:jc w:val="left"/>
    </w:pPr>
    <w:rPr>
      <w:rFonts w:ascii="Verdana" w:hAnsi="Verdana" w:cs="Verdana"/>
      <w:sz w:val="20"/>
      <w:szCs w:val="20"/>
      <w:lang w:val="en-US" w:eastAsia="en-US"/>
    </w:rPr>
  </w:style>
  <w:style w:type="character" w:customStyle="1" w:styleId="docdata">
    <w:name w:val="docdata"/>
    <w:aliases w:val="docy,v5,1558,baiaagaaboqcaaadpwqaaavnbaaaaaaaaaaaaaaaaaaaaaaaaaaaaaaaaaaaaaaaaaaaaaaaaaaaaaaaaaaaaaaaaaaaaaaaaaaaaaaaaaaaaaaaaaaaaaaaaaaaaaaaaaaaaaaaaaaaaaaaaaaaaaaaaaaaaaaaaaaaaaaaaaaaaaaaaaaaaaaaaaaaaaaaaaaaaaaaaaaaaaaaaaaaaaaaaaaaaaaaaaaaaaaa"/>
    <w:basedOn w:val="a1"/>
    <w:rsid w:val="00983EE9"/>
  </w:style>
  <w:style w:type="paragraph" w:customStyle="1" w:styleId="1571">
    <w:name w:val="1571"/>
    <w:aliases w:val="baiaagaaboqcaaadtaqaaavabaaaaaaaaaaaaaaaaaaaaaaaaaaaaaaaaaaaaaaaaaaaaaaaaaaaaaaaaaaaaaaaaaaaaaaaaaaaaaaaaaaaaaaaaaaaaaaaaaaaaaaaaaaaaaaaaaaaaaaaaaaaaaaaaaaaaaaaaaaaaaaaaaaaaaaaaaaaaaaaaaaaaaaaaaaaaaaaaaaaaaaaaaaaaaaaaaaaaaaaaaaaaaaa"/>
    <w:basedOn w:val="a0"/>
    <w:qFormat/>
    <w:rsid w:val="00983EE9"/>
    <w:pPr>
      <w:spacing w:before="100" w:beforeAutospacing="1" w:after="100" w:afterAutospacing="1"/>
      <w:jc w:val="left"/>
    </w:pPr>
    <w:rPr>
      <w:rFonts w:ascii="Times New Roman" w:hAnsi="Times New Roman"/>
      <w:sz w:val="24"/>
      <w:lang w:val="uk-UA" w:eastAsia="uk-UA"/>
    </w:rPr>
  </w:style>
  <w:style w:type="paragraph" w:customStyle="1" w:styleId="66223">
    <w:name w:val="66223"/>
    <w:aliases w:val="baiaagaaboqcaaade/kaaaxv/gaaaaaaaaaaaaaaaaaaaaaaaaaaaaaaaaaaaaaaaaaaaaaaaaaaaaaaaaaaaaaaaaaaaaaaaaaaaaaaaaaaaaaaaaaaaaaaaaaaaaaaaaaaaaaaaaaaaaaaaaaaaaaaaaaaaaaaaaaaaaaaaaaaaaaaaaaaaaaaaaaaaaaaaaaaaaaaaaaaaaaaaaaaaaaaaaaaaaaaaaaaaaa"/>
    <w:basedOn w:val="a0"/>
    <w:qFormat/>
    <w:rsid w:val="00983EE9"/>
    <w:pPr>
      <w:spacing w:before="100" w:beforeAutospacing="1" w:after="100" w:afterAutospacing="1"/>
      <w:jc w:val="left"/>
    </w:pPr>
    <w:rPr>
      <w:rFonts w:ascii="Times New Roman" w:hAnsi="Times New Roman"/>
      <w:sz w:val="24"/>
      <w:lang w:val="uk-UA" w:eastAsia="uk-UA"/>
    </w:rPr>
  </w:style>
  <w:style w:type="paragraph" w:customStyle="1" w:styleId="8201">
    <w:name w:val="8201"/>
    <w:aliases w:val="baiaagaaboqcaaadpx4aaavnhgaaaaaaaaaaaaaaaaaaaaaaaaaaaaaaaaaaaaaaaaaaaaaaaaaaaaaaaaaaaaaaaaaaaaaaaaaaaaaaaaaaaaaaaaaaaaaaaaaaaaaaaaaaaaaaaaaaaaaaaaaaaaaaaaaaaaaaaaaaaaaaaaaaaaaaaaaaaaaaaaaaaaaaaaaaaaaaaaaaaaaaaaaaaaaaaaaaaaaaaaaaaaaa"/>
    <w:basedOn w:val="a0"/>
    <w:qFormat/>
    <w:rsid w:val="00983EE9"/>
    <w:pPr>
      <w:spacing w:before="100" w:beforeAutospacing="1" w:after="100" w:afterAutospacing="1"/>
      <w:jc w:val="left"/>
    </w:pPr>
    <w:rPr>
      <w:rFonts w:ascii="Times New Roman" w:hAnsi="Times New Roman"/>
      <w:sz w:val="24"/>
      <w:lang w:val="uk-UA" w:eastAsia="uk-UA"/>
    </w:rPr>
  </w:style>
  <w:style w:type="paragraph" w:customStyle="1" w:styleId="1ff0">
    <w:name w:val="Звичайний1"/>
    <w:qFormat/>
    <w:rsid w:val="00983EE9"/>
    <w:pPr>
      <w:spacing w:after="0" w:line="240" w:lineRule="auto"/>
    </w:pPr>
    <w:rPr>
      <w:rFonts w:ascii="Liberation Serif" w:eastAsia="Liberation Serif" w:hAnsi="Liberation Serif" w:cs="Liberation Serif"/>
      <w:sz w:val="24"/>
      <w:szCs w:val="24"/>
      <w:lang w:eastAsia="uk-UA"/>
    </w:rPr>
  </w:style>
  <w:style w:type="paragraph" w:customStyle="1" w:styleId="23899">
    <w:name w:val="23899"/>
    <w:aliases w:val="baiaagaaboqcaaadkvsaaawfwwaaaaaaaaaaaaaaaaaaaaaaaaaaaaaaaaaaaaaaaaaaaaaaaaaaaaaaaaaaaaaaaaaaaaaaaaaaaaaaaaaaaaaaaaaaaaaaaaaaaaaaaaaaaaaaaaaaaaaaaaaaaaaaaaaaaaaaaaaaaaaaaaaaaaaaaaaaaaaaaaaaaaaaaaaaaaaaaaaaaaaaaaaaaaaaaaaaaaaaaaaaaaa"/>
    <w:basedOn w:val="a0"/>
    <w:qFormat/>
    <w:rsid w:val="00983EE9"/>
    <w:pPr>
      <w:spacing w:before="100" w:beforeAutospacing="1" w:after="100" w:afterAutospacing="1"/>
      <w:jc w:val="left"/>
    </w:pPr>
    <w:rPr>
      <w:rFonts w:ascii="Times New Roman" w:hAnsi="Times New Roman"/>
      <w:sz w:val="24"/>
      <w:lang w:val="uk-UA" w:eastAsia="uk-UA"/>
    </w:rPr>
  </w:style>
  <w:style w:type="character" w:customStyle="1" w:styleId="xfmc3">
    <w:name w:val="xfmc3"/>
    <w:basedOn w:val="a1"/>
    <w:rsid w:val="00983EE9"/>
  </w:style>
  <w:style w:type="table" w:customStyle="1" w:styleId="314">
    <w:name w:val="Сітка таблиці31"/>
    <w:basedOn w:val="a2"/>
    <w:next w:val="a6"/>
    <w:uiPriority w:val="39"/>
    <w:rsid w:val="00983E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Незакрита згадка2"/>
    <w:basedOn w:val="a1"/>
    <w:uiPriority w:val="99"/>
    <w:semiHidden/>
    <w:unhideWhenUsed/>
    <w:rsid w:val="00983EE9"/>
    <w:rPr>
      <w:color w:val="605E5C"/>
      <w:shd w:val="clear" w:color="auto" w:fill="E1DFDD"/>
    </w:rPr>
  </w:style>
  <w:style w:type="paragraph" w:customStyle="1" w:styleId="afffc">
    <w:name w:val="Рисунки"/>
    <w:basedOn w:val="a0"/>
    <w:link w:val="afffd"/>
    <w:qFormat/>
    <w:rsid w:val="00983EE9"/>
    <w:pPr>
      <w:suppressAutoHyphens/>
      <w:spacing w:after="0"/>
    </w:pPr>
    <w:rPr>
      <w:rFonts w:cs="Arial"/>
      <w:b/>
      <w:iCs/>
      <w:szCs w:val="22"/>
      <w:lang w:val="uk-UA" w:eastAsia="zh-CN"/>
    </w:rPr>
  </w:style>
  <w:style w:type="character" w:customStyle="1" w:styleId="315">
    <w:name w:val="Заголовок 3 Знак1"/>
    <w:basedOn w:val="a1"/>
    <w:uiPriority w:val="99"/>
    <w:rsid w:val="00983EE9"/>
    <w:rPr>
      <w:rFonts w:ascii="Arial" w:eastAsia="Arial" w:hAnsi="Arial" w:cs="Arial"/>
      <w:b/>
      <w:bCs/>
      <w:color w:val="0067B9"/>
      <w:sz w:val="22"/>
      <w:szCs w:val="22"/>
    </w:rPr>
  </w:style>
  <w:style w:type="character" w:customStyle="1" w:styleId="afffd">
    <w:name w:val="Рисунки Знак"/>
    <w:basedOn w:val="a1"/>
    <w:link w:val="afffc"/>
    <w:rsid w:val="00983EE9"/>
    <w:rPr>
      <w:rFonts w:ascii="Arial" w:eastAsia="Times New Roman" w:hAnsi="Arial" w:cs="Arial"/>
      <w:b/>
      <w:iCs/>
      <w:lang w:eastAsia="zh-CN"/>
    </w:rPr>
  </w:style>
  <w:style w:type="paragraph" w:customStyle="1" w:styleId="1ff1">
    <w:name w:val="Підзаголовок1"/>
    <w:basedOn w:val="a0"/>
    <w:qFormat/>
    <w:rsid w:val="00983EE9"/>
    <w:pPr>
      <w:keepNext/>
      <w:pBdr>
        <w:top w:val="nil"/>
        <w:left w:val="nil"/>
        <w:bottom w:val="nil"/>
        <w:right w:val="nil"/>
        <w:between w:val="nil"/>
      </w:pBdr>
      <w:shd w:val="clear" w:color="auto" w:fill="A7C6ED"/>
      <w:spacing w:after="0" w:line="360" w:lineRule="auto"/>
      <w:outlineLvl w:val="1"/>
    </w:pPr>
    <w:rPr>
      <w:rFonts w:eastAsia="Arial" w:cs="Arial"/>
      <w:b/>
      <w:color w:val="000000"/>
      <w:szCs w:val="22"/>
      <w:lang w:val="uk-UA" w:eastAsia="uk-UA"/>
    </w:rPr>
  </w:style>
  <w:style w:type="paragraph" w:customStyle="1" w:styleId="afffe">
    <w:name w:val="Тема пізаголовка"/>
    <w:basedOn w:val="a0"/>
    <w:qFormat/>
    <w:rsid w:val="00983EE9"/>
    <w:pPr>
      <w:widowControl w:val="0"/>
      <w:autoSpaceDE w:val="0"/>
      <w:autoSpaceDN w:val="0"/>
      <w:spacing w:after="0" w:line="360" w:lineRule="auto"/>
      <w:jc w:val="left"/>
      <w:outlineLvl w:val="2"/>
    </w:pPr>
    <w:rPr>
      <w:rFonts w:eastAsia="Arial" w:cs="Arial"/>
      <w:b/>
      <w:bCs/>
      <w:color w:val="0067B9"/>
      <w:szCs w:val="22"/>
      <w:lang w:val="uk-UA" w:eastAsia="uk-UA"/>
    </w:rPr>
  </w:style>
  <w:style w:type="paragraph" w:customStyle="1" w:styleId="affff">
    <w:name w:val="Таблиця"/>
    <w:basedOn w:val="a0"/>
    <w:link w:val="affff0"/>
    <w:qFormat/>
    <w:rsid w:val="00983EE9"/>
    <w:pPr>
      <w:keepNext/>
      <w:autoSpaceDE w:val="0"/>
      <w:autoSpaceDN w:val="0"/>
    </w:pPr>
    <w:rPr>
      <w:b/>
      <w:iCs/>
      <w:szCs w:val="22"/>
      <w:lang w:val="uk-UA" w:eastAsia="en-US"/>
    </w:rPr>
  </w:style>
  <w:style w:type="character" w:customStyle="1" w:styleId="affff0">
    <w:name w:val="Таблиця Знак"/>
    <w:basedOn w:val="a1"/>
    <w:link w:val="affff"/>
    <w:rsid w:val="00983EE9"/>
    <w:rPr>
      <w:rFonts w:ascii="Arial" w:eastAsia="Times New Roman" w:hAnsi="Arial" w:cs="Times New Roman"/>
      <w:b/>
      <w:iCs/>
    </w:rPr>
  </w:style>
  <w:style w:type="character" w:customStyle="1" w:styleId="413">
    <w:name w:val="Заголовок 4 Знак1"/>
    <w:basedOn w:val="a1"/>
    <w:uiPriority w:val="9"/>
    <w:rsid w:val="00983EE9"/>
    <w:rPr>
      <w:rFonts w:ascii="Calibri Light" w:eastAsia="Times New Roman" w:hAnsi="Calibri Light" w:cs="Times New Roman"/>
      <w:i/>
      <w:iCs/>
      <w:color w:val="2E74B5"/>
      <w:sz w:val="22"/>
      <w:szCs w:val="24"/>
      <w:lang w:val="ru-RU" w:eastAsia="ru-RU"/>
    </w:rPr>
  </w:style>
  <w:style w:type="character" w:customStyle="1" w:styleId="70">
    <w:name w:val="Заголовок 7 Знак"/>
    <w:basedOn w:val="a1"/>
    <w:link w:val="7"/>
    <w:uiPriority w:val="9"/>
    <w:rsid w:val="00983EE9"/>
    <w:rPr>
      <w:rFonts w:ascii="Calibri Light" w:eastAsia="Times New Roman" w:hAnsi="Calibri Light" w:cs="Times New Roman"/>
      <w:i/>
      <w:iCs/>
      <w:color w:val="1F4D78"/>
      <w:szCs w:val="24"/>
      <w:lang w:val="ru-RU" w:eastAsia="ru-RU"/>
    </w:rPr>
  </w:style>
  <w:style w:type="character" w:customStyle="1" w:styleId="80">
    <w:name w:val="Заголовок 8 Знак"/>
    <w:basedOn w:val="a1"/>
    <w:link w:val="8"/>
    <w:uiPriority w:val="9"/>
    <w:rsid w:val="00983EE9"/>
    <w:rPr>
      <w:rFonts w:ascii="Calibri Light" w:eastAsia="Times New Roman" w:hAnsi="Calibri Light" w:cs="Times New Roman"/>
      <w:color w:val="272727"/>
      <w:sz w:val="21"/>
      <w:szCs w:val="21"/>
      <w:lang w:val="ru-RU" w:eastAsia="ru-RU"/>
    </w:rPr>
  </w:style>
  <w:style w:type="character" w:customStyle="1" w:styleId="90">
    <w:name w:val="Заголовок 9 Знак"/>
    <w:basedOn w:val="a1"/>
    <w:link w:val="9"/>
    <w:uiPriority w:val="9"/>
    <w:rsid w:val="00983EE9"/>
    <w:rPr>
      <w:rFonts w:ascii="Calibri Light" w:eastAsia="Times New Roman" w:hAnsi="Calibri Light" w:cs="Times New Roman"/>
      <w:i/>
      <w:iCs/>
      <w:color w:val="272727"/>
      <w:sz w:val="21"/>
      <w:szCs w:val="21"/>
      <w:lang w:val="ru-RU" w:eastAsia="ru-RU"/>
    </w:rPr>
  </w:style>
  <w:style w:type="character" w:customStyle="1" w:styleId="712">
    <w:name w:val="Заголовок 7 Знак1"/>
    <w:basedOn w:val="a1"/>
    <w:uiPriority w:val="99"/>
    <w:semiHidden/>
    <w:rsid w:val="00983EE9"/>
    <w:rPr>
      <w:rFonts w:asciiTheme="majorHAnsi" w:eastAsiaTheme="majorEastAsia" w:hAnsiTheme="majorHAnsi" w:cstheme="majorBidi"/>
      <w:i/>
      <w:iCs/>
      <w:color w:val="1F4D78" w:themeColor="accent1" w:themeShade="7F"/>
      <w:szCs w:val="24"/>
      <w:lang w:val="ru-RU" w:eastAsia="ru-RU"/>
    </w:rPr>
  </w:style>
  <w:style w:type="character" w:customStyle="1" w:styleId="813">
    <w:name w:val="Заголовок 8 Знак1"/>
    <w:basedOn w:val="a1"/>
    <w:uiPriority w:val="99"/>
    <w:semiHidden/>
    <w:rsid w:val="00983EE9"/>
    <w:rPr>
      <w:rFonts w:asciiTheme="majorHAnsi" w:eastAsiaTheme="majorEastAsia" w:hAnsiTheme="majorHAnsi" w:cstheme="majorBidi"/>
      <w:color w:val="272727" w:themeColor="text1" w:themeTint="D8"/>
      <w:sz w:val="21"/>
      <w:szCs w:val="21"/>
      <w:lang w:val="ru-RU" w:eastAsia="ru-RU"/>
    </w:rPr>
  </w:style>
  <w:style w:type="character" w:customStyle="1" w:styleId="912">
    <w:name w:val="Заголовок 9 Знак1"/>
    <w:basedOn w:val="a1"/>
    <w:uiPriority w:val="99"/>
    <w:semiHidden/>
    <w:rsid w:val="00983EE9"/>
    <w:rPr>
      <w:rFonts w:asciiTheme="majorHAnsi" w:eastAsiaTheme="majorEastAsia" w:hAnsiTheme="majorHAnsi" w:cstheme="majorBidi"/>
      <w:i/>
      <w:iCs/>
      <w:color w:val="272727" w:themeColor="text1" w:themeTint="D8"/>
      <w:sz w:val="21"/>
      <w:szCs w:val="21"/>
      <w:lang w:val="ru-RU" w:eastAsia="ru-RU"/>
    </w:rPr>
  </w:style>
  <w:style w:type="numbering" w:customStyle="1" w:styleId="2f1">
    <w:name w:val="Немає списку2"/>
    <w:next w:val="a3"/>
    <w:uiPriority w:val="99"/>
    <w:semiHidden/>
    <w:unhideWhenUsed/>
    <w:rsid w:val="001362C9"/>
  </w:style>
  <w:style w:type="numbering" w:customStyle="1" w:styleId="122">
    <w:name w:val="Нет списка12"/>
    <w:uiPriority w:val="99"/>
    <w:semiHidden/>
    <w:unhideWhenUsed/>
    <w:qFormat/>
    <w:rsid w:val="001362C9"/>
  </w:style>
  <w:style w:type="table" w:customStyle="1" w:styleId="83">
    <w:name w:val="Сітка таблиці8"/>
    <w:basedOn w:val="a2"/>
    <w:next w:val="a6"/>
    <w:uiPriority w:val="99"/>
    <w:rsid w:val="001362C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a">
    <w:name w:val="Сетка таблицы13"/>
    <w:basedOn w:val="a2"/>
    <w:uiPriority w:val="99"/>
    <w:rsid w:val="001362C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99"/>
    <w:rsid w:val="001362C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uiPriority w:val="59"/>
    <w:rsid w:val="001362C9"/>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b">
    <w:name w:val="Сітка таблиці13"/>
    <w:basedOn w:val="a2"/>
    <w:uiPriority w:val="99"/>
    <w:rsid w:val="001362C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ітка таблиці23"/>
    <w:basedOn w:val="a2"/>
    <w:uiPriority w:val="99"/>
    <w:rsid w:val="001362C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uiPriority w:val="99"/>
    <w:rsid w:val="001362C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uiPriority w:val="59"/>
    <w:rsid w:val="001362C9"/>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ітка таблиці32"/>
    <w:basedOn w:val="a2"/>
    <w:next w:val="a6"/>
    <w:uiPriority w:val="99"/>
    <w:rsid w:val="001362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Сітка таблиці41"/>
    <w:basedOn w:val="a2"/>
    <w:next w:val="a6"/>
    <w:uiPriority w:val="59"/>
    <w:rsid w:val="001362C9"/>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
    <w:name w:val="bodytext"/>
    <w:basedOn w:val="a0"/>
    <w:uiPriority w:val="99"/>
    <w:rsid w:val="001362C9"/>
    <w:pPr>
      <w:spacing w:before="100" w:beforeAutospacing="1" w:after="100" w:afterAutospacing="1"/>
      <w:jc w:val="left"/>
    </w:pPr>
    <w:rPr>
      <w:rFonts w:ascii="Times New Roman" w:hAnsi="Times New Roman"/>
      <w:sz w:val="24"/>
      <w:lang w:val="uk-UA" w:eastAsia="uk-UA"/>
    </w:rPr>
  </w:style>
  <w:style w:type="character" w:customStyle="1" w:styleId="ListParagraphChar">
    <w:name w:val="List Paragraph Char"/>
    <w:aliases w:val="1. Абзац списка Char"/>
    <w:uiPriority w:val="99"/>
    <w:locked/>
    <w:rsid w:val="001362C9"/>
    <w:rPr>
      <w:rFonts w:ascii="Calibri" w:hAnsi="Calibri"/>
      <w:sz w:val="22"/>
      <w:lang w:val="uk-UA" w:eastAsia="en-US" w:bidi="ar-SA"/>
    </w:rPr>
  </w:style>
  <w:style w:type="paragraph" w:customStyle="1" w:styleId="affff1">
    <w:name w:val="СРР"/>
    <w:next w:val="1"/>
    <w:uiPriority w:val="99"/>
    <w:qFormat/>
    <w:rsid w:val="001362C9"/>
    <w:pPr>
      <w:spacing w:line="276" w:lineRule="auto"/>
      <w:ind w:firstLine="709"/>
      <w:jc w:val="both"/>
    </w:pPr>
    <w:rPr>
      <w:rFonts w:ascii="Times New Roman" w:hAnsi="Times New Roman" w:cs="Times New Roman"/>
      <w:bCs/>
      <w:sz w:val="24"/>
      <w:szCs w:val="24"/>
    </w:rPr>
  </w:style>
  <w:style w:type="paragraph" w:customStyle="1" w:styleId="1ff2">
    <w:name w:val="Заголовок1"/>
    <w:basedOn w:val="a0"/>
    <w:next w:val="afa"/>
    <w:uiPriority w:val="99"/>
    <w:qFormat/>
    <w:rsid w:val="001362C9"/>
    <w:pPr>
      <w:keepNext/>
      <w:suppressAutoHyphens/>
      <w:spacing w:before="240"/>
      <w:jc w:val="left"/>
    </w:pPr>
    <w:rPr>
      <w:rFonts w:ascii="Liberation Sans" w:eastAsia="Microsoft YaHei" w:hAnsi="Liberation Sans" w:cs="Arial"/>
      <w:sz w:val="28"/>
      <w:szCs w:val="28"/>
    </w:rPr>
  </w:style>
  <w:style w:type="character" w:customStyle="1" w:styleId="1ff3">
    <w:name w:val="Основной текст Знак1"/>
    <w:basedOn w:val="a1"/>
    <w:uiPriority w:val="99"/>
    <w:semiHidden/>
    <w:rsid w:val="001362C9"/>
    <w:rPr>
      <w:rFonts w:ascii="Arial" w:eastAsia="Times New Roman" w:hAnsi="Arial" w:cs="Times New Roman"/>
      <w:szCs w:val="24"/>
      <w:lang w:val="ru-RU" w:eastAsia="ru-RU"/>
    </w:rPr>
  </w:style>
  <w:style w:type="character" w:customStyle="1" w:styleId="1ff4">
    <w:name w:val="Текст выноски Знак1"/>
    <w:basedOn w:val="a1"/>
    <w:uiPriority w:val="99"/>
    <w:semiHidden/>
    <w:rsid w:val="001362C9"/>
    <w:rPr>
      <w:rFonts w:ascii="Tahoma" w:eastAsia="Times New Roman" w:hAnsi="Tahoma" w:cs="Tahoma"/>
      <w:sz w:val="16"/>
      <w:szCs w:val="16"/>
      <w:lang w:val="ru-RU" w:eastAsia="ru-RU"/>
    </w:rPr>
  </w:style>
  <w:style w:type="character" w:customStyle="1" w:styleId="2f2">
    <w:name w:val="Основной текст с отступом Знак2"/>
    <w:basedOn w:val="a1"/>
    <w:uiPriority w:val="99"/>
    <w:semiHidden/>
    <w:rsid w:val="001362C9"/>
    <w:rPr>
      <w:rFonts w:ascii="Arial" w:eastAsia="Times New Roman" w:hAnsi="Arial" w:cs="Times New Roman"/>
      <w:szCs w:val="24"/>
      <w:lang w:val="ru-RU" w:eastAsia="ru-RU"/>
    </w:rPr>
  </w:style>
  <w:style w:type="character" w:customStyle="1" w:styleId="1ff5">
    <w:name w:val="Текст примечания Знак1"/>
    <w:basedOn w:val="a1"/>
    <w:uiPriority w:val="99"/>
    <w:semiHidden/>
    <w:rsid w:val="001362C9"/>
    <w:rPr>
      <w:rFonts w:ascii="Arial" w:eastAsia="Times New Roman" w:hAnsi="Arial" w:cs="Times New Roman"/>
      <w:sz w:val="20"/>
      <w:szCs w:val="20"/>
      <w:lang w:val="ru-RU" w:eastAsia="ru-RU"/>
    </w:rPr>
  </w:style>
  <w:style w:type="character" w:customStyle="1" w:styleId="1ff6">
    <w:name w:val="Тема примечания Знак1"/>
    <w:basedOn w:val="1ff5"/>
    <w:uiPriority w:val="99"/>
    <w:semiHidden/>
    <w:rsid w:val="001362C9"/>
    <w:rPr>
      <w:rFonts w:ascii="Arial" w:eastAsia="Times New Roman" w:hAnsi="Arial" w:cs="Times New Roman"/>
      <w:b/>
      <w:bCs/>
      <w:sz w:val="20"/>
      <w:szCs w:val="20"/>
      <w:lang w:val="ru-RU" w:eastAsia="ru-RU"/>
    </w:rPr>
  </w:style>
  <w:style w:type="character" w:customStyle="1" w:styleId="HTML12">
    <w:name w:val="Стандартный HTML Знак1"/>
    <w:basedOn w:val="a1"/>
    <w:uiPriority w:val="99"/>
    <w:semiHidden/>
    <w:rsid w:val="001362C9"/>
    <w:rPr>
      <w:rFonts w:ascii="Consolas" w:eastAsia="Times New Roman" w:hAnsi="Consolas" w:cs="Times New Roman"/>
      <w:sz w:val="20"/>
      <w:szCs w:val="20"/>
      <w:lang w:val="ru-RU" w:eastAsia="ru-RU"/>
    </w:rPr>
  </w:style>
  <w:style w:type="character" w:customStyle="1" w:styleId="1ff7">
    <w:name w:val="Название Знак1"/>
    <w:basedOn w:val="a1"/>
    <w:uiPriority w:val="99"/>
    <w:rsid w:val="001362C9"/>
    <w:rPr>
      <w:rFonts w:ascii="Calibri Light" w:eastAsia="Times New Roman" w:hAnsi="Calibri Light" w:cs="Times New Roman"/>
      <w:color w:val="323E4F"/>
      <w:spacing w:val="5"/>
      <w:kern w:val="28"/>
      <w:sz w:val="52"/>
      <w:szCs w:val="52"/>
      <w:lang w:val="ru-RU" w:eastAsia="ru-RU"/>
    </w:rPr>
  </w:style>
  <w:style w:type="character" w:customStyle="1" w:styleId="316">
    <w:name w:val="Основной текст с отступом 3 Знак1"/>
    <w:basedOn w:val="a1"/>
    <w:uiPriority w:val="99"/>
    <w:semiHidden/>
    <w:rsid w:val="001362C9"/>
    <w:rPr>
      <w:rFonts w:ascii="Arial" w:eastAsia="Times New Roman" w:hAnsi="Arial" w:cs="Times New Roman"/>
      <w:sz w:val="16"/>
      <w:szCs w:val="16"/>
      <w:lang w:val="ru-RU" w:eastAsia="ru-RU"/>
    </w:rPr>
  </w:style>
  <w:style w:type="character" w:customStyle="1" w:styleId="217">
    <w:name w:val="Основной текст с отступом 2 Знак1"/>
    <w:basedOn w:val="a1"/>
    <w:uiPriority w:val="99"/>
    <w:semiHidden/>
    <w:rsid w:val="001362C9"/>
    <w:rPr>
      <w:rFonts w:ascii="Arial" w:eastAsia="Times New Roman" w:hAnsi="Arial" w:cs="Times New Roman"/>
      <w:szCs w:val="24"/>
      <w:lang w:val="ru-RU" w:eastAsia="ru-RU"/>
    </w:rPr>
  </w:style>
  <w:style w:type="character" w:customStyle="1" w:styleId="HTML13">
    <w:name w:val="Адрес HTML Знак1"/>
    <w:basedOn w:val="a1"/>
    <w:uiPriority w:val="99"/>
    <w:semiHidden/>
    <w:rsid w:val="001362C9"/>
    <w:rPr>
      <w:rFonts w:ascii="Arial" w:eastAsia="Times New Roman" w:hAnsi="Arial" w:cs="Times New Roman"/>
      <w:i/>
      <w:iCs/>
      <w:szCs w:val="24"/>
      <w:lang w:val="ru-RU" w:eastAsia="ru-RU"/>
    </w:rPr>
  </w:style>
  <w:style w:type="table" w:customStyle="1" w:styleId="73">
    <w:name w:val="Сетка таблицы7"/>
    <w:basedOn w:val="a2"/>
    <w:next w:val="a6"/>
    <w:uiPriority w:val="99"/>
    <w:rsid w:val="001362C9"/>
    <w:pPr>
      <w:spacing w:after="0" w:line="240" w:lineRule="auto"/>
    </w:pPr>
    <w:rPr>
      <w:rFonts w:eastAsia="Times New Roman"/>
      <w:sz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0"/>
    <w:uiPriority w:val="99"/>
    <w:rsid w:val="001362C9"/>
    <w:pPr>
      <w:spacing w:before="100" w:beforeAutospacing="1" w:after="100" w:afterAutospacing="1"/>
      <w:jc w:val="left"/>
    </w:pPr>
    <w:rPr>
      <w:rFonts w:ascii="Arial Narrow" w:hAnsi="Arial Narrow"/>
      <w:color w:val="000000"/>
      <w:sz w:val="20"/>
      <w:szCs w:val="20"/>
      <w:lang w:val="uk-UA" w:eastAsia="uk-UA"/>
    </w:rPr>
  </w:style>
  <w:style w:type="character" w:customStyle="1" w:styleId="1ff8">
    <w:name w:val="Згадати1"/>
    <w:basedOn w:val="a1"/>
    <w:uiPriority w:val="99"/>
    <w:unhideWhenUsed/>
    <w:rsid w:val="001362C9"/>
    <w:rPr>
      <w:color w:val="2B579A"/>
      <w:shd w:val="clear" w:color="auto" w:fill="E6E6E6"/>
    </w:rPr>
  </w:style>
  <w:style w:type="paragraph" w:customStyle="1" w:styleId="84">
    <w:name w:val="Абзац списка8"/>
    <w:basedOn w:val="a0"/>
    <w:uiPriority w:val="99"/>
    <w:qFormat/>
    <w:rsid w:val="001362C9"/>
    <w:pPr>
      <w:spacing w:after="200" w:line="276" w:lineRule="auto"/>
      <w:ind w:left="720"/>
      <w:contextualSpacing/>
      <w:jc w:val="left"/>
    </w:pPr>
    <w:rPr>
      <w:rFonts w:ascii="Calibri" w:hAnsi="Calibri"/>
      <w:szCs w:val="22"/>
      <w:lang w:val="uk-UA"/>
    </w:rPr>
  </w:style>
  <w:style w:type="paragraph" w:customStyle="1" w:styleId="font6">
    <w:name w:val="font6"/>
    <w:basedOn w:val="a0"/>
    <w:uiPriority w:val="99"/>
    <w:rsid w:val="001362C9"/>
    <w:pPr>
      <w:spacing w:before="100" w:beforeAutospacing="1" w:after="100" w:afterAutospacing="1"/>
      <w:jc w:val="left"/>
    </w:pPr>
    <w:rPr>
      <w:rFonts w:ascii="Times New Roman" w:hAnsi="Times New Roman"/>
      <w:sz w:val="24"/>
      <w:lang w:val="uk-UA" w:eastAsia="uk-UA"/>
    </w:rPr>
  </w:style>
  <w:style w:type="paragraph" w:customStyle="1" w:styleId="font7">
    <w:name w:val="font7"/>
    <w:basedOn w:val="a0"/>
    <w:uiPriority w:val="99"/>
    <w:rsid w:val="001362C9"/>
    <w:pPr>
      <w:spacing w:before="100" w:beforeAutospacing="1" w:after="100" w:afterAutospacing="1"/>
      <w:jc w:val="left"/>
    </w:pPr>
    <w:rPr>
      <w:rFonts w:ascii="Times New Roman" w:hAnsi="Times New Roman"/>
      <w:b/>
      <w:bCs/>
      <w:color w:val="000000"/>
      <w:sz w:val="24"/>
      <w:u w:val="single"/>
      <w:lang w:val="uk-UA" w:eastAsia="uk-UA"/>
    </w:rPr>
  </w:style>
  <w:style w:type="paragraph" w:customStyle="1" w:styleId="xl96">
    <w:name w:val="xl96"/>
    <w:basedOn w:val="a0"/>
    <w:uiPriority w:val="99"/>
    <w:rsid w:val="001362C9"/>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rFonts w:ascii="Times New Roman" w:hAnsi="Times New Roman"/>
      <w:b/>
      <w:bCs/>
      <w:sz w:val="24"/>
      <w:lang w:val="uk-UA" w:eastAsia="uk-UA"/>
    </w:rPr>
  </w:style>
  <w:style w:type="paragraph" w:customStyle="1" w:styleId="xl97">
    <w:name w:val="xl97"/>
    <w:basedOn w:val="a0"/>
    <w:uiPriority w:val="99"/>
    <w:rsid w:val="001362C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rFonts w:ascii="Times New Roman" w:hAnsi="Times New Roman"/>
      <w:b/>
      <w:bCs/>
      <w:sz w:val="24"/>
      <w:lang w:val="uk-UA" w:eastAsia="uk-UA"/>
    </w:rPr>
  </w:style>
  <w:style w:type="paragraph" w:customStyle="1" w:styleId="xl98">
    <w:name w:val="xl98"/>
    <w:basedOn w:val="a0"/>
    <w:uiPriority w:val="99"/>
    <w:rsid w:val="001362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lang w:val="uk-UA" w:eastAsia="uk-UA"/>
    </w:rPr>
  </w:style>
  <w:style w:type="paragraph" w:customStyle="1" w:styleId="xl99">
    <w:name w:val="xl99"/>
    <w:basedOn w:val="a0"/>
    <w:uiPriority w:val="99"/>
    <w:rsid w:val="001362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lang w:val="uk-UA" w:eastAsia="uk-UA"/>
    </w:rPr>
  </w:style>
  <w:style w:type="paragraph" w:customStyle="1" w:styleId="xl100">
    <w:name w:val="xl100"/>
    <w:basedOn w:val="a0"/>
    <w:uiPriority w:val="99"/>
    <w:rsid w:val="001362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rFonts w:ascii="Times New Roman" w:hAnsi="Times New Roman"/>
      <w:sz w:val="24"/>
      <w:lang w:val="uk-UA" w:eastAsia="uk-UA"/>
    </w:rPr>
  </w:style>
  <w:style w:type="paragraph" w:customStyle="1" w:styleId="xl101">
    <w:name w:val="xl101"/>
    <w:basedOn w:val="a0"/>
    <w:uiPriority w:val="99"/>
    <w:rsid w:val="001362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rFonts w:ascii="Times New Roman" w:hAnsi="Times New Roman"/>
      <w:sz w:val="24"/>
      <w:lang w:val="uk-UA" w:eastAsia="uk-UA"/>
    </w:rPr>
  </w:style>
  <w:style w:type="paragraph" w:customStyle="1" w:styleId="xl102">
    <w:name w:val="xl102"/>
    <w:basedOn w:val="a0"/>
    <w:uiPriority w:val="99"/>
    <w:rsid w:val="001362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rFonts w:ascii="Times New Roman" w:hAnsi="Times New Roman"/>
      <w:sz w:val="24"/>
      <w:lang w:val="uk-UA" w:eastAsia="uk-UA"/>
    </w:rPr>
  </w:style>
  <w:style w:type="paragraph" w:customStyle="1" w:styleId="xl103">
    <w:name w:val="xl103"/>
    <w:basedOn w:val="a0"/>
    <w:uiPriority w:val="99"/>
    <w:rsid w:val="001362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rFonts w:ascii="Times New Roman" w:hAnsi="Times New Roman"/>
      <w:sz w:val="24"/>
      <w:lang w:val="uk-UA" w:eastAsia="uk-UA"/>
    </w:rPr>
  </w:style>
  <w:style w:type="paragraph" w:customStyle="1" w:styleId="xl104">
    <w:name w:val="xl104"/>
    <w:basedOn w:val="a0"/>
    <w:uiPriority w:val="99"/>
    <w:rsid w:val="001362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rFonts w:ascii="Times New Roman" w:hAnsi="Times New Roman"/>
      <w:sz w:val="24"/>
      <w:lang w:val="uk-UA" w:eastAsia="uk-UA"/>
    </w:rPr>
  </w:style>
  <w:style w:type="paragraph" w:customStyle="1" w:styleId="xl105">
    <w:name w:val="xl105"/>
    <w:basedOn w:val="a0"/>
    <w:uiPriority w:val="99"/>
    <w:rsid w:val="001362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Cs w:val="22"/>
      <w:lang w:val="uk-UA" w:eastAsia="uk-UA"/>
    </w:rPr>
  </w:style>
  <w:style w:type="paragraph" w:customStyle="1" w:styleId="xl106">
    <w:name w:val="xl106"/>
    <w:basedOn w:val="a0"/>
    <w:uiPriority w:val="99"/>
    <w:rsid w:val="001362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Cs w:val="22"/>
      <w:lang w:val="uk-UA" w:eastAsia="uk-UA"/>
    </w:rPr>
  </w:style>
  <w:style w:type="paragraph" w:customStyle="1" w:styleId="xl107">
    <w:name w:val="xl107"/>
    <w:basedOn w:val="a0"/>
    <w:uiPriority w:val="99"/>
    <w:rsid w:val="001362C9"/>
    <w:pPr>
      <w:pBdr>
        <w:bottom w:val="single" w:sz="4" w:space="0" w:color="auto"/>
      </w:pBdr>
      <w:spacing w:before="100" w:beforeAutospacing="1" w:after="100" w:afterAutospacing="1"/>
      <w:jc w:val="center"/>
    </w:pPr>
    <w:rPr>
      <w:rFonts w:ascii="Times New Roman" w:hAnsi="Times New Roman"/>
      <w:b/>
      <w:bCs/>
      <w:sz w:val="24"/>
      <w:lang w:val="uk-UA" w:eastAsia="uk-UA"/>
    </w:rPr>
  </w:style>
  <w:style w:type="paragraph" w:customStyle="1" w:styleId="xl108">
    <w:name w:val="xl108"/>
    <w:basedOn w:val="a0"/>
    <w:uiPriority w:val="99"/>
    <w:rsid w:val="001362C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lang w:val="uk-UA" w:eastAsia="uk-UA"/>
    </w:rPr>
  </w:style>
  <w:style w:type="paragraph" w:customStyle="1" w:styleId="xl109">
    <w:name w:val="xl109"/>
    <w:basedOn w:val="a0"/>
    <w:uiPriority w:val="99"/>
    <w:rsid w:val="001362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lang w:val="uk-UA" w:eastAsia="uk-UA"/>
    </w:rPr>
  </w:style>
  <w:style w:type="paragraph" w:customStyle="1" w:styleId="xl110">
    <w:name w:val="xl110"/>
    <w:basedOn w:val="a0"/>
    <w:uiPriority w:val="99"/>
    <w:rsid w:val="001362C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lang w:val="uk-UA" w:eastAsia="uk-UA"/>
    </w:rPr>
  </w:style>
  <w:style w:type="paragraph" w:customStyle="1" w:styleId="xl111">
    <w:name w:val="xl111"/>
    <w:basedOn w:val="a0"/>
    <w:uiPriority w:val="99"/>
    <w:rsid w:val="001362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lang w:val="uk-UA" w:eastAsia="uk-UA"/>
    </w:rPr>
  </w:style>
  <w:style w:type="paragraph" w:customStyle="1" w:styleId="2581">
    <w:name w:val="2581"/>
    <w:aliases w:val="baiaagaaboqcaaadtggaaavccaaaaaaaaaaaaaaaaaaaaaaaaaaaaaaaaaaaaaaaaaaaaaaaaaaaaaaaaaaaaaaaaaaaaaaaaaaaaaaaaaaaaaaaaaaaaaaaaaaaaaaaaaaaaaaaaaaaaaaaaaaaaaaaaaaaaaaaaaaaaaaaaaaaaaaaaaaaaaaaaaaaaaaaaaaaaaaaaaaaaaaaaaaaaaaaaaaaaaaaaaaaaaaa"/>
    <w:basedOn w:val="a0"/>
    <w:uiPriority w:val="99"/>
    <w:rsid w:val="001362C9"/>
    <w:pPr>
      <w:spacing w:before="100" w:beforeAutospacing="1" w:after="100" w:afterAutospacing="1"/>
      <w:jc w:val="left"/>
    </w:pPr>
    <w:rPr>
      <w:rFonts w:ascii="Times New Roman" w:hAnsi="Times New Roman"/>
      <w:sz w:val="24"/>
      <w:lang w:val="uk-UA" w:eastAsia="uk-UA"/>
    </w:rPr>
  </w:style>
  <w:style w:type="paragraph" w:customStyle="1" w:styleId="tj">
    <w:name w:val="tj"/>
    <w:basedOn w:val="a0"/>
    <w:uiPriority w:val="99"/>
    <w:rsid w:val="001362C9"/>
    <w:pPr>
      <w:spacing w:before="100" w:beforeAutospacing="1" w:after="100" w:afterAutospacing="1"/>
      <w:jc w:val="left"/>
    </w:pPr>
    <w:rPr>
      <w:rFonts w:ascii="Times New Roman" w:hAnsi="Times New Roman"/>
      <w:sz w:val="24"/>
    </w:rPr>
  </w:style>
  <w:style w:type="character" w:customStyle="1" w:styleId="rvts23">
    <w:name w:val="rvts23"/>
    <w:basedOn w:val="a1"/>
    <w:uiPriority w:val="99"/>
    <w:rsid w:val="001362C9"/>
  </w:style>
  <w:style w:type="table" w:customStyle="1" w:styleId="85">
    <w:name w:val="Сетка таблицы8"/>
    <w:basedOn w:val="a2"/>
    <w:next w:val="a6"/>
    <w:uiPriority w:val="99"/>
    <w:rsid w:val="001362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9">
    <w:name w:val="rvts9"/>
    <w:basedOn w:val="a1"/>
    <w:uiPriority w:val="99"/>
    <w:rsid w:val="001362C9"/>
  </w:style>
  <w:style w:type="paragraph" w:customStyle="1" w:styleId="1111">
    <w:name w:val="Знак1 Знак Знак1 Знак Знак Знак1"/>
    <w:basedOn w:val="1"/>
    <w:next w:val="a0"/>
    <w:autoRedefine/>
    <w:uiPriority w:val="99"/>
    <w:semiHidden/>
    <w:qFormat/>
    <w:rsid w:val="001362C9"/>
    <w:pPr>
      <w:keepLines/>
      <w:numPr>
        <w:numId w:val="0"/>
      </w:numPr>
      <w:shd w:val="clear" w:color="auto" w:fill="002060"/>
      <w:tabs>
        <w:tab w:val="num" w:pos="720"/>
      </w:tabs>
      <w:spacing w:line="254" w:lineRule="auto"/>
      <w:ind w:left="431" w:hanging="431"/>
      <w:outlineLvl w:val="9"/>
    </w:pPr>
    <w:rPr>
      <w:rFonts w:eastAsia="Times New Roman"/>
      <w:b w:val="0"/>
      <w:szCs w:val="22"/>
      <w:lang w:val="sr-Latn-BA" w:eastAsia="sr-Latn-BA"/>
    </w:rPr>
  </w:style>
  <w:style w:type="paragraph" w:customStyle="1" w:styleId="117">
    <w:name w:val="1. Абзац списка1"/>
    <w:basedOn w:val="a0"/>
    <w:next w:val="ae"/>
    <w:uiPriority w:val="99"/>
    <w:semiHidden/>
    <w:qFormat/>
    <w:rsid w:val="001362C9"/>
    <w:pPr>
      <w:suppressAutoHyphens/>
      <w:spacing w:after="200" w:line="276" w:lineRule="auto"/>
      <w:ind w:left="720"/>
      <w:contextualSpacing/>
      <w:jc w:val="left"/>
    </w:pPr>
    <w:rPr>
      <w:rFonts w:ascii="Calibri" w:eastAsia="Calibri" w:hAnsi="Calibri"/>
      <w:szCs w:val="22"/>
      <w:lang w:eastAsia="en-US"/>
    </w:rPr>
  </w:style>
  <w:style w:type="paragraph" w:customStyle="1" w:styleId="2f3">
    <w:name w:val="Заголовок2"/>
    <w:basedOn w:val="a0"/>
    <w:next w:val="a0"/>
    <w:uiPriority w:val="99"/>
    <w:semiHidden/>
    <w:qFormat/>
    <w:rsid w:val="001362C9"/>
    <w:pPr>
      <w:suppressAutoHyphens/>
      <w:spacing w:after="0"/>
      <w:contextualSpacing/>
      <w:jc w:val="left"/>
    </w:pPr>
    <w:rPr>
      <w:rFonts w:ascii="Calibri" w:eastAsia="Calibri" w:hAnsi="Calibri"/>
      <w:b/>
      <w:sz w:val="28"/>
      <w:szCs w:val="22"/>
      <w:u w:val="single"/>
      <w:lang w:eastAsia="en-US"/>
    </w:rPr>
  </w:style>
  <w:style w:type="paragraph" w:customStyle="1" w:styleId="317">
    <w:name w:val="Основной текст с отступом 31"/>
    <w:basedOn w:val="a0"/>
    <w:next w:val="36"/>
    <w:uiPriority w:val="99"/>
    <w:semiHidden/>
    <w:qFormat/>
    <w:rsid w:val="001362C9"/>
    <w:pPr>
      <w:suppressAutoHyphens/>
      <w:ind w:left="283"/>
      <w:jc w:val="left"/>
    </w:pPr>
    <w:rPr>
      <w:rFonts w:ascii="Calibri" w:eastAsia="Calibri" w:hAnsi="Calibri"/>
      <w:sz w:val="16"/>
      <w:szCs w:val="16"/>
      <w:lang w:eastAsia="en-US"/>
    </w:rPr>
  </w:style>
  <w:style w:type="paragraph" w:customStyle="1" w:styleId="218">
    <w:name w:val="Основной текст 21"/>
    <w:basedOn w:val="a0"/>
    <w:next w:val="2c"/>
    <w:uiPriority w:val="99"/>
    <w:semiHidden/>
    <w:qFormat/>
    <w:rsid w:val="001362C9"/>
    <w:pPr>
      <w:suppressAutoHyphens/>
      <w:spacing w:line="480" w:lineRule="auto"/>
      <w:jc w:val="left"/>
    </w:pPr>
    <w:rPr>
      <w:rFonts w:ascii="Cambria" w:eastAsia="Calibri" w:hAnsi="Cambria" w:cs="Arial"/>
      <w:color w:val="000000"/>
      <w:sz w:val="24"/>
      <w:lang w:eastAsia="en-US"/>
    </w:rPr>
  </w:style>
  <w:style w:type="paragraph" w:customStyle="1" w:styleId="1ff9">
    <w:name w:val="Подзаголовок1"/>
    <w:basedOn w:val="a0"/>
    <w:next w:val="a0"/>
    <w:uiPriority w:val="99"/>
    <w:semiHidden/>
    <w:qFormat/>
    <w:rsid w:val="001362C9"/>
    <w:pPr>
      <w:suppressAutoHyphens/>
      <w:spacing w:after="160"/>
      <w:jc w:val="left"/>
    </w:pPr>
    <w:rPr>
      <w:rFonts w:ascii="Calibri" w:hAnsi="Calibri"/>
      <w:color w:val="5A5A5A"/>
      <w:spacing w:val="15"/>
      <w:szCs w:val="22"/>
    </w:rPr>
  </w:style>
  <w:style w:type="character" w:customStyle="1" w:styleId="1ffa">
    <w:name w:val="Заголовок Знак1"/>
    <w:basedOn w:val="a1"/>
    <w:uiPriority w:val="99"/>
    <w:rsid w:val="001362C9"/>
    <w:rPr>
      <w:rFonts w:ascii="Calibri Light" w:eastAsia="Times New Roman" w:hAnsi="Calibri Light" w:cs="Times New Roman" w:hint="default"/>
      <w:spacing w:val="-10"/>
      <w:kern w:val="28"/>
      <w:sz w:val="56"/>
      <w:szCs w:val="56"/>
      <w:lang w:eastAsia="ru-RU"/>
    </w:rPr>
  </w:style>
  <w:style w:type="character" w:customStyle="1" w:styleId="219">
    <w:name w:val="Основной текст 2 Знак1"/>
    <w:basedOn w:val="a1"/>
    <w:uiPriority w:val="99"/>
    <w:semiHidden/>
    <w:rsid w:val="001362C9"/>
    <w:rPr>
      <w:rFonts w:ascii="Arial" w:eastAsia="Times New Roman" w:hAnsi="Arial" w:cs="Times New Roman" w:hint="default"/>
      <w:szCs w:val="24"/>
      <w:lang w:eastAsia="ru-RU"/>
    </w:rPr>
  </w:style>
  <w:style w:type="character" w:customStyle="1" w:styleId="2f4">
    <w:name w:val="Верхний колонтитул Знак2"/>
    <w:basedOn w:val="a1"/>
    <w:uiPriority w:val="99"/>
    <w:semiHidden/>
    <w:rsid w:val="001362C9"/>
    <w:rPr>
      <w:rFonts w:ascii="Arial" w:eastAsia="Times New Roman" w:hAnsi="Arial" w:cs="Times New Roman" w:hint="default"/>
      <w:szCs w:val="24"/>
      <w:lang w:eastAsia="ru-RU"/>
    </w:rPr>
  </w:style>
  <w:style w:type="character" w:customStyle="1" w:styleId="2f5">
    <w:name w:val="Нижний колонтитул Знак2"/>
    <w:basedOn w:val="a1"/>
    <w:uiPriority w:val="99"/>
    <w:semiHidden/>
    <w:rsid w:val="001362C9"/>
    <w:rPr>
      <w:rFonts w:ascii="Arial" w:eastAsia="Times New Roman" w:hAnsi="Arial" w:cs="Times New Roman" w:hint="default"/>
      <w:szCs w:val="24"/>
      <w:lang w:eastAsia="ru-RU"/>
    </w:rPr>
  </w:style>
  <w:style w:type="character" w:customStyle="1" w:styleId="2f6">
    <w:name w:val="Текст сноски Знак2"/>
    <w:basedOn w:val="a1"/>
    <w:uiPriority w:val="99"/>
    <w:semiHidden/>
    <w:rsid w:val="001362C9"/>
    <w:rPr>
      <w:rFonts w:ascii="Arial" w:eastAsia="Times New Roman" w:hAnsi="Arial" w:cs="Times New Roman" w:hint="default"/>
      <w:sz w:val="20"/>
      <w:szCs w:val="20"/>
      <w:lang w:eastAsia="ru-RU"/>
    </w:rPr>
  </w:style>
  <w:style w:type="character" w:customStyle="1" w:styleId="1ffb">
    <w:name w:val="Подзаголовок Знак1"/>
    <w:basedOn w:val="a1"/>
    <w:uiPriority w:val="99"/>
    <w:rsid w:val="001362C9"/>
    <w:rPr>
      <w:rFonts w:ascii="Times New Roman" w:eastAsia="Times New Roman" w:hAnsi="Times New Roman" w:cs="Times New Roman" w:hint="default"/>
      <w:color w:val="5A5A5A"/>
      <w:spacing w:val="15"/>
      <w:lang w:eastAsia="ru-RU"/>
    </w:rPr>
  </w:style>
  <w:style w:type="character" w:customStyle="1" w:styleId="2f7">
    <w:name w:val="Заголовок Знак2"/>
    <w:basedOn w:val="a1"/>
    <w:uiPriority w:val="99"/>
    <w:rsid w:val="001362C9"/>
    <w:rPr>
      <w:rFonts w:ascii="Calibri Light" w:eastAsia="Times New Roman" w:hAnsi="Calibri Light" w:cs="Times New Roman" w:hint="default"/>
      <w:spacing w:val="-10"/>
      <w:kern w:val="28"/>
      <w:sz w:val="56"/>
      <w:szCs w:val="56"/>
      <w:lang w:eastAsia="ru-RU"/>
    </w:rPr>
  </w:style>
  <w:style w:type="character" w:customStyle="1" w:styleId="2f8">
    <w:name w:val="Подзаголовок Знак2"/>
    <w:basedOn w:val="a1"/>
    <w:uiPriority w:val="99"/>
    <w:rsid w:val="001362C9"/>
    <w:rPr>
      <w:rFonts w:ascii="Calibri Light" w:eastAsia="Times New Roman" w:hAnsi="Calibri Light" w:cs="Times New Roman" w:hint="default"/>
      <w:i/>
      <w:iCs/>
      <w:color w:val="5B9BD5"/>
      <w:spacing w:val="15"/>
      <w:sz w:val="24"/>
      <w:szCs w:val="24"/>
      <w:lang w:eastAsia="ru-RU"/>
    </w:rPr>
  </w:style>
  <w:style w:type="character" w:customStyle="1" w:styleId="222">
    <w:name w:val="Основной текст 2 Знак2"/>
    <w:basedOn w:val="a1"/>
    <w:uiPriority w:val="99"/>
    <w:semiHidden/>
    <w:rsid w:val="001362C9"/>
    <w:rPr>
      <w:rFonts w:ascii="Arial" w:eastAsia="Times New Roman" w:hAnsi="Arial" w:cs="Times New Roman" w:hint="default"/>
      <w:szCs w:val="24"/>
      <w:lang w:eastAsia="ru-RU"/>
    </w:rPr>
  </w:style>
  <w:style w:type="character" w:customStyle="1" w:styleId="322">
    <w:name w:val="Основной текст с отступом 3 Знак2"/>
    <w:basedOn w:val="a1"/>
    <w:uiPriority w:val="99"/>
    <w:semiHidden/>
    <w:rsid w:val="001362C9"/>
    <w:rPr>
      <w:rFonts w:ascii="Arial" w:eastAsia="Times New Roman" w:hAnsi="Arial" w:cs="Times New Roman" w:hint="default"/>
      <w:sz w:val="16"/>
      <w:szCs w:val="16"/>
      <w:lang w:eastAsia="ru-RU"/>
    </w:rPr>
  </w:style>
  <w:style w:type="table" w:customStyle="1" w:styleId="5110">
    <w:name w:val="Сетка таблицы511"/>
    <w:basedOn w:val="a2"/>
    <w:uiPriority w:val="99"/>
    <w:rsid w:val="001362C9"/>
    <w:pPr>
      <w:suppressAutoHyphens/>
      <w:spacing w:after="0" w:line="240" w:lineRule="auto"/>
    </w:pPr>
    <w:rPr>
      <w:rFonts w:ascii="Calibri" w:eastAsia="Calibri" w:hAnsi="Calibri" w:cs="Times New Roman"/>
      <w:b/>
      <w:bCs/>
      <w:i/>
      <w:iCs/>
      <w:sz w:val="23"/>
      <w:szCs w:val="23"/>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9">
    <w:name w:val="Незакрита згадка2"/>
    <w:basedOn w:val="a1"/>
    <w:uiPriority w:val="99"/>
    <w:semiHidden/>
    <w:unhideWhenUsed/>
    <w:rsid w:val="001362C9"/>
    <w:rPr>
      <w:color w:val="605E5C"/>
      <w:shd w:val="clear" w:color="auto" w:fill="E1DFDD"/>
    </w:rPr>
  </w:style>
  <w:style w:type="character" w:customStyle="1" w:styleId="BodyTextChar1">
    <w:name w:val="Body Text Char1"/>
    <w:basedOn w:val="a1"/>
    <w:uiPriority w:val="99"/>
    <w:semiHidden/>
    <w:rsid w:val="001362C9"/>
    <w:rPr>
      <w:rFonts w:ascii="Arial" w:hAnsi="Arial" w:cs="Times New Roman"/>
      <w:sz w:val="24"/>
      <w:szCs w:val="24"/>
      <w:lang w:val="ru-RU" w:eastAsia="ru-RU"/>
    </w:rPr>
  </w:style>
  <w:style w:type="character" w:customStyle="1" w:styleId="BalloonTextChar1">
    <w:name w:val="Balloon Text Char1"/>
    <w:basedOn w:val="a1"/>
    <w:uiPriority w:val="99"/>
    <w:semiHidden/>
    <w:rsid w:val="001362C9"/>
    <w:rPr>
      <w:rFonts w:ascii="Times New Roman" w:hAnsi="Times New Roman" w:cs="Times New Roman"/>
      <w:sz w:val="2"/>
      <w:lang w:val="ru-RU" w:eastAsia="ru-RU"/>
    </w:rPr>
  </w:style>
  <w:style w:type="character" w:customStyle="1" w:styleId="BodyTextIndentChar1">
    <w:name w:val="Body Text Indent Char1"/>
    <w:basedOn w:val="a1"/>
    <w:uiPriority w:val="99"/>
    <w:semiHidden/>
    <w:rsid w:val="001362C9"/>
    <w:rPr>
      <w:rFonts w:ascii="Arial" w:hAnsi="Arial" w:cs="Times New Roman"/>
      <w:sz w:val="24"/>
      <w:szCs w:val="24"/>
      <w:lang w:val="ru-RU" w:eastAsia="ru-RU"/>
    </w:rPr>
  </w:style>
  <w:style w:type="character" w:customStyle="1" w:styleId="CommentTextChar2">
    <w:name w:val="Comment Text Char2"/>
    <w:basedOn w:val="a1"/>
    <w:uiPriority w:val="99"/>
    <w:semiHidden/>
    <w:rsid w:val="001362C9"/>
    <w:rPr>
      <w:rFonts w:ascii="Arial" w:hAnsi="Arial" w:cs="Times New Roman"/>
      <w:sz w:val="20"/>
      <w:szCs w:val="20"/>
      <w:lang w:val="ru-RU" w:eastAsia="ru-RU"/>
    </w:rPr>
  </w:style>
  <w:style w:type="character" w:customStyle="1" w:styleId="CommentSubjectChar1">
    <w:name w:val="Comment Subject Char1"/>
    <w:basedOn w:val="af2"/>
    <w:uiPriority w:val="99"/>
    <w:semiHidden/>
    <w:rsid w:val="001362C9"/>
    <w:rPr>
      <w:rFonts w:ascii="Arial" w:eastAsia="Times New Roman" w:hAnsi="Arial" w:cs="Times New Roman"/>
      <w:b/>
      <w:bCs/>
      <w:sz w:val="20"/>
      <w:szCs w:val="20"/>
      <w:lang w:val="ru-RU" w:eastAsia="ru-RU"/>
    </w:rPr>
  </w:style>
  <w:style w:type="character" w:customStyle="1" w:styleId="HTMLPreformattedChar1">
    <w:name w:val="HTML Preformatted Char1"/>
    <w:basedOn w:val="a1"/>
    <w:uiPriority w:val="99"/>
    <w:semiHidden/>
    <w:rsid w:val="001362C9"/>
    <w:rPr>
      <w:rFonts w:ascii="Courier New" w:hAnsi="Courier New" w:cs="Courier New"/>
      <w:sz w:val="20"/>
      <w:szCs w:val="20"/>
      <w:lang w:val="ru-RU" w:eastAsia="ru-RU"/>
    </w:rPr>
  </w:style>
  <w:style w:type="character" w:customStyle="1" w:styleId="TitleChar1">
    <w:name w:val="Title Char1"/>
    <w:basedOn w:val="a1"/>
    <w:uiPriority w:val="99"/>
    <w:rsid w:val="001362C9"/>
    <w:rPr>
      <w:rFonts w:ascii="Cambria" w:hAnsi="Cambria" w:cs="Times New Roman"/>
      <w:b/>
      <w:bCs/>
      <w:kern w:val="28"/>
      <w:sz w:val="32"/>
      <w:szCs w:val="32"/>
      <w:lang w:val="ru-RU" w:eastAsia="ru-RU"/>
    </w:rPr>
  </w:style>
  <w:style w:type="character" w:customStyle="1" w:styleId="BodyTextIndent3Char1">
    <w:name w:val="Body Text Indent 3 Char1"/>
    <w:basedOn w:val="a1"/>
    <w:uiPriority w:val="99"/>
    <w:semiHidden/>
    <w:rsid w:val="001362C9"/>
    <w:rPr>
      <w:rFonts w:ascii="Arial" w:hAnsi="Arial" w:cs="Times New Roman"/>
      <w:sz w:val="16"/>
      <w:szCs w:val="16"/>
      <w:lang w:val="ru-RU" w:eastAsia="ru-RU"/>
    </w:rPr>
  </w:style>
  <w:style w:type="character" w:customStyle="1" w:styleId="BodyTextIndent2Char1">
    <w:name w:val="Body Text Indent 2 Char1"/>
    <w:basedOn w:val="a1"/>
    <w:uiPriority w:val="99"/>
    <w:semiHidden/>
    <w:rsid w:val="001362C9"/>
    <w:rPr>
      <w:rFonts w:ascii="Arial" w:hAnsi="Arial" w:cs="Times New Roman"/>
      <w:sz w:val="24"/>
      <w:szCs w:val="24"/>
      <w:lang w:val="ru-RU" w:eastAsia="ru-RU"/>
    </w:rPr>
  </w:style>
  <w:style w:type="character" w:customStyle="1" w:styleId="PlainTextChar1">
    <w:name w:val="Plain Text Char1"/>
    <w:basedOn w:val="a1"/>
    <w:uiPriority w:val="99"/>
    <w:semiHidden/>
    <w:rsid w:val="001362C9"/>
    <w:rPr>
      <w:rFonts w:ascii="Courier New" w:hAnsi="Courier New" w:cs="Courier New"/>
      <w:sz w:val="20"/>
      <w:szCs w:val="20"/>
      <w:lang w:val="ru-RU" w:eastAsia="ru-RU"/>
    </w:rPr>
  </w:style>
  <w:style w:type="character" w:customStyle="1" w:styleId="HTMLAddressChar1">
    <w:name w:val="HTML Address Char1"/>
    <w:basedOn w:val="a1"/>
    <w:uiPriority w:val="99"/>
    <w:semiHidden/>
    <w:rsid w:val="001362C9"/>
    <w:rPr>
      <w:rFonts w:ascii="Arial" w:hAnsi="Arial" w:cs="Times New Roman"/>
      <w:i/>
      <w:iCs/>
      <w:sz w:val="24"/>
      <w:szCs w:val="24"/>
      <w:lang w:val="ru-RU" w:eastAsia="ru-RU"/>
    </w:rPr>
  </w:style>
  <w:style w:type="paragraph" w:customStyle="1" w:styleId="118">
    <w:name w:val="Заголовок11"/>
    <w:basedOn w:val="a0"/>
    <w:next w:val="afa"/>
    <w:uiPriority w:val="99"/>
    <w:rsid w:val="001362C9"/>
    <w:pPr>
      <w:keepNext/>
      <w:suppressAutoHyphens/>
      <w:spacing w:before="240"/>
      <w:jc w:val="left"/>
    </w:pPr>
    <w:rPr>
      <w:rFonts w:ascii="Liberation Sans" w:eastAsia="Microsoft YaHei" w:hAnsi="Liberation Sans" w:cs="Arial"/>
      <w:sz w:val="28"/>
      <w:szCs w:val="28"/>
    </w:rPr>
  </w:style>
  <w:style w:type="table" w:customStyle="1" w:styleId="1112">
    <w:name w:val="Сетка таблицы111"/>
    <w:uiPriority w:val="99"/>
    <w:rsid w:val="001362C9"/>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1362C9"/>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1362C9"/>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1362C9"/>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ітка таблиці111"/>
    <w:uiPriority w:val="99"/>
    <w:rsid w:val="001362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ітка таблиці211"/>
    <w:uiPriority w:val="99"/>
    <w:rsid w:val="001362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Таблица простая 1111"/>
    <w:uiPriority w:val="99"/>
    <w:rsid w:val="001362C9"/>
    <w:pPr>
      <w:spacing w:after="0" w:line="240" w:lineRule="auto"/>
    </w:pPr>
    <w:rPr>
      <w:rFonts w:ascii="Calibri" w:eastAsia="Calibri" w:hAnsi="Calibri" w:cs="Times New Roman"/>
      <w:sz w:val="20"/>
      <w:szCs w:val="20"/>
      <w:lang w:eastAsia="uk-UA"/>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120">
    <w:name w:val="Таблица простая 112"/>
    <w:uiPriority w:val="99"/>
    <w:rsid w:val="001362C9"/>
    <w:pPr>
      <w:spacing w:after="0" w:line="240" w:lineRule="auto"/>
    </w:pPr>
    <w:rPr>
      <w:rFonts w:ascii="Calibri" w:eastAsia="Calibri" w:hAnsi="Calibri" w:cs="Times New Roman"/>
      <w:sz w:val="20"/>
      <w:szCs w:val="20"/>
      <w:lang w:eastAsia="uk-UA"/>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110">
    <w:name w:val="Сетка таблицы411"/>
    <w:uiPriority w:val="99"/>
    <w:rsid w:val="001362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1362C9"/>
    <w:pPr>
      <w:spacing w:after="0" w:line="240" w:lineRule="auto"/>
    </w:pPr>
    <w:rPr>
      <w:rFonts w:ascii="Calibri" w:eastAsia="Calibri" w:hAnsi="Calibri" w:cs="Times New Roman"/>
      <w:b/>
      <w:bCs/>
      <w:i/>
      <w:iCs/>
      <w:sz w:val="23"/>
      <w:szCs w:val="23"/>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1362C9"/>
    <w:pPr>
      <w:spacing w:after="0" w:line="240" w:lineRule="auto"/>
    </w:pPr>
    <w:rPr>
      <w:rFonts w:ascii="Calibri" w:eastAsia="Calibri"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uiPriority w:val="99"/>
    <w:rsid w:val="001362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uiPriority w:val="99"/>
    <w:rsid w:val="001362C9"/>
    <w:pPr>
      <w:spacing w:after="0"/>
      <w:jc w:val="left"/>
    </w:pPr>
    <w:rPr>
      <w:rFonts w:ascii="Verdana" w:hAnsi="Verdana" w:cs="Verdana"/>
      <w:sz w:val="20"/>
      <w:szCs w:val="20"/>
      <w:lang w:val="en-US" w:eastAsia="en-US"/>
    </w:rPr>
  </w:style>
  <w:style w:type="table" w:customStyle="1" w:styleId="713">
    <w:name w:val="Сетка таблицы71"/>
    <w:uiPriority w:val="99"/>
    <w:rsid w:val="001362C9"/>
    <w:pPr>
      <w:spacing w:after="0" w:line="240" w:lineRule="auto"/>
    </w:pPr>
    <w:rPr>
      <w:rFonts w:ascii="Calibri" w:eastAsia="Times New Roman" w:hAnsi="Calibri" w:cs="Times New Roman"/>
      <w:sz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uiPriority w:val="99"/>
    <w:rsid w:val="001362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1362C9"/>
    <w:pPr>
      <w:spacing w:after="0" w:line="240" w:lineRule="auto"/>
    </w:pPr>
    <w:rPr>
      <w:rFonts w:ascii="Calibri" w:eastAsia="Calibri" w:hAnsi="Calibri" w:cs="Times New Roman"/>
      <w:b/>
      <w:bCs/>
      <w:i/>
      <w:iCs/>
      <w:sz w:val="23"/>
      <w:szCs w:val="23"/>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a">
    <w:name w:val="Згадати2"/>
    <w:basedOn w:val="a1"/>
    <w:uiPriority w:val="99"/>
    <w:rsid w:val="001362C9"/>
    <w:rPr>
      <w:rFonts w:cs="Times New Roman"/>
      <w:color w:val="2B579A"/>
      <w:shd w:val="clear" w:color="auto" w:fill="E6E6E6"/>
    </w:rPr>
  </w:style>
  <w:style w:type="character" w:customStyle="1" w:styleId="1ffd">
    <w:name w:val="Сильне посилання1"/>
    <w:basedOn w:val="a1"/>
    <w:uiPriority w:val="32"/>
    <w:qFormat/>
    <w:rsid w:val="001362C9"/>
    <w:rPr>
      <w:rFonts w:ascii="Arial" w:hAnsi="Arial" w:cs="Arial"/>
      <w:b/>
      <w:bCs/>
      <w:smallCaps/>
      <w:color w:val="2F5496"/>
      <w:spacing w:val="5"/>
    </w:rPr>
  </w:style>
  <w:style w:type="character" w:styleId="affff2">
    <w:name w:val="Intense Reference"/>
    <w:basedOn w:val="a1"/>
    <w:uiPriority w:val="32"/>
    <w:qFormat/>
    <w:rsid w:val="001362C9"/>
    <w:rPr>
      <w:b/>
      <w:bCs/>
      <w:smallCaps/>
      <w:color w:val="5B9BD5" w:themeColor="accent1"/>
      <w:spacing w:val="5"/>
    </w:rPr>
  </w:style>
  <w:style w:type="numbering" w:customStyle="1" w:styleId="10">
    <w:name w:val="Стиль1"/>
    <w:uiPriority w:val="99"/>
    <w:rsid w:val="005C4E3E"/>
    <w:pPr>
      <w:numPr>
        <w:numId w:val="19"/>
      </w:numPr>
    </w:pPr>
  </w:style>
  <w:style w:type="character" w:customStyle="1" w:styleId="UnresolvedMention">
    <w:name w:val="Unresolved Mention"/>
    <w:basedOn w:val="a1"/>
    <w:uiPriority w:val="99"/>
    <w:semiHidden/>
    <w:unhideWhenUsed/>
    <w:rsid w:val="008F2DEB"/>
    <w:rPr>
      <w:color w:val="605E5C"/>
      <w:shd w:val="clear" w:color="auto" w:fill="E1DFDD"/>
    </w:rPr>
  </w:style>
  <w:style w:type="numbering" w:customStyle="1" w:styleId="39">
    <w:name w:val="Немає списку3"/>
    <w:next w:val="a3"/>
    <w:uiPriority w:val="99"/>
    <w:semiHidden/>
    <w:unhideWhenUsed/>
    <w:rsid w:val="001B1BA2"/>
  </w:style>
  <w:style w:type="numbering" w:customStyle="1" w:styleId="13c">
    <w:name w:val="Нет списка13"/>
    <w:uiPriority w:val="99"/>
    <w:semiHidden/>
    <w:unhideWhenUsed/>
    <w:qFormat/>
    <w:rsid w:val="001B1BA2"/>
  </w:style>
  <w:style w:type="table" w:customStyle="1" w:styleId="92">
    <w:name w:val="Сітка таблиці9"/>
    <w:basedOn w:val="a2"/>
    <w:next w:val="a6"/>
    <w:uiPriority w:val="59"/>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a">
    <w:name w:val="Сетка таблицы14"/>
    <w:basedOn w:val="a2"/>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uiPriority w:val="59"/>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59"/>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b">
    <w:name w:val="Сітка таблиці14"/>
    <w:basedOn w:val="a2"/>
    <w:uiPriority w:val="59"/>
    <w:rsid w:val="001B1BA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ітка таблиці24"/>
    <w:basedOn w:val="a2"/>
    <w:uiPriority w:val="59"/>
    <w:rsid w:val="001B1BA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uiPriority w:val="59"/>
    <w:rsid w:val="001B1BA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uiPriority w:val="59"/>
    <w:rsid w:val="001B1BA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ітка таблиці33"/>
    <w:basedOn w:val="a2"/>
    <w:next w:val="a6"/>
    <w:uiPriority w:val="39"/>
    <w:rsid w:val="001B1B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ітка таблиці42"/>
    <w:basedOn w:val="a2"/>
    <w:next w:val="a6"/>
    <w:uiPriority w:val="59"/>
    <w:rsid w:val="001B1BA2"/>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
    <w:name w:val="Немає списку11"/>
    <w:next w:val="a3"/>
    <w:uiPriority w:val="99"/>
    <w:semiHidden/>
    <w:unhideWhenUsed/>
    <w:rsid w:val="001B1BA2"/>
  </w:style>
  <w:style w:type="numbering" w:customStyle="1" w:styleId="1114">
    <w:name w:val="Нет списка111"/>
    <w:uiPriority w:val="99"/>
    <w:semiHidden/>
    <w:unhideWhenUsed/>
    <w:qFormat/>
    <w:rsid w:val="001B1BA2"/>
  </w:style>
  <w:style w:type="table" w:customStyle="1" w:styleId="512">
    <w:name w:val="Сітка таблиці51"/>
    <w:basedOn w:val="a2"/>
    <w:next w:val="a6"/>
    <w:uiPriority w:val="59"/>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2"/>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uiPriority w:val="59"/>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2"/>
    <w:uiPriority w:val="59"/>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ітка таблиці112"/>
    <w:basedOn w:val="a2"/>
    <w:uiPriority w:val="59"/>
    <w:rsid w:val="001B1BA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ітка таблиці212"/>
    <w:basedOn w:val="a2"/>
    <w:uiPriority w:val="59"/>
    <w:rsid w:val="001B1BA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Таблица простая 11111"/>
    <w:basedOn w:val="a2"/>
    <w:uiPriority w:val="41"/>
    <w:rsid w:val="001B1BA2"/>
    <w:pPr>
      <w:suppressAutoHyphens/>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210">
    <w:name w:val="Таблица простая 1121"/>
    <w:basedOn w:val="a2"/>
    <w:uiPriority w:val="41"/>
    <w:rsid w:val="001B1BA2"/>
    <w:pPr>
      <w:suppressAutoHyphens/>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211">
    <w:name w:val="Сетка таблицы3211"/>
    <w:basedOn w:val="a2"/>
    <w:uiPriority w:val="39"/>
    <w:rsid w:val="001B1BA2"/>
    <w:pPr>
      <w:suppressAutoHyphens/>
      <w:spacing w:after="0" w:line="240" w:lineRule="auto"/>
    </w:pPr>
    <w:rPr>
      <w:rFonts w:ascii="Calibri" w:eastAsia="Calibri"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2"/>
    <w:uiPriority w:val="59"/>
    <w:rsid w:val="001B1BA2"/>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1B1BA2"/>
    <w:pPr>
      <w:suppressAutoHyphens/>
      <w:spacing w:after="0" w:line="240" w:lineRule="auto"/>
    </w:pPr>
    <w:rPr>
      <w:rFonts w:ascii="Calibri" w:eastAsia="Calibri" w:hAnsi="Calibri" w:cs="Times New Roman"/>
      <w:lang w:eastAsia="uk-UA"/>
    </w:rPr>
    <w:tblPr>
      <w:tblCellMar>
        <w:top w:w="0" w:type="dxa"/>
        <w:left w:w="0" w:type="dxa"/>
        <w:bottom w:w="0" w:type="dxa"/>
        <w:right w:w="0" w:type="dxa"/>
      </w:tblCellMar>
    </w:tblPr>
  </w:style>
  <w:style w:type="table" w:customStyle="1" w:styleId="815">
    <w:name w:val="Сітка таблиці81"/>
    <w:basedOn w:val="a2"/>
    <w:next w:val="a6"/>
    <w:uiPriority w:val="99"/>
    <w:rsid w:val="001B1BA2"/>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6"/>
    <w:uiPriority w:val="59"/>
    <w:rsid w:val="00253948"/>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6"/>
    <w:uiPriority w:val="59"/>
    <w:rsid w:val="00253948"/>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a">
    <w:name w:val="Сетка таблицы15"/>
    <w:basedOn w:val="a2"/>
    <w:next w:val="a6"/>
    <w:uiPriority w:val="59"/>
    <w:rsid w:val="00253948"/>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2"/>
    <w:next w:val="a6"/>
    <w:uiPriority w:val="59"/>
    <w:rsid w:val="00253948"/>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2"/>
    <w:uiPriority w:val="59"/>
    <w:rsid w:val="00A16744"/>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endnote text"/>
    <w:basedOn w:val="a0"/>
    <w:link w:val="affff4"/>
    <w:uiPriority w:val="99"/>
    <w:semiHidden/>
    <w:unhideWhenUsed/>
    <w:rsid w:val="003B5ABB"/>
    <w:pPr>
      <w:spacing w:after="0"/>
    </w:pPr>
    <w:rPr>
      <w:sz w:val="20"/>
      <w:szCs w:val="20"/>
    </w:rPr>
  </w:style>
  <w:style w:type="character" w:customStyle="1" w:styleId="affff4">
    <w:name w:val="Текст концевой сноски Знак"/>
    <w:basedOn w:val="a1"/>
    <w:link w:val="affff3"/>
    <w:uiPriority w:val="99"/>
    <w:semiHidden/>
    <w:rsid w:val="003B5ABB"/>
    <w:rPr>
      <w:rFonts w:ascii="Arial" w:eastAsia="Times New Roman" w:hAnsi="Arial" w:cs="Times New Roman"/>
      <w:sz w:val="20"/>
      <w:szCs w:val="20"/>
      <w:lang w:val="ru-RU" w:eastAsia="ru-RU"/>
    </w:rPr>
  </w:style>
  <w:style w:type="character" w:styleId="affff5">
    <w:name w:val="endnote reference"/>
    <w:basedOn w:val="a1"/>
    <w:uiPriority w:val="99"/>
    <w:semiHidden/>
    <w:unhideWhenUsed/>
    <w:rsid w:val="003B5ABB"/>
    <w:rPr>
      <w:vertAlign w:val="superscript"/>
    </w:rPr>
  </w:style>
  <w:style w:type="table" w:customStyle="1" w:styleId="170">
    <w:name w:val="Сетка таблицы17"/>
    <w:basedOn w:val="a2"/>
    <w:next w:val="a6"/>
    <w:uiPriority w:val="59"/>
    <w:rsid w:val="003521CC"/>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6"/>
    <w:uiPriority w:val="59"/>
    <w:rsid w:val="006F5B83"/>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6"/>
    <w:uiPriority w:val="59"/>
    <w:rsid w:val="0030347F"/>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6"/>
    <w:uiPriority w:val="59"/>
    <w:rsid w:val="009F5D18"/>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6"/>
    <w:uiPriority w:val="59"/>
    <w:rsid w:val="00944D76"/>
    <w:pPr>
      <w:suppressAutoHyphens/>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6"/>
    <w:uiPriority w:val="59"/>
    <w:rsid w:val="002810B7"/>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6"/>
    <w:uiPriority w:val="59"/>
    <w:rsid w:val="00300A9E"/>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6"/>
    <w:uiPriority w:val="59"/>
    <w:rsid w:val="001F2C27"/>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6"/>
    <w:uiPriority w:val="59"/>
    <w:rsid w:val="00E87974"/>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6"/>
    <w:uiPriority w:val="59"/>
    <w:rsid w:val="00575C88"/>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6"/>
    <w:uiPriority w:val="59"/>
    <w:rsid w:val="00773560"/>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6"/>
    <w:uiPriority w:val="59"/>
    <w:rsid w:val="000A5FB3"/>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basedOn w:val="a2"/>
    <w:next w:val="a6"/>
    <w:uiPriority w:val="59"/>
    <w:rsid w:val="000A5FB3"/>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6"/>
    <w:uiPriority w:val="59"/>
    <w:rsid w:val="008D28B1"/>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basedOn w:val="a2"/>
    <w:next w:val="a6"/>
    <w:uiPriority w:val="59"/>
    <w:rsid w:val="008D28B1"/>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basedOn w:val="a2"/>
    <w:next w:val="a6"/>
    <w:uiPriority w:val="59"/>
    <w:rsid w:val="00163A4F"/>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1">
    <w:name w:val="Сетка таблицы3521"/>
    <w:basedOn w:val="a2"/>
    <w:next w:val="a6"/>
    <w:uiPriority w:val="59"/>
    <w:rsid w:val="00163A4F"/>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9q8lc">
    <w:name w:val="n9q8lc"/>
    <w:basedOn w:val="a1"/>
    <w:rsid w:val="000F73F4"/>
  </w:style>
  <w:style w:type="table" w:customStyle="1" w:styleId="11a">
    <w:name w:val="Сітка таблиці 1 (світла)1"/>
    <w:basedOn w:val="a2"/>
    <w:uiPriority w:val="46"/>
    <w:rsid w:val="00CB595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286pc">
    <w:name w:val="t286pc"/>
    <w:basedOn w:val="a1"/>
    <w:rsid w:val="00CB5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3713">
      <w:bodyDiv w:val="1"/>
      <w:marLeft w:val="0"/>
      <w:marRight w:val="0"/>
      <w:marTop w:val="0"/>
      <w:marBottom w:val="0"/>
      <w:divBdr>
        <w:top w:val="none" w:sz="0" w:space="0" w:color="auto"/>
        <w:left w:val="none" w:sz="0" w:space="0" w:color="auto"/>
        <w:bottom w:val="none" w:sz="0" w:space="0" w:color="auto"/>
        <w:right w:val="none" w:sz="0" w:space="0" w:color="auto"/>
      </w:divBdr>
    </w:div>
    <w:div w:id="9189367">
      <w:bodyDiv w:val="1"/>
      <w:marLeft w:val="0"/>
      <w:marRight w:val="0"/>
      <w:marTop w:val="0"/>
      <w:marBottom w:val="0"/>
      <w:divBdr>
        <w:top w:val="none" w:sz="0" w:space="0" w:color="auto"/>
        <w:left w:val="none" w:sz="0" w:space="0" w:color="auto"/>
        <w:bottom w:val="none" w:sz="0" w:space="0" w:color="auto"/>
        <w:right w:val="none" w:sz="0" w:space="0" w:color="auto"/>
      </w:divBdr>
    </w:div>
    <w:div w:id="20134953">
      <w:bodyDiv w:val="1"/>
      <w:marLeft w:val="0"/>
      <w:marRight w:val="0"/>
      <w:marTop w:val="0"/>
      <w:marBottom w:val="0"/>
      <w:divBdr>
        <w:top w:val="none" w:sz="0" w:space="0" w:color="auto"/>
        <w:left w:val="none" w:sz="0" w:space="0" w:color="auto"/>
        <w:bottom w:val="none" w:sz="0" w:space="0" w:color="auto"/>
        <w:right w:val="none" w:sz="0" w:space="0" w:color="auto"/>
      </w:divBdr>
    </w:div>
    <w:div w:id="26302370">
      <w:bodyDiv w:val="1"/>
      <w:marLeft w:val="0"/>
      <w:marRight w:val="0"/>
      <w:marTop w:val="0"/>
      <w:marBottom w:val="0"/>
      <w:divBdr>
        <w:top w:val="none" w:sz="0" w:space="0" w:color="auto"/>
        <w:left w:val="none" w:sz="0" w:space="0" w:color="auto"/>
        <w:bottom w:val="none" w:sz="0" w:space="0" w:color="auto"/>
        <w:right w:val="none" w:sz="0" w:space="0" w:color="auto"/>
      </w:divBdr>
    </w:div>
    <w:div w:id="28265876">
      <w:bodyDiv w:val="1"/>
      <w:marLeft w:val="0"/>
      <w:marRight w:val="0"/>
      <w:marTop w:val="0"/>
      <w:marBottom w:val="0"/>
      <w:divBdr>
        <w:top w:val="none" w:sz="0" w:space="0" w:color="auto"/>
        <w:left w:val="none" w:sz="0" w:space="0" w:color="auto"/>
        <w:bottom w:val="none" w:sz="0" w:space="0" w:color="auto"/>
        <w:right w:val="none" w:sz="0" w:space="0" w:color="auto"/>
      </w:divBdr>
    </w:div>
    <w:div w:id="45035623">
      <w:bodyDiv w:val="1"/>
      <w:marLeft w:val="0"/>
      <w:marRight w:val="0"/>
      <w:marTop w:val="0"/>
      <w:marBottom w:val="0"/>
      <w:divBdr>
        <w:top w:val="none" w:sz="0" w:space="0" w:color="auto"/>
        <w:left w:val="none" w:sz="0" w:space="0" w:color="auto"/>
        <w:bottom w:val="none" w:sz="0" w:space="0" w:color="auto"/>
        <w:right w:val="none" w:sz="0" w:space="0" w:color="auto"/>
      </w:divBdr>
    </w:div>
    <w:div w:id="84964752">
      <w:bodyDiv w:val="1"/>
      <w:marLeft w:val="0"/>
      <w:marRight w:val="0"/>
      <w:marTop w:val="0"/>
      <w:marBottom w:val="0"/>
      <w:divBdr>
        <w:top w:val="none" w:sz="0" w:space="0" w:color="auto"/>
        <w:left w:val="none" w:sz="0" w:space="0" w:color="auto"/>
        <w:bottom w:val="none" w:sz="0" w:space="0" w:color="auto"/>
        <w:right w:val="none" w:sz="0" w:space="0" w:color="auto"/>
      </w:divBdr>
      <w:divsChild>
        <w:div w:id="987248107">
          <w:marLeft w:val="-147"/>
          <w:marRight w:val="0"/>
          <w:marTop w:val="0"/>
          <w:marBottom w:val="0"/>
          <w:divBdr>
            <w:top w:val="none" w:sz="0" w:space="0" w:color="auto"/>
            <w:left w:val="none" w:sz="0" w:space="0" w:color="auto"/>
            <w:bottom w:val="none" w:sz="0" w:space="0" w:color="auto"/>
            <w:right w:val="none" w:sz="0" w:space="0" w:color="auto"/>
          </w:divBdr>
        </w:div>
      </w:divsChild>
    </w:div>
    <w:div w:id="89860057">
      <w:bodyDiv w:val="1"/>
      <w:marLeft w:val="0"/>
      <w:marRight w:val="0"/>
      <w:marTop w:val="0"/>
      <w:marBottom w:val="0"/>
      <w:divBdr>
        <w:top w:val="none" w:sz="0" w:space="0" w:color="auto"/>
        <w:left w:val="none" w:sz="0" w:space="0" w:color="auto"/>
        <w:bottom w:val="none" w:sz="0" w:space="0" w:color="auto"/>
        <w:right w:val="none" w:sz="0" w:space="0" w:color="auto"/>
      </w:divBdr>
    </w:div>
    <w:div w:id="99305276">
      <w:bodyDiv w:val="1"/>
      <w:marLeft w:val="0"/>
      <w:marRight w:val="0"/>
      <w:marTop w:val="0"/>
      <w:marBottom w:val="0"/>
      <w:divBdr>
        <w:top w:val="none" w:sz="0" w:space="0" w:color="auto"/>
        <w:left w:val="none" w:sz="0" w:space="0" w:color="auto"/>
        <w:bottom w:val="none" w:sz="0" w:space="0" w:color="auto"/>
        <w:right w:val="none" w:sz="0" w:space="0" w:color="auto"/>
      </w:divBdr>
    </w:div>
    <w:div w:id="102459834">
      <w:bodyDiv w:val="1"/>
      <w:marLeft w:val="0"/>
      <w:marRight w:val="0"/>
      <w:marTop w:val="0"/>
      <w:marBottom w:val="0"/>
      <w:divBdr>
        <w:top w:val="none" w:sz="0" w:space="0" w:color="auto"/>
        <w:left w:val="none" w:sz="0" w:space="0" w:color="auto"/>
        <w:bottom w:val="none" w:sz="0" w:space="0" w:color="auto"/>
        <w:right w:val="none" w:sz="0" w:space="0" w:color="auto"/>
      </w:divBdr>
    </w:div>
    <w:div w:id="124584312">
      <w:bodyDiv w:val="1"/>
      <w:marLeft w:val="0"/>
      <w:marRight w:val="0"/>
      <w:marTop w:val="0"/>
      <w:marBottom w:val="0"/>
      <w:divBdr>
        <w:top w:val="none" w:sz="0" w:space="0" w:color="auto"/>
        <w:left w:val="none" w:sz="0" w:space="0" w:color="auto"/>
        <w:bottom w:val="none" w:sz="0" w:space="0" w:color="auto"/>
        <w:right w:val="none" w:sz="0" w:space="0" w:color="auto"/>
      </w:divBdr>
    </w:div>
    <w:div w:id="129789996">
      <w:bodyDiv w:val="1"/>
      <w:marLeft w:val="0"/>
      <w:marRight w:val="0"/>
      <w:marTop w:val="0"/>
      <w:marBottom w:val="0"/>
      <w:divBdr>
        <w:top w:val="none" w:sz="0" w:space="0" w:color="auto"/>
        <w:left w:val="none" w:sz="0" w:space="0" w:color="auto"/>
        <w:bottom w:val="none" w:sz="0" w:space="0" w:color="auto"/>
        <w:right w:val="none" w:sz="0" w:space="0" w:color="auto"/>
      </w:divBdr>
    </w:div>
    <w:div w:id="133715716">
      <w:bodyDiv w:val="1"/>
      <w:marLeft w:val="0"/>
      <w:marRight w:val="0"/>
      <w:marTop w:val="0"/>
      <w:marBottom w:val="0"/>
      <w:divBdr>
        <w:top w:val="none" w:sz="0" w:space="0" w:color="auto"/>
        <w:left w:val="none" w:sz="0" w:space="0" w:color="auto"/>
        <w:bottom w:val="none" w:sz="0" w:space="0" w:color="auto"/>
        <w:right w:val="none" w:sz="0" w:space="0" w:color="auto"/>
      </w:divBdr>
    </w:div>
    <w:div w:id="138614758">
      <w:bodyDiv w:val="1"/>
      <w:marLeft w:val="0"/>
      <w:marRight w:val="0"/>
      <w:marTop w:val="0"/>
      <w:marBottom w:val="0"/>
      <w:divBdr>
        <w:top w:val="none" w:sz="0" w:space="0" w:color="auto"/>
        <w:left w:val="none" w:sz="0" w:space="0" w:color="auto"/>
        <w:bottom w:val="none" w:sz="0" w:space="0" w:color="auto"/>
        <w:right w:val="none" w:sz="0" w:space="0" w:color="auto"/>
      </w:divBdr>
    </w:div>
    <w:div w:id="158275988">
      <w:bodyDiv w:val="1"/>
      <w:marLeft w:val="0"/>
      <w:marRight w:val="0"/>
      <w:marTop w:val="0"/>
      <w:marBottom w:val="0"/>
      <w:divBdr>
        <w:top w:val="none" w:sz="0" w:space="0" w:color="auto"/>
        <w:left w:val="none" w:sz="0" w:space="0" w:color="auto"/>
        <w:bottom w:val="none" w:sz="0" w:space="0" w:color="auto"/>
        <w:right w:val="none" w:sz="0" w:space="0" w:color="auto"/>
      </w:divBdr>
    </w:div>
    <w:div w:id="172456463">
      <w:bodyDiv w:val="1"/>
      <w:marLeft w:val="0"/>
      <w:marRight w:val="0"/>
      <w:marTop w:val="0"/>
      <w:marBottom w:val="0"/>
      <w:divBdr>
        <w:top w:val="none" w:sz="0" w:space="0" w:color="auto"/>
        <w:left w:val="none" w:sz="0" w:space="0" w:color="auto"/>
        <w:bottom w:val="none" w:sz="0" w:space="0" w:color="auto"/>
        <w:right w:val="none" w:sz="0" w:space="0" w:color="auto"/>
      </w:divBdr>
    </w:div>
    <w:div w:id="195776607">
      <w:bodyDiv w:val="1"/>
      <w:marLeft w:val="0"/>
      <w:marRight w:val="0"/>
      <w:marTop w:val="0"/>
      <w:marBottom w:val="0"/>
      <w:divBdr>
        <w:top w:val="none" w:sz="0" w:space="0" w:color="auto"/>
        <w:left w:val="none" w:sz="0" w:space="0" w:color="auto"/>
        <w:bottom w:val="none" w:sz="0" w:space="0" w:color="auto"/>
        <w:right w:val="none" w:sz="0" w:space="0" w:color="auto"/>
      </w:divBdr>
    </w:div>
    <w:div w:id="235668938">
      <w:bodyDiv w:val="1"/>
      <w:marLeft w:val="0"/>
      <w:marRight w:val="0"/>
      <w:marTop w:val="0"/>
      <w:marBottom w:val="0"/>
      <w:divBdr>
        <w:top w:val="none" w:sz="0" w:space="0" w:color="auto"/>
        <w:left w:val="none" w:sz="0" w:space="0" w:color="auto"/>
        <w:bottom w:val="none" w:sz="0" w:space="0" w:color="auto"/>
        <w:right w:val="none" w:sz="0" w:space="0" w:color="auto"/>
      </w:divBdr>
      <w:divsChild>
        <w:div w:id="565801168">
          <w:marLeft w:val="-147"/>
          <w:marRight w:val="0"/>
          <w:marTop w:val="0"/>
          <w:marBottom w:val="0"/>
          <w:divBdr>
            <w:top w:val="none" w:sz="0" w:space="0" w:color="auto"/>
            <w:left w:val="none" w:sz="0" w:space="0" w:color="auto"/>
            <w:bottom w:val="none" w:sz="0" w:space="0" w:color="auto"/>
            <w:right w:val="none" w:sz="0" w:space="0" w:color="auto"/>
          </w:divBdr>
        </w:div>
      </w:divsChild>
    </w:div>
    <w:div w:id="245236863">
      <w:bodyDiv w:val="1"/>
      <w:marLeft w:val="0"/>
      <w:marRight w:val="0"/>
      <w:marTop w:val="0"/>
      <w:marBottom w:val="0"/>
      <w:divBdr>
        <w:top w:val="none" w:sz="0" w:space="0" w:color="auto"/>
        <w:left w:val="none" w:sz="0" w:space="0" w:color="auto"/>
        <w:bottom w:val="none" w:sz="0" w:space="0" w:color="auto"/>
        <w:right w:val="none" w:sz="0" w:space="0" w:color="auto"/>
      </w:divBdr>
    </w:div>
    <w:div w:id="247153706">
      <w:bodyDiv w:val="1"/>
      <w:marLeft w:val="0"/>
      <w:marRight w:val="0"/>
      <w:marTop w:val="0"/>
      <w:marBottom w:val="0"/>
      <w:divBdr>
        <w:top w:val="none" w:sz="0" w:space="0" w:color="auto"/>
        <w:left w:val="none" w:sz="0" w:space="0" w:color="auto"/>
        <w:bottom w:val="none" w:sz="0" w:space="0" w:color="auto"/>
        <w:right w:val="none" w:sz="0" w:space="0" w:color="auto"/>
      </w:divBdr>
    </w:div>
    <w:div w:id="279924338">
      <w:bodyDiv w:val="1"/>
      <w:marLeft w:val="0"/>
      <w:marRight w:val="0"/>
      <w:marTop w:val="0"/>
      <w:marBottom w:val="0"/>
      <w:divBdr>
        <w:top w:val="none" w:sz="0" w:space="0" w:color="auto"/>
        <w:left w:val="none" w:sz="0" w:space="0" w:color="auto"/>
        <w:bottom w:val="none" w:sz="0" w:space="0" w:color="auto"/>
        <w:right w:val="none" w:sz="0" w:space="0" w:color="auto"/>
      </w:divBdr>
    </w:div>
    <w:div w:id="300892155">
      <w:bodyDiv w:val="1"/>
      <w:marLeft w:val="0"/>
      <w:marRight w:val="0"/>
      <w:marTop w:val="0"/>
      <w:marBottom w:val="0"/>
      <w:divBdr>
        <w:top w:val="none" w:sz="0" w:space="0" w:color="auto"/>
        <w:left w:val="none" w:sz="0" w:space="0" w:color="auto"/>
        <w:bottom w:val="none" w:sz="0" w:space="0" w:color="auto"/>
        <w:right w:val="none" w:sz="0" w:space="0" w:color="auto"/>
      </w:divBdr>
    </w:div>
    <w:div w:id="303050726">
      <w:bodyDiv w:val="1"/>
      <w:marLeft w:val="0"/>
      <w:marRight w:val="0"/>
      <w:marTop w:val="0"/>
      <w:marBottom w:val="0"/>
      <w:divBdr>
        <w:top w:val="none" w:sz="0" w:space="0" w:color="auto"/>
        <w:left w:val="none" w:sz="0" w:space="0" w:color="auto"/>
        <w:bottom w:val="none" w:sz="0" w:space="0" w:color="auto"/>
        <w:right w:val="none" w:sz="0" w:space="0" w:color="auto"/>
      </w:divBdr>
    </w:div>
    <w:div w:id="304046553">
      <w:bodyDiv w:val="1"/>
      <w:marLeft w:val="0"/>
      <w:marRight w:val="0"/>
      <w:marTop w:val="0"/>
      <w:marBottom w:val="0"/>
      <w:divBdr>
        <w:top w:val="none" w:sz="0" w:space="0" w:color="auto"/>
        <w:left w:val="none" w:sz="0" w:space="0" w:color="auto"/>
        <w:bottom w:val="none" w:sz="0" w:space="0" w:color="auto"/>
        <w:right w:val="none" w:sz="0" w:space="0" w:color="auto"/>
      </w:divBdr>
    </w:div>
    <w:div w:id="329648737">
      <w:bodyDiv w:val="1"/>
      <w:marLeft w:val="0"/>
      <w:marRight w:val="0"/>
      <w:marTop w:val="0"/>
      <w:marBottom w:val="0"/>
      <w:divBdr>
        <w:top w:val="none" w:sz="0" w:space="0" w:color="auto"/>
        <w:left w:val="none" w:sz="0" w:space="0" w:color="auto"/>
        <w:bottom w:val="none" w:sz="0" w:space="0" w:color="auto"/>
        <w:right w:val="none" w:sz="0" w:space="0" w:color="auto"/>
      </w:divBdr>
    </w:div>
    <w:div w:id="340401061">
      <w:bodyDiv w:val="1"/>
      <w:marLeft w:val="0"/>
      <w:marRight w:val="0"/>
      <w:marTop w:val="0"/>
      <w:marBottom w:val="0"/>
      <w:divBdr>
        <w:top w:val="none" w:sz="0" w:space="0" w:color="auto"/>
        <w:left w:val="none" w:sz="0" w:space="0" w:color="auto"/>
        <w:bottom w:val="none" w:sz="0" w:space="0" w:color="auto"/>
        <w:right w:val="none" w:sz="0" w:space="0" w:color="auto"/>
      </w:divBdr>
    </w:div>
    <w:div w:id="353385393">
      <w:bodyDiv w:val="1"/>
      <w:marLeft w:val="0"/>
      <w:marRight w:val="0"/>
      <w:marTop w:val="0"/>
      <w:marBottom w:val="0"/>
      <w:divBdr>
        <w:top w:val="none" w:sz="0" w:space="0" w:color="auto"/>
        <w:left w:val="none" w:sz="0" w:space="0" w:color="auto"/>
        <w:bottom w:val="none" w:sz="0" w:space="0" w:color="auto"/>
        <w:right w:val="none" w:sz="0" w:space="0" w:color="auto"/>
      </w:divBdr>
    </w:div>
    <w:div w:id="356349772">
      <w:bodyDiv w:val="1"/>
      <w:marLeft w:val="0"/>
      <w:marRight w:val="0"/>
      <w:marTop w:val="0"/>
      <w:marBottom w:val="0"/>
      <w:divBdr>
        <w:top w:val="none" w:sz="0" w:space="0" w:color="auto"/>
        <w:left w:val="none" w:sz="0" w:space="0" w:color="auto"/>
        <w:bottom w:val="none" w:sz="0" w:space="0" w:color="auto"/>
        <w:right w:val="none" w:sz="0" w:space="0" w:color="auto"/>
      </w:divBdr>
    </w:div>
    <w:div w:id="374546921">
      <w:bodyDiv w:val="1"/>
      <w:marLeft w:val="0"/>
      <w:marRight w:val="0"/>
      <w:marTop w:val="0"/>
      <w:marBottom w:val="0"/>
      <w:divBdr>
        <w:top w:val="none" w:sz="0" w:space="0" w:color="auto"/>
        <w:left w:val="none" w:sz="0" w:space="0" w:color="auto"/>
        <w:bottom w:val="none" w:sz="0" w:space="0" w:color="auto"/>
        <w:right w:val="none" w:sz="0" w:space="0" w:color="auto"/>
      </w:divBdr>
    </w:div>
    <w:div w:id="375086223">
      <w:bodyDiv w:val="1"/>
      <w:marLeft w:val="0"/>
      <w:marRight w:val="0"/>
      <w:marTop w:val="0"/>
      <w:marBottom w:val="0"/>
      <w:divBdr>
        <w:top w:val="none" w:sz="0" w:space="0" w:color="auto"/>
        <w:left w:val="none" w:sz="0" w:space="0" w:color="auto"/>
        <w:bottom w:val="none" w:sz="0" w:space="0" w:color="auto"/>
        <w:right w:val="none" w:sz="0" w:space="0" w:color="auto"/>
      </w:divBdr>
    </w:div>
    <w:div w:id="381029328">
      <w:bodyDiv w:val="1"/>
      <w:marLeft w:val="0"/>
      <w:marRight w:val="0"/>
      <w:marTop w:val="0"/>
      <w:marBottom w:val="0"/>
      <w:divBdr>
        <w:top w:val="none" w:sz="0" w:space="0" w:color="auto"/>
        <w:left w:val="none" w:sz="0" w:space="0" w:color="auto"/>
        <w:bottom w:val="none" w:sz="0" w:space="0" w:color="auto"/>
        <w:right w:val="none" w:sz="0" w:space="0" w:color="auto"/>
      </w:divBdr>
    </w:div>
    <w:div w:id="398331023">
      <w:bodyDiv w:val="1"/>
      <w:marLeft w:val="0"/>
      <w:marRight w:val="0"/>
      <w:marTop w:val="0"/>
      <w:marBottom w:val="0"/>
      <w:divBdr>
        <w:top w:val="none" w:sz="0" w:space="0" w:color="auto"/>
        <w:left w:val="none" w:sz="0" w:space="0" w:color="auto"/>
        <w:bottom w:val="none" w:sz="0" w:space="0" w:color="auto"/>
        <w:right w:val="none" w:sz="0" w:space="0" w:color="auto"/>
      </w:divBdr>
    </w:div>
    <w:div w:id="417990868">
      <w:bodyDiv w:val="1"/>
      <w:marLeft w:val="0"/>
      <w:marRight w:val="0"/>
      <w:marTop w:val="0"/>
      <w:marBottom w:val="0"/>
      <w:divBdr>
        <w:top w:val="none" w:sz="0" w:space="0" w:color="auto"/>
        <w:left w:val="none" w:sz="0" w:space="0" w:color="auto"/>
        <w:bottom w:val="none" w:sz="0" w:space="0" w:color="auto"/>
        <w:right w:val="none" w:sz="0" w:space="0" w:color="auto"/>
      </w:divBdr>
    </w:div>
    <w:div w:id="453062229">
      <w:bodyDiv w:val="1"/>
      <w:marLeft w:val="0"/>
      <w:marRight w:val="0"/>
      <w:marTop w:val="0"/>
      <w:marBottom w:val="0"/>
      <w:divBdr>
        <w:top w:val="none" w:sz="0" w:space="0" w:color="auto"/>
        <w:left w:val="none" w:sz="0" w:space="0" w:color="auto"/>
        <w:bottom w:val="none" w:sz="0" w:space="0" w:color="auto"/>
        <w:right w:val="none" w:sz="0" w:space="0" w:color="auto"/>
      </w:divBdr>
    </w:div>
    <w:div w:id="458650917">
      <w:bodyDiv w:val="1"/>
      <w:marLeft w:val="0"/>
      <w:marRight w:val="0"/>
      <w:marTop w:val="0"/>
      <w:marBottom w:val="0"/>
      <w:divBdr>
        <w:top w:val="none" w:sz="0" w:space="0" w:color="auto"/>
        <w:left w:val="none" w:sz="0" w:space="0" w:color="auto"/>
        <w:bottom w:val="none" w:sz="0" w:space="0" w:color="auto"/>
        <w:right w:val="none" w:sz="0" w:space="0" w:color="auto"/>
      </w:divBdr>
    </w:div>
    <w:div w:id="482041012">
      <w:bodyDiv w:val="1"/>
      <w:marLeft w:val="0"/>
      <w:marRight w:val="0"/>
      <w:marTop w:val="0"/>
      <w:marBottom w:val="0"/>
      <w:divBdr>
        <w:top w:val="none" w:sz="0" w:space="0" w:color="auto"/>
        <w:left w:val="none" w:sz="0" w:space="0" w:color="auto"/>
        <w:bottom w:val="none" w:sz="0" w:space="0" w:color="auto"/>
        <w:right w:val="none" w:sz="0" w:space="0" w:color="auto"/>
      </w:divBdr>
    </w:div>
    <w:div w:id="484319287">
      <w:bodyDiv w:val="1"/>
      <w:marLeft w:val="0"/>
      <w:marRight w:val="0"/>
      <w:marTop w:val="0"/>
      <w:marBottom w:val="0"/>
      <w:divBdr>
        <w:top w:val="none" w:sz="0" w:space="0" w:color="auto"/>
        <w:left w:val="none" w:sz="0" w:space="0" w:color="auto"/>
        <w:bottom w:val="none" w:sz="0" w:space="0" w:color="auto"/>
        <w:right w:val="none" w:sz="0" w:space="0" w:color="auto"/>
      </w:divBdr>
    </w:div>
    <w:div w:id="485828143">
      <w:bodyDiv w:val="1"/>
      <w:marLeft w:val="0"/>
      <w:marRight w:val="0"/>
      <w:marTop w:val="0"/>
      <w:marBottom w:val="0"/>
      <w:divBdr>
        <w:top w:val="none" w:sz="0" w:space="0" w:color="auto"/>
        <w:left w:val="none" w:sz="0" w:space="0" w:color="auto"/>
        <w:bottom w:val="none" w:sz="0" w:space="0" w:color="auto"/>
        <w:right w:val="none" w:sz="0" w:space="0" w:color="auto"/>
      </w:divBdr>
    </w:div>
    <w:div w:id="491407931">
      <w:bodyDiv w:val="1"/>
      <w:marLeft w:val="0"/>
      <w:marRight w:val="0"/>
      <w:marTop w:val="0"/>
      <w:marBottom w:val="0"/>
      <w:divBdr>
        <w:top w:val="none" w:sz="0" w:space="0" w:color="auto"/>
        <w:left w:val="none" w:sz="0" w:space="0" w:color="auto"/>
        <w:bottom w:val="none" w:sz="0" w:space="0" w:color="auto"/>
        <w:right w:val="none" w:sz="0" w:space="0" w:color="auto"/>
      </w:divBdr>
    </w:div>
    <w:div w:id="493032004">
      <w:bodyDiv w:val="1"/>
      <w:marLeft w:val="0"/>
      <w:marRight w:val="0"/>
      <w:marTop w:val="0"/>
      <w:marBottom w:val="0"/>
      <w:divBdr>
        <w:top w:val="none" w:sz="0" w:space="0" w:color="auto"/>
        <w:left w:val="none" w:sz="0" w:space="0" w:color="auto"/>
        <w:bottom w:val="none" w:sz="0" w:space="0" w:color="auto"/>
        <w:right w:val="none" w:sz="0" w:space="0" w:color="auto"/>
      </w:divBdr>
    </w:div>
    <w:div w:id="495345227">
      <w:bodyDiv w:val="1"/>
      <w:marLeft w:val="0"/>
      <w:marRight w:val="0"/>
      <w:marTop w:val="0"/>
      <w:marBottom w:val="0"/>
      <w:divBdr>
        <w:top w:val="none" w:sz="0" w:space="0" w:color="auto"/>
        <w:left w:val="none" w:sz="0" w:space="0" w:color="auto"/>
        <w:bottom w:val="none" w:sz="0" w:space="0" w:color="auto"/>
        <w:right w:val="none" w:sz="0" w:space="0" w:color="auto"/>
      </w:divBdr>
    </w:div>
    <w:div w:id="508368944">
      <w:bodyDiv w:val="1"/>
      <w:marLeft w:val="0"/>
      <w:marRight w:val="0"/>
      <w:marTop w:val="0"/>
      <w:marBottom w:val="0"/>
      <w:divBdr>
        <w:top w:val="none" w:sz="0" w:space="0" w:color="auto"/>
        <w:left w:val="none" w:sz="0" w:space="0" w:color="auto"/>
        <w:bottom w:val="none" w:sz="0" w:space="0" w:color="auto"/>
        <w:right w:val="none" w:sz="0" w:space="0" w:color="auto"/>
      </w:divBdr>
    </w:div>
    <w:div w:id="512378813">
      <w:bodyDiv w:val="1"/>
      <w:marLeft w:val="0"/>
      <w:marRight w:val="0"/>
      <w:marTop w:val="0"/>
      <w:marBottom w:val="0"/>
      <w:divBdr>
        <w:top w:val="none" w:sz="0" w:space="0" w:color="auto"/>
        <w:left w:val="none" w:sz="0" w:space="0" w:color="auto"/>
        <w:bottom w:val="none" w:sz="0" w:space="0" w:color="auto"/>
        <w:right w:val="none" w:sz="0" w:space="0" w:color="auto"/>
      </w:divBdr>
    </w:div>
    <w:div w:id="535897418">
      <w:bodyDiv w:val="1"/>
      <w:marLeft w:val="0"/>
      <w:marRight w:val="0"/>
      <w:marTop w:val="0"/>
      <w:marBottom w:val="0"/>
      <w:divBdr>
        <w:top w:val="none" w:sz="0" w:space="0" w:color="auto"/>
        <w:left w:val="none" w:sz="0" w:space="0" w:color="auto"/>
        <w:bottom w:val="none" w:sz="0" w:space="0" w:color="auto"/>
        <w:right w:val="none" w:sz="0" w:space="0" w:color="auto"/>
      </w:divBdr>
    </w:div>
    <w:div w:id="548804491">
      <w:bodyDiv w:val="1"/>
      <w:marLeft w:val="0"/>
      <w:marRight w:val="0"/>
      <w:marTop w:val="0"/>
      <w:marBottom w:val="0"/>
      <w:divBdr>
        <w:top w:val="none" w:sz="0" w:space="0" w:color="auto"/>
        <w:left w:val="none" w:sz="0" w:space="0" w:color="auto"/>
        <w:bottom w:val="none" w:sz="0" w:space="0" w:color="auto"/>
        <w:right w:val="none" w:sz="0" w:space="0" w:color="auto"/>
      </w:divBdr>
    </w:div>
    <w:div w:id="559751264">
      <w:bodyDiv w:val="1"/>
      <w:marLeft w:val="0"/>
      <w:marRight w:val="0"/>
      <w:marTop w:val="0"/>
      <w:marBottom w:val="0"/>
      <w:divBdr>
        <w:top w:val="none" w:sz="0" w:space="0" w:color="auto"/>
        <w:left w:val="none" w:sz="0" w:space="0" w:color="auto"/>
        <w:bottom w:val="none" w:sz="0" w:space="0" w:color="auto"/>
        <w:right w:val="none" w:sz="0" w:space="0" w:color="auto"/>
      </w:divBdr>
    </w:div>
    <w:div w:id="570966914">
      <w:bodyDiv w:val="1"/>
      <w:marLeft w:val="0"/>
      <w:marRight w:val="0"/>
      <w:marTop w:val="0"/>
      <w:marBottom w:val="0"/>
      <w:divBdr>
        <w:top w:val="none" w:sz="0" w:space="0" w:color="auto"/>
        <w:left w:val="none" w:sz="0" w:space="0" w:color="auto"/>
        <w:bottom w:val="none" w:sz="0" w:space="0" w:color="auto"/>
        <w:right w:val="none" w:sz="0" w:space="0" w:color="auto"/>
      </w:divBdr>
    </w:div>
    <w:div w:id="577910868">
      <w:bodyDiv w:val="1"/>
      <w:marLeft w:val="0"/>
      <w:marRight w:val="0"/>
      <w:marTop w:val="0"/>
      <w:marBottom w:val="0"/>
      <w:divBdr>
        <w:top w:val="none" w:sz="0" w:space="0" w:color="auto"/>
        <w:left w:val="none" w:sz="0" w:space="0" w:color="auto"/>
        <w:bottom w:val="none" w:sz="0" w:space="0" w:color="auto"/>
        <w:right w:val="none" w:sz="0" w:space="0" w:color="auto"/>
      </w:divBdr>
    </w:div>
    <w:div w:id="586812350">
      <w:bodyDiv w:val="1"/>
      <w:marLeft w:val="0"/>
      <w:marRight w:val="0"/>
      <w:marTop w:val="0"/>
      <w:marBottom w:val="0"/>
      <w:divBdr>
        <w:top w:val="none" w:sz="0" w:space="0" w:color="auto"/>
        <w:left w:val="none" w:sz="0" w:space="0" w:color="auto"/>
        <w:bottom w:val="none" w:sz="0" w:space="0" w:color="auto"/>
        <w:right w:val="none" w:sz="0" w:space="0" w:color="auto"/>
      </w:divBdr>
    </w:div>
    <w:div w:id="609705338">
      <w:bodyDiv w:val="1"/>
      <w:marLeft w:val="0"/>
      <w:marRight w:val="0"/>
      <w:marTop w:val="0"/>
      <w:marBottom w:val="0"/>
      <w:divBdr>
        <w:top w:val="none" w:sz="0" w:space="0" w:color="auto"/>
        <w:left w:val="none" w:sz="0" w:space="0" w:color="auto"/>
        <w:bottom w:val="none" w:sz="0" w:space="0" w:color="auto"/>
        <w:right w:val="none" w:sz="0" w:space="0" w:color="auto"/>
      </w:divBdr>
    </w:div>
    <w:div w:id="620263675">
      <w:bodyDiv w:val="1"/>
      <w:marLeft w:val="0"/>
      <w:marRight w:val="0"/>
      <w:marTop w:val="0"/>
      <w:marBottom w:val="0"/>
      <w:divBdr>
        <w:top w:val="none" w:sz="0" w:space="0" w:color="auto"/>
        <w:left w:val="none" w:sz="0" w:space="0" w:color="auto"/>
        <w:bottom w:val="none" w:sz="0" w:space="0" w:color="auto"/>
        <w:right w:val="none" w:sz="0" w:space="0" w:color="auto"/>
      </w:divBdr>
    </w:div>
    <w:div w:id="627276991">
      <w:bodyDiv w:val="1"/>
      <w:marLeft w:val="0"/>
      <w:marRight w:val="0"/>
      <w:marTop w:val="0"/>
      <w:marBottom w:val="0"/>
      <w:divBdr>
        <w:top w:val="none" w:sz="0" w:space="0" w:color="auto"/>
        <w:left w:val="none" w:sz="0" w:space="0" w:color="auto"/>
        <w:bottom w:val="none" w:sz="0" w:space="0" w:color="auto"/>
        <w:right w:val="none" w:sz="0" w:space="0" w:color="auto"/>
      </w:divBdr>
    </w:div>
    <w:div w:id="637420010">
      <w:bodyDiv w:val="1"/>
      <w:marLeft w:val="0"/>
      <w:marRight w:val="0"/>
      <w:marTop w:val="0"/>
      <w:marBottom w:val="0"/>
      <w:divBdr>
        <w:top w:val="none" w:sz="0" w:space="0" w:color="auto"/>
        <w:left w:val="none" w:sz="0" w:space="0" w:color="auto"/>
        <w:bottom w:val="none" w:sz="0" w:space="0" w:color="auto"/>
        <w:right w:val="none" w:sz="0" w:space="0" w:color="auto"/>
      </w:divBdr>
    </w:div>
    <w:div w:id="643971280">
      <w:bodyDiv w:val="1"/>
      <w:marLeft w:val="0"/>
      <w:marRight w:val="0"/>
      <w:marTop w:val="0"/>
      <w:marBottom w:val="0"/>
      <w:divBdr>
        <w:top w:val="none" w:sz="0" w:space="0" w:color="auto"/>
        <w:left w:val="none" w:sz="0" w:space="0" w:color="auto"/>
        <w:bottom w:val="none" w:sz="0" w:space="0" w:color="auto"/>
        <w:right w:val="none" w:sz="0" w:space="0" w:color="auto"/>
      </w:divBdr>
    </w:div>
    <w:div w:id="687487001">
      <w:bodyDiv w:val="1"/>
      <w:marLeft w:val="0"/>
      <w:marRight w:val="0"/>
      <w:marTop w:val="0"/>
      <w:marBottom w:val="0"/>
      <w:divBdr>
        <w:top w:val="none" w:sz="0" w:space="0" w:color="auto"/>
        <w:left w:val="none" w:sz="0" w:space="0" w:color="auto"/>
        <w:bottom w:val="none" w:sz="0" w:space="0" w:color="auto"/>
        <w:right w:val="none" w:sz="0" w:space="0" w:color="auto"/>
      </w:divBdr>
    </w:div>
    <w:div w:id="689375080">
      <w:bodyDiv w:val="1"/>
      <w:marLeft w:val="0"/>
      <w:marRight w:val="0"/>
      <w:marTop w:val="0"/>
      <w:marBottom w:val="0"/>
      <w:divBdr>
        <w:top w:val="none" w:sz="0" w:space="0" w:color="auto"/>
        <w:left w:val="none" w:sz="0" w:space="0" w:color="auto"/>
        <w:bottom w:val="none" w:sz="0" w:space="0" w:color="auto"/>
        <w:right w:val="none" w:sz="0" w:space="0" w:color="auto"/>
      </w:divBdr>
    </w:div>
    <w:div w:id="694968373">
      <w:bodyDiv w:val="1"/>
      <w:marLeft w:val="0"/>
      <w:marRight w:val="0"/>
      <w:marTop w:val="0"/>
      <w:marBottom w:val="0"/>
      <w:divBdr>
        <w:top w:val="none" w:sz="0" w:space="0" w:color="auto"/>
        <w:left w:val="none" w:sz="0" w:space="0" w:color="auto"/>
        <w:bottom w:val="none" w:sz="0" w:space="0" w:color="auto"/>
        <w:right w:val="none" w:sz="0" w:space="0" w:color="auto"/>
      </w:divBdr>
    </w:div>
    <w:div w:id="700515045">
      <w:bodyDiv w:val="1"/>
      <w:marLeft w:val="0"/>
      <w:marRight w:val="0"/>
      <w:marTop w:val="0"/>
      <w:marBottom w:val="0"/>
      <w:divBdr>
        <w:top w:val="none" w:sz="0" w:space="0" w:color="auto"/>
        <w:left w:val="none" w:sz="0" w:space="0" w:color="auto"/>
        <w:bottom w:val="none" w:sz="0" w:space="0" w:color="auto"/>
        <w:right w:val="none" w:sz="0" w:space="0" w:color="auto"/>
      </w:divBdr>
    </w:div>
    <w:div w:id="700864524">
      <w:bodyDiv w:val="1"/>
      <w:marLeft w:val="0"/>
      <w:marRight w:val="0"/>
      <w:marTop w:val="0"/>
      <w:marBottom w:val="0"/>
      <w:divBdr>
        <w:top w:val="none" w:sz="0" w:space="0" w:color="auto"/>
        <w:left w:val="none" w:sz="0" w:space="0" w:color="auto"/>
        <w:bottom w:val="none" w:sz="0" w:space="0" w:color="auto"/>
        <w:right w:val="none" w:sz="0" w:space="0" w:color="auto"/>
      </w:divBdr>
      <w:divsChild>
        <w:div w:id="77140618">
          <w:marLeft w:val="0"/>
          <w:marRight w:val="0"/>
          <w:marTop w:val="0"/>
          <w:marBottom w:val="0"/>
          <w:divBdr>
            <w:top w:val="none" w:sz="0" w:space="0" w:color="auto"/>
            <w:left w:val="none" w:sz="0" w:space="0" w:color="auto"/>
            <w:bottom w:val="none" w:sz="0" w:space="0" w:color="auto"/>
            <w:right w:val="none" w:sz="0" w:space="0" w:color="auto"/>
          </w:divBdr>
          <w:divsChild>
            <w:div w:id="1911111414">
              <w:marLeft w:val="0"/>
              <w:marRight w:val="0"/>
              <w:marTop w:val="0"/>
              <w:marBottom w:val="0"/>
              <w:divBdr>
                <w:top w:val="none" w:sz="0" w:space="0" w:color="auto"/>
                <w:left w:val="none" w:sz="0" w:space="0" w:color="auto"/>
                <w:bottom w:val="none" w:sz="0" w:space="0" w:color="auto"/>
                <w:right w:val="none" w:sz="0" w:space="0" w:color="auto"/>
              </w:divBdr>
            </w:div>
          </w:divsChild>
        </w:div>
        <w:div w:id="542638180">
          <w:marLeft w:val="0"/>
          <w:marRight w:val="0"/>
          <w:marTop w:val="0"/>
          <w:marBottom w:val="0"/>
          <w:divBdr>
            <w:top w:val="none" w:sz="0" w:space="0" w:color="auto"/>
            <w:left w:val="none" w:sz="0" w:space="0" w:color="auto"/>
            <w:bottom w:val="none" w:sz="0" w:space="0" w:color="auto"/>
            <w:right w:val="none" w:sz="0" w:space="0" w:color="auto"/>
          </w:divBdr>
          <w:divsChild>
            <w:div w:id="2042586196">
              <w:marLeft w:val="0"/>
              <w:marRight w:val="0"/>
              <w:marTop w:val="0"/>
              <w:marBottom w:val="0"/>
              <w:divBdr>
                <w:top w:val="none" w:sz="0" w:space="0" w:color="auto"/>
                <w:left w:val="none" w:sz="0" w:space="0" w:color="auto"/>
                <w:bottom w:val="none" w:sz="0" w:space="0" w:color="auto"/>
                <w:right w:val="none" w:sz="0" w:space="0" w:color="auto"/>
              </w:divBdr>
            </w:div>
          </w:divsChild>
        </w:div>
        <w:div w:id="641885844">
          <w:marLeft w:val="0"/>
          <w:marRight w:val="0"/>
          <w:marTop w:val="0"/>
          <w:marBottom w:val="0"/>
          <w:divBdr>
            <w:top w:val="none" w:sz="0" w:space="0" w:color="auto"/>
            <w:left w:val="none" w:sz="0" w:space="0" w:color="auto"/>
            <w:bottom w:val="none" w:sz="0" w:space="0" w:color="auto"/>
            <w:right w:val="none" w:sz="0" w:space="0" w:color="auto"/>
          </w:divBdr>
          <w:divsChild>
            <w:div w:id="2136560900">
              <w:marLeft w:val="0"/>
              <w:marRight w:val="0"/>
              <w:marTop w:val="0"/>
              <w:marBottom w:val="0"/>
              <w:divBdr>
                <w:top w:val="none" w:sz="0" w:space="0" w:color="auto"/>
                <w:left w:val="none" w:sz="0" w:space="0" w:color="auto"/>
                <w:bottom w:val="none" w:sz="0" w:space="0" w:color="auto"/>
                <w:right w:val="none" w:sz="0" w:space="0" w:color="auto"/>
              </w:divBdr>
            </w:div>
          </w:divsChild>
        </w:div>
        <w:div w:id="691296406">
          <w:marLeft w:val="0"/>
          <w:marRight w:val="0"/>
          <w:marTop w:val="0"/>
          <w:marBottom w:val="0"/>
          <w:divBdr>
            <w:top w:val="none" w:sz="0" w:space="0" w:color="auto"/>
            <w:left w:val="none" w:sz="0" w:space="0" w:color="auto"/>
            <w:bottom w:val="none" w:sz="0" w:space="0" w:color="auto"/>
            <w:right w:val="none" w:sz="0" w:space="0" w:color="auto"/>
          </w:divBdr>
          <w:divsChild>
            <w:div w:id="2071074602">
              <w:marLeft w:val="0"/>
              <w:marRight w:val="0"/>
              <w:marTop w:val="0"/>
              <w:marBottom w:val="0"/>
              <w:divBdr>
                <w:top w:val="none" w:sz="0" w:space="0" w:color="auto"/>
                <w:left w:val="none" w:sz="0" w:space="0" w:color="auto"/>
                <w:bottom w:val="none" w:sz="0" w:space="0" w:color="auto"/>
                <w:right w:val="none" w:sz="0" w:space="0" w:color="auto"/>
              </w:divBdr>
            </w:div>
          </w:divsChild>
        </w:div>
        <w:div w:id="1025716719">
          <w:marLeft w:val="0"/>
          <w:marRight w:val="0"/>
          <w:marTop w:val="0"/>
          <w:marBottom w:val="0"/>
          <w:divBdr>
            <w:top w:val="none" w:sz="0" w:space="0" w:color="auto"/>
            <w:left w:val="none" w:sz="0" w:space="0" w:color="auto"/>
            <w:bottom w:val="none" w:sz="0" w:space="0" w:color="auto"/>
            <w:right w:val="none" w:sz="0" w:space="0" w:color="auto"/>
          </w:divBdr>
          <w:divsChild>
            <w:div w:id="1504931249">
              <w:marLeft w:val="0"/>
              <w:marRight w:val="0"/>
              <w:marTop w:val="0"/>
              <w:marBottom w:val="0"/>
              <w:divBdr>
                <w:top w:val="none" w:sz="0" w:space="0" w:color="auto"/>
                <w:left w:val="none" w:sz="0" w:space="0" w:color="auto"/>
                <w:bottom w:val="none" w:sz="0" w:space="0" w:color="auto"/>
                <w:right w:val="none" w:sz="0" w:space="0" w:color="auto"/>
              </w:divBdr>
            </w:div>
          </w:divsChild>
        </w:div>
        <w:div w:id="1035079144">
          <w:marLeft w:val="0"/>
          <w:marRight w:val="0"/>
          <w:marTop w:val="0"/>
          <w:marBottom w:val="0"/>
          <w:divBdr>
            <w:top w:val="none" w:sz="0" w:space="0" w:color="auto"/>
            <w:left w:val="none" w:sz="0" w:space="0" w:color="auto"/>
            <w:bottom w:val="none" w:sz="0" w:space="0" w:color="auto"/>
            <w:right w:val="none" w:sz="0" w:space="0" w:color="auto"/>
          </w:divBdr>
          <w:divsChild>
            <w:div w:id="623657393">
              <w:marLeft w:val="0"/>
              <w:marRight w:val="0"/>
              <w:marTop w:val="0"/>
              <w:marBottom w:val="0"/>
              <w:divBdr>
                <w:top w:val="none" w:sz="0" w:space="0" w:color="auto"/>
                <w:left w:val="none" w:sz="0" w:space="0" w:color="auto"/>
                <w:bottom w:val="none" w:sz="0" w:space="0" w:color="auto"/>
                <w:right w:val="none" w:sz="0" w:space="0" w:color="auto"/>
              </w:divBdr>
            </w:div>
          </w:divsChild>
        </w:div>
        <w:div w:id="1298687369">
          <w:marLeft w:val="0"/>
          <w:marRight w:val="0"/>
          <w:marTop w:val="0"/>
          <w:marBottom w:val="0"/>
          <w:divBdr>
            <w:top w:val="none" w:sz="0" w:space="0" w:color="auto"/>
            <w:left w:val="none" w:sz="0" w:space="0" w:color="auto"/>
            <w:bottom w:val="none" w:sz="0" w:space="0" w:color="auto"/>
            <w:right w:val="none" w:sz="0" w:space="0" w:color="auto"/>
          </w:divBdr>
          <w:divsChild>
            <w:div w:id="1300764278">
              <w:marLeft w:val="0"/>
              <w:marRight w:val="0"/>
              <w:marTop w:val="0"/>
              <w:marBottom w:val="0"/>
              <w:divBdr>
                <w:top w:val="none" w:sz="0" w:space="0" w:color="auto"/>
                <w:left w:val="none" w:sz="0" w:space="0" w:color="auto"/>
                <w:bottom w:val="none" w:sz="0" w:space="0" w:color="auto"/>
                <w:right w:val="none" w:sz="0" w:space="0" w:color="auto"/>
              </w:divBdr>
            </w:div>
          </w:divsChild>
        </w:div>
        <w:div w:id="1460221060">
          <w:marLeft w:val="0"/>
          <w:marRight w:val="0"/>
          <w:marTop w:val="0"/>
          <w:marBottom w:val="0"/>
          <w:divBdr>
            <w:top w:val="none" w:sz="0" w:space="0" w:color="auto"/>
            <w:left w:val="none" w:sz="0" w:space="0" w:color="auto"/>
            <w:bottom w:val="none" w:sz="0" w:space="0" w:color="auto"/>
            <w:right w:val="none" w:sz="0" w:space="0" w:color="auto"/>
          </w:divBdr>
          <w:divsChild>
            <w:div w:id="1887255078">
              <w:marLeft w:val="0"/>
              <w:marRight w:val="0"/>
              <w:marTop w:val="0"/>
              <w:marBottom w:val="0"/>
              <w:divBdr>
                <w:top w:val="none" w:sz="0" w:space="0" w:color="auto"/>
                <w:left w:val="none" w:sz="0" w:space="0" w:color="auto"/>
                <w:bottom w:val="none" w:sz="0" w:space="0" w:color="auto"/>
                <w:right w:val="none" w:sz="0" w:space="0" w:color="auto"/>
              </w:divBdr>
            </w:div>
          </w:divsChild>
        </w:div>
        <w:div w:id="1755475669">
          <w:marLeft w:val="0"/>
          <w:marRight w:val="0"/>
          <w:marTop w:val="0"/>
          <w:marBottom w:val="0"/>
          <w:divBdr>
            <w:top w:val="none" w:sz="0" w:space="0" w:color="auto"/>
            <w:left w:val="none" w:sz="0" w:space="0" w:color="auto"/>
            <w:bottom w:val="none" w:sz="0" w:space="0" w:color="auto"/>
            <w:right w:val="none" w:sz="0" w:space="0" w:color="auto"/>
          </w:divBdr>
          <w:divsChild>
            <w:div w:id="2083790256">
              <w:marLeft w:val="0"/>
              <w:marRight w:val="0"/>
              <w:marTop w:val="0"/>
              <w:marBottom w:val="0"/>
              <w:divBdr>
                <w:top w:val="none" w:sz="0" w:space="0" w:color="auto"/>
                <w:left w:val="none" w:sz="0" w:space="0" w:color="auto"/>
                <w:bottom w:val="none" w:sz="0" w:space="0" w:color="auto"/>
                <w:right w:val="none" w:sz="0" w:space="0" w:color="auto"/>
              </w:divBdr>
            </w:div>
          </w:divsChild>
        </w:div>
        <w:div w:id="1905722158">
          <w:marLeft w:val="0"/>
          <w:marRight w:val="0"/>
          <w:marTop w:val="0"/>
          <w:marBottom w:val="0"/>
          <w:divBdr>
            <w:top w:val="none" w:sz="0" w:space="0" w:color="auto"/>
            <w:left w:val="none" w:sz="0" w:space="0" w:color="auto"/>
            <w:bottom w:val="none" w:sz="0" w:space="0" w:color="auto"/>
            <w:right w:val="none" w:sz="0" w:space="0" w:color="auto"/>
          </w:divBdr>
          <w:divsChild>
            <w:div w:id="362287752">
              <w:marLeft w:val="0"/>
              <w:marRight w:val="0"/>
              <w:marTop w:val="0"/>
              <w:marBottom w:val="0"/>
              <w:divBdr>
                <w:top w:val="none" w:sz="0" w:space="0" w:color="auto"/>
                <w:left w:val="none" w:sz="0" w:space="0" w:color="auto"/>
                <w:bottom w:val="none" w:sz="0" w:space="0" w:color="auto"/>
                <w:right w:val="none" w:sz="0" w:space="0" w:color="auto"/>
              </w:divBdr>
            </w:div>
          </w:divsChild>
        </w:div>
        <w:div w:id="2061586097">
          <w:marLeft w:val="0"/>
          <w:marRight w:val="0"/>
          <w:marTop w:val="0"/>
          <w:marBottom w:val="0"/>
          <w:divBdr>
            <w:top w:val="none" w:sz="0" w:space="0" w:color="auto"/>
            <w:left w:val="none" w:sz="0" w:space="0" w:color="auto"/>
            <w:bottom w:val="none" w:sz="0" w:space="0" w:color="auto"/>
            <w:right w:val="none" w:sz="0" w:space="0" w:color="auto"/>
          </w:divBdr>
          <w:divsChild>
            <w:div w:id="1115292742">
              <w:marLeft w:val="0"/>
              <w:marRight w:val="0"/>
              <w:marTop w:val="0"/>
              <w:marBottom w:val="0"/>
              <w:divBdr>
                <w:top w:val="none" w:sz="0" w:space="0" w:color="auto"/>
                <w:left w:val="none" w:sz="0" w:space="0" w:color="auto"/>
                <w:bottom w:val="none" w:sz="0" w:space="0" w:color="auto"/>
                <w:right w:val="none" w:sz="0" w:space="0" w:color="auto"/>
              </w:divBdr>
            </w:div>
          </w:divsChild>
        </w:div>
        <w:div w:id="2136562924">
          <w:marLeft w:val="0"/>
          <w:marRight w:val="0"/>
          <w:marTop w:val="0"/>
          <w:marBottom w:val="0"/>
          <w:divBdr>
            <w:top w:val="none" w:sz="0" w:space="0" w:color="auto"/>
            <w:left w:val="none" w:sz="0" w:space="0" w:color="auto"/>
            <w:bottom w:val="none" w:sz="0" w:space="0" w:color="auto"/>
            <w:right w:val="none" w:sz="0" w:space="0" w:color="auto"/>
          </w:divBdr>
          <w:divsChild>
            <w:div w:id="4105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02084">
      <w:bodyDiv w:val="1"/>
      <w:marLeft w:val="0"/>
      <w:marRight w:val="0"/>
      <w:marTop w:val="0"/>
      <w:marBottom w:val="0"/>
      <w:divBdr>
        <w:top w:val="none" w:sz="0" w:space="0" w:color="auto"/>
        <w:left w:val="none" w:sz="0" w:space="0" w:color="auto"/>
        <w:bottom w:val="none" w:sz="0" w:space="0" w:color="auto"/>
        <w:right w:val="none" w:sz="0" w:space="0" w:color="auto"/>
      </w:divBdr>
    </w:div>
    <w:div w:id="724451408">
      <w:bodyDiv w:val="1"/>
      <w:marLeft w:val="0"/>
      <w:marRight w:val="0"/>
      <w:marTop w:val="0"/>
      <w:marBottom w:val="0"/>
      <w:divBdr>
        <w:top w:val="none" w:sz="0" w:space="0" w:color="auto"/>
        <w:left w:val="none" w:sz="0" w:space="0" w:color="auto"/>
        <w:bottom w:val="none" w:sz="0" w:space="0" w:color="auto"/>
        <w:right w:val="none" w:sz="0" w:space="0" w:color="auto"/>
      </w:divBdr>
    </w:div>
    <w:div w:id="725952281">
      <w:bodyDiv w:val="1"/>
      <w:marLeft w:val="0"/>
      <w:marRight w:val="0"/>
      <w:marTop w:val="0"/>
      <w:marBottom w:val="0"/>
      <w:divBdr>
        <w:top w:val="none" w:sz="0" w:space="0" w:color="auto"/>
        <w:left w:val="none" w:sz="0" w:space="0" w:color="auto"/>
        <w:bottom w:val="none" w:sz="0" w:space="0" w:color="auto"/>
        <w:right w:val="none" w:sz="0" w:space="0" w:color="auto"/>
      </w:divBdr>
    </w:div>
    <w:div w:id="742722555">
      <w:bodyDiv w:val="1"/>
      <w:marLeft w:val="0"/>
      <w:marRight w:val="0"/>
      <w:marTop w:val="0"/>
      <w:marBottom w:val="0"/>
      <w:divBdr>
        <w:top w:val="none" w:sz="0" w:space="0" w:color="auto"/>
        <w:left w:val="none" w:sz="0" w:space="0" w:color="auto"/>
        <w:bottom w:val="none" w:sz="0" w:space="0" w:color="auto"/>
        <w:right w:val="none" w:sz="0" w:space="0" w:color="auto"/>
      </w:divBdr>
    </w:div>
    <w:div w:id="804666190">
      <w:bodyDiv w:val="1"/>
      <w:marLeft w:val="0"/>
      <w:marRight w:val="0"/>
      <w:marTop w:val="0"/>
      <w:marBottom w:val="0"/>
      <w:divBdr>
        <w:top w:val="none" w:sz="0" w:space="0" w:color="auto"/>
        <w:left w:val="none" w:sz="0" w:space="0" w:color="auto"/>
        <w:bottom w:val="none" w:sz="0" w:space="0" w:color="auto"/>
        <w:right w:val="none" w:sz="0" w:space="0" w:color="auto"/>
      </w:divBdr>
    </w:div>
    <w:div w:id="806124256">
      <w:bodyDiv w:val="1"/>
      <w:marLeft w:val="0"/>
      <w:marRight w:val="0"/>
      <w:marTop w:val="0"/>
      <w:marBottom w:val="0"/>
      <w:divBdr>
        <w:top w:val="none" w:sz="0" w:space="0" w:color="auto"/>
        <w:left w:val="none" w:sz="0" w:space="0" w:color="auto"/>
        <w:bottom w:val="none" w:sz="0" w:space="0" w:color="auto"/>
        <w:right w:val="none" w:sz="0" w:space="0" w:color="auto"/>
      </w:divBdr>
    </w:div>
    <w:div w:id="806319394">
      <w:bodyDiv w:val="1"/>
      <w:marLeft w:val="0"/>
      <w:marRight w:val="0"/>
      <w:marTop w:val="0"/>
      <w:marBottom w:val="0"/>
      <w:divBdr>
        <w:top w:val="none" w:sz="0" w:space="0" w:color="auto"/>
        <w:left w:val="none" w:sz="0" w:space="0" w:color="auto"/>
        <w:bottom w:val="none" w:sz="0" w:space="0" w:color="auto"/>
        <w:right w:val="none" w:sz="0" w:space="0" w:color="auto"/>
      </w:divBdr>
    </w:div>
    <w:div w:id="810250201">
      <w:bodyDiv w:val="1"/>
      <w:marLeft w:val="0"/>
      <w:marRight w:val="0"/>
      <w:marTop w:val="0"/>
      <w:marBottom w:val="0"/>
      <w:divBdr>
        <w:top w:val="none" w:sz="0" w:space="0" w:color="auto"/>
        <w:left w:val="none" w:sz="0" w:space="0" w:color="auto"/>
        <w:bottom w:val="none" w:sz="0" w:space="0" w:color="auto"/>
        <w:right w:val="none" w:sz="0" w:space="0" w:color="auto"/>
      </w:divBdr>
    </w:div>
    <w:div w:id="827940952">
      <w:bodyDiv w:val="1"/>
      <w:marLeft w:val="0"/>
      <w:marRight w:val="0"/>
      <w:marTop w:val="0"/>
      <w:marBottom w:val="0"/>
      <w:divBdr>
        <w:top w:val="none" w:sz="0" w:space="0" w:color="auto"/>
        <w:left w:val="none" w:sz="0" w:space="0" w:color="auto"/>
        <w:bottom w:val="none" w:sz="0" w:space="0" w:color="auto"/>
        <w:right w:val="none" w:sz="0" w:space="0" w:color="auto"/>
      </w:divBdr>
    </w:div>
    <w:div w:id="835265242">
      <w:bodyDiv w:val="1"/>
      <w:marLeft w:val="0"/>
      <w:marRight w:val="0"/>
      <w:marTop w:val="0"/>
      <w:marBottom w:val="0"/>
      <w:divBdr>
        <w:top w:val="none" w:sz="0" w:space="0" w:color="auto"/>
        <w:left w:val="none" w:sz="0" w:space="0" w:color="auto"/>
        <w:bottom w:val="none" w:sz="0" w:space="0" w:color="auto"/>
        <w:right w:val="none" w:sz="0" w:space="0" w:color="auto"/>
      </w:divBdr>
    </w:div>
    <w:div w:id="886379314">
      <w:bodyDiv w:val="1"/>
      <w:marLeft w:val="0"/>
      <w:marRight w:val="0"/>
      <w:marTop w:val="0"/>
      <w:marBottom w:val="0"/>
      <w:divBdr>
        <w:top w:val="none" w:sz="0" w:space="0" w:color="auto"/>
        <w:left w:val="none" w:sz="0" w:space="0" w:color="auto"/>
        <w:bottom w:val="none" w:sz="0" w:space="0" w:color="auto"/>
        <w:right w:val="none" w:sz="0" w:space="0" w:color="auto"/>
      </w:divBdr>
    </w:div>
    <w:div w:id="901522250">
      <w:bodyDiv w:val="1"/>
      <w:marLeft w:val="0"/>
      <w:marRight w:val="0"/>
      <w:marTop w:val="0"/>
      <w:marBottom w:val="0"/>
      <w:divBdr>
        <w:top w:val="none" w:sz="0" w:space="0" w:color="auto"/>
        <w:left w:val="none" w:sz="0" w:space="0" w:color="auto"/>
        <w:bottom w:val="none" w:sz="0" w:space="0" w:color="auto"/>
        <w:right w:val="none" w:sz="0" w:space="0" w:color="auto"/>
      </w:divBdr>
    </w:div>
    <w:div w:id="912547070">
      <w:bodyDiv w:val="1"/>
      <w:marLeft w:val="0"/>
      <w:marRight w:val="0"/>
      <w:marTop w:val="0"/>
      <w:marBottom w:val="0"/>
      <w:divBdr>
        <w:top w:val="none" w:sz="0" w:space="0" w:color="auto"/>
        <w:left w:val="none" w:sz="0" w:space="0" w:color="auto"/>
        <w:bottom w:val="none" w:sz="0" w:space="0" w:color="auto"/>
        <w:right w:val="none" w:sz="0" w:space="0" w:color="auto"/>
      </w:divBdr>
    </w:div>
    <w:div w:id="920529508">
      <w:bodyDiv w:val="1"/>
      <w:marLeft w:val="0"/>
      <w:marRight w:val="0"/>
      <w:marTop w:val="0"/>
      <w:marBottom w:val="0"/>
      <w:divBdr>
        <w:top w:val="none" w:sz="0" w:space="0" w:color="auto"/>
        <w:left w:val="none" w:sz="0" w:space="0" w:color="auto"/>
        <w:bottom w:val="none" w:sz="0" w:space="0" w:color="auto"/>
        <w:right w:val="none" w:sz="0" w:space="0" w:color="auto"/>
      </w:divBdr>
    </w:div>
    <w:div w:id="922763870">
      <w:bodyDiv w:val="1"/>
      <w:marLeft w:val="0"/>
      <w:marRight w:val="0"/>
      <w:marTop w:val="0"/>
      <w:marBottom w:val="0"/>
      <w:divBdr>
        <w:top w:val="none" w:sz="0" w:space="0" w:color="auto"/>
        <w:left w:val="none" w:sz="0" w:space="0" w:color="auto"/>
        <w:bottom w:val="none" w:sz="0" w:space="0" w:color="auto"/>
        <w:right w:val="none" w:sz="0" w:space="0" w:color="auto"/>
      </w:divBdr>
    </w:div>
    <w:div w:id="929897602">
      <w:bodyDiv w:val="1"/>
      <w:marLeft w:val="0"/>
      <w:marRight w:val="0"/>
      <w:marTop w:val="0"/>
      <w:marBottom w:val="0"/>
      <w:divBdr>
        <w:top w:val="none" w:sz="0" w:space="0" w:color="auto"/>
        <w:left w:val="none" w:sz="0" w:space="0" w:color="auto"/>
        <w:bottom w:val="none" w:sz="0" w:space="0" w:color="auto"/>
        <w:right w:val="none" w:sz="0" w:space="0" w:color="auto"/>
      </w:divBdr>
    </w:div>
    <w:div w:id="939488287">
      <w:bodyDiv w:val="1"/>
      <w:marLeft w:val="0"/>
      <w:marRight w:val="0"/>
      <w:marTop w:val="0"/>
      <w:marBottom w:val="0"/>
      <w:divBdr>
        <w:top w:val="none" w:sz="0" w:space="0" w:color="auto"/>
        <w:left w:val="none" w:sz="0" w:space="0" w:color="auto"/>
        <w:bottom w:val="none" w:sz="0" w:space="0" w:color="auto"/>
        <w:right w:val="none" w:sz="0" w:space="0" w:color="auto"/>
      </w:divBdr>
    </w:div>
    <w:div w:id="977535640">
      <w:bodyDiv w:val="1"/>
      <w:marLeft w:val="0"/>
      <w:marRight w:val="0"/>
      <w:marTop w:val="0"/>
      <w:marBottom w:val="0"/>
      <w:divBdr>
        <w:top w:val="none" w:sz="0" w:space="0" w:color="auto"/>
        <w:left w:val="none" w:sz="0" w:space="0" w:color="auto"/>
        <w:bottom w:val="none" w:sz="0" w:space="0" w:color="auto"/>
        <w:right w:val="none" w:sz="0" w:space="0" w:color="auto"/>
      </w:divBdr>
    </w:div>
    <w:div w:id="989405822">
      <w:bodyDiv w:val="1"/>
      <w:marLeft w:val="0"/>
      <w:marRight w:val="0"/>
      <w:marTop w:val="0"/>
      <w:marBottom w:val="0"/>
      <w:divBdr>
        <w:top w:val="none" w:sz="0" w:space="0" w:color="auto"/>
        <w:left w:val="none" w:sz="0" w:space="0" w:color="auto"/>
        <w:bottom w:val="none" w:sz="0" w:space="0" w:color="auto"/>
        <w:right w:val="none" w:sz="0" w:space="0" w:color="auto"/>
      </w:divBdr>
    </w:div>
    <w:div w:id="1005278970">
      <w:bodyDiv w:val="1"/>
      <w:marLeft w:val="0"/>
      <w:marRight w:val="0"/>
      <w:marTop w:val="0"/>
      <w:marBottom w:val="0"/>
      <w:divBdr>
        <w:top w:val="none" w:sz="0" w:space="0" w:color="auto"/>
        <w:left w:val="none" w:sz="0" w:space="0" w:color="auto"/>
        <w:bottom w:val="none" w:sz="0" w:space="0" w:color="auto"/>
        <w:right w:val="none" w:sz="0" w:space="0" w:color="auto"/>
      </w:divBdr>
    </w:div>
    <w:div w:id="1015034714">
      <w:bodyDiv w:val="1"/>
      <w:marLeft w:val="0"/>
      <w:marRight w:val="0"/>
      <w:marTop w:val="0"/>
      <w:marBottom w:val="0"/>
      <w:divBdr>
        <w:top w:val="none" w:sz="0" w:space="0" w:color="auto"/>
        <w:left w:val="none" w:sz="0" w:space="0" w:color="auto"/>
        <w:bottom w:val="none" w:sz="0" w:space="0" w:color="auto"/>
        <w:right w:val="none" w:sz="0" w:space="0" w:color="auto"/>
      </w:divBdr>
    </w:div>
    <w:div w:id="1016813554">
      <w:bodyDiv w:val="1"/>
      <w:marLeft w:val="0"/>
      <w:marRight w:val="0"/>
      <w:marTop w:val="0"/>
      <w:marBottom w:val="0"/>
      <w:divBdr>
        <w:top w:val="none" w:sz="0" w:space="0" w:color="auto"/>
        <w:left w:val="none" w:sz="0" w:space="0" w:color="auto"/>
        <w:bottom w:val="none" w:sz="0" w:space="0" w:color="auto"/>
        <w:right w:val="none" w:sz="0" w:space="0" w:color="auto"/>
      </w:divBdr>
    </w:div>
    <w:div w:id="1018432139">
      <w:bodyDiv w:val="1"/>
      <w:marLeft w:val="0"/>
      <w:marRight w:val="0"/>
      <w:marTop w:val="0"/>
      <w:marBottom w:val="0"/>
      <w:divBdr>
        <w:top w:val="none" w:sz="0" w:space="0" w:color="auto"/>
        <w:left w:val="none" w:sz="0" w:space="0" w:color="auto"/>
        <w:bottom w:val="none" w:sz="0" w:space="0" w:color="auto"/>
        <w:right w:val="none" w:sz="0" w:space="0" w:color="auto"/>
      </w:divBdr>
    </w:div>
    <w:div w:id="1036349691">
      <w:bodyDiv w:val="1"/>
      <w:marLeft w:val="0"/>
      <w:marRight w:val="0"/>
      <w:marTop w:val="0"/>
      <w:marBottom w:val="0"/>
      <w:divBdr>
        <w:top w:val="none" w:sz="0" w:space="0" w:color="auto"/>
        <w:left w:val="none" w:sz="0" w:space="0" w:color="auto"/>
        <w:bottom w:val="none" w:sz="0" w:space="0" w:color="auto"/>
        <w:right w:val="none" w:sz="0" w:space="0" w:color="auto"/>
      </w:divBdr>
    </w:div>
    <w:div w:id="1048065557">
      <w:bodyDiv w:val="1"/>
      <w:marLeft w:val="0"/>
      <w:marRight w:val="0"/>
      <w:marTop w:val="0"/>
      <w:marBottom w:val="0"/>
      <w:divBdr>
        <w:top w:val="none" w:sz="0" w:space="0" w:color="auto"/>
        <w:left w:val="none" w:sz="0" w:space="0" w:color="auto"/>
        <w:bottom w:val="none" w:sz="0" w:space="0" w:color="auto"/>
        <w:right w:val="none" w:sz="0" w:space="0" w:color="auto"/>
      </w:divBdr>
    </w:div>
    <w:div w:id="1054424707">
      <w:bodyDiv w:val="1"/>
      <w:marLeft w:val="0"/>
      <w:marRight w:val="0"/>
      <w:marTop w:val="0"/>
      <w:marBottom w:val="0"/>
      <w:divBdr>
        <w:top w:val="none" w:sz="0" w:space="0" w:color="auto"/>
        <w:left w:val="none" w:sz="0" w:space="0" w:color="auto"/>
        <w:bottom w:val="none" w:sz="0" w:space="0" w:color="auto"/>
        <w:right w:val="none" w:sz="0" w:space="0" w:color="auto"/>
      </w:divBdr>
    </w:div>
    <w:div w:id="1118060999">
      <w:bodyDiv w:val="1"/>
      <w:marLeft w:val="0"/>
      <w:marRight w:val="0"/>
      <w:marTop w:val="0"/>
      <w:marBottom w:val="0"/>
      <w:divBdr>
        <w:top w:val="none" w:sz="0" w:space="0" w:color="auto"/>
        <w:left w:val="none" w:sz="0" w:space="0" w:color="auto"/>
        <w:bottom w:val="none" w:sz="0" w:space="0" w:color="auto"/>
        <w:right w:val="none" w:sz="0" w:space="0" w:color="auto"/>
      </w:divBdr>
    </w:div>
    <w:div w:id="1121725060">
      <w:bodyDiv w:val="1"/>
      <w:marLeft w:val="0"/>
      <w:marRight w:val="0"/>
      <w:marTop w:val="0"/>
      <w:marBottom w:val="0"/>
      <w:divBdr>
        <w:top w:val="none" w:sz="0" w:space="0" w:color="auto"/>
        <w:left w:val="none" w:sz="0" w:space="0" w:color="auto"/>
        <w:bottom w:val="none" w:sz="0" w:space="0" w:color="auto"/>
        <w:right w:val="none" w:sz="0" w:space="0" w:color="auto"/>
      </w:divBdr>
    </w:div>
    <w:div w:id="1137986491">
      <w:bodyDiv w:val="1"/>
      <w:marLeft w:val="0"/>
      <w:marRight w:val="0"/>
      <w:marTop w:val="0"/>
      <w:marBottom w:val="0"/>
      <w:divBdr>
        <w:top w:val="none" w:sz="0" w:space="0" w:color="auto"/>
        <w:left w:val="none" w:sz="0" w:space="0" w:color="auto"/>
        <w:bottom w:val="none" w:sz="0" w:space="0" w:color="auto"/>
        <w:right w:val="none" w:sz="0" w:space="0" w:color="auto"/>
      </w:divBdr>
    </w:div>
    <w:div w:id="1143305829">
      <w:bodyDiv w:val="1"/>
      <w:marLeft w:val="0"/>
      <w:marRight w:val="0"/>
      <w:marTop w:val="0"/>
      <w:marBottom w:val="0"/>
      <w:divBdr>
        <w:top w:val="none" w:sz="0" w:space="0" w:color="auto"/>
        <w:left w:val="none" w:sz="0" w:space="0" w:color="auto"/>
        <w:bottom w:val="none" w:sz="0" w:space="0" w:color="auto"/>
        <w:right w:val="none" w:sz="0" w:space="0" w:color="auto"/>
      </w:divBdr>
    </w:div>
    <w:div w:id="1158158676">
      <w:bodyDiv w:val="1"/>
      <w:marLeft w:val="0"/>
      <w:marRight w:val="0"/>
      <w:marTop w:val="0"/>
      <w:marBottom w:val="0"/>
      <w:divBdr>
        <w:top w:val="none" w:sz="0" w:space="0" w:color="auto"/>
        <w:left w:val="none" w:sz="0" w:space="0" w:color="auto"/>
        <w:bottom w:val="none" w:sz="0" w:space="0" w:color="auto"/>
        <w:right w:val="none" w:sz="0" w:space="0" w:color="auto"/>
      </w:divBdr>
    </w:div>
    <w:div w:id="1164392867">
      <w:bodyDiv w:val="1"/>
      <w:marLeft w:val="0"/>
      <w:marRight w:val="0"/>
      <w:marTop w:val="0"/>
      <w:marBottom w:val="0"/>
      <w:divBdr>
        <w:top w:val="none" w:sz="0" w:space="0" w:color="auto"/>
        <w:left w:val="none" w:sz="0" w:space="0" w:color="auto"/>
        <w:bottom w:val="none" w:sz="0" w:space="0" w:color="auto"/>
        <w:right w:val="none" w:sz="0" w:space="0" w:color="auto"/>
      </w:divBdr>
    </w:div>
    <w:div w:id="1167480845">
      <w:bodyDiv w:val="1"/>
      <w:marLeft w:val="0"/>
      <w:marRight w:val="0"/>
      <w:marTop w:val="0"/>
      <w:marBottom w:val="0"/>
      <w:divBdr>
        <w:top w:val="none" w:sz="0" w:space="0" w:color="auto"/>
        <w:left w:val="none" w:sz="0" w:space="0" w:color="auto"/>
        <w:bottom w:val="none" w:sz="0" w:space="0" w:color="auto"/>
        <w:right w:val="none" w:sz="0" w:space="0" w:color="auto"/>
      </w:divBdr>
    </w:div>
    <w:div w:id="1168472931">
      <w:bodyDiv w:val="1"/>
      <w:marLeft w:val="0"/>
      <w:marRight w:val="0"/>
      <w:marTop w:val="0"/>
      <w:marBottom w:val="0"/>
      <w:divBdr>
        <w:top w:val="none" w:sz="0" w:space="0" w:color="auto"/>
        <w:left w:val="none" w:sz="0" w:space="0" w:color="auto"/>
        <w:bottom w:val="none" w:sz="0" w:space="0" w:color="auto"/>
        <w:right w:val="none" w:sz="0" w:space="0" w:color="auto"/>
      </w:divBdr>
    </w:div>
    <w:div w:id="1175874790">
      <w:bodyDiv w:val="1"/>
      <w:marLeft w:val="0"/>
      <w:marRight w:val="0"/>
      <w:marTop w:val="0"/>
      <w:marBottom w:val="0"/>
      <w:divBdr>
        <w:top w:val="none" w:sz="0" w:space="0" w:color="auto"/>
        <w:left w:val="none" w:sz="0" w:space="0" w:color="auto"/>
        <w:bottom w:val="none" w:sz="0" w:space="0" w:color="auto"/>
        <w:right w:val="none" w:sz="0" w:space="0" w:color="auto"/>
      </w:divBdr>
    </w:div>
    <w:div w:id="1189830691">
      <w:bodyDiv w:val="1"/>
      <w:marLeft w:val="0"/>
      <w:marRight w:val="0"/>
      <w:marTop w:val="0"/>
      <w:marBottom w:val="0"/>
      <w:divBdr>
        <w:top w:val="none" w:sz="0" w:space="0" w:color="auto"/>
        <w:left w:val="none" w:sz="0" w:space="0" w:color="auto"/>
        <w:bottom w:val="none" w:sz="0" w:space="0" w:color="auto"/>
        <w:right w:val="none" w:sz="0" w:space="0" w:color="auto"/>
      </w:divBdr>
    </w:div>
    <w:div w:id="1197307651">
      <w:bodyDiv w:val="1"/>
      <w:marLeft w:val="0"/>
      <w:marRight w:val="0"/>
      <w:marTop w:val="0"/>
      <w:marBottom w:val="0"/>
      <w:divBdr>
        <w:top w:val="none" w:sz="0" w:space="0" w:color="auto"/>
        <w:left w:val="none" w:sz="0" w:space="0" w:color="auto"/>
        <w:bottom w:val="none" w:sz="0" w:space="0" w:color="auto"/>
        <w:right w:val="none" w:sz="0" w:space="0" w:color="auto"/>
      </w:divBdr>
      <w:divsChild>
        <w:div w:id="97066842">
          <w:marLeft w:val="0"/>
          <w:marRight w:val="0"/>
          <w:marTop w:val="0"/>
          <w:marBottom w:val="0"/>
          <w:divBdr>
            <w:top w:val="none" w:sz="0" w:space="0" w:color="auto"/>
            <w:left w:val="none" w:sz="0" w:space="0" w:color="auto"/>
            <w:bottom w:val="none" w:sz="0" w:space="0" w:color="auto"/>
            <w:right w:val="none" w:sz="0" w:space="0" w:color="auto"/>
          </w:divBdr>
        </w:div>
        <w:div w:id="296179368">
          <w:marLeft w:val="0"/>
          <w:marRight w:val="0"/>
          <w:marTop w:val="0"/>
          <w:marBottom w:val="0"/>
          <w:divBdr>
            <w:top w:val="none" w:sz="0" w:space="0" w:color="auto"/>
            <w:left w:val="none" w:sz="0" w:space="0" w:color="auto"/>
            <w:bottom w:val="none" w:sz="0" w:space="0" w:color="auto"/>
            <w:right w:val="none" w:sz="0" w:space="0" w:color="auto"/>
          </w:divBdr>
        </w:div>
        <w:div w:id="1042905393">
          <w:marLeft w:val="0"/>
          <w:marRight w:val="0"/>
          <w:marTop w:val="0"/>
          <w:marBottom w:val="0"/>
          <w:divBdr>
            <w:top w:val="none" w:sz="0" w:space="0" w:color="auto"/>
            <w:left w:val="none" w:sz="0" w:space="0" w:color="auto"/>
            <w:bottom w:val="none" w:sz="0" w:space="0" w:color="auto"/>
            <w:right w:val="none" w:sz="0" w:space="0" w:color="auto"/>
          </w:divBdr>
        </w:div>
        <w:div w:id="1603563122">
          <w:marLeft w:val="0"/>
          <w:marRight w:val="0"/>
          <w:marTop w:val="0"/>
          <w:marBottom w:val="0"/>
          <w:divBdr>
            <w:top w:val="none" w:sz="0" w:space="0" w:color="auto"/>
            <w:left w:val="none" w:sz="0" w:space="0" w:color="auto"/>
            <w:bottom w:val="none" w:sz="0" w:space="0" w:color="auto"/>
            <w:right w:val="none" w:sz="0" w:space="0" w:color="auto"/>
          </w:divBdr>
        </w:div>
        <w:div w:id="1875577750">
          <w:marLeft w:val="0"/>
          <w:marRight w:val="0"/>
          <w:marTop w:val="0"/>
          <w:marBottom w:val="0"/>
          <w:divBdr>
            <w:top w:val="none" w:sz="0" w:space="0" w:color="auto"/>
            <w:left w:val="none" w:sz="0" w:space="0" w:color="auto"/>
            <w:bottom w:val="none" w:sz="0" w:space="0" w:color="auto"/>
            <w:right w:val="none" w:sz="0" w:space="0" w:color="auto"/>
          </w:divBdr>
        </w:div>
      </w:divsChild>
    </w:div>
    <w:div w:id="1226448563">
      <w:bodyDiv w:val="1"/>
      <w:marLeft w:val="0"/>
      <w:marRight w:val="0"/>
      <w:marTop w:val="0"/>
      <w:marBottom w:val="0"/>
      <w:divBdr>
        <w:top w:val="none" w:sz="0" w:space="0" w:color="auto"/>
        <w:left w:val="none" w:sz="0" w:space="0" w:color="auto"/>
        <w:bottom w:val="none" w:sz="0" w:space="0" w:color="auto"/>
        <w:right w:val="none" w:sz="0" w:space="0" w:color="auto"/>
      </w:divBdr>
    </w:div>
    <w:div w:id="1241673716">
      <w:bodyDiv w:val="1"/>
      <w:marLeft w:val="0"/>
      <w:marRight w:val="0"/>
      <w:marTop w:val="0"/>
      <w:marBottom w:val="0"/>
      <w:divBdr>
        <w:top w:val="none" w:sz="0" w:space="0" w:color="auto"/>
        <w:left w:val="none" w:sz="0" w:space="0" w:color="auto"/>
        <w:bottom w:val="none" w:sz="0" w:space="0" w:color="auto"/>
        <w:right w:val="none" w:sz="0" w:space="0" w:color="auto"/>
      </w:divBdr>
    </w:div>
    <w:div w:id="1246108718">
      <w:bodyDiv w:val="1"/>
      <w:marLeft w:val="0"/>
      <w:marRight w:val="0"/>
      <w:marTop w:val="0"/>
      <w:marBottom w:val="0"/>
      <w:divBdr>
        <w:top w:val="none" w:sz="0" w:space="0" w:color="auto"/>
        <w:left w:val="none" w:sz="0" w:space="0" w:color="auto"/>
        <w:bottom w:val="none" w:sz="0" w:space="0" w:color="auto"/>
        <w:right w:val="none" w:sz="0" w:space="0" w:color="auto"/>
      </w:divBdr>
    </w:div>
    <w:div w:id="1258291811">
      <w:bodyDiv w:val="1"/>
      <w:marLeft w:val="0"/>
      <w:marRight w:val="0"/>
      <w:marTop w:val="0"/>
      <w:marBottom w:val="0"/>
      <w:divBdr>
        <w:top w:val="none" w:sz="0" w:space="0" w:color="auto"/>
        <w:left w:val="none" w:sz="0" w:space="0" w:color="auto"/>
        <w:bottom w:val="none" w:sz="0" w:space="0" w:color="auto"/>
        <w:right w:val="none" w:sz="0" w:space="0" w:color="auto"/>
      </w:divBdr>
    </w:div>
    <w:div w:id="1271356366">
      <w:bodyDiv w:val="1"/>
      <w:marLeft w:val="0"/>
      <w:marRight w:val="0"/>
      <w:marTop w:val="0"/>
      <w:marBottom w:val="0"/>
      <w:divBdr>
        <w:top w:val="none" w:sz="0" w:space="0" w:color="auto"/>
        <w:left w:val="none" w:sz="0" w:space="0" w:color="auto"/>
        <w:bottom w:val="none" w:sz="0" w:space="0" w:color="auto"/>
        <w:right w:val="none" w:sz="0" w:space="0" w:color="auto"/>
      </w:divBdr>
    </w:div>
    <w:div w:id="1275594480">
      <w:bodyDiv w:val="1"/>
      <w:marLeft w:val="0"/>
      <w:marRight w:val="0"/>
      <w:marTop w:val="0"/>
      <w:marBottom w:val="0"/>
      <w:divBdr>
        <w:top w:val="none" w:sz="0" w:space="0" w:color="auto"/>
        <w:left w:val="none" w:sz="0" w:space="0" w:color="auto"/>
        <w:bottom w:val="none" w:sz="0" w:space="0" w:color="auto"/>
        <w:right w:val="none" w:sz="0" w:space="0" w:color="auto"/>
      </w:divBdr>
    </w:div>
    <w:div w:id="1280259705">
      <w:bodyDiv w:val="1"/>
      <w:marLeft w:val="0"/>
      <w:marRight w:val="0"/>
      <w:marTop w:val="0"/>
      <w:marBottom w:val="0"/>
      <w:divBdr>
        <w:top w:val="none" w:sz="0" w:space="0" w:color="auto"/>
        <w:left w:val="none" w:sz="0" w:space="0" w:color="auto"/>
        <w:bottom w:val="none" w:sz="0" w:space="0" w:color="auto"/>
        <w:right w:val="none" w:sz="0" w:space="0" w:color="auto"/>
      </w:divBdr>
    </w:div>
    <w:div w:id="1282687150">
      <w:bodyDiv w:val="1"/>
      <w:marLeft w:val="0"/>
      <w:marRight w:val="0"/>
      <w:marTop w:val="0"/>
      <w:marBottom w:val="0"/>
      <w:divBdr>
        <w:top w:val="none" w:sz="0" w:space="0" w:color="auto"/>
        <w:left w:val="none" w:sz="0" w:space="0" w:color="auto"/>
        <w:bottom w:val="none" w:sz="0" w:space="0" w:color="auto"/>
        <w:right w:val="none" w:sz="0" w:space="0" w:color="auto"/>
      </w:divBdr>
    </w:div>
    <w:div w:id="1283804526">
      <w:bodyDiv w:val="1"/>
      <w:marLeft w:val="0"/>
      <w:marRight w:val="0"/>
      <w:marTop w:val="0"/>
      <w:marBottom w:val="0"/>
      <w:divBdr>
        <w:top w:val="none" w:sz="0" w:space="0" w:color="auto"/>
        <w:left w:val="none" w:sz="0" w:space="0" w:color="auto"/>
        <w:bottom w:val="none" w:sz="0" w:space="0" w:color="auto"/>
        <w:right w:val="none" w:sz="0" w:space="0" w:color="auto"/>
      </w:divBdr>
    </w:div>
    <w:div w:id="1290670547">
      <w:bodyDiv w:val="1"/>
      <w:marLeft w:val="0"/>
      <w:marRight w:val="0"/>
      <w:marTop w:val="0"/>
      <w:marBottom w:val="0"/>
      <w:divBdr>
        <w:top w:val="none" w:sz="0" w:space="0" w:color="auto"/>
        <w:left w:val="none" w:sz="0" w:space="0" w:color="auto"/>
        <w:bottom w:val="none" w:sz="0" w:space="0" w:color="auto"/>
        <w:right w:val="none" w:sz="0" w:space="0" w:color="auto"/>
      </w:divBdr>
    </w:div>
    <w:div w:id="1291478856">
      <w:bodyDiv w:val="1"/>
      <w:marLeft w:val="0"/>
      <w:marRight w:val="0"/>
      <w:marTop w:val="0"/>
      <w:marBottom w:val="0"/>
      <w:divBdr>
        <w:top w:val="none" w:sz="0" w:space="0" w:color="auto"/>
        <w:left w:val="none" w:sz="0" w:space="0" w:color="auto"/>
        <w:bottom w:val="none" w:sz="0" w:space="0" w:color="auto"/>
        <w:right w:val="none" w:sz="0" w:space="0" w:color="auto"/>
      </w:divBdr>
    </w:div>
    <w:div w:id="1294218564">
      <w:bodyDiv w:val="1"/>
      <w:marLeft w:val="0"/>
      <w:marRight w:val="0"/>
      <w:marTop w:val="0"/>
      <w:marBottom w:val="0"/>
      <w:divBdr>
        <w:top w:val="none" w:sz="0" w:space="0" w:color="auto"/>
        <w:left w:val="none" w:sz="0" w:space="0" w:color="auto"/>
        <w:bottom w:val="none" w:sz="0" w:space="0" w:color="auto"/>
        <w:right w:val="none" w:sz="0" w:space="0" w:color="auto"/>
      </w:divBdr>
    </w:div>
    <w:div w:id="1329401276">
      <w:bodyDiv w:val="1"/>
      <w:marLeft w:val="0"/>
      <w:marRight w:val="0"/>
      <w:marTop w:val="0"/>
      <w:marBottom w:val="0"/>
      <w:divBdr>
        <w:top w:val="none" w:sz="0" w:space="0" w:color="auto"/>
        <w:left w:val="none" w:sz="0" w:space="0" w:color="auto"/>
        <w:bottom w:val="none" w:sz="0" w:space="0" w:color="auto"/>
        <w:right w:val="none" w:sz="0" w:space="0" w:color="auto"/>
      </w:divBdr>
    </w:div>
    <w:div w:id="1343387857">
      <w:bodyDiv w:val="1"/>
      <w:marLeft w:val="0"/>
      <w:marRight w:val="0"/>
      <w:marTop w:val="0"/>
      <w:marBottom w:val="0"/>
      <w:divBdr>
        <w:top w:val="none" w:sz="0" w:space="0" w:color="auto"/>
        <w:left w:val="none" w:sz="0" w:space="0" w:color="auto"/>
        <w:bottom w:val="none" w:sz="0" w:space="0" w:color="auto"/>
        <w:right w:val="none" w:sz="0" w:space="0" w:color="auto"/>
      </w:divBdr>
    </w:div>
    <w:div w:id="1354647264">
      <w:bodyDiv w:val="1"/>
      <w:marLeft w:val="0"/>
      <w:marRight w:val="0"/>
      <w:marTop w:val="0"/>
      <w:marBottom w:val="0"/>
      <w:divBdr>
        <w:top w:val="none" w:sz="0" w:space="0" w:color="auto"/>
        <w:left w:val="none" w:sz="0" w:space="0" w:color="auto"/>
        <w:bottom w:val="none" w:sz="0" w:space="0" w:color="auto"/>
        <w:right w:val="none" w:sz="0" w:space="0" w:color="auto"/>
      </w:divBdr>
    </w:div>
    <w:div w:id="1357006579">
      <w:bodyDiv w:val="1"/>
      <w:marLeft w:val="0"/>
      <w:marRight w:val="0"/>
      <w:marTop w:val="0"/>
      <w:marBottom w:val="0"/>
      <w:divBdr>
        <w:top w:val="none" w:sz="0" w:space="0" w:color="auto"/>
        <w:left w:val="none" w:sz="0" w:space="0" w:color="auto"/>
        <w:bottom w:val="none" w:sz="0" w:space="0" w:color="auto"/>
        <w:right w:val="none" w:sz="0" w:space="0" w:color="auto"/>
      </w:divBdr>
    </w:div>
    <w:div w:id="1384475728">
      <w:bodyDiv w:val="1"/>
      <w:marLeft w:val="0"/>
      <w:marRight w:val="0"/>
      <w:marTop w:val="0"/>
      <w:marBottom w:val="0"/>
      <w:divBdr>
        <w:top w:val="none" w:sz="0" w:space="0" w:color="auto"/>
        <w:left w:val="none" w:sz="0" w:space="0" w:color="auto"/>
        <w:bottom w:val="none" w:sz="0" w:space="0" w:color="auto"/>
        <w:right w:val="none" w:sz="0" w:space="0" w:color="auto"/>
      </w:divBdr>
    </w:div>
    <w:div w:id="1409382513">
      <w:bodyDiv w:val="1"/>
      <w:marLeft w:val="0"/>
      <w:marRight w:val="0"/>
      <w:marTop w:val="0"/>
      <w:marBottom w:val="0"/>
      <w:divBdr>
        <w:top w:val="none" w:sz="0" w:space="0" w:color="auto"/>
        <w:left w:val="none" w:sz="0" w:space="0" w:color="auto"/>
        <w:bottom w:val="none" w:sz="0" w:space="0" w:color="auto"/>
        <w:right w:val="none" w:sz="0" w:space="0" w:color="auto"/>
      </w:divBdr>
    </w:div>
    <w:div w:id="1415934954">
      <w:bodyDiv w:val="1"/>
      <w:marLeft w:val="0"/>
      <w:marRight w:val="0"/>
      <w:marTop w:val="0"/>
      <w:marBottom w:val="0"/>
      <w:divBdr>
        <w:top w:val="none" w:sz="0" w:space="0" w:color="auto"/>
        <w:left w:val="none" w:sz="0" w:space="0" w:color="auto"/>
        <w:bottom w:val="none" w:sz="0" w:space="0" w:color="auto"/>
        <w:right w:val="none" w:sz="0" w:space="0" w:color="auto"/>
      </w:divBdr>
    </w:div>
    <w:div w:id="1424716411">
      <w:bodyDiv w:val="1"/>
      <w:marLeft w:val="0"/>
      <w:marRight w:val="0"/>
      <w:marTop w:val="0"/>
      <w:marBottom w:val="0"/>
      <w:divBdr>
        <w:top w:val="none" w:sz="0" w:space="0" w:color="auto"/>
        <w:left w:val="none" w:sz="0" w:space="0" w:color="auto"/>
        <w:bottom w:val="none" w:sz="0" w:space="0" w:color="auto"/>
        <w:right w:val="none" w:sz="0" w:space="0" w:color="auto"/>
      </w:divBdr>
    </w:div>
    <w:div w:id="1428575786">
      <w:bodyDiv w:val="1"/>
      <w:marLeft w:val="0"/>
      <w:marRight w:val="0"/>
      <w:marTop w:val="0"/>
      <w:marBottom w:val="0"/>
      <w:divBdr>
        <w:top w:val="none" w:sz="0" w:space="0" w:color="auto"/>
        <w:left w:val="none" w:sz="0" w:space="0" w:color="auto"/>
        <w:bottom w:val="none" w:sz="0" w:space="0" w:color="auto"/>
        <w:right w:val="none" w:sz="0" w:space="0" w:color="auto"/>
      </w:divBdr>
    </w:div>
    <w:div w:id="1432319565">
      <w:bodyDiv w:val="1"/>
      <w:marLeft w:val="0"/>
      <w:marRight w:val="0"/>
      <w:marTop w:val="0"/>
      <w:marBottom w:val="0"/>
      <w:divBdr>
        <w:top w:val="none" w:sz="0" w:space="0" w:color="auto"/>
        <w:left w:val="none" w:sz="0" w:space="0" w:color="auto"/>
        <w:bottom w:val="none" w:sz="0" w:space="0" w:color="auto"/>
        <w:right w:val="none" w:sz="0" w:space="0" w:color="auto"/>
      </w:divBdr>
    </w:div>
    <w:div w:id="1436897370">
      <w:bodyDiv w:val="1"/>
      <w:marLeft w:val="0"/>
      <w:marRight w:val="0"/>
      <w:marTop w:val="0"/>
      <w:marBottom w:val="0"/>
      <w:divBdr>
        <w:top w:val="none" w:sz="0" w:space="0" w:color="auto"/>
        <w:left w:val="none" w:sz="0" w:space="0" w:color="auto"/>
        <w:bottom w:val="none" w:sz="0" w:space="0" w:color="auto"/>
        <w:right w:val="none" w:sz="0" w:space="0" w:color="auto"/>
      </w:divBdr>
    </w:div>
    <w:div w:id="1442148711">
      <w:bodyDiv w:val="1"/>
      <w:marLeft w:val="0"/>
      <w:marRight w:val="0"/>
      <w:marTop w:val="0"/>
      <w:marBottom w:val="0"/>
      <w:divBdr>
        <w:top w:val="none" w:sz="0" w:space="0" w:color="auto"/>
        <w:left w:val="none" w:sz="0" w:space="0" w:color="auto"/>
        <w:bottom w:val="none" w:sz="0" w:space="0" w:color="auto"/>
        <w:right w:val="none" w:sz="0" w:space="0" w:color="auto"/>
      </w:divBdr>
    </w:div>
    <w:div w:id="1446074276">
      <w:bodyDiv w:val="1"/>
      <w:marLeft w:val="0"/>
      <w:marRight w:val="0"/>
      <w:marTop w:val="0"/>
      <w:marBottom w:val="0"/>
      <w:divBdr>
        <w:top w:val="none" w:sz="0" w:space="0" w:color="auto"/>
        <w:left w:val="none" w:sz="0" w:space="0" w:color="auto"/>
        <w:bottom w:val="none" w:sz="0" w:space="0" w:color="auto"/>
        <w:right w:val="none" w:sz="0" w:space="0" w:color="auto"/>
      </w:divBdr>
    </w:div>
    <w:div w:id="1466582788">
      <w:bodyDiv w:val="1"/>
      <w:marLeft w:val="0"/>
      <w:marRight w:val="0"/>
      <w:marTop w:val="0"/>
      <w:marBottom w:val="0"/>
      <w:divBdr>
        <w:top w:val="none" w:sz="0" w:space="0" w:color="auto"/>
        <w:left w:val="none" w:sz="0" w:space="0" w:color="auto"/>
        <w:bottom w:val="none" w:sz="0" w:space="0" w:color="auto"/>
        <w:right w:val="none" w:sz="0" w:space="0" w:color="auto"/>
      </w:divBdr>
    </w:div>
    <w:div w:id="1474062438">
      <w:bodyDiv w:val="1"/>
      <w:marLeft w:val="0"/>
      <w:marRight w:val="0"/>
      <w:marTop w:val="0"/>
      <w:marBottom w:val="0"/>
      <w:divBdr>
        <w:top w:val="none" w:sz="0" w:space="0" w:color="auto"/>
        <w:left w:val="none" w:sz="0" w:space="0" w:color="auto"/>
        <w:bottom w:val="none" w:sz="0" w:space="0" w:color="auto"/>
        <w:right w:val="none" w:sz="0" w:space="0" w:color="auto"/>
      </w:divBdr>
    </w:div>
    <w:div w:id="1484347408">
      <w:bodyDiv w:val="1"/>
      <w:marLeft w:val="0"/>
      <w:marRight w:val="0"/>
      <w:marTop w:val="0"/>
      <w:marBottom w:val="0"/>
      <w:divBdr>
        <w:top w:val="none" w:sz="0" w:space="0" w:color="auto"/>
        <w:left w:val="none" w:sz="0" w:space="0" w:color="auto"/>
        <w:bottom w:val="none" w:sz="0" w:space="0" w:color="auto"/>
        <w:right w:val="none" w:sz="0" w:space="0" w:color="auto"/>
      </w:divBdr>
    </w:div>
    <w:div w:id="1487285678">
      <w:bodyDiv w:val="1"/>
      <w:marLeft w:val="0"/>
      <w:marRight w:val="0"/>
      <w:marTop w:val="0"/>
      <w:marBottom w:val="0"/>
      <w:divBdr>
        <w:top w:val="none" w:sz="0" w:space="0" w:color="auto"/>
        <w:left w:val="none" w:sz="0" w:space="0" w:color="auto"/>
        <w:bottom w:val="none" w:sz="0" w:space="0" w:color="auto"/>
        <w:right w:val="none" w:sz="0" w:space="0" w:color="auto"/>
      </w:divBdr>
    </w:div>
    <w:div w:id="1502429046">
      <w:bodyDiv w:val="1"/>
      <w:marLeft w:val="0"/>
      <w:marRight w:val="0"/>
      <w:marTop w:val="0"/>
      <w:marBottom w:val="0"/>
      <w:divBdr>
        <w:top w:val="none" w:sz="0" w:space="0" w:color="auto"/>
        <w:left w:val="none" w:sz="0" w:space="0" w:color="auto"/>
        <w:bottom w:val="none" w:sz="0" w:space="0" w:color="auto"/>
        <w:right w:val="none" w:sz="0" w:space="0" w:color="auto"/>
      </w:divBdr>
    </w:div>
    <w:div w:id="1514563718">
      <w:bodyDiv w:val="1"/>
      <w:marLeft w:val="0"/>
      <w:marRight w:val="0"/>
      <w:marTop w:val="0"/>
      <w:marBottom w:val="0"/>
      <w:divBdr>
        <w:top w:val="none" w:sz="0" w:space="0" w:color="auto"/>
        <w:left w:val="none" w:sz="0" w:space="0" w:color="auto"/>
        <w:bottom w:val="none" w:sz="0" w:space="0" w:color="auto"/>
        <w:right w:val="none" w:sz="0" w:space="0" w:color="auto"/>
      </w:divBdr>
    </w:div>
    <w:div w:id="1519393219">
      <w:bodyDiv w:val="1"/>
      <w:marLeft w:val="0"/>
      <w:marRight w:val="0"/>
      <w:marTop w:val="0"/>
      <w:marBottom w:val="0"/>
      <w:divBdr>
        <w:top w:val="none" w:sz="0" w:space="0" w:color="auto"/>
        <w:left w:val="none" w:sz="0" w:space="0" w:color="auto"/>
        <w:bottom w:val="none" w:sz="0" w:space="0" w:color="auto"/>
        <w:right w:val="none" w:sz="0" w:space="0" w:color="auto"/>
      </w:divBdr>
    </w:div>
    <w:div w:id="1535381577">
      <w:bodyDiv w:val="1"/>
      <w:marLeft w:val="0"/>
      <w:marRight w:val="0"/>
      <w:marTop w:val="0"/>
      <w:marBottom w:val="0"/>
      <w:divBdr>
        <w:top w:val="none" w:sz="0" w:space="0" w:color="auto"/>
        <w:left w:val="none" w:sz="0" w:space="0" w:color="auto"/>
        <w:bottom w:val="none" w:sz="0" w:space="0" w:color="auto"/>
        <w:right w:val="none" w:sz="0" w:space="0" w:color="auto"/>
      </w:divBdr>
    </w:div>
    <w:div w:id="1560625834">
      <w:bodyDiv w:val="1"/>
      <w:marLeft w:val="0"/>
      <w:marRight w:val="0"/>
      <w:marTop w:val="0"/>
      <w:marBottom w:val="0"/>
      <w:divBdr>
        <w:top w:val="none" w:sz="0" w:space="0" w:color="auto"/>
        <w:left w:val="none" w:sz="0" w:space="0" w:color="auto"/>
        <w:bottom w:val="none" w:sz="0" w:space="0" w:color="auto"/>
        <w:right w:val="none" w:sz="0" w:space="0" w:color="auto"/>
      </w:divBdr>
    </w:div>
    <w:div w:id="1584222418">
      <w:bodyDiv w:val="1"/>
      <w:marLeft w:val="0"/>
      <w:marRight w:val="0"/>
      <w:marTop w:val="0"/>
      <w:marBottom w:val="0"/>
      <w:divBdr>
        <w:top w:val="none" w:sz="0" w:space="0" w:color="auto"/>
        <w:left w:val="none" w:sz="0" w:space="0" w:color="auto"/>
        <w:bottom w:val="none" w:sz="0" w:space="0" w:color="auto"/>
        <w:right w:val="none" w:sz="0" w:space="0" w:color="auto"/>
      </w:divBdr>
    </w:div>
    <w:div w:id="1606420324">
      <w:bodyDiv w:val="1"/>
      <w:marLeft w:val="0"/>
      <w:marRight w:val="0"/>
      <w:marTop w:val="0"/>
      <w:marBottom w:val="0"/>
      <w:divBdr>
        <w:top w:val="none" w:sz="0" w:space="0" w:color="auto"/>
        <w:left w:val="none" w:sz="0" w:space="0" w:color="auto"/>
        <w:bottom w:val="none" w:sz="0" w:space="0" w:color="auto"/>
        <w:right w:val="none" w:sz="0" w:space="0" w:color="auto"/>
      </w:divBdr>
    </w:div>
    <w:div w:id="1612853460">
      <w:bodyDiv w:val="1"/>
      <w:marLeft w:val="0"/>
      <w:marRight w:val="0"/>
      <w:marTop w:val="0"/>
      <w:marBottom w:val="0"/>
      <w:divBdr>
        <w:top w:val="none" w:sz="0" w:space="0" w:color="auto"/>
        <w:left w:val="none" w:sz="0" w:space="0" w:color="auto"/>
        <w:bottom w:val="none" w:sz="0" w:space="0" w:color="auto"/>
        <w:right w:val="none" w:sz="0" w:space="0" w:color="auto"/>
      </w:divBdr>
    </w:div>
    <w:div w:id="1614626810">
      <w:bodyDiv w:val="1"/>
      <w:marLeft w:val="0"/>
      <w:marRight w:val="0"/>
      <w:marTop w:val="0"/>
      <w:marBottom w:val="0"/>
      <w:divBdr>
        <w:top w:val="none" w:sz="0" w:space="0" w:color="auto"/>
        <w:left w:val="none" w:sz="0" w:space="0" w:color="auto"/>
        <w:bottom w:val="none" w:sz="0" w:space="0" w:color="auto"/>
        <w:right w:val="none" w:sz="0" w:space="0" w:color="auto"/>
      </w:divBdr>
    </w:div>
    <w:div w:id="1621262007">
      <w:bodyDiv w:val="1"/>
      <w:marLeft w:val="0"/>
      <w:marRight w:val="0"/>
      <w:marTop w:val="0"/>
      <w:marBottom w:val="0"/>
      <w:divBdr>
        <w:top w:val="none" w:sz="0" w:space="0" w:color="auto"/>
        <w:left w:val="none" w:sz="0" w:space="0" w:color="auto"/>
        <w:bottom w:val="none" w:sz="0" w:space="0" w:color="auto"/>
        <w:right w:val="none" w:sz="0" w:space="0" w:color="auto"/>
      </w:divBdr>
    </w:div>
    <w:div w:id="1623613702">
      <w:bodyDiv w:val="1"/>
      <w:marLeft w:val="0"/>
      <w:marRight w:val="0"/>
      <w:marTop w:val="0"/>
      <w:marBottom w:val="0"/>
      <w:divBdr>
        <w:top w:val="none" w:sz="0" w:space="0" w:color="auto"/>
        <w:left w:val="none" w:sz="0" w:space="0" w:color="auto"/>
        <w:bottom w:val="none" w:sz="0" w:space="0" w:color="auto"/>
        <w:right w:val="none" w:sz="0" w:space="0" w:color="auto"/>
      </w:divBdr>
    </w:div>
    <w:div w:id="1628009239">
      <w:bodyDiv w:val="1"/>
      <w:marLeft w:val="0"/>
      <w:marRight w:val="0"/>
      <w:marTop w:val="0"/>
      <w:marBottom w:val="0"/>
      <w:divBdr>
        <w:top w:val="none" w:sz="0" w:space="0" w:color="auto"/>
        <w:left w:val="none" w:sz="0" w:space="0" w:color="auto"/>
        <w:bottom w:val="none" w:sz="0" w:space="0" w:color="auto"/>
        <w:right w:val="none" w:sz="0" w:space="0" w:color="auto"/>
      </w:divBdr>
    </w:div>
    <w:div w:id="1681928022">
      <w:bodyDiv w:val="1"/>
      <w:marLeft w:val="0"/>
      <w:marRight w:val="0"/>
      <w:marTop w:val="0"/>
      <w:marBottom w:val="0"/>
      <w:divBdr>
        <w:top w:val="none" w:sz="0" w:space="0" w:color="auto"/>
        <w:left w:val="none" w:sz="0" w:space="0" w:color="auto"/>
        <w:bottom w:val="none" w:sz="0" w:space="0" w:color="auto"/>
        <w:right w:val="none" w:sz="0" w:space="0" w:color="auto"/>
      </w:divBdr>
    </w:div>
    <w:div w:id="1689795739">
      <w:bodyDiv w:val="1"/>
      <w:marLeft w:val="0"/>
      <w:marRight w:val="0"/>
      <w:marTop w:val="0"/>
      <w:marBottom w:val="0"/>
      <w:divBdr>
        <w:top w:val="none" w:sz="0" w:space="0" w:color="auto"/>
        <w:left w:val="none" w:sz="0" w:space="0" w:color="auto"/>
        <w:bottom w:val="none" w:sz="0" w:space="0" w:color="auto"/>
        <w:right w:val="none" w:sz="0" w:space="0" w:color="auto"/>
      </w:divBdr>
    </w:div>
    <w:div w:id="1723017600">
      <w:bodyDiv w:val="1"/>
      <w:marLeft w:val="0"/>
      <w:marRight w:val="0"/>
      <w:marTop w:val="0"/>
      <w:marBottom w:val="0"/>
      <w:divBdr>
        <w:top w:val="none" w:sz="0" w:space="0" w:color="auto"/>
        <w:left w:val="none" w:sz="0" w:space="0" w:color="auto"/>
        <w:bottom w:val="none" w:sz="0" w:space="0" w:color="auto"/>
        <w:right w:val="none" w:sz="0" w:space="0" w:color="auto"/>
      </w:divBdr>
    </w:div>
    <w:div w:id="1732727821">
      <w:bodyDiv w:val="1"/>
      <w:marLeft w:val="0"/>
      <w:marRight w:val="0"/>
      <w:marTop w:val="0"/>
      <w:marBottom w:val="0"/>
      <w:divBdr>
        <w:top w:val="none" w:sz="0" w:space="0" w:color="auto"/>
        <w:left w:val="none" w:sz="0" w:space="0" w:color="auto"/>
        <w:bottom w:val="none" w:sz="0" w:space="0" w:color="auto"/>
        <w:right w:val="none" w:sz="0" w:space="0" w:color="auto"/>
      </w:divBdr>
    </w:div>
    <w:div w:id="1748114711">
      <w:bodyDiv w:val="1"/>
      <w:marLeft w:val="0"/>
      <w:marRight w:val="0"/>
      <w:marTop w:val="0"/>
      <w:marBottom w:val="0"/>
      <w:divBdr>
        <w:top w:val="none" w:sz="0" w:space="0" w:color="auto"/>
        <w:left w:val="none" w:sz="0" w:space="0" w:color="auto"/>
        <w:bottom w:val="none" w:sz="0" w:space="0" w:color="auto"/>
        <w:right w:val="none" w:sz="0" w:space="0" w:color="auto"/>
      </w:divBdr>
    </w:div>
    <w:div w:id="1751804414">
      <w:bodyDiv w:val="1"/>
      <w:marLeft w:val="0"/>
      <w:marRight w:val="0"/>
      <w:marTop w:val="0"/>
      <w:marBottom w:val="0"/>
      <w:divBdr>
        <w:top w:val="none" w:sz="0" w:space="0" w:color="auto"/>
        <w:left w:val="none" w:sz="0" w:space="0" w:color="auto"/>
        <w:bottom w:val="none" w:sz="0" w:space="0" w:color="auto"/>
        <w:right w:val="none" w:sz="0" w:space="0" w:color="auto"/>
      </w:divBdr>
    </w:div>
    <w:div w:id="1760562946">
      <w:bodyDiv w:val="1"/>
      <w:marLeft w:val="0"/>
      <w:marRight w:val="0"/>
      <w:marTop w:val="0"/>
      <w:marBottom w:val="0"/>
      <w:divBdr>
        <w:top w:val="none" w:sz="0" w:space="0" w:color="auto"/>
        <w:left w:val="none" w:sz="0" w:space="0" w:color="auto"/>
        <w:bottom w:val="none" w:sz="0" w:space="0" w:color="auto"/>
        <w:right w:val="none" w:sz="0" w:space="0" w:color="auto"/>
      </w:divBdr>
    </w:div>
    <w:div w:id="1800537606">
      <w:bodyDiv w:val="1"/>
      <w:marLeft w:val="0"/>
      <w:marRight w:val="0"/>
      <w:marTop w:val="0"/>
      <w:marBottom w:val="0"/>
      <w:divBdr>
        <w:top w:val="none" w:sz="0" w:space="0" w:color="auto"/>
        <w:left w:val="none" w:sz="0" w:space="0" w:color="auto"/>
        <w:bottom w:val="none" w:sz="0" w:space="0" w:color="auto"/>
        <w:right w:val="none" w:sz="0" w:space="0" w:color="auto"/>
      </w:divBdr>
    </w:div>
    <w:div w:id="1810392277">
      <w:bodyDiv w:val="1"/>
      <w:marLeft w:val="0"/>
      <w:marRight w:val="0"/>
      <w:marTop w:val="0"/>
      <w:marBottom w:val="0"/>
      <w:divBdr>
        <w:top w:val="none" w:sz="0" w:space="0" w:color="auto"/>
        <w:left w:val="none" w:sz="0" w:space="0" w:color="auto"/>
        <w:bottom w:val="none" w:sz="0" w:space="0" w:color="auto"/>
        <w:right w:val="none" w:sz="0" w:space="0" w:color="auto"/>
      </w:divBdr>
    </w:div>
    <w:div w:id="1815875132">
      <w:bodyDiv w:val="1"/>
      <w:marLeft w:val="0"/>
      <w:marRight w:val="0"/>
      <w:marTop w:val="0"/>
      <w:marBottom w:val="0"/>
      <w:divBdr>
        <w:top w:val="none" w:sz="0" w:space="0" w:color="auto"/>
        <w:left w:val="none" w:sz="0" w:space="0" w:color="auto"/>
        <w:bottom w:val="none" w:sz="0" w:space="0" w:color="auto"/>
        <w:right w:val="none" w:sz="0" w:space="0" w:color="auto"/>
      </w:divBdr>
    </w:div>
    <w:div w:id="1858470227">
      <w:bodyDiv w:val="1"/>
      <w:marLeft w:val="0"/>
      <w:marRight w:val="0"/>
      <w:marTop w:val="0"/>
      <w:marBottom w:val="0"/>
      <w:divBdr>
        <w:top w:val="none" w:sz="0" w:space="0" w:color="auto"/>
        <w:left w:val="none" w:sz="0" w:space="0" w:color="auto"/>
        <w:bottom w:val="none" w:sz="0" w:space="0" w:color="auto"/>
        <w:right w:val="none" w:sz="0" w:space="0" w:color="auto"/>
      </w:divBdr>
      <w:divsChild>
        <w:div w:id="1562331077">
          <w:marLeft w:val="0"/>
          <w:marRight w:val="0"/>
          <w:marTop w:val="0"/>
          <w:marBottom w:val="0"/>
          <w:divBdr>
            <w:top w:val="none" w:sz="0" w:space="0" w:color="auto"/>
            <w:left w:val="none" w:sz="0" w:space="0" w:color="auto"/>
            <w:bottom w:val="none" w:sz="0" w:space="0" w:color="auto"/>
            <w:right w:val="none" w:sz="0" w:space="0" w:color="auto"/>
          </w:divBdr>
        </w:div>
      </w:divsChild>
    </w:div>
    <w:div w:id="1861510941">
      <w:bodyDiv w:val="1"/>
      <w:marLeft w:val="0"/>
      <w:marRight w:val="0"/>
      <w:marTop w:val="0"/>
      <w:marBottom w:val="0"/>
      <w:divBdr>
        <w:top w:val="none" w:sz="0" w:space="0" w:color="auto"/>
        <w:left w:val="none" w:sz="0" w:space="0" w:color="auto"/>
        <w:bottom w:val="none" w:sz="0" w:space="0" w:color="auto"/>
        <w:right w:val="none" w:sz="0" w:space="0" w:color="auto"/>
      </w:divBdr>
    </w:div>
    <w:div w:id="1871721450">
      <w:bodyDiv w:val="1"/>
      <w:marLeft w:val="0"/>
      <w:marRight w:val="0"/>
      <w:marTop w:val="0"/>
      <w:marBottom w:val="0"/>
      <w:divBdr>
        <w:top w:val="none" w:sz="0" w:space="0" w:color="auto"/>
        <w:left w:val="none" w:sz="0" w:space="0" w:color="auto"/>
        <w:bottom w:val="none" w:sz="0" w:space="0" w:color="auto"/>
        <w:right w:val="none" w:sz="0" w:space="0" w:color="auto"/>
      </w:divBdr>
    </w:div>
    <w:div w:id="1904101900">
      <w:bodyDiv w:val="1"/>
      <w:marLeft w:val="0"/>
      <w:marRight w:val="0"/>
      <w:marTop w:val="0"/>
      <w:marBottom w:val="0"/>
      <w:divBdr>
        <w:top w:val="none" w:sz="0" w:space="0" w:color="auto"/>
        <w:left w:val="none" w:sz="0" w:space="0" w:color="auto"/>
        <w:bottom w:val="none" w:sz="0" w:space="0" w:color="auto"/>
        <w:right w:val="none" w:sz="0" w:space="0" w:color="auto"/>
      </w:divBdr>
    </w:div>
    <w:div w:id="1917205518">
      <w:bodyDiv w:val="1"/>
      <w:marLeft w:val="0"/>
      <w:marRight w:val="0"/>
      <w:marTop w:val="0"/>
      <w:marBottom w:val="0"/>
      <w:divBdr>
        <w:top w:val="none" w:sz="0" w:space="0" w:color="auto"/>
        <w:left w:val="none" w:sz="0" w:space="0" w:color="auto"/>
        <w:bottom w:val="none" w:sz="0" w:space="0" w:color="auto"/>
        <w:right w:val="none" w:sz="0" w:space="0" w:color="auto"/>
      </w:divBdr>
    </w:div>
    <w:div w:id="1942490333">
      <w:bodyDiv w:val="1"/>
      <w:marLeft w:val="0"/>
      <w:marRight w:val="0"/>
      <w:marTop w:val="0"/>
      <w:marBottom w:val="0"/>
      <w:divBdr>
        <w:top w:val="none" w:sz="0" w:space="0" w:color="auto"/>
        <w:left w:val="none" w:sz="0" w:space="0" w:color="auto"/>
        <w:bottom w:val="none" w:sz="0" w:space="0" w:color="auto"/>
        <w:right w:val="none" w:sz="0" w:space="0" w:color="auto"/>
      </w:divBdr>
    </w:div>
    <w:div w:id="1945771269">
      <w:bodyDiv w:val="1"/>
      <w:marLeft w:val="0"/>
      <w:marRight w:val="0"/>
      <w:marTop w:val="0"/>
      <w:marBottom w:val="0"/>
      <w:divBdr>
        <w:top w:val="none" w:sz="0" w:space="0" w:color="auto"/>
        <w:left w:val="none" w:sz="0" w:space="0" w:color="auto"/>
        <w:bottom w:val="none" w:sz="0" w:space="0" w:color="auto"/>
        <w:right w:val="none" w:sz="0" w:space="0" w:color="auto"/>
      </w:divBdr>
    </w:div>
    <w:div w:id="1953393401">
      <w:bodyDiv w:val="1"/>
      <w:marLeft w:val="0"/>
      <w:marRight w:val="0"/>
      <w:marTop w:val="0"/>
      <w:marBottom w:val="0"/>
      <w:divBdr>
        <w:top w:val="none" w:sz="0" w:space="0" w:color="auto"/>
        <w:left w:val="none" w:sz="0" w:space="0" w:color="auto"/>
        <w:bottom w:val="none" w:sz="0" w:space="0" w:color="auto"/>
        <w:right w:val="none" w:sz="0" w:space="0" w:color="auto"/>
      </w:divBdr>
    </w:div>
    <w:div w:id="1954172130">
      <w:bodyDiv w:val="1"/>
      <w:marLeft w:val="0"/>
      <w:marRight w:val="0"/>
      <w:marTop w:val="0"/>
      <w:marBottom w:val="0"/>
      <w:divBdr>
        <w:top w:val="none" w:sz="0" w:space="0" w:color="auto"/>
        <w:left w:val="none" w:sz="0" w:space="0" w:color="auto"/>
        <w:bottom w:val="none" w:sz="0" w:space="0" w:color="auto"/>
        <w:right w:val="none" w:sz="0" w:space="0" w:color="auto"/>
      </w:divBdr>
    </w:div>
    <w:div w:id="1956519978">
      <w:bodyDiv w:val="1"/>
      <w:marLeft w:val="0"/>
      <w:marRight w:val="0"/>
      <w:marTop w:val="0"/>
      <w:marBottom w:val="0"/>
      <w:divBdr>
        <w:top w:val="none" w:sz="0" w:space="0" w:color="auto"/>
        <w:left w:val="none" w:sz="0" w:space="0" w:color="auto"/>
        <w:bottom w:val="none" w:sz="0" w:space="0" w:color="auto"/>
        <w:right w:val="none" w:sz="0" w:space="0" w:color="auto"/>
      </w:divBdr>
    </w:div>
    <w:div w:id="1984919403">
      <w:bodyDiv w:val="1"/>
      <w:marLeft w:val="0"/>
      <w:marRight w:val="0"/>
      <w:marTop w:val="0"/>
      <w:marBottom w:val="0"/>
      <w:divBdr>
        <w:top w:val="none" w:sz="0" w:space="0" w:color="auto"/>
        <w:left w:val="none" w:sz="0" w:space="0" w:color="auto"/>
        <w:bottom w:val="none" w:sz="0" w:space="0" w:color="auto"/>
        <w:right w:val="none" w:sz="0" w:space="0" w:color="auto"/>
      </w:divBdr>
    </w:div>
    <w:div w:id="1994987874">
      <w:bodyDiv w:val="1"/>
      <w:marLeft w:val="0"/>
      <w:marRight w:val="0"/>
      <w:marTop w:val="0"/>
      <w:marBottom w:val="0"/>
      <w:divBdr>
        <w:top w:val="none" w:sz="0" w:space="0" w:color="auto"/>
        <w:left w:val="none" w:sz="0" w:space="0" w:color="auto"/>
        <w:bottom w:val="none" w:sz="0" w:space="0" w:color="auto"/>
        <w:right w:val="none" w:sz="0" w:space="0" w:color="auto"/>
      </w:divBdr>
    </w:div>
    <w:div w:id="2015112650">
      <w:bodyDiv w:val="1"/>
      <w:marLeft w:val="0"/>
      <w:marRight w:val="0"/>
      <w:marTop w:val="0"/>
      <w:marBottom w:val="0"/>
      <w:divBdr>
        <w:top w:val="none" w:sz="0" w:space="0" w:color="auto"/>
        <w:left w:val="none" w:sz="0" w:space="0" w:color="auto"/>
        <w:bottom w:val="none" w:sz="0" w:space="0" w:color="auto"/>
        <w:right w:val="none" w:sz="0" w:space="0" w:color="auto"/>
      </w:divBdr>
    </w:div>
    <w:div w:id="2022469384">
      <w:bodyDiv w:val="1"/>
      <w:marLeft w:val="0"/>
      <w:marRight w:val="0"/>
      <w:marTop w:val="0"/>
      <w:marBottom w:val="0"/>
      <w:divBdr>
        <w:top w:val="none" w:sz="0" w:space="0" w:color="auto"/>
        <w:left w:val="none" w:sz="0" w:space="0" w:color="auto"/>
        <w:bottom w:val="none" w:sz="0" w:space="0" w:color="auto"/>
        <w:right w:val="none" w:sz="0" w:space="0" w:color="auto"/>
      </w:divBdr>
    </w:div>
    <w:div w:id="2026055372">
      <w:bodyDiv w:val="1"/>
      <w:marLeft w:val="0"/>
      <w:marRight w:val="0"/>
      <w:marTop w:val="0"/>
      <w:marBottom w:val="0"/>
      <w:divBdr>
        <w:top w:val="none" w:sz="0" w:space="0" w:color="auto"/>
        <w:left w:val="none" w:sz="0" w:space="0" w:color="auto"/>
        <w:bottom w:val="none" w:sz="0" w:space="0" w:color="auto"/>
        <w:right w:val="none" w:sz="0" w:space="0" w:color="auto"/>
      </w:divBdr>
    </w:div>
    <w:div w:id="2034182385">
      <w:bodyDiv w:val="1"/>
      <w:marLeft w:val="0"/>
      <w:marRight w:val="0"/>
      <w:marTop w:val="0"/>
      <w:marBottom w:val="0"/>
      <w:divBdr>
        <w:top w:val="none" w:sz="0" w:space="0" w:color="auto"/>
        <w:left w:val="none" w:sz="0" w:space="0" w:color="auto"/>
        <w:bottom w:val="none" w:sz="0" w:space="0" w:color="auto"/>
        <w:right w:val="none" w:sz="0" w:space="0" w:color="auto"/>
      </w:divBdr>
    </w:div>
    <w:div w:id="2077699165">
      <w:bodyDiv w:val="1"/>
      <w:marLeft w:val="0"/>
      <w:marRight w:val="0"/>
      <w:marTop w:val="0"/>
      <w:marBottom w:val="0"/>
      <w:divBdr>
        <w:top w:val="none" w:sz="0" w:space="0" w:color="auto"/>
        <w:left w:val="none" w:sz="0" w:space="0" w:color="auto"/>
        <w:bottom w:val="none" w:sz="0" w:space="0" w:color="auto"/>
        <w:right w:val="none" w:sz="0" w:space="0" w:color="auto"/>
      </w:divBdr>
    </w:div>
    <w:div w:id="2093163684">
      <w:bodyDiv w:val="1"/>
      <w:marLeft w:val="0"/>
      <w:marRight w:val="0"/>
      <w:marTop w:val="0"/>
      <w:marBottom w:val="0"/>
      <w:divBdr>
        <w:top w:val="none" w:sz="0" w:space="0" w:color="auto"/>
        <w:left w:val="none" w:sz="0" w:space="0" w:color="auto"/>
        <w:bottom w:val="none" w:sz="0" w:space="0" w:color="auto"/>
        <w:right w:val="none" w:sz="0" w:space="0" w:color="auto"/>
      </w:divBdr>
    </w:div>
    <w:div w:id="2097551294">
      <w:bodyDiv w:val="1"/>
      <w:marLeft w:val="0"/>
      <w:marRight w:val="0"/>
      <w:marTop w:val="0"/>
      <w:marBottom w:val="0"/>
      <w:divBdr>
        <w:top w:val="none" w:sz="0" w:space="0" w:color="auto"/>
        <w:left w:val="none" w:sz="0" w:space="0" w:color="auto"/>
        <w:bottom w:val="none" w:sz="0" w:space="0" w:color="auto"/>
        <w:right w:val="none" w:sz="0" w:space="0" w:color="auto"/>
      </w:divBdr>
    </w:div>
    <w:div w:id="2106340832">
      <w:bodyDiv w:val="1"/>
      <w:marLeft w:val="0"/>
      <w:marRight w:val="0"/>
      <w:marTop w:val="0"/>
      <w:marBottom w:val="0"/>
      <w:divBdr>
        <w:top w:val="none" w:sz="0" w:space="0" w:color="auto"/>
        <w:left w:val="none" w:sz="0" w:space="0" w:color="auto"/>
        <w:bottom w:val="none" w:sz="0" w:space="0" w:color="auto"/>
        <w:right w:val="none" w:sz="0" w:space="0" w:color="auto"/>
      </w:divBdr>
    </w:div>
    <w:div w:id="2133280399">
      <w:bodyDiv w:val="1"/>
      <w:marLeft w:val="0"/>
      <w:marRight w:val="0"/>
      <w:marTop w:val="0"/>
      <w:marBottom w:val="0"/>
      <w:divBdr>
        <w:top w:val="none" w:sz="0" w:space="0" w:color="auto"/>
        <w:left w:val="none" w:sz="0" w:space="0" w:color="auto"/>
        <w:bottom w:val="none" w:sz="0" w:space="0" w:color="auto"/>
        <w:right w:val="none" w:sz="0" w:space="0" w:color="auto"/>
      </w:divBdr>
    </w:div>
    <w:div w:id="2139688950">
      <w:bodyDiv w:val="1"/>
      <w:marLeft w:val="0"/>
      <w:marRight w:val="0"/>
      <w:marTop w:val="0"/>
      <w:marBottom w:val="0"/>
      <w:divBdr>
        <w:top w:val="none" w:sz="0" w:space="0" w:color="auto"/>
        <w:left w:val="none" w:sz="0" w:space="0" w:color="auto"/>
        <w:bottom w:val="none" w:sz="0" w:space="0" w:color="auto"/>
        <w:right w:val="none" w:sz="0" w:space="0" w:color="auto"/>
      </w:divBdr>
    </w:div>
    <w:div w:id="2143502296">
      <w:bodyDiv w:val="1"/>
      <w:marLeft w:val="0"/>
      <w:marRight w:val="0"/>
      <w:marTop w:val="0"/>
      <w:marBottom w:val="0"/>
      <w:divBdr>
        <w:top w:val="none" w:sz="0" w:space="0" w:color="auto"/>
        <w:left w:val="none" w:sz="0" w:space="0" w:color="auto"/>
        <w:bottom w:val="none" w:sz="0" w:space="0" w:color="auto"/>
        <w:right w:val="none" w:sz="0" w:space="0" w:color="auto"/>
      </w:divBdr>
      <w:divsChild>
        <w:div w:id="1478111015">
          <w:marLeft w:val="0"/>
          <w:marRight w:val="0"/>
          <w:marTop w:val="0"/>
          <w:marBottom w:val="0"/>
          <w:divBdr>
            <w:top w:val="none" w:sz="0" w:space="0" w:color="auto"/>
            <w:left w:val="none" w:sz="0" w:space="0" w:color="auto"/>
            <w:bottom w:val="none" w:sz="0" w:space="0" w:color="auto"/>
            <w:right w:val="none" w:sz="0" w:space="0" w:color="auto"/>
          </w:divBdr>
        </w:div>
      </w:divsChild>
    </w:div>
    <w:div w:id="2145387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4.jpeg"/><Relationship Id="rId42" Type="http://schemas.openxmlformats.org/officeDocument/2006/relationships/chart" Target="charts/chart7.xml"/><Relationship Id="rId47" Type="http://schemas.openxmlformats.org/officeDocument/2006/relationships/chart" Target="charts/chart8.xml"/><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jpeg"/><Relationship Id="rId38" Type="http://schemas.openxmlformats.org/officeDocument/2006/relationships/image" Target="media/image27.png"/><Relationship Id="rId46" Type="http://schemas.openxmlformats.org/officeDocument/2006/relationships/package" Target="embeddings/_____Microsoft_Excel8.xlsx"/><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png"/><Relationship Id="rId41"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chart" Target="charts/chart5.xml"/><Relationship Id="rId45" Type="http://schemas.openxmlformats.org/officeDocument/2006/relationships/image" Target="media/image29.emf"/><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chart" Target="charts/chart2.xml"/><Relationship Id="rId36" Type="http://schemas.openxmlformats.org/officeDocument/2006/relationships/chart" Target="charts/chart3.xml"/><Relationship Id="rId49" Type="http://schemas.openxmlformats.org/officeDocument/2006/relationships/package" Target="embeddings/_____Microsoft_Excel9.xlsx"/><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png"/><Relationship Id="rId44" Type="http://schemas.openxmlformats.org/officeDocument/2006/relationships/package" Target="embeddings/_____Microsoft_Excel7.xlsx"/><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chart" Target="charts/chart1.xml"/><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28.emf"/><Relationship Id="rId48" Type="http://schemas.openxmlformats.org/officeDocument/2006/relationships/image" Target="media/image30.emf"/><Relationship Id="rId8" Type="http://schemas.openxmlformats.org/officeDocument/2006/relationships/endnotes" Target="endnotes.xml"/><Relationship Id="rId51"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zakon.rada.gov.ua/rada/show/v0265914-22" TargetMode="External"/><Relationship Id="rId3" Type="http://schemas.openxmlformats.org/officeDocument/2006/relationships/hyperlink" Target="https://www.lv.ukrstat.gov.ua/ukr/si/st_inf.php?2211117" TargetMode="External"/><Relationship Id="rId7" Type="http://schemas.openxmlformats.org/officeDocument/2006/relationships/hyperlink" Target="https://clarity-project.info/hromada/UA46080010000010628/business" TargetMode="External"/><Relationship Id="rId2" Type="http://schemas.openxmlformats.org/officeDocument/2006/relationships/hyperlink" Target="https://carpaty.net/?p=16304" TargetMode="External"/><Relationship Id="rId1" Type="http://schemas.openxmlformats.org/officeDocument/2006/relationships/hyperlink" Target="https://superagronom.com/karty/karta-gruntiv-ukrainy" TargetMode="External"/><Relationship Id="rId6" Type="http://schemas.openxmlformats.org/officeDocument/2006/relationships/hyperlink" Target="https://clarity-project.info/hromada/UA46080010000010628/business" TargetMode="External"/><Relationship Id="rId5" Type="http://schemas.openxmlformats.org/officeDocument/2006/relationships/hyperlink" Target="https://clarity-project.info/hromada/UA46080010000010628/business" TargetMode="External"/><Relationship Id="rId4" Type="http://schemas.openxmlformats.org/officeDocument/2006/relationships/hyperlink" Target="https://edata.e-health.gov.ua/e-data/dashboard/declar-stats"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1044;&#1080;&#1072;&#1075;&#1088;&#1072;&#1084;&#1084;&#1072;%20&#1074;%20Microsoft%20Word"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oleObject" Target="file:///D:\2026\&#1060;&#1110;&#1085;-&#1089;&#1090;&#1072;&#1085;\2020-&#1044;&#1086;&#109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3633389109943362E-2"/>
          <c:y val="3.4505430515245808E-2"/>
          <c:w val="0.86732611548556426"/>
          <c:h val="0.89359436606613241"/>
        </c:manualLayout>
      </c:layout>
      <c:barChart>
        <c:barDir val="bar"/>
        <c:grouping val="clustered"/>
        <c:varyColors val="0"/>
        <c:ser>
          <c:idx val="0"/>
          <c:order val="0"/>
          <c:tx>
            <c:strRef>
              <c:f>Вікова!$C$2</c:f>
              <c:strCache>
                <c:ptCount val="1"/>
                <c:pt idx="0">
                  <c:v>Жінки</c:v>
                </c:pt>
              </c:strCache>
            </c:strRef>
          </c:tx>
          <c:spPr>
            <a:solidFill>
              <a:srgbClr val="A6D785"/>
            </a:solidFill>
            <a:ln w="12700">
              <a:solidFill>
                <a:srgbClr val="A6D785"/>
              </a:solidFill>
              <a:prstDash val="solid"/>
            </a:ln>
          </c:spPr>
          <c:invertIfNegative val="0"/>
          <c:dLbls>
            <c:dLbl>
              <c:idx val="95"/>
              <c:layout>
                <c:manualLayout>
                  <c:x val="1.3020833333333421E-2"/>
                  <c:y val="-8.3958774042249363E-18"/>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4C3E-49BE-85FB-D40B6868DC52}"/>
                </c:ext>
              </c:extLst>
            </c:dLbl>
            <c:dLbl>
              <c:idx val="96"/>
              <c:layout>
                <c:manualLayout>
                  <c:x val="1.6571969696969696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4C3E-49BE-85FB-D40B6868DC52}"/>
                </c:ext>
              </c:extLst>
            </c:dLbl>
            <c:dLbl>
              <c:idx val="97"/>
              <c:layout>
                <c:manualLayout>
                  <c:x val="1.1837307623478881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4C3E-49BE-85FB-D40B6868DC52}"/>
                </c:ext>
              </c:extLst>
            </c:dLbl>
            <c:dLbl>
              <c:idx val="98"/>
              <c:layout>
                <c:manualLayout>
                  <c:x val="1.6571969696969696E-2"/>
                  <c:y val="-8.3821668409794565E-18"/>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4C3E-49BE-85FB-D40B6868DC52}"/>
                </c:ext>
              </c:extLst>
            </c:dLbl>
            <c:dLbl>
              <c:idx val="99"/>
              <c:layout>
                <c:manualLayout>
                  <c:x val="1.5388257575757663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4C3E-49BE-85FB-D40B6868DC52}"/>
                </c:ext>
              </c:extLst>
            </c:dLbl>
            <c:dLbl>
              <c:idx val="100"/>
              <c:layout>
                <c:manualLayout>
                  <c:x val="1.6572156108327456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4C3E-49BE-85FB-D40B6868DC52}"/>
                </c:ext>
              </c:extLst>
            </c:dLbl>
            <c:spPr>
              <a:noFill/>
              <a:ln w="25400">
                <a:noFill/>
              </a:ln>
            </c:spPr>
            <c:txPr>
              <a:bodyPr wrap="square" lIns="38100" tIns="19050" rIns="38100" bIns="19050" anchor="ctr">
                <a:spAutoFit/>
              </a:bodyPr>
              <a:lstStyle/>
              <a:p>
                <a:pPr>
                  <a:defRPr sz="500" b="0" i="0" u="none" strike="noStrike" baseline="0">
                    <a:solidFill>
                      <a:srgbClr val="333333"/>
                    </a:solidFill>
                    <a:latin typeface="Arial"/>
                    <a:ea typeface="Arial"/>
                    <a:cs typeface="Arial"/>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Вікова!$B$3:$B$103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Вікова!$C$3:$C$103</c:f>
              <c:numCache>
                <c:formatCode>General</c:formatCode>
                <c:ptCount val="101"/>
                <c:pt idx="0">
                  <c:v>-71</c:v>
                </c:pt>
                <c:pt idx="1">
                  <c:v>-99</c:v>
                </c:pt>
                <c:pt idx="2">
                  <c:v>-104</c:v>
                </c:pt>
                <c:pt idx="3">
                  <c:v>-113</c:v>
                </c:pt>
                <c:pt idx="4">
                  <c:v>-123</c:v>
                </c:pt>
                <c:pt idx="5">
                  <c:v>-143</c:v>
                </c:pt>
                <c:pt idx="6">
                  <c:v>-170</c:v>
                </c:pt>
                <c:pt idx="7">
                  <c:v>-151</c:v>
                </c:pt>
                <c:pt idx="8">
                  <c:v>-177</c:v>
                </c:pt>
                <c:pt idx="9">
                  <c:v>-176</c:v>
                </c:pt>
                <c:pt idx="10">
                  <c:v>-195</c:v>
                </c:pt>
                <c:pt idx="11">
                  <c:v>-216</c:v>
                </c:pt>
                <c:pt idx="12">
                  <c:v>-214</c:v>
                </c:pt>
                <c:pt idx="13">
                  <c:v>-200</c:v>
                </c:pt>
                <c:pt idx="14">
                  <c:v>-191</c:v>
                </c:pt>
                <c:pt idx="15">
                  <c:v>-185</c:v>
                </c:pt>
                <c:pt idx="16">
                  <c:v>-175</c:v>
                </c:pt>
                <c:pt idx="17">
                  <c:v>-181</c:v>
                </c:pt>
                <c:pt idx="18">
                  <c:v>-156</c:v>
                </c:pt>
                <c:pt idx="19">
                  <c:v>-150</c:v>
                </c:pt>
                <c:pt idx="20">
                  <c:v>-144</c:v>
                </c:pt>
                <c:pt idx="21">
                  <c:v>-134</c:v>
                </c:pt>
                <c:pt idx="22">
                  <c:v>-131</c:v>
                </c:pt>
                <c:pt idx="23">
                  <c:v>-116</c:v>
                </c:pt>
                <c:pt idx="24">
                  <c:v>-126</c:v>
                </c:pt>
                <c:pt idx="25">
                  <c:v>-144</c:v>
                </c:pt>
                <c:pt idx="26">
                  <c:v>-117</c:v>
                </c:pt>
                <c:pt idx="27">
                  <c:v>-155</c:v>
                </c:pt>
                <c:pt idx="28">
                  <c:v>-154</c:v>
                </c:pt>
                <c:pt idx="29">
                  <c:v>-135</c:v>
                </c:pt>
                <c:pt idx="30">
                  <c:v>-145</c:v>
                </c:pt>
                <c:pt idx="31">
                  <c:v>-147</c:v>
                </c:pt>
                <c:pt idx="32">
                  <c:v>-172</c:v>
                </c:pt>
                <c:pt idx="33">
                  <c:v>-177</c:v>
                </c:pt>
                <c:pt idx="34">
                  <c:v>-162</c:v>
                </c:pt>
                <c:pt idx="35">
                  <c:v>-181</c:v>
                </c:pt>
                <c:pt idx="36">
                  <c:v>-173</c:v>
                </c:pt>
                <c:pt idx="37">
                  <c:v>-167</c:v>
                </c:pt>
                <c:pt idx="38">
                  <c:v>-161</c:v>
                </c:pt>
                <c:pt idx="39">
                  <c:v>-200</c:v>
                </c:pt>
                <c:pt idx="40">
                  <c:v>-164</c:v>
                </c:pt>
                <c:pt idx="41">
                  <c:v>-158</c:v>
                </c:pt>
                <c:pt idx="42">
                  <c:v>-160</c:v>
                </c:pt>
                <c:pt idx="43">
                  <c:v>-153</c:v>
                </c:pt>
                <c:pt idx="44">
                  <c:v>-143</c:v>
                </c:pt>
                <c:pt idx="45">
                  <c:v>-129</c:v>
                </c:pt>
                <c:pt idx="46">
                  <c:v>-138</c:v>
                </c:pt>
                <c:pt idx="47">
                  <c:v>-167</c:v>
                </c:pt>
                <c:pt idx="48">
                  <c:v>-147</c:v>
                </c:pt>
                <c:pt idx="49">
                  <c:v>-150</c:v>
                </c:pt>
                <c:pt idx="50">
                  <c:v>-131</c:v>
                </c:pt>
                <c:pt idx="51">
                  <c:v>-117</c:v>
                </c:pt>
                <c:pt idx="52">
                  <c:v>-122</c:v>
                </c:pt>
                <c:pt idx="53">
                  <c:v>-137</c:v>
                </c:pt>
                <c:pt idx="54">
                  <c:v>-118</c:v>
                </c:pt>
                <c:pt idx="55">
                  <c:v>-120</c:v>
                </c:pt>
                <c:pt idx="56">
                  <c:v>-87</c:v>
                </c:pt>
                <c:pt idx="57">
                  <c:v>-109</c:v>
                </c:pt>
                <c:pt idx="58">
                  <c:v>-113</c:v>
                </c:pt>
                <c:pt idx="59">
                  <c:v>-106</c:v>
                </c:pt>
                <c:pt idx="60">
                  <c:v>-110</c:v>
                </c:pt>
                <c:pt idx="61">
                  <c:v>-132</c:v>
                </c:pt>
                <c:pt idx="62">
                  <c:v>-102</c:v>
                </c:pt>
                <c:pt idx="63">
                  <c:v>-132</c:v>
                </c:pt>
                <c:pt idx="64">
                  <c:v>-131</c:v>
                </c:pt>
                <c:pt idx="65">
                  <c:v>-114</c:v>
                </c:pt>
                <c:pt idx="66">
                  <c:v>-135</c:v>
                </c:pt>
                <c:pt idx="67">
                  <c:v>-137</c:v>
                </c:pt>
                <c:pt idx="68">
                  <c:v>-121</c:v>
                </c:pt>
                <c:pt idx="69">
                  <c:v>-111</c:v>
                </c:pt>
                <c:pt idx="70">
                  <c:v>-105</c:v>
                </c:pt>
                <c:pt idx="71">
                  <c:v>-104</c:v>
                </c:pt>
                <c:pt idx="72">
                  <c:v>-82</c:v>
                </c:pt>
                <c:pt idx="73">
                  <c:v>-92</c:v>
                </c:pt>
                <c:pt idx="74">
                  <c:v>-100</c:v>
                </c:pt>
                <c:pt idx="75">
                  <c:v>-95</c:v>
                </c:pt>
                <c:pt idx="76">
                  <c:v>-69</c:v>
                </c:pt>
                <c:pt idx="77">
                  <c:v>-62</c:v>
                </c:pt>
                <c:pt idx="78">
                  <c:v>-58</c:v>
                </c:pt>
                <c:pt idx="79">
                  <c:v>-69</c:v>
                </c:pt>
                <c:pt idx="80">
                  <c:v>-26</c:v>
                </c:pt>
                <c:pt idx="81">
                  <c:v>-40</c:v>
                </c:pt>
                <c:pt idx="82">
                  <c:v>-26</c:v>
                </c:pt>
                <c:pt idx="83">
                  <c:v>-23</c:v>
                </c:pt>
                <c:pt idx="84">
                  <c:v>-28</c:v>
                </c:pt>
                <c:pt idx="85">
                  <c:v>-29</c:v>
                </c:pt>
                <c:pt idx="86">
                  <c:v>-26</c:v>
                </c:pt>
                <c:pt idx="87">
                  <c:v>-18</c:v>
                </c:pt>
                <c:pt idx="88">
                  <c:v>-9</c:v>
                </c:pt>
                <c:pt idx="89">
                  <c:v>-13</c:v>
                </c:pt>
                <c:pt idx="90">
                  <c:v>-7</c:v>
                </c:pt>
                <c:pt idx="91">
                  <c:v>-5</c:v>
                </c:pt>
                <c:pt idx="92">
                  <c:v>-9</c:v>
                </c:pt>
                <c:pt idx="93">
                  <c:v>-6</c:v>
                </c:pt>
                <c:pt idx="94">
                  <c:v>-2</c:v>
                </c:pt>
                <c:pt idx="95">
                  <c:v>-3</c:v>
                </c:pt>
                <c:pt idx="96">
                  <c:v>-1</c:v>
                </c:pt>
                <c:pt idx="97">
                  <c:v>-2</c:v>
                </c:pt>
                <c:pt idx="98">
                  <c:v>0</c:v>
                </c:pt>
                <c:pt idx="99">
                  <c:v>-1</c:v>
                </c:pt>
                <c:pt idx="100">
                  <c:v>-1</c:v>
                </c:pt>
              </c:numCache>
            </c:numRef>
          </c:val>
          <c:extLst xmlns:c16r2="http://schemas.microsoft.com/office/drawing/2015/06/chart">
            <c:ext xmlns:c16="http://schemas.microsoft.com/office/drawing/2014/chart" uri="{C3380CC4-5D6E-409C-BE32-E72D297353CC}">
              <c16:uniqueId val="{00000006-4C3E-49BE-85FB-D40B6868DC52}"/>
            </c:ext>
          </c:extLst>
        </c:ser>
        <c:ser>
          <c:idx val="1"/>
          <c:order val="1"/>
          <c:tx>
            <c:strRef>
              <c:f>Вікова!$D$2</c:f>
              <c:strCache>
                <c:ptCount val="1"/>
                <c:pt idx="0">
                  <c:v>Чоловіки</c:v>
                </c:pt>
              </c:strCache>
            </c:strRef>
          </c:tx>
          <c:spPr>
            <a:solidFill>
              <a:schemeClr val="bg2">
                <a:lumMod val="50000"/>
              </a:schemeClr>
            </a:solidFill>
            <a:ln>
              <a:solidFill>
                <a:schemeClr val="bg2">
                  <a:lumMod val="50000"/>
                </a:schemeClr>
              </a:solidFill>
            </a:ln>
            <a:effectLst/>
          </c:spPr>
          <c:invertIfNegative val="0"/>
          <c:dLbls>
            <c:spPr>
              <a:noFill/>
              <a:ln w="25400">
                <a:noFill/>
              </a:ln>
            </c:spPr>
            <c:txPr>
              <a:bodyPr wrap="square" lIns="38100" tIns="19050" rIns="38100" bIns="19050" anchor="ctr">
                <a:spAutoFit/>
              </a:bodyPr>
              <a:lstStyle/>
              <a:p>
                <a:pPr>
                  <a:defRPr sz="500" b="0" i="0" u="none" strike="noStrike" baseline="0">
                    <a:solidFill>
                      <a:srgbClr val="333333"/>
                    </a:solidFill>
                    <a:latin typeface="Arial"/>
                    <a:ea typeface="Arial"/>
                    <a:cs typeface="Arial"/>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Вікова!$B$3:$B$103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Вікова!$D$3:$D$103</c:f>
              <c:numCache>
                <c:formatCode>General</c:formatCode>
                <c:ptCount val="101"/>
                <c:pt idx="0">
                  <c:v>64</c:v>
                </c:pt>
                <c:pt idx="1">
                  <c:v>112</c:v>
                </c:pt>
                <c:pt idx="2">
                  <c:v>90</c:v>
                </c:pt>
                <c:pt idx="3">
                  <c:v>131</c:v>
                </c:pt>
                <c:pt idx="4">
                  <c:v>131</c:v>
                </c:pt>
                <c:pt idx="5">
                  <c:v>169</c:v>
                </c:pt>
                <c:pt idx="6">
                  <c:v>164</c:v>
                </c:pt>
                <c:pt idx="7">
                  <c:v>168</c:v>
                </c:pt>
                <c:pt idx="8">
                  <c:v>157</c:v>
                </c:pt>
                <c:pt idx="9">
                  <c:v>190</c:v>
                </c:pt>
                <c:pt idx="10">
                  <c:v>212</c:v>
                </c:pt>
                <c:pt idx="11">
                  <c:v>219</c:v>
                </c:pt>
                <c:pt idx="12">
                  <c:v>211</c:v>
                </c:pt>
                <c:pt idx="13">
                  <c:v>192</c:v>
                </c:pt>
                <c:pt idx="14">
                  <c:v>208</c:v>
                </c:pt>
                <c:pt idx="15">
                  <c:v>198</c:v>
                </c:pt>
                <c:pt idx="16">
                  <c:v>174</c:v>
                </c:pt>
                <c:pt idx="17">
                  <c:v>208</c:v>
                </c:pt>
                <c:pt idx="18">
                  <c:v>126</c:v>
                </c:pt>
                <c:pt idx="19">
                  <c:v>146</c:v>
                </c:pt>
                <c:pt idx="20">
                  <c:v>137</c:v>
                </c:pt>
                <c:pt idx="21">
                  <c:v>111</c:v>
                </c:pt>
                <c:pt idx="22">
                  <c:v>116</c:v>
                </c:pt>
                <c:pt idx="23">
                  <c:v>97</c:v>
                </c:pt>
                <c:pt idx="24">
                  <c:v>96</c:v>
                </c:pt>
                <c:pt idx="25">
                  <c:v>98</c:v>
                </c:pt>
                <c:pt idx="26">
                  <c:v>112</c:v>
                </c:pt>
                <c:pt idx="27">
                  <c:v>115</c:v>
                </c:pt>
                <c:pt idx="28">
                  <c:v>75</c:v>
                </c:pt>
                <c:pt idx="29">
                  <c:v>108</c:v>
                </c:pt>
                <c:pt idx="30">
                  <c:v>106</c:v>
                </c:pt>
                <c:pt idx="31">
                  <c:v>124</c:v>
                </c:pt>
                <c:pt idx="32">
                  <c:v>116</c:v>
                </c:pt>
                <c:pt idx="33">
                  <c:v>136</c:v>
                </c:pt>
                <c:pt idx="34">
                  <c:v>143</c:v>
                </c:pt>
                <c:pt idx="35">
                  <c:v>157</c:v>
                </c:pt>
                <c:pt idx="36">
                  <c:v>148</c:v>
                </c:pt>
                <c:pt idx="37">
                  <c:v>129</c:v>
                </c:pt>
                <c:pt idx="38">
                  <c:v>131</c:v>
                </c:pt>
                <c:pt idx="39">
                  <c:v>154</c:v>
                </c:pt>
                <c:pt idx="40">
                  <c:v>141</c:v>
                </c:pt>
                <c:pt idx="41">
                  <c:v>131</c:v>
                </c:pt>
                <c:pt idx="42">
                  <c:v>134</c:v>
                </c:pt>
                <c:pt idx="43">
                  <c:v>149</c:v>
                </c:pt>
                <c:pt idx="44">
                  <c:v>139</c:v>
                </c:pt>
                <c:pt idx="45">
                  <c:v>135</c:v>
                </c:pt>
                <c:pt idx="46">
                  <c:v>123</c:v>
                </c:pt>
                <c:pt idx="47">
                  <c:v>113</c:v>
                </c:pt>
                <c:pt idx="48">
                  <c:v>127</c:v>
                </c:pt>
                <c:pt idx="49">
                  <c:v>99</c:v>
                </c:pt>
                <c:pt idx="50">
                  <c:v>117</c:v>
                </c:pt>
                <c:pt idx="51">
                  <c:v>115</c:v>
                </c:pt>
                <c:pt idx="52">
                  <c:v>106</c:v>
                </c:pt>
                <c:pt idx="53">
                  <c:v>89</c:v>
                </c:pt>
                <c:pt idx="54">
                  <c:v>91</c:v>
                </c:pt>
                <c:pt idx="55">
                  <c:v>107</c:v>
                </c:pt>
                <c:pt idx="56">
                  <c:v>101</c:v>
                </c:pt>
                <c:pt idx="57">
                  <c:v>87</c:v>
                </c:pt>
                <c:pt idx="58">
                  <c:v>90</c:v>
                </c:pt>
                <c:pt idx="59">
                  <c:v>103</c:v>
                </c:pt>
                <c:pt idx="60">
                  <c:v>65</c:v>
                </c:pt>
                <c:pt idx="61">
                  <c:v>91</c:v>
                </c:pt>
                <c:pt idx="62">
                  <c:v>92</c:v>
                </c:pt>
                <c:pt idx="63">
                  <c:v>98</c:v>
                </c:pt>
                <c:pt idx="64">
                  <c:v>101</c:v>
                </c:pt>
                <c:pt idx="65">
                  <c:v>75</c:v>
                </c:pt>
                <c:pt idx="66">
                  <c:v>106</c:v>
                </c:pt>
                <c:pt idx="67">
                  <c:v>85</c:v>
                </c:pt>
                <c:pt idx="68">
                  <c:v>76</c:v>
                </c:pt>
                <c:pt idx="69">
                  <c:v>64</c:v>
                </c:pt>
                <c:pt idx="70">
                  <c:v>68</c:v>
                </c:pt>
                <c:pt idx="71">
                  <c:v>58</c:v>
                </c:pt>
                <c:pt idx="72">
                  <c:v>50</c:v>
                </c:pt>
                <c:pt idx="73">
                  <c:v>62</c:v>
                </c:pt>
                <c:pt idx="74">
                  <c:v>46</c:v>
                </c:pt>
                <c:pt idx="75">
                  <c:v>43</c:v>
                </c:pt>
                <c:pt idx="76">
                  <c:v>40</c:v>
                </c:pt>
                <c:pt idx="77">
                  <c:v>40</c:v>
                </c:pt>
                <c:pt idx="78">
                  <c:v>19</c:v>
                </c:pt>
                <c:pt idx="79">
                  <c:v>24</c:v>
                </c:pt>
                <c:pt idx="80">
                  <c:v>14</c:v>
                </c:pt>
                <c:pt idx="81">
                  <c:v>20</c:v>
                </c:pt>
                <c:pt idx="82">
                  <c:v>11</c:v>
                </c:pt>
                <c:pt idx="83">
                  <c:v>12</c:v>
                </c:pt>
                <c:pt idx="84">
                  <c:v>10</c:v>
                </c:pt>
                <c:pt idx="85">
                  <c:v>17</c:v>
                </c:pt>
                <c:pt idx="86">
                  <c:v>5</c:v>
                </c:pt>
                <c:pt idx="87">
                  <c:v>7</c:v>
                </c:pt>
                <c:pt idx="88">
                  <c:v>6</c:v>
                </c:pt>
                <c:pt idx="89">
                  <c:v>4</c:v>
                </c:pt>
                <c:pt idx="90">
                  <c:v>2</c:v>
                </c:pt>
                <c:pt idx="91">
                  <c:v>3</c:v>
                </c:pt>
                <c:pt idx="92">
                  <c:v>0</c:v>
                </c:pt>
                <c:pt idx="93">
                  <c:v>1</c:v>
                </c:pt>
                <c:pt idx="94">
                  <c:v>0</c:v>
                </c:pt>
                <c:pt idx="95">
                  <c:v>0</c:v>
                </c:pt>
                <c:pt idx="96">
                  <c:v>0</c:v>
                </c:pt>
                <c:pt idx="97">
                  <c:v>0</c:v>
                </c:pt>
                <c:pt idx="98">
                  <c:v>1</c:v>
                </c:pt>
                <c:pt idx="99">
                  <c:v>0</c:v>
                </c:pt>
                <c:pt idx="100">
                  <c:v>2</c:v>
                </c:pt>
              </c:numCache>
            </c:numRef>
          </c:val>
          <c:extLst xmlns:c16r2="http://schemas.microsoft.com/office/drawing/2015/06/chart">
            <c:ext xmlns:c16="http://schemas.microsoft.com/office/drawing/2014/chart" uri="{C3380CC4-5D6E-409C-BE32-E72D297353CC}">
              <c16:uniqueId val="{00000007-4C3E-49BE-85FB-D40B6868DC52}"/>
            </c:ext>
          </c:extLst>
        </c:ser>
        <c:dLbls>
          <c:showLegendKey val="0"/>
          <c:showVal val="0"/>
          <c:showCatName val="0"/>
          <c:showSerName val="0"/>
          <c:showPercent val="0"/>
          <c:showBubbleSize val="0"/>
        </c:dLbls>
        <c:gapWidth val="182"/>
        <c:overlap val="100"/>
        <c:axId val="374687616"/>
        <c:axId val="374689152"/>
      </c:barChart>
      <c:catAx>
        <c:axId val="374687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500" b="1" i="0" u="none" strike="noStrike" baseline="0">
                <a:solidFill>
                  <a:srgbClr val="333333"/>
                </a:solidFill>
                <a:latin typeface="Arial"/>
                <a:ea typeface="Arial"/>
                <a:cs typeface="Arial"/>
              </a:defRPr>
            </a:pPr>
            <a:endParaRPr lang="uk-UA"/>
          </a:p>
        </c:txPr>
        <c:crossAx val="374689152"/>
        <c:crosses val="autoZero"/>
        <c:auto val="1"/>
        <c:lblAlgn val="ctr"/>
        <c:lblOffset val="100"/>
        <c:tickLblSkip val="1"/>
        <c:noMultiLvlLbl val="0"/>
      </c:catAx>
      <c:valAx>
        <c:axId val="374689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Arial"/>
                <a:ea typeface="Arial"/>
                <a:cs typeface="Arial"/>
              </a:defRPr>
            </a:pPr>
            <a:endParaRPr lang="uk-UA"/>
          </a:p>
        </c:txPr>
        <c:crossAx val="374687616"/>
        <c:crosses val="autoZero"/>
        <c:crossBetween val="between"/>
      </c:valAx>
    </c:plotArea>
    <c:legend>
      <c:legendPos val="b"/>
      <c:layout>
        <c:manualLayout>
          <c:xMode val="edge"/>
          <c:yMode val="edge"/>
          <c:x val="0.36776649367692676"/>
          <c:y val="0.96073482132263777"/>
          <c:w val="0.22539817465998574"/>
          <c:h val="2.930820940656953E-2"/>
        </c:manualLayout>
      </c:layout>
      <c:overlay val="0"/>
      <c:spPr>
        <a:noFill/>
        <a:ln w="25400">
          <a:noFill/>
        </a:ln>
      </c:spPr>
      <c:txPr>
        <a:bodyPr/>
        <a:lstStyle/>
        <a:p>
          <a:pPr>
            <a:defRPr sz="825" b="0" i="0" u="none" strike="noStrike" baseline="0">
              <a:solidFill>
                <a:srgbClr val="333333"/>
              </a:solidFill>
              <a:latin typeface="Arial"/>
              <a:ea typeface="Arial"/>
              <a:cs typeface="Arial"/>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Arial"/>
          <a:ea typeface="Arial"/>
          <a:cs typeface="Arial"/>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Вікова!$D$2</c:f>
              <c:strCache>
                <c:ptCount val="1"/>
                <c:pt idx="0">
                  <c:v>Чоловіки</c:v>
                </c:pt>
              </c:strCache>
            </c:strRef>
          </c:tx>
          <c:spPr>
            <a:ln w="28575" cap="rnd">
              <a:solidFill>
                <a:schemeClr val="tx1">
                  <a:lumMod val="50000"/>
                  <a:lumOff val="50000"/>
                </a:schemeClr>
              </a:solidFill>
              <a:round/>
            </a:ln>
            <a:effectLst/>
          </c:spPr>
          <c:marker>
            <c:symbol val="none"/>
          </c:marker>
          <c:val>
            <c:numRef>
              <c:f>Вікова!$D$3:$D$103</c:f>
              <c:numCache>
                <c:formatCode>General</c:formatCode>
                <c:ptCount val="101"/>
                <c:pt idx="0">
                  <c:v>27</c:v>
                </c:pt>
                <c:pt idx="1">
                  <c:v>25</c:v>
                </c:pt>
                <c:pt idx="2">
                  <c:v>38</c:v>
                </c:pt>
                <c:pt idx="3">
                  <c:v>42</c:v>
                </c:pt>
                <c:pt idx="4">
                  <c:v>46</c:v>
                </c:pt>
                <c:pt idx="5">
                  <c:v>49</c:v>
                </c:pt>
                <c:pt idx="6">
                  <c:v>59</c:v>
                </c:pt>
                <c:pt idx="7">
                  <c:v>70</c:v>
                </c:pt>
                <c:pt idx="8">
                  <c:v>67</c:v>
                </c:pt>
                <c:pt idx="9">
                  <c:v>83</c:v>
                </c:pt>
                <c:pt idx="10">
                  <c:v>78</c:v>
                </c:pt>
                <c:pt idx="11">
                  <c:v>92</c:v>
                </c:pt>
                <c:pt idx="12">
                  <c:v>100</c:v>
                </c:pt>
                <c:pt idx="13">
                  <c:v>93</c:v>
                </c:pt>
                <c:pt idx="14">
                  <c:v>113</c:v>
                </c:pt>
                <c:pt idx="15">
                  <c:v>93</c:v>
                </c:pt>
                <c:pt idx="16">
                  <c:v>95</c:v>
                </c:pt>
                <c:pt idx="17">
                  <c:v>80</c:v>
                </c:pt>
                <c:pt idx="18">
                  <c:v>64</c:v>
                </c:pt>
                <c:pt idx="19">
                  <c:v>62</c:v>
                </c:pt>
                <c:pt idx="20">
                  <c:v>77</c:v>
                </c:pt>
                <c:pt idx="21">
                  <c:v>70</c:v>
                </c:pt>
                <c:pt idx="22">
                  <c:v>60</c:v>
                </c:pt>
                <c:pt idx="23">
                  <c:v>78</c:v>
                </c:pt>
                <c:pt idx="24">
                  <c:v>58</c:v>
                </c:pt>
                <c:pt idx="25">
                  <c:v>57</c:v>
                </c:pt>
                <c:pt idx="26">
                  <c:v>67</c:v>
                </c:pt>
                <c:pt idx="27">
                  <c:v>66</c:v>
                </c:pt>
                <c:pt idx="28">
                  <c:v>96</c:v>
                </c:pt>
                <c:pt idx="29">
                  <c:v>73</c:v>
                </c:pt>
                <c:pt idx="30">
                  <c:v>83</c:v>
                </c:pt>
                <c:pt idx="31">
                  <c:v>89</c:v>
                </c:pt>
                <c:pt idx="32">
                  <c:v>106</c:v>
                </c:pt>
                <c:pt idx="33">
                  <c:v>101</c:v>
                </c:pt>
                <c:pt idx="34">
                  <c:v>100</c:v>
                </c:pt>
                <c:pt idx="35">
                  <c:v>97</c:v>
                </c:pt>
                <c:pt idx="36">
                  <c:v>104</c:v>
                </c:pt>
                <c:pt idx="37">
                  <c:v>103</c:v>
                </c:pt>
                <c:pt idx="38">
                  <c:v>95</c:v>
                </c:pt>
                <c:pt idx="39">
                  <c:v>92</c:v>
                </c:pt>
                <c:pt idx="40">
                  <c:v>97</c:v>
                </c:pt>
                <c:pt idx="41">
                  <c:v>105</c:v>
                </c:pt>
                <c:pt idx="42">
                  <c:v>89</c:v>
                </c:pt>
                <c:pt idx="43">
                  <c:v>81</c:v>
                </c:pt>
                <c:pt idx="44">
                  <c:v>81</c:v>
                </c:pt>
                <c:pt idx="45">
                  <c:v>78</c:v>
                </c:pt>
                <c:pt idx="46">
                  <c:v>87</c:v>
                </c:pt>
                <c:pt idx="47">
                  <c:v>73</c:v>
                </c:pt>
                <c:pt idx="48">
                  <c:v>83</c:v>
                </c:pt>
                <c:pt idx="49">
                  <c:v>69</c:v>
                </c:pt>
                <c:pt idx="50">
                  <c:v>73</c:v>
                </c:pt>
                <c:pt idx="51">
                  <c:v>82</c:v>
                </c:pt>
                <c:pt idx="52">
                  <c:v>74</c:v>
                </c:pt>
                <c:pt idx="53">
                  <c:v>75</c:v>
                </c:pt>
                <c:pt idx="54">
                  <c:v>79</c:v>
                </c:pt>
                <c:pt idx="55">
                  <c:v>92</c:v>
                </c:pt>
                <c:pt idx="56">
                  <c:v>87</c:v>
                </c:pt>
                <c:pt idx="57">
                  <c:v>88</c:v>
                </c:pt>
                <c:pt idx="58">
                  <c:v>88</c:v>
                </c:pt>
                <c:pt idx="59">
                  <c:v>90</c:v>
                </c:pt>
                <c:pt idx="60">
                  <c:v>99</c:v>
                </c:pt>
                <c:pt idx="61">
                  <c:v>89</c:v>
                </c:pt>
                <c:pt idx="62">
                  <c:v>89</c:v>
                </c:pt>
                <c:pt idx="63">
                  <c:v>103</c:v>
                </c:pt>
                <c:pt idx="64">
                  <c:v>111</c:v>
                </c:pt>
                <c:pt idx="65">
                  <c:v>95</c:v>
                </c:pt>
                <c:pt idx="66">
                  <c:v>88</c:v>
                </c:pt>
                <c:pt idx="67">
                  <c:v>72</c:v>
                </c:pt>
                <c:pt idx="68">
                  <c:v>67</c:v>
                </c:pt>
                <c:pt idx="69">
                  <c:v>58</c:v>
                </c:pt>
                <c:pt idx="70">
                  <c:v>64</c:v>
                </c:pt>
                <c:pt idx="71">
                  <c:v>40</c:v>
                </c:pt>
                <c:pt idx="72">
                  <c:v>28</c:v>
                </c:pt>
                <c:pt idx="73">
                  <c:v>30</c:v>
                </c:pt>
                <c:pt idx="74">
                  <c:v>24</c:v>
                </c:pt>
                <c:pt idx="75">
                  <c:v>34</c:v>
                </c:pt>
                <c:pt idx="76">
                  <c:v>25</c:v>
                </c:pt>
                <c:pt idx="77">
                  <c:v>16</c:v>
                </c:pt>
                <c:pt idx="78">
                  <c:v>13</c:v>
                </c:pt>
                <c:pt idx="79">
                  <c:v>21</c:v>
                </c:pt>
                <c:pt idx="80">
                  <c:v>14</c:v>
                </c:pt>
                <c:pt idx="81">
                  <c:v>15</c:v>
                </c:pt>
                <c:pt idx="82">
                  <c:v>9</c:v>
                </c:pt>
                <c:pt idx="83">
                  <c:v>17</c:v>
                </c:pt>
                <c:pt idx="84">
                  <c:v>14</c:v>
                </c:pt>
                <c:pt idx="85">
                  <c:v>10</c:v>
                </c:pt>
                <c:pt idx="86">
                  <c:v>5</c:v>
                </c:pt>
                <c:pt idx="87">
                  <c:v>5</c:v>
                </c:pt>
                <c:pt idx="88">
                  <c:v>7</c:v>
                </c:pt>
                <c:pt idx="89">
                  <c:v>3</c:v>
                </c:pt>
                <c:pt idx="90">
                  <c:v>2</c:v>
                </c:pt>
                <c:pt idx="91">
                  <c:v>2</c:v>
                </c:pt>
                <c:pt idx="92">
                  <c:v>3</c:v>
                </c:pt>
                <c:pt idx="93">
                  <c:v>1</c:v>
                </c:pt>
                <c:pt idx="94">
                  <c:v>1</c:v>
                </c:pt>
                <c:pt idx="95">
                  <c:v>1</c:v>
                </c:pt>
                <c:pt idx="96">
                  <c:v>0</c:v>
                </c:pt>
                <c:pt idx="97">
                  <c:v>0</c:v>
                </c:pt>
                <c:pt idx="98">
                  <c:v>0</c:v>
                </c:pt>
                <c:pt idx="99">
                  <c:v>0</c:v>
                </c:pt>
                <c:pt idx="100">
                  <c:v>0</c:v>
                </c:pt>
              </c:numCache>
            </c:numRef>
          </c:val>
          <c:smooth val="0"/>
          <c:extLst xmlns:c16r2="http://schemas.microsoft.com/office/drawing/2015/06/chart">
            <c:ext xmlns:c16="http://schemas.microsoft.com/office/drawing/2014/chart" uri="{C3380CC4-5D6E-409C-BE32-E72D297353CC}">
              <c16:uniqueId val="{00000000-F6ED-45C0-8E6A-B0188F7369B3}"/>
            </c:ext>
          </c:extLst>
        </c:ser>
        <c:ser>
          <c:idx val="1"/>
          <c:order val="1"/>
          <c:tx>
            <c:strRef>
              <c:f>Вікова!$E$2</c:f>
              <c:strCache>
                <c:ptCount val="1"/>
                <c:pt idx="0">
                  <c:v>Жінки</c:v>
                </c:pt>
              </c:strCache>
            </c:strRef>
          </c:tx>
          <c:spPr>
            <a:ln w="28575" cap="rnd">
              <a:solidFill>
                <a:srgbClr val="A6D785"/>
              </a:solidFill>
              <a:round/>
            </a:ln>
            <a:effectLst/>
          </c:spPr>
          <c:marker>
            <c:symbol val="none"/>
          </c:marker>
          <c:val>
            <c:numRef>
              <c:f>Вікова!$E$3:$E$103</c:f>
              <c:numCache>
                <c:formatCode>General</c:formatCode>
                <c:ptCount val="101"/>
                <c:pt idx="0">
                  <c:v>22</c:v>
                </c:pt>
                <c:pt idx="1">
                  <c:v>30</c:v>
                </c:pt>
                <c:pt idx="2">
                  <c:v>31</c:v>
                </c:pt>
                <c:pt idx="3">
                  <c:v>46</c:v>
                </c:pt>
                <c:pt idx="4">
                  <c:v>55</c:v>
                </c:pt>
                <c:pt idx="5">
                  <c:v>51</c:v>
                </c:pt>
                <c:pt idx="6">
                  <c:v>72</c:v>
                </c:pt>
                <c:pt idx="7">
                  <c:v>58</c:v>
                </c:pt>
                <c:pt idx="8">
                  <c:v>72</c:v>
                </c:pt>
                <c:pt idx="9">
                  <c:v>81</c:v>
                </c:pt>
                <c:pt idx="10">
                  <c:v>82</c:v>
                </c:pt>
                <c:pt idx="11">
                  <c:v>81</c:v>
                </c:pt>
                <c:pt idx="12">
                  <c:v>91</c:v>
                </c:pt>
                <c:pt idx="13">
                  <c:v>78</c:v>
                </c:pt>
                <c:pt idx="14">
                  <c:v>85</c:v>
                </c:pt>
                <c:pt idx="15">
                  <c:v>95</c:v>
                </c:pt>
                <c:pt idx="16">
                  <c:v>101</c:v>
                </c:pt>
                <c:pt idx="17">
                  <c:v>68</c:v>
                </c:pt>
                <c:pt idx="18">
                  <c:v>76</c:v>
                </c:pt>
                <c:pt idx="19">
                  <c:v>63</c:v>
                </c:pt>
                <c:pt idx="20">
                  <c:v>66</c:v>
                </c:pt>
                <c:pt idx="21">
                  <c:v>69</c:v>
                </c:pt>
                <c:pt idx="22">
                  <c:v>62</c:v>
                </c:pt>
                <c:pt idx="23">
                  <c:v>56</c:v>
                </c:pt>
                <c:pt idx="24">
                  <c:v>71</c:v>
                </c:pt>
                <c:pt idx="25">
                  <c:v>69</c:v>
                </c:pt>
                <c:pt idx="26">
                  <c:v>57</c:v>
                </c:pt>
                <c:pt idx="27">
                  <c:v>73</c:v>
                </c:pt>
                <c:pt idx="28">
                  <c:v>69</c:v>
                </c:pt>
                <c:pt idx="29">
                  <c:v>77</c:v>
                </c:pt>
                <c:pt idx="30">
                  <c:v>73</c:v>
                </c:pt>
                <c:pt idx="31">
                  <c:v>105</c:v>
                </c:pt>
                <c:pt idx="32">
                  <c:v>96</c:v>
                </c:pt>
                <c:pt idx="33">
                  <c:v>77</c:v>
                </c:pt>
                <c:pt idx="34">
                  <c:v>96</c:v>
                </c:pt>
                <c:pt idx="35">
                  <c:v>101</c:v>
                </c:pt>
                <c:pt idx="36">
                  <c:v>98</c:v>
                </c:pt>
                <c:pt idx="37">
                  <c:v>115</c:v>
                </c:pt>
                <c:pt idx="38">
                  <c:v>111</c:v>
                </c:pt>
                <c:pt idx="39">
                  <c:v>88</c:v>
                </c:pt>
                <c:pt idx="40">
                  <c:v>87</c:v>
                </c:pt>
                <c:pt idx="41">
                  <c:v>91</c:v>
                </c:pt>
                <c:pt idx="42">
                  <c:v>80</c:v>
                </c:pt>
                <c:pt idx="43">
                  <c:v>80</c:v>
                </c:pt>
                <c:pt idx="44">
                  <c:v>76</c:v>
                </c:pt>
                <c:pt idx="45">
                  <c:v>74</c:v>
                </c:pt>
                <c:pt idx="46">
                  <c:v>81</c:v>
                </c:pt>
                <c:pt idx="47">
                  <c:v>98</c:v>
                </c:pt>
                <c:pt idx="48">
                  <c:v>88</c:v>
                </c:pt>
                <c:pt idx="49">
                  <c:v>94</c:v>
                </c:pt>
                <c:pt idx="50">
                  <c:v>84</c:v>
                </c:pt>
                <c:pt idx="51">
                  <c:v>80</c:v>
                </c:pt>
                <c:pt idx="52">
                  <c:v>79</c:v>
                </c:pt>
                <c:pt idx="53">
                  <c:v>88</c:v>
                </c:pt>
                <c:pt idx="54">
                  <c:v>85</c:v>
                </c:pt>
                <c:pt idx="55">
                  <c:v>104</c:v>
                </c:pt>
                <c:pt idx="56">
                  <c:v>111</c:v>
                </c:pt>
                <c:pt idx="57">
                  <c:v>97</c:v>
                </c:pt>
                <c:pt idx="58">
                  <c:v>98</c:v>
                </c:pt>
                <c:pt idx="59">
                  <c:v>100</c:v>
                </c:pt>
                <c:pt idx="60">
                  <c:v>95</c:v>
                </c:pt>
                <c:pt idx="61">
                  <c:v>95</c:v>
                </c:pt>
                <c:pt idx="62">
                  <c:v>119</c:v>
                </c:pt>
                <c:pt idx="63">
                  <c:v>105</c:v>
                </c:pt>
                <c:pt idx="64">
                  <c:v>113</c:v>
                </c:pt>
                <c:pt idx="65">
                  <c:v>109</c:v>
                </c:pt>
                <c:pt idx="66">
                  <c:v>106</c:v>
                </c:pt>
                <c:pt idx="67">
                  <c:v>100</c:v>
                </c:pt>
                <c:pt idx="68">
                  <c:v>72</c:v>
                </c:pt>
                <c:pt idx="69">
                  <c:v>81</c:v>
                </c:pt>
                <c:pt idx="70">
                  <c:v>65</c:v>
                </c:pt>
                <c:pt idx="71">
                  <c:v>47</c:v>
                </c:pt>
                <c:pt idx="72">
                  <c:v>69</c:v>
                </c:pt>
                <c:pt idx="73">
                  <c:v>53</c:v>
                </c:pt>
                <c:pt idx="74">
                  <c:v>48</c:v>
                </c:pt>
                <c:pt idx="75">
                  <c:v>54</c:v>
                </c:pt>
                <c:pt idx="76">
                  <c:v>49</c:v>
                </c:pt>
                <c:pt idx="77">
                  <c:v>63</c:v>
                </c:pt>
                <c:pt idx="78">
                  <c:v>48</c:v>
                </c:pt>
                <c:pt idx="79">
                  <c:v>41</c:v>
                </c:pt>
                <c:pt idx="80">
                  <c:v>48</c:v>
                </c:pt>
                <c:pt idx="81">
                  <c:v>34</c:v>
                </c:pt>
                <c:pt idx="82">
                  <c:v>48</c:v>
                </c:pt>
                <c:pt idx="83">
                  <c:v>45</c:v>
                </c:pt>
                <c:pt idx="84">
                  <c:v>48</c:v>
                </c:pt>
                <c:pt idx="85">
                  <c:v>31</c:v>
                </c:pt>
                <c:pt idx="86">
                  <c:v>33</c:v>
                </c:pt>
                <c:pt idx="87">
                  <c:v>30</c:v>
                </c:pt>
                <c:pt idx="88">
                  <c:v>26</c:v>
                </c:pt>
                <c:pt idx="89">
                  <c:v>24</c:v>
                </c:pt>
                <c:pt idx="90">
                  <c:v>16</c:v>
                </c:pt>
                <c:pt idx="91">
                  <c:v>15</c:v>
                </c:pt>
                <c:pt idx="92">
                  <c:v>9</c:v>
                </c:pt>
                <c:pt idx="93">
                  <c:v>11</c:v>
                </c:pt>
                <c:pt idx="94">
                  <c:v>5</c:v>
                </c:pt>
                <c:pt idx="95">
                  <c:v>5</c:v>
                </c:pt>
                <c:pt idx="96">
                  <c:v>5</c:v>
                </c:pt>
                <c:pt idx="97">
                  <c:v>3</c:v>
                </c:pt>
                <c:pt idx="98">
                  <c:v>1</c:v>
                </c:pt>
                <c:pt idx="99">
                  <c:v>3</c:v>
                </c:pt>
                <c:pt idx="100">
                  <c:v>1</c:v>
                </c:pt>
              </c:numCache>
            </c:numRef>
          </c:val>
          <c:smooth val="0"/>
          <c:extLst xmlns:c16r2="http://schemas.microsoft.com/office/drawing/2015/06/chart">
            <c:ext xmlns:c16="http://schemas.microsoft.com/office/drawing/2014/chart" uri="{C3380CC4-5D6E-409C-BE32-E72D297353CC}">
              <c16:uniqueId val="{00000001-F6ED-45C0-8E6A-B0188F7369B3}"/>
            </c:ext>
          </c:extLst>
        </c:ser>
        <c:dLbls>
          <c:showLegendKey val="0"/>
          <c:showVal val="0"/>
          <c:showCatName val="0"/>
          <c:showSerName val="0"/>
          <c:showPercent val="0"/>
          <c:showBubbleSize val="0"/>
        </c:dLbls>
        <c:marker val="1"/>
        <c:smooth val="0"/>
        <c:axId val="374612352"/>
        <c:axId val="374613888"/>
      </c:lineChart>
      <c:catAx>
        <c:axId val="374612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800" b="0" i="0" u="none" strike="noStrike" baseline="0">
                <a:solidFill>
                  <a:srgbClr val="333333"/>
                </a:solidFill>
                <a:latin typeface="Arial"/>
                <a:ea typeface="Arial"/>
                <a:cs typeface="Arial"/>
              </a:defRPr>
            </a:pPr>
            <a:endParaRPr lang="uk-UA"/>
          </a:p>
        </c:txPr>
        <c:crossAx val="374613888"/>
        <c:crosses val="autoZero"/>
        <c:auto val="1"/>
        <c:lblAlgn val="ctr"/>
        <c:lblOffset val="100"/>
        <c:noMultiLvlLbl val="0"/>
      </c:catAx>
      <c:valAx>
        <c:axId val="374613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800" b="0" i="0" u="none" strike="noStrike" baseline="0">
                <a:solidFill>
                  <a:srgbClr val="333333"/>
                </a:solidFill>
                <a:latin typeface="Arial"/>
                <a:ea typeface="Arial"/>
                <a:cs typeface="Arial"/>
              </a:defRPr>
            </a:pPr>
            <a:endParaRPr lang="uk-UA"/>
          </a:p>
        </c:txPr>
        <c:crossAx val="374612352"/>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Arial"/>
              <a:ea typeface="Arial"/>
              <a:cs typeface="Arial"/>
            </a:defRPr>
          </a:pPr>
          <a:endParaRPr lang="uk-UA"/>
        </a:p>
      </c:txPr>
    </c:legend>
    <c:plotVisOnly val="1"/>
    <c:dispBlanksAs val="gap"/>
    <c:showDLblsOverMax val="0"/>
  </c:chart>
  <c:spPr>
    <a:solidFill>
      <a:schemeClr val="bg1"/>
    </a:solidFill>
    <a:ln w="9525" cap="flat" cmpd="sng" algn="ctr">
      <a:noFill/>
      <a:round/>
    </a:ln>
    <a:effectLst/>
  </c:spPr>
  <c:txPr>
    <a:bodyPr/>
    <a:lstStyle/>
    <a:p>
      <a:pPr>
        <a:defRPr sz="900" b="0" i="0" u="none" strike="noStrike" baseline="0">
          <a:solidFill>
            <a:srgbClr val="000000"/>
          </a:solidFill>
          <a:latin typeface="Arial"/>
          <a:ea typeface="Arial"/>
          <a:cs typeface="Arial"/>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705422107046745"/>
          <c:y val="0.14214934602708712"/>
          <c:w val="0.41711518655104823"/>
          <c:h val="0.78738589575944584"/>
        </c:manualLayout>
      </c:layout>
      <c:pieChart>
        <c:varyColors val="1"/>
        <c:ser>
          <c:idx val="0"/>
          <c:order val="0"/>
          <c:dPt>
            <c:idx val="0"/>
            <c:bubble3D val="0"/>
            <c:spPr>
              <a:solidFill>
                <a:srgbClr val="5B9BD5"/>
              </a:solidFill>
              <a:ln w="19050">
                <a:solidFill>
                  <a:schemeClr val="lt1"/>
                </a:solidFill>
              </a:ln>
              <a:effectLst/>
            </c:spPr>
            <c:extLst xmlns:c16r2="http://schemas.microsoft.com/office/drawing/2015/06/chart">
              <c:ext xmlns:c16="http://schemas.microsoft.com/office/drawing/2014/chart" uri="{C3380CC4-5D6E-409C-BE32-E72D297353CC}">
                <c16:uniqueId val="{00000001-975F-4C52-85C5-7E8A1F5A82C6}"/>
              </c:ext>
            </c:extLst>
          </c:dPt>
          <c:dPt>
            <c:idx val="1"/>
            <c:bubble3D val="0"/>
            <c:spPr>
              <a:solidFill>
                <a:srgbClr val="5B9BD5">
                  <a:lumMod val="50000"/>
                </a:srgbClr>
              </a:solidFill>
              <a:ln w="19050">
                <a:solidFill>
                  <a:sysClr val="window" lastClr="FFFFFF"/>
                </a:solidFill>
              </a:ln>
              <a:effectLst/>
            </c:spPr>
            <c:extLst xmlns:c16r2="http://schemas.microsoft.com/office/drawing/2015/06/chart">
              <c:ext xmlns:c16="http://schemas.microsoft.com/office/drawing/2014/chart" uri="{C3380CC4-5D6E-409C-BE32-E72D297353CC}">
                <c16:uniqueId val="{00000003-975F-4C52-85C5-7E8A1F5A82C6}"/>
              </c:ext>
            </c:extLst>
          </c:dPt>
          <c:dPt>
            <c:idx val="2"/>
            <c:bubble3D val="0"/>
            <c:spPr>
              <a:solidFill>
                <a:srgbClr val="ED7D31"/>
              </a:solidFill>
              <a:ln w="19050">
                <a:solidFill>
                  <a:sysClr val="window" lastClr="FFFFFF"/>
                </a:solidFill>
              </a:ln>
              <a:effectLst/>
            </c:spPr>
            <c:extLst xmlns:c16r2="http://schemas.microsoft.com/office/drawing/2015/06/chart">
              <c:ext xmlns:c16="http://schemas.microsoft.com/office/drawing/2014/chart" uri="{C3380CC4-5D6E-409C-BE32-E72D297353CC}">
                <c16:uniqueId val="{00000005-975F-4C52-85C5-7E8A1F5A82C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75F-4C52-85C5-7E8A1F5A82C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75F-4C52-85C5-7E8A1F5A82C6}"/>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975F-4C52-85C5-7E8A1F5A82C6}"/>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975F-4C52-85C5-7E8A1F5A82C6}"/>
              </c:ext>
            </c:extLst>
          </c:dPt>
          <c:dPt>
            <c:idx val="7"/>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F-975F-4C52-85C5-7E8A1F5A82C6}"/>
              </c:ext>
            </c:extLst>
          </c:dPt>
          <c:dPt>
            <c:idx val="8"/>
            <c:bubble3D val="0"/>
            <c:spPr>
              <a:solidFill>
                <a:srgbClr val="5B9BD5">
                  <a:lumMod val="40000"/>
                  <a:lumOff val="60000"/>
                </a:srgbClr>
              </a:solidFill>
              <a:ln w="19050">
                <a:solidFill>
                  <a:sysClr val="window" lastClr="FFFFFF"/>
                </a:solidFill>
              </a:ln>
              <a:effectLst/>
            </c:spPr>
            <c:extLst xmlns:c16r2="http://schemas.microsoft.com/office/drawing/2015/06/chart">
              <c:ext xmlns:c16="http://schemas.microsoft.com/office/drawing/2014/chart" uri="{C3380CC4-5D6E-409C-BE32-E72D297353CC}">
                <c16:uniqueId val="{00000011-975F-4C52-85C5-7E8A1F5A82C6}"/>
              </c:ext>
            </c:extLst>
          </c:dPt>
          <c:dPt>
            <c:idx val="9"/>
            <c:bubble3D val="0"/>
            <c:spPr>
              <a:solidFill>
                <a:srgbClr val="ED7D31">
                  <a:lumMod val="75000"/>
                </a:srgbClr>
              </a:solidFill>
              <a:ln w="19050">
                <a:solidFill>
                  <a:sysClr val="window" lastClr="FFFFFF"/>
                </a:solidFill>
              </a:ln>
              <a:effectLst/>
            </c:spPr>
            <c:extLst xmlns:c16r2="http://schemas.microsoft.com/office/drawing/2015/06/chart">
              <c:ext xmlns:c16="http://schemas.microsoft.com/office/drawing/2014/chart" uri="{C3380CC4-5D6E-409C-BE32-E72D297353CC}">
                <c16:uniqueId val="{00000013-975F-4C52-85C5-7E8A1F5A82C6}"/>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975F-4C52-85C5-7E8A1F5A82C6}"/>
              </c:ext>
            </c:extLst>
          </c:dPt>
          <c:dPt>
            <c:idx val="11"/>
            <c:bubble3D val="0"/>
            <c:spPr>
              <a:solidFill>
                <a:srgbClr val="ED7D31">
                  <a:lumMod val="50000"/>
                </a:srgbClr>
              </a:solidFill>
              <a:ln w="19050">
                <a:solidFill>
                  <a:schemeClr val="lt1"/>
                </a:solidFill>
              </a:ln>
              <a:effectLst/>
            </c:spPr>
            <c:extLst xmlns:c16r2="http://schemas.microsoft.com/office/drawing/2015/06/chart">
              <c:ext xmlns:c16="http://schemas.microsoft.com/office/drawing/2014/chart" uri="{C3380CC4-5D6E-409C-BE32-E72D297353CC}">
                <c16:uniqueId val="{00000017-975F-4C52-85C5-7E8A1F5A82C6}"/>
              </c:ext>
            </c:extLst>
          </c:dPt>
          <c:dPt>
            <c:idx val="12"/>
            <c:bubble3D val="0"/>
            <c:spPr>
              <a:solidFill>
                <a:srgbClr val="70AD47">
                  <a:lumMod val="60000"/>
                  <a:lumOff val="40000"/>
                </a:srgbClr>
              </a:solidFill>
              <a:ln w="19050">
                <a:solidFill>
                  <a:schemeClr val="lt1"/>
                </a:solidFill>
              </a:ln>
              <a:effectLst/>
            </c:spPr>
            <c:extLst xmlns:c16r2="http://schemas.microsoft.com/office/drawing/2015/06/chart">
              <c:ext xmlns:c16="http://schemas.microsoft.com/office/drawing/2014/chart" uri="{C3380CC4-5D6E-409C-BE32-E72D297353CC}">
                <c16:uniqueId val="{00000019-975F-4C52-85C5-7E8A1F5A82C6}"/>
              </c:ext>
            </c:extLst>
          </c:dPt>
          <c:dPt>
            <c:idx val="13"/>
            <c:bubble3D val="0"/>
            <c:spPr>
              <a:solidFill>
                <a:srgbClr val="44546A">
                  <a:lumMod val="40000"/>
                  <a:lumOff val="60000"/>
                </a:srgbClr>
              </a:solidFill>
              <a:ln w="19050">
                <a:solidFill>
                  <a:sysClr val="window" lastClr="FFFFFF"/>
                </a:solidFill>
              </a:ln>
              <a:effectLst/>
            </c:spPr>
            <c:extLst xmlns:c16r2="http://schemas.microsoft.com/office/drawing/2015/06/chart">
              <c:ext xmlns:c16="http://schemas.microsoft.com/office/drawing/2014/chart" uri="{C3380CC4-5D6E-409C-BE32-E72D297353CC}">
                <c16:uniqueId val="{0000001B-975F-4C52-85C5-7E8A1F5A82C6}"/>
              </c:ext>
            </c:extLst>
          </c:dPt>
          <c:dPt>
            <c:idx val="14"/>
            <c:bubble3D val="0"/>
            <c:spPr>
              <a:solidFill>
                <a:srgbClr val="44546A">
                  <a:lumMod val="60000"/>
                  <a:lumOff val="40000"/>
                </a:srgbClr>
              </a:solidFill>
              <a:ln w="19050">
                <a:solidFill>
                  <a:sysClr val="window" lastClr="FFFFFF"/>
                </a:solidFill>
              </a:ln>
              <a:effectLst/>
            </c:spPr>
            <c:extLst xmlns:c16r2="http://schemas.microsoft.com/office/drawing/2015/06/chart">
              <c:ext xmlns:c16="http://schemas.microsoft.com/office/drawing/2014/chart" uri="{C3380CC4-5D6E-409C-BE32-E72D297353CC}">
                <c16:uniqueId val="{0000001D-975F-4C52-85C5-7E8A1F5A82C6}"/>
              </c:ext>
            </c:extLst>
          </c:dPt>
          <c:dPt>
            <c:idx val="15"/>
            <c:bubble3D val="0"/>
            <c:spPr>
              <a:solidFill>
                <a:srgbClr val="44546A"/>
              </a:solidFill>
              <a:ln w="19050">
                <a:solidFill>
                  <a:sysClr val="window" lastClr="FFFFFF"/>
                </a:solidFill>
              </a:ln>
              <a:effectLst/>
            </c:spPr>
            <c:extLst xmlns:c16r2="http://schemas.microsoft.com/office/drawing/2015/06/chart">
              <c:ext xmlns:c16="http://schemas.microsoft.com/office/drawing/2014/chart" uri="{C3380CC4-5D6E-409C-BE32-E72D297353CC}">
                <c16:uniqueId val="{0000001F-975F-4C52-85C5-7E8A1F5A82C6}"/>
              </c:ext>
            </c:extLst>
          </c:dPt>
          <c:dPt>
            <c:idx val="16"/>
            <c:bubble3D val="0"/>
            <c:spPr>
              <a:solidFill>
                <a:schemeClr val="accent5">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1-975F-4C52-85C5-7E8A1F5A82C6}"/>
              </c:ext>
            </c:extLst>
          </c:dPt>
          <c:dLbls>
            <c:dLbl>
              <c:idx val="0"/>
              <c:layout>
                <c:manualLayout>
                  <c:x val="-6.0936272563887395E-2"/>
                  <c:y val="-5.7186596080145334E-2"/>
                </c:manualLayout>
              </c:layout>
              <c:spPr>
                <a:noFill/>
                <a:ln>
                  <a:noFill/>
                </a:ln>
                <a:effectLst/>
              </c:spPr>
              <c:txPr>
                <a:bodyPr rot="0" spcFirstLastPara="1" vertOverflow="ellipsis" vert="horz" wrap="square" anchor="ctr" anchorCtr="1"/>
                <a:lstStyle/>
                <a:p>
                  <a:pPr algn="l">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975F-4C52-85C5-7E8A1F5A82C6}"/>
                </c:ext>
              </c:extLst>
            </c:dLbl>
            <c:dLbl>
              <c:idx val="1"/>
              <c:layout>
                <c:manualLayout>
                  <c:x val="-1.040371708482195E-2"/>
                  <c:y val="-0.13734976279263211"/>
                </c:manualLayout>
              </c:layou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layout>
                    <c:manualLayout>
                      <c:w val="0.27426160337552741"/>
                      <c:h val="7.4671445639187581E-2"/>
                    </c:manualLayout>
                  </c15:layout>
                </c:ext>
                <c:ext xmlns:c16="http://schemas.microsoft.com/office/drawing/2014/chart" uri="{C3380CC4-5D6E-409C-BE32-E72D297353CC}">
                  <c16:uniqueId val="{00000003-975F-4C52-85C5-7E8A1F5A82C6}"/>
                </c:ext>
              </c:extLst>
            </c:dLbl>
            <c:dLbl>
              <c:idx val="2"/>
              <c:layout>
                <c:manualLayout>
                  <c:x val="0.14341428444609708"/>
                  <c:y val="-0.10482356894287051"/>
                </c:manualLayout>
              </c:layout>
              <c:spPr>
                <a:noFill/>
                <a:ln>
                  <a:noFill/>
                </a:ln>
                <a:effectLst/>
              </c:spPr>
              <c:txPr>
                <a:bodyPr rot="0" spcFirstLastPara="1" vertOverflow="ellipsis" vert="horz" wrap="square" anchor="ctr" anchorCtr="0"/>
                <a:lstStyle/>
                <a:p>
                  <a:pPr algn="l">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layout>
                    <c:manualLayout>
                      <c:w val="0.27212033622379483"/>
                      <c:h val="0.10368394810863694"/>
                    </c:manualLayout>
                  </c15:layout>
                </c:ext>
                <c:ext xmlns:c16="http://schemas.microsoft.com/office/drawing/2014/chart" uri="{C3380CC4-5D6E-409C-BE32-E72D297353CC}">
                  <c16:uniqueId val="{00000005-975F-4C52-85C5-7E8A1F5A82C6}"/>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75F-4C52-85C5-7E8A1F5A82C6}"/>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75F-4C52-85C5-7E8A1F5A82C6}"/>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975F-4C52-85C5-7E8A1F5A82C6}"/>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975F-4C52-85C5-7E8A1F5A82C6}"/>
                </c:ext>
              </c:extLst>
            </c:dLbl>
            <c:dLbl>
              <c:idx val="7"/>
              <c:layout>
                <c:manualLayout>
                  <c:x val="5.0610943893659832E-2"/>
                  <c:y val="-6.2636608651313389E-2"/>
                </c:manualLayout>
              </c:layout>
              <c:spPr>
                <a:noFill/>
                <a:ln>
                  <a:noFill/>
                </a:ln>
                <a:effectLst/>
              </c:spPr>
              <c:txPr>
                <a:bodyPr rot="0" spcFirstLastPara="1" vertOverflow="ellipsis" vert="horz" wrap="square" anchor="ctr" anchorCtr="0"/>
                <a:lstStyle/>
                <a:p>
                  <a:pPr algn="l">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975F-4C52-85C5-7E8A1F5A82C6}"/>
                </c:ext>
              </c:extLst>
            </c:dLbl>
            <c:dLbl>
              <c:idx val="8"/>
              <c:layout>
                <c:manualLayout>
                  <c:x val="0.11660661913112808"/>
                  <c:y val="2.9921259842519685E-2"/>
                </c:manualLayout>
              </c:layout>
              <c:spPr>
                <a:noFill/>
                <a:ln>
                  <a:noFill/>
                </a:ln>
                <a:effectLst/>
              </c:spPr>
              <c:txPr>
                <a:bodyPr rot="0" spcFirstLastPara="1" vertOverflow="ellipsis" vert="horz" wrap="square" anchor="ctr" anchorCtr="0"/>
                <a:lstStyle/>
                <a:p>
                  <a:pPr algn="l">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1-975F-4C52-85C5-7E8A1F5A82C6}"/>
                </c:ext>
              </c:extLst>
            </c:dLbl>
            <c:dLbl>
              <c:idx val="9"/>
              <c:layout>
                <c:manualLayout>
                  <c:x val="9.8612625559648059E-2"/>
                  <c:y val="7.0838649645070056E-2"/>
                </c:manualLayout>
              </c:layout>
              <c:spPr>
                <a:noFill/>
                <a:ln>
                  <a:noFill/>
                </a:ln>
                <a:effectLst/>
              </c:spPr>
              <c:txPr>
                <a:bodyPr rot="0" spcFirstLastPara="1" vertOverflow="ellipsis" vert="horz" wrap="square" anchor="ctr" anchorCtr="0"/>
                <a:lstStyle/>
                <a:p>
                  <a:pPr algn="l">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layout>
                    <c:manualLayout>
                      <c:w val="0.23489451476793249"/>
                      <c:h val="9.5718993907123587E-2"/>
                    </c:manualLayout>
                  </c15:layout>
                </c:ext>
                <c:ext xmlns:c16="http://schemas.microsoft.com/office/drawing/2014/chart" uri="{C3380CC4-5D6E-409C-BE32-E72D297353CC}">
                  <c16:uniqueId val="{00000013-975F-4C52-85C5-7E8A1F5A82C6}"/>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975F-4C52-85C5-7E8A1F5A82C6}"/>
                </c:ext>
              </c:extLst>
            </c:dLbl>
            <c:dLbl>
              <c:idx val="11"/>
              <c:layout>
                <c:manualLayout>
                  <c:x val="9.1049818517420486E-2"/>
                  <c:y val="6.1104101020496876E-2"/>
                </c:manualLayout>
              </c:layout>
              <c:spPr>
                <a:noFill/>
                <a:ln>
                  <a:noFill/>
                </a:ln>
                <a:effectLst/>
              </c:spPr>
              <c:txPr>
                <a:bodyPr rot="0" spcFirstLastPara="1" vertOverflow="ellipsis" vert="horz" wrap="square" anchor="ctr" anchorCtr="0"/>
                <a:lstStyle/>
                <a:p>
                  <a:pPr algn="l">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layout>
                    <c:manualLayout>
                      <c:w val="0.26898734177215189"/>
                      <c:h val="8.8663526434195727E-2"/>
                    </c:manualLayout>
                  </c15:layout>
                </c:ext>
                <c:ext xmlns:c16="http://schemas.microsoft.com/office/drawing/2014/chart" uri="{C3380CC4-5D6E-409C-BE32-E72D297353CC}">
                  <c16:uniqueId val="{00000017-975F-4C52-85C5-7E8A1F5A82C6}"/>
                </c:ext>
              </c:extLst>
            </c:dLbl>
            <c:dLbl>
              <c:idx val="12"/>
              <c:layout>
                <c:manualLayout>
                  <c:x val="5.6162451614416097E-2"/>
                  <c:y val="0.22379428399561066"/>
                </c:manualLayout>
              </c:layout>
              <c:spPr>
                <a:noFill/>
                <a:ln>
                  <a:noFill/>
                </a:ln>
                <a:effectLst/>
              </c:spPr>
              <c:txPr>
                <a:bodyPr rot="0" spcFirstLastPara="1" vertOverflow="ellipsis" vert="horz" wrap="square" anchor="ctr" anchorCtr="0"/>
                <a:lstStyle/>
                <a:p>
                  <a:pPr algn="l">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layout>
                    <c:manualLayout>
                      <c:w val="0.24449367088607596"/>
                      <c:h val="9.9701471007880266E-2"/>
                    </c:manualLayout>
                  </c15:layout>
                </c:ext>
                <c:ext xmlns:c16="http://schemas.microsoft.com/office/drawing/2014/chart" uri="{C3380CC4-5D6E-409C-BE32-E72D297353CC}">
                  <c16:uniqueId val="{00000019-975F-4C52-85C5-7E8A1F5A82C6}"/>
                </c:ext>
              </c:extLst>
            </c:dLbl>
            <c:dLbl>
              <c:idx val="13"/>
              <c:layout>
                <c:manualLayout>
                  <c:x val="-6.6642044664646655E-2"/>
                  <c:y val="-0.19415381940283427"/>
                </c:manualLayout>
              </c:layout>
              <c:spPr>
                <a:noFill/>
                <a:ln>
                  <a:noFill/>
                </a:ln>
                <a:effectLst/>
              </c:spPr>
              <c:txPr>
                <a:bodyPr rot="0" spcFirstLastPara="1" vertOverflow="ellipsis" vert="horz" wrap="square" anchor="ctr" anchorCtr="1"/>
                <a:lstStyle/>
                <a:p>
                  <a:pPr algn="l">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B-975F-4C52-85C5-7E8A1F5A82C6}"/>
                </c:ext>
              </c:extLst>
            </c:dLbl>
            <c:dLbl>
              <c:idx val="14"/>
              <c:layout>
                <c:manualLayout>
                  <c:x val="0.19154996340199018"/>
                  <c:y val="-5.3593121808744367E-3"/>
                </c:manualLayout>
              </c:layout>
              <c:tx>
                <c:rich>
                  <a:bodyPr/>
                  <a:lstStyle/>
                  <a:p>
                    <a:r>
                      <a:rPr lang="uk-UA"/>
                      <a:t>Охорона</a:t>
                    </a:r>
                    <a:r>
                      <a:rPr lang="uk-UA" baseline="0"/>
                      <a:t> здоровя, 21%</a:t>
                    </a:r>
                  </a:p>
                </c:rich>
              </c:tx>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1D-975F-4C52-85C5-7E8A1F5A82C6}"/>
                </c:ext>
              </c:extLst>
            </c:dLbl>
            <c:dLbl>
              <c:idx val="15"/>
              <c:layout>
                <c:manualLayout>
                  <c:x val="-4.1489245880002072E-2"/>
                  <c:y val="3.3420744072165554E-2"/>
                </c:manualLayout>
              </c:layou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layout>
                    <c:manualLayout>
                      <c:w val="0.2410337552742616"/>
                      <c:h val="0.15033851055356431"/>
                    </c:manualLayout>
                  </c15:layout>
                </c:ext>
                <c:ext xmlns:c16="http://schemas.microsoft.com/office/drawing/2014/chart" uri="{C3380CC4-5D6E-409C-BE32-E72D297353CC}">
                  <c16:uniqueId val="{0000001F-975F-4C52-85C5-7E8A1F5A82C6}"/>
                </c:ext>
              </c:extLst>
            </c:dLbl>
            <c:dLbl>
              <c:idx val="1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975F-4C52-85C5-7E8A1F5A82C6}"/>
                </c:ext>
              </c:extLst>
            </c:dLbl>
            <c:spPr>
              <a:noFill/>
              <a:ln>
                <a:noFill/>
              </a:ln>
              <a:effectLst/>
            </c:spPr>
            <c:txPr>
              <a:bodyPr rot="0" spcFirstLastPara="1" vertOverflow="ellipsis" vert="horz" wrap="square" anchor="ctr" anchorCtr="1"/>
              <a:lstStyle/>
              <a:p>
                <a:pPr algn="l">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'[Диаграмма в Microsoft Word]Графік 2024'!$A$28:$A$44</c:f>
              <c:strCache>
                <c:ptCount val="17"/>
                <c:pt idx="0">
                  <c:v>Сільське господарство</c:v>
                </c:pt>
                <c:pt idx="1">
                  <c:v>Добувна промисловість</c:v>
                </c:pt>
                <c:pt idx="2">
                  <c:v>Переробна промисловість</c:v>
                </c:pt>
                <c:pt idx="3">
                  <c:v>Постачання електроенергії</c:v>
                </c:pt>
                <c:pt idx="4">
                  <c:v>Водопостачання; каналізація, поводження з відходами</c:v>
                </c:pt>
                <c:pt idx="5">
                  <c:v>Будівництво </c:v>
                </c:pt>
                <c:pt idx="6">
                  <c:v>Оптова та роздрібна торгівля; ремонт автотранспортних засобів і мотоциклів</c:v>
                </c:pt>
                <c:pt idx="7">
                  <c:v>Транспорт, складське господарство, поштова та кур'єрська діяльність</c:v>
                </c:pt>
                <c:pt idx="8">
                  <c:v>Тимчасове розміщування й організація харчування</c:v>
                </c:pt>
                <c:pt idx="9">
                  <c:v>Інформація та телекомунікації</c:v>
                </c:pt>
                <c:pt idx="10">
                  <c:v>Операції з нерухомим майном</c:v>
                </c:pt>
                <c:pt idx="11">
                  <c:v>Професійна, наукова та технічна діяльність</c:v>
                </c:pt>
                <c:pt idx="12">
                  <c:v>Діяльність у сфері адміністративного та допоміжного обслуговування</c:v>
                </c:pt>
                <c:pt idx="13">
                  <c:v>Державне управління, освіта</c:v>
                </c:pt>
                <c:pt idx="14">
                  <c:v>Охорона здоров'я</c:v>
                </c:pt>
                <c:pt idx="15">
                  <c:v>Мистецтво, спорт, розваги та відпочинок</c:v>
                </c:pt>
                <c:pt idx="16">
                  <c:v>Надання інших індивідуальних послуг</c:v>
                </c:pt>
              </c:strCache>
            </c:strRef>
          </c:cat>
          <c:val>
            <c:numRef>
              <c:f>'[Диаграмма в Microsoft Word]Графік 2024'!$B$28:$B$44</c:f>
              <c:numCache>
                <c:formatCode>0.0</c:formatCode>
                <c:ptCount val="17"/>
                <c:pt idx="0">
                  <c:v>2175219</c:v>
                </c:pt>
                <c:pt idx="1">
                  <c:v>862140</c:v>
                </c:pt>
                <c:pt idx="2">
                  <c:v>5105399</c:v>
                </c:pt>
                <c:pt idx="3">
                  <c:v>641310</c:v>
                </c:pt>
                <c:pt idx="4">
                  <c:v>1818476</c:v>
                </c:pt>
                <c:pt idx="5">
                  <c:v>652716</c:v>
                </c:pt>
                <c:pt idx="6">
                  <c:v>6871393</c:v>
                </c:pt>
                <c:pt idx="7">
                  <c:v>667949</c:v>
                </c:pt>
                <c:pt idx="8">
                  <c:v>2006194</c:v>
                </c:pt>
                <c:pt idx="9">
                  <c:v>1851931</c:v>
                </c:pt>
                <c:pt idx="10">
                  <c:v>950428</c:v>
                </c:pt>
                <c:pt idx="11">
                  <c:v>7339070</c:v>
                </c:pt>
                <c:pt idx="12">
                  <c:v>497205</c:v>
                </c:pt>
                <c:pt idx="13">
                  <c:v>22133872</c:v>
                </c:pt>
                <c:pt idx="14">
                  <c:v>14835492</c:v>
                </c:pt>
                <c:pt idx="15">
                  <c:v>64998</c:v>
                </c:pt>
                <c:pt idx="16">
                  <c:v>246243</c:v>
                </c:pt>
              </c:numCache>
            </c:numRef>
          </c:val>
          <c:extLst xmlns:c16r2="http://schemas.microsoft.com/office/drawing/2015/06/chart">
            <c:ext xmlns:c16="http://schemas.microsoft.com/office/drawing/2014/chart" uri="{C3380CC4-5D6E-409C-BE32-E72D297353CC}">
              <c16:uniqueId val="{00000024-975F-4C52-85C5-7E8A1F5A82C6}"/>
            </c:ext>
          </c:extLst>
        </c:ser>
        <c:dLbls>
          <c:showLegendKey val="0"/>
          <c:showVal val="0"/>
          <c:showCatName val="0"/>
          <c:showSerName val="0"/>
          <c:showPercent val="0"/>
          <c:showBubbleSize val="0"/>
          <c:showLeaderLines val="1"/>
        </c:dLbls>
        <c:firstSliceAng val="307"/>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2021</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Аркуш1!$A$2:$A$7</c:f>
              <c:strCache>
                <c:ptCount val="6"/>
                <c:pt idx="0">
                  <c:v>Доходи</c:v>
                </c:pt>
                <c:pt idx="1">
                  <c:v>Власні доходи</c:v>
                </c:pt>
                <c:pt idx="2">
                  <c:v>Міжбюджетні трансферти</c:v>
                </c:pt>
                <c:pt idx="3">
                  <c:v>Видатки</c:v>
                </c:pt>
                <c:pt idx="4">
                  <c:v>Поточні видатки</c:v>
                </c:pt>
                <c:pt idx="5">
                  <c:v>Капітальні видатки</c:v>
                </c:pt>
              </c:strCache>
            </c:strRef>
          </c:cat>
          <c:val>
            <c:numRef>
              <c:f>Аркуш1!$B$2:$B$7</c:f>
              <c:numCache>
                <c:formatCode>_-* #\ ##0.00\ _₴_-;\-* #\ ##0.00\ _₴_-;_-* "-"??\ _₴_-;_-@_-</c:formatCode>
                <c:ptCount val="6"/>
                <c:pt idx="0">
                  <c:v>286.22389645999999</c:v>
                </c:pt>
                <c:pt idx="1">
                  <c:v>109.81479768</c:v>
                </c:pt>
                <c:pt idx="2">
                  <c:v>176.40909877999999</c:v>
                </c:pt>
                <c:pt idx="3">
                  <c:v>277.05006428000002</c:v>
                </c:pt>
                <c:pt idx="4">
                  <c:v>243.93277807999999</c:v>
                </c:pt>
                <c:pt idx="5">
                  <c:v>33.117286200000002</c:v>
                </c:pt>
              </c:numCache>
            </c:numRef>
          </c:val>
          <c:extLst xmlns:c16r2="http://schemas.microsoft.com/office/drawing/2015/06/chart">
            <c:ext xmlns:c16="http://schemas.microsoft.com/office/drawing/2014/chart" uri="{C3380CC4-5D6E-409C-BE32-E72D297353CC}">
              <c16:uniqueId val="{00000000-5C0A-4BB2-B8B2-27047A4037C6}"/>
            </c:ext>
          </c:extLst>
        </c:ser>
        <c:ser>
          <c:idx val="1"/>
          <c:order val="1"/>
          <c:tx>
            <c:strRef>
              <c:f>Аркуш1!$C$1</c:f>
              <c:strCache>
                <c:ptCount val="1"/>
                <c:pt idx="0">
                  <c:v>2022</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Аркуш1!$A$2:$A$7</c:f>
              <c:strCache>
                <c:ptCount val="6"/>
                <c:pt idx="0">
                  <c:v>Доходи</c:v>
                </c:pt>
                <c:pt idx="1">
                  <c:v>Власні доходи</c:v>
                </c:pt>
                <c:pt idx="2">
                  <c:v>Міжбюджетні трансферти</c:v>
                </c:pt>
                <c:pt idx="3">
                  <c:v>Видатки</c:v>
                </c:pt>
                <c:pt idx="4">
                  <c:v>Поточні видатки</c:v>
                </c:pt>
                <c:pt idx="5">
                  <c:v>Капітальні видатки</c:v>
                </c:pt>
              </c:strCache>
            </c:strRef>
          </c:cat>
          <c:val>
            <c:numRef>
              <c:f>Аркуш1!$C$2:$C$7</c:f>
              <c:numCache>
                <c:formatCode>_-* #\ ##0.00\ _₴_-;\-* #\ ##0.00\ _₴_-;_-* "-"??\ _₴_-;_-@_-</c:formatCode>
                <c:ptCount val="6"/>
                <c:pt idx="0">
                  <c:v>291.20985389999998</c:v>
                </c:pt>
                <c:pt idx="1">
                  <c:v>155.91305489999999</c:v>
                </c:pt>
                <c:pt idx="2">
                  <c:v>135.29679899999999</c:v>
                </c:pt>
                <c:pt idx="3">
                  <c:v>281.04296593999999</c:v>
                </c:pt>
                <c:pt idx="4">
                  <c:v>266.13691361000002</c:v>
                </c:pt>
                <c:pt idx="5">
                  <c:v>14.90605233</c:v>
                </c:pt>
              </c:numCache>
            </c:numRef>
          </c:val>
          <c:extLst xmlns:c16r2="http://schemas.microsoft.com/office/drawing/2015/06/chart">
            <c:ext xmlns:c16="http://schemas.microsoft.com/office/drawing/2014/chart" uri="{C3380CC4-5D6E-409C-BE32-E72D297353CC}">
              <c16:uniqueId val="{00000001-5C0A-4BB2-B8B2-27047A4037C6}"/>
            </c:ext>
          </c:extLst>
        </c:ser>
        <c:ser>
          <c:idx val="2"/>
          <c:order val="2"/>
          <c:tx>
            <c:strRef>
              <c:f>Аркуш1!$D$1</c:f>
              <c:strCache>
                <c:ptCount val="1"/>
                <c:pt idx="0">
                  <c:v>2023</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Аркуш1!$A$2:$A$7</c:f>
              <c:strCache>
                <c:ptCount val="6"/>
                <c:pt idx="0">
                  <c:v>Доходи</c:v>
                </c:pt>
                <c:pt idx="1">
                  <c:v>Власні доходи</c:v>
                </c:pt>
                <c:pt idx="2">
                  <c:v>Міжбюджетні трансферти</c:v>
                </c:pt>
                <c:pt idx="3">
                  <c:v>Видатки</c:v>
                </c:pt>
                <c:pt idx="4">
                  <c:v>Поточні видатки</c:v>
                </c:pt>
                <c:pt idx="5">
                  <c:v>Капітальні видатки</c:v>
                </c:pt>
              </c:strCache>
            </c:strRef>
          </c:cat>
          <c:val>
            <c:numRef>
              <c:f>Аркуш1!$D$2:$D$7</c:f>
              <c:numCache>
                <c:formatCode>_-* #\ ##0.00\ _₴_-;\-* #\ ##0.00\ _₴_-;_-* "-"??\ _₴_-;_-@_-</c:formatCode>
                <c:ptCount val="6"/>
                <c:pt idx="0">
                  <c:v>265.88698295</c:v>
                </c:pt>
                <c:pt idx="1">
                  <c:v>157.04332295</c:v>
                </c:pt>
                <c:pt idx="2">
                  <c:v>108.84366</c:v>
                </c:pt>
                <c:pt idx="3">
                  <c:v>273.13716498999997</c:v>
                </c:pt>
                <c:pt idx="4">
                  <c:v>257.49544510999999</c:v>
                </c:pt>
                <c:pt idx="5">
                  <c:v>15.64171988</c:v>
                </c:pt>
              </c:numCache>
            </c:numRef>
          </c:val>
          <c:extLst xmlns:c16r2="http://schemas.microsoft.com/office/drawing/2015/06/chart">
            <c:ext xmlns:c16="http://schemas.microsoft.com/office/drawing/2014/chart" uri="{C3380CC4-5D6E-409C-BE32-E72D297353CC}">
              <c16:uniqueId val="{00000002-5C0A-4BB2-B8B2-27047A4037C6}"/>
            </c:ext>
          </c:extLst>
        </c:ser>
        <c:ser>
          <c:idx val="3"/>
          <c:order val="3"/>
          <c:tx>
            <c:strRef>
              <c:f>Аркуш1!$E$1</c:f>
              <c:strCache>
                <c:ptCount val="1"/>
                <c:pt idx="0">
                  <c:v>2024</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Аркуш1!$A$2:$A$7</c:f>
              <c:strCache>
                <c:ptCount val="6"/>
                <c:pt idx="0">
                  <c:v>Доходи</c:v>
                </c:pt>
                <c:pt idx="1">
                  <c:v>Власні доходи</c:v>
                </c:pt>
                <c:pt idx="2">
                  <c:v>Міжбюджетні трансферти</c:v>
                </c:pt>
                <c:pt idx="3">
                  <c:v>Видатки</c:v>
                </c:pt>
                <c:pt idx="4">
                  <c:v>Поточні видатки</c:v>
                </c:pt>
                <c:pt idx="5">
                  <c:v>Капітальні видатки</c:v>
                </c:pt>
              </c:strCache>
            </c:strRef>
          </c:cat>
          <c:val>
            <c:numRef>
              <c:f>Аркуш1!$E$2:$E$7</c:f>
              <c:numCache>
                <c:formatCode>_-* #\ ##0.00\ _₴_-;\-* #\ ##0.00\ _₴_-;_-* "-"??\ _₴_-;_-@_-</c:formatCode>
                <c:ptCount val="6"/>
                <c:pt idx="0">
                  <c:v>280.79589958999998</c:v>
                </c:pt>
                <c:pt idx="1">
                  <c:v>131.46090412999999</c:v>
                </c:pt>
                <c:pt idx="2">
                  <c:v>149.33499545999999</c:v>
                </c:pt>
                <c:pt idx="3">
                  <c:v>272.32544509000002</c:v>
                </c:pt>
                <c:pt idx="4">
                  <c:v>267.21862609999999</c:v>
                </c:pt>
                <c:pt idx="5">
                  <c:v>5.1068189899999998</c:v>
                </c:pt>
              </c:numCache>
            </c:numRef>
          </c:val>
          <c:extLst xmlns:c16r2="http://schemas.microsoft.com/office/drawing/2015/06/chart">
            <c:ext xmlns:c16="http://schemas.microsoft.com/office/drawing/2014/chart" uri="{C3380CC4-5D6E-409C-BE32-E72D297353CC}">
              <c16:uniqueId val="{00000003-5C0A-4BB2-B8B2-27047A4037C6}"/>
            </c:ext>
          </c:extLst>
        </c:ser>
        <c:ser>
          <c:idx val="4"/>
          <c:order val="4"/>
          <c:tx>
            <c:strRef>
              <c:f>Аркуш1!$F$1</c:f>
              <c:strCache>
                <c:ptCount val="1"/>
                <c:pt idx="0">
                  <c:v>2025</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Аркуш1!$A$2:$A$7</c:f>
              <c:strCache>
                <c:ptCount val="6"/>
                <c:pt idx="0">
                  <c:v>Доходи</c:v>
                </c:pt>
                <c:pt idx="1">
                  <c:v>Власні доходи</c:v>
                </c:pt>
                <c:pt idx="2">
                  <c:v>Міжбюджетні трансферти</c:v>
                </c:pt>
                <c:pt idx="3">
                  <c:v>Видатки</c:v>
                </c:pt>
                <c:pt idx="4">
                  <c:v>Поточні видатки</c:v>
                </c:pt>
                <c:pt idx="5">
                  <c:v>Капітальні видатки</c:v>
                </c:pt>
              </c:strCache>
            </c:strRef>
          </c:cat>
          <c:val>
            <c:numRef>
              <c:f>Аркуш1!$F$2:$F$7</c:f>
              <c:numCache>
                <c:formatCode>_-* #\ ##0.00\ _₴_-;\-* #\ ##0.00\ _₴_-;_-* "-"??\ _₴_-;_-@_-</c:formatCode>
                <c:ptCount val="6"/>
                <c:pt idx="0" formatCode="0.00">
                  <c:v>317.12554039000003</c:v>
                </c:pt>
                <c:pt idx="1">
                  <c:v>164.33298153000001</c:v>
                </c:pt>
                <c:pt idx="2" formatCode="0.00">
                  <c:v>152.79255886000001</c:v>
                </c:pt>
                <c:pt idx="3" formatCode="0.00">
                  <c:v>321.30829531000001</c:v>
                </c:pt>
                <c:pt idx="4" formatCode="0.00">
                  <c:v>290.94309566999999</c:v>
                </c:pt>
                <c:pt idx="5" formatCode="0.00">
                  <c:v>30.36519964</c:v>
                </c:pt>
              </c:numCache>
            </c:numRef>
          </c:val>
          <c:extLst xmlns:c16r2="http://schemas.microsoft.com/office/drawing/2015/06/chart">
            <c:ext xmlns:c16="http://schemas.microsoft.com/office/drawing/2014/chart" uri="{C3380CC4-5D6E-409C-BE32-E72D297353CC}">
              <c16:uniqueId val="{00000004-5C0A-4BB2-B8B2-27047A4037C6}"/>
            </c:ext>
          </c:extLst>
        </c:ser>
        <c:dLbls>
          <c:dLblPos val="outEnd"/>
          <c:showLegendKey val="0"/>
          <c:showVal val="1"/>
          <c:showCatName val="0"/>
          <c:showSerName val="0"/>
          <c:showPercent val="0"/>
          <c:showBubbleSize val="0"/>
        </c:dLbls>
        <c:gapWidth val="93"/>
        <c:overlap val="-10"/>
        <c:axId val="380173312"/>
        <c:axId val="380191488"/>
      </c:barChart>
      <c:catAx>
        <c:axId val="38017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uk-UA"/>
          </a:p>
        </c:txPr>
        <c:crossAx val="380191488"/>
        <c:crosses val="autoZero"/>
        <c:auto val="1"/>
        <c:lblAlgn val="ctr"/>
        <c:lblOffset val="100"/>
        <c:noMultiLvlLbl val="0"/>
      </c:catAx>
      <c:valAx>
        <c:axId val="380191488"/>
        <c:scaling>
          <c:orientation val="minMax"/>
        </c:scaling>
        <c:delete val="1"/>
        <c:axPos val="l"/>
        <c:numFmt formatCode="_-* #\ ##0.00\ _₴_-;\-* #\ ##0.00\ _₴_-;_-* &quot;-&quot;??\ _₴_-;_-@_-" sourceLinked="1"/>
        <c:majorTickMark val="none"/>
        <c:minorTickMark val="none"/>
        <c:tickLblPos val="nextTo"/>
        <c:crossAx val="38017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53205490461365E-4"/>
          <c:y val="3.1392694063926939E-2"/>
          <c:w val="0.68642878222758041"/>
          <c:h val="0.90770053572070619"/>
        </c:manualLayout>
      </c:layout>
      <c:barChart>
        <c:barDir val="col"/>
        <c:grouping val="stacked"/>
        <c:varyColors val="0"/>
        <c:ser>
          <c:idx val="0"/>
          <c:order val="0"/>
          <c:tx>
            <c:strRef>
              <c:f>Аркуш1!$A$2</c:f>
              <c:strCache>
                <c:ptCount val="1"/>
                <c:pt idx="0">
                  <c:v>Податкові надходження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Аркуш1!$B$1:$F$1</c:f>
              <c:strCache>
                <c:ptCount val="5"/>
                <c:pt idx="0">
                  <c:v>2021</c:v>
                </c:pt>
                <c:pt idx="1">
                  <c:v>2022</c:v>
                </c:pt>
                <c:pt idx="2">
                  <c:v>2023</c:v>
                </c:pt>
                <c:pt idx="3">
                  <c:v>2024</c:v>
                </c:pt>
                <c:pt idx="4">
                  <c:v>2025</c:v>
                </c:pt>
              </c:strCache>
            </c:strRef>
          </c:cat>
          <c:val>
            <c:numRef>
              <c:f>Аркуш1!$B$2:$F$2</c:f>
              <c:numCache>
                <c:formatCode>_-* #\ ##0.0\ _₴_-;\-* #\ ##0.0\ _₴_-;_-* "-"?\ _₴_-;_-@_-</c:formatCode>
                <c:ptCount val="5"/>
                <c:pt idx="0">
                  <c:v>86200.671709999995</c:v>
                </c:pt>
                <c:pt idx="1">
                  <c:v>145440.97302999999</c:v>
                </c:pt>
                <c:pt idx="2">
                  <c:v>133520.23994999999</c:v>
                </c:pt>
                <c:pt idx="3">
                  <c:v>118117.33742</c:v>
                </c:pt>
                <c:pt idx="4">
                  <c:v>130750.47741000001</c:v>
                </c:pt>
              </c:numCache>
            </c:numRef>
          </c:val>
          <c:extLst xmlns:c16r2="http://schemas.microsoft.com/office/drawing/2015/06/chart">
            <c:ext xmlns:c16="http://schemas.microsoft.com/office/drawing/2014/chart" uri="{C3380CC4-5D6E-409C-BE32-E72D297353CC}">
              <c16:uniqueId val="{00000000-E163-4A78-9124-1196432B547A}"/>
            </c:ext>
          </c:extLst>
        </c:ser>
        <c:ser>
          <c:idx val="1"/>
          <c:order val="1"/>
          <c:tx>
            <c:strRef>
              <c:f>Аркуш1!$A$3</c:f>
              <c:strCache>
                <c:ptCount val="1"/>
                <c:pt idx="0">
                  <c:v>Неподаткові надходження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Аркуш1!$B$1:$F$1</c:f>
              <c:strCache>
                <c:ptCount val="5"/>
                <c:pt idx="0">
                  <c:v>2021</c:v>
                </c:pt>
                <c:pt idx="1">
                  <c:v>2022</c:v>
                </c:pt>
                <c:pt idx="2">
                  <c:v>2023</c:v>
                </c:pt>
                <c:pt idx="3">
                  <c:v>2024</c:v>
                </c:pt>
                <c:pt idx="4">
                  <c:v>2025</c:v>
                </c:pt>
              </c:strCache>
            </c:strRef>
          </c:cat>
          <c:val>
            <c:numRef>
              <c:f>Аркуш1!$B$3:$F$3</c:f>
              <c:numCache>
                <c:formatCode>_-* #\ ##0.0\ _₴_-;\-* #\ ##0.0\ _₴_-;_-* "-"?\ _₴_-;_-@_-</c:formatCode>
                <c:ptCount val="5"/>
                <c:pt idx="0">
                  <c:v>18008.102050000001</c:v>
                </c:pt>
                <c:pt idx="1">
                  <c:v>10469.543659999999</c:v>
                </c:pt>
                <c:pt idx="2">
                  <c:v>23513.972129999998</c:v>
                </c:pt>
                <c:pt idx="3">
                  <c:v>12152.63739</c:v>
                </c:pt>
                <c:pt idx="4">
                  <c:v>26490.694609999999</c:v>
                </c:pt>
              </c:numCache>
            </c:numRef>
          </c:val>
          <c:extLst xmlns:c16r2="http://schemas.microsoft.com/office/drawing/2015/06/chart">
            <c:ext xmlns:c16="http://schemas.microsoft.com/office/drawing/2014/chart" uri="{C3380CC4-5D6E-409C-BE32-E72D297353CC}">
              <c16:uniqueId val="{00000001-E163-4A78-9124-1196432B547A}"/>
            </c:ext>
          </c:extLst>
        </c:ser>
        <c:ser>
          <c:idx val="2"/>
          <c:order val="2"/>
          <c:tx>
            <c:strRef>
              <c:f>Аркуш1!$A$4</c:f>
              <c:strCache>
                <c:ptCount val="1"/>
                <c:pt idx="0">
                  <c:v>Доходи від операцій з капіталом</c:v>
                </c:pt>
              </c:strCache>
            </c:strRef>
          </c:tx>
          <c:spPr>
            <a:solidFill>
              <a:schemeClr val="accent3"/>
            </a:solidFill>
            <a:ln>
              <a:noFill/>
            </a:ln>
            <a:effectLst/>
          </c:spPr>
          <c:invertIfNegative val="0"/>
          <c:dLbls>
            <c:dLbl>
              <c:idx val="0"/>
              <c:layout>
                <c:manualLayout>
                  <c:x val="-4.5686606727344475E-18"/>
                  <c:y val="-5.422374429223744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E163-4A78-9124-1196432B547A}"/>
                </c:ext>
              </c:extLst>
            </c:dLbl>
            <c:dLbl>
              <c:idx val="1"/>
              <c:layout>
                <c:manualLayout>
                  <c:x val="0"/>
                  <c:y val="-2.2831050228310609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E163-4A78-9124-1196432B547A}"/>
                </c:ext>
              </c:extLst>
            </c:dLbl>
            <c:dLbl>
              <c:idx val="2"/>
              <c:layout>
                <c:manualLayout>
                  <c:x val="0"/>
                  <c:y val="-2.2831050228310501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E163-4A78-9124-1196432B547A}"/>
                </c:ext>
              </c:extLst>
            </c:dLbl>
            <c:dLbl>
              <c:idx val="3"/>
              <c:layout>
                <c:manualLayout>
                  <c:x val="1.9936204146730461E-3"/>
                  <c:y val="-3.9954337899543377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E163-4A78-9124-1196432B547A}"/>
                </c:ext>
              </c:extLst>
            </c:dLbl>
            <c:dLbl>
              <c:idx val="4"/>
              <c:layout>
                <c:manualLayout>
                  <c:x val="0"/>
                  <c:y val="-3.9954337899543481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E163-4A78-9124-1196432B547A}"/>
                </c:ext>
              </c:extLst>
            </c:dLbl>
            <c:spPr>
              <a:noFill/>
              <a:ln>
                <a:noFill/>
              </a:ln>
              <a:effectLst/>
            </c:spPr>
            <c:txPr>
              <a:bodyPr rot="0" spcFirstLastPara="1" vertOverflow="overflow" horzOverflow="overflow" vert="horz" wrap="square" lIns="38100" tIns="19050" rIns="38100" bIns="19050" anchor="ctr" anchorCtr="0">
                <a:spAutoFit/>
              </a:bodyPr>
              <a:lstStyle/>
              <a:p>
                <a:pPr>
                  <a:defRPr sz="900" b="1" i="0" u="none" strike="noStrike" kern="1200" baseline="0">
                    <a:solidFill>
                      <a:sysClr val="windowText" lastClr="000000"/>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lumMod val="35000"/>
                          <a:lumOff val="65000"/>
                        </a:schemeClr>
                      </a:solidFill>
                    </a:ln>
                    <a:effectLst/>
                  </c:spPr>
                </c15:leaderLines>
              </c:ext>
            </c:extLst>
          </c:dLbls>
          <c:cat>
            <c:strRef>
              <c:f>Аркуш1!$B$1:$F$1</c:f>
              <c:strCache>
                <c:ptCount val="5"/>
                <c:pt idx="0">
                  <c:v>2021</c:v>
                </c:pt>
                <c:pt idx="1">
                  <c:v>2022</c:v>
                </c:pt>
                <c:pt idx="2">
                  <c:v>2023</c:v>
                </c:pt>
                <c:pt idx="3">
                  <c:v>2024</c:v>
                </c:pt>
                <c:pt idx="4">
                  <c:v>2025</c:v>
                </c:pt>
              </c:strCache>
            </c:strRef>
          </c:cat>
          <c:val>
            <c:numRef>
              <c:f>Аркуш1!$B$4:$F$4</c:f>
              <c:numCache>
                <c:formatCode>_-* #\ ##0.0\ _₴_-;\-* #\ ##0.0\ _₴_-;_-* "-"?\ _₴_-;_-@_-</c:formatCode>
                <c:ptCount val="5"/>
                <c:pt idx="0">
                  <c:v>5495.9399199999998</c:v>
                </c:pt>
                <c:pt idx="1">
                  <c:v>2.5367000000000002</c:v>
                </c:pt>
                <c:pt idx="2">
                  <c:v>9.1108700000000002</c:v>
                </c:pt>
                <c:pt idx="3">
                  <c:v>1190.92932</c:v>
                </c:pt>
                <c:pt idx="4">
                  <c:v>7091.80951</c:v>
                </c:pt>
              </c:numCache>
            </c:numRef>
          </c:val>
          <c:extLst xmlns:c16r2="http://schemas.microsoft.com/office/drawing/2015/06/chart">
            <c:ext xmlns:c16="http://schemas.microsoft.com/office/drawing/2014/chart" uri="{C3380CC4-5D6E-409C-BE32-E72D297353CC}">
              <c16:uniqueId val="{00000002-E163-4A78-9124-1196432B547A}"/>
            </c:ext>
          </c:extLst>
        </c:ser>
        <c:ser>
          <c:idx val="3"/>
          <c:order val="3"/>
          <c:tx>
            <c:strRef>
              <c:f>Аркуш1!$A$5</c:f>
              <c:strCache>
                <c:ptCount val="1"/>
                <c:pt idx="0">
                  <c:v>Офіційні трансферти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Аркуш1!$B$1:$F$1</c:f>
              <c:strCache>
                <c:ptCount val="5"/>
                <c:pt idx="0">
                  <c:v>2021</c:v>
                </c:pt>
                <c:pt idx="1">
                  <c:v>2022</c:v>
                </c:pt>
                <c:pt idx="2">
                  <c:v>2023</c:v>
                </c:pt>
                <c:pt idx="3">
                  <c:v>2024</c:v>
                </c:pt>
                <c:pt idx="4">
                  <c:v>2025</c:v>
                </c:pt>
              </c:strCache>
            </c:strRef>
          </c:cat>
          <c:val>
            <c:numRef>
              <c:f>Аркуш1!$B$5:$F$5</c:f>
              <c:numCache>
                <c:formatCode>_-* #\ ##0.0\ _₴_-;\-* #\ ##0.0\ _₴_-;_-* "-"?\ _₴_-;_-@_-</c:formatCode>
                <c:ptCount val="5"/>
                <c:pt idx="0">
                  <c:v>176409.09878</c:v>
                </c:pt>
                <c:pt idx="1">
                  <c:v>135296.799</c:v>
                </c:pt>
                <c:pt idx="2">
                  <c:v>108843.66</c:v>
                </c:pt>
                <c:pt idx="3">
                  <c:v>149334.99546000001</c:v>
                </c:pt>
                <c:pt idx="4">
                  <c:v>152792.55885999999</c:v>
                </c:pt>
              </c:numCache>
            </c:numRef>
          </c:val>
          <c:extLst xmlns:c16r2="http://schemas.microsoft.com/office/drawing/2015/06/chart">
            <c:ext xmlns:c16="http://schemas.microsoft.com/office/drawing/2014/chart" uri="{C3380CC4-5D6E-409C-BE32-E72D297353CC}">
              <c16:uniqueId val="{00000003-E163-4A78-9124-1196432B547A}"/>
            </c:ext>
          </c:extLst>
        </c:ser>
        <c:ser>
          <c:idx val="4"/>
          <c:order val="4"/>
          <c:tx>
            <c:strRef>
              <c:f>Аркуш1!$A$6</c:f>
              <c:strCache>
                <c:ptCount val="1"/>
                <c:pt idx="0">
                  <c:v>Цільові фонди</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Аркуш1!$B$1:$F$1</c:f>
              <c:strCache>
                <c:ptCount val="5"/>
                <c:pt idx="0">
                  <c:v>2021</c:v>
                </c:pt>
                <c:pt idx="1">
                  <c:v>2022</c:v>
                </c:pt>
                <c:pt idx="2">
                  <c:v>2023</c:v>
                </c:pt>
                <c:pt idx="3">
                  <c:v>2024</c:v>
                </c:pt>
                <c:pt idx="4">
                  <c:v>2025</c:v>
                </c:pt>
              </c:strCache>
            </c:strRef>
          </c:cat>
          <c:val>
            <c:numRef>
              <c:f>Аркуш1!$B$6:$F$6</c:f>
              <c:numCache>
                <c:formatCode>General</c:formatCode>
                <c:ptCount val="5"/>
                <c:pt idx="0" formatCode="_-* #\ ##0.0\ _₴_-;\-* #\ ##0.0\ _₴_-;_-* &quot;-&quot;?\ _₴_-;_-@_-">
                  <c:v>110.084</c:v>
                </c:pt>
              </c:numCache>
            </c:numRef>
          </c:val>
          <c:extLst xmlns:c16r2="http://schemas.microsoft.com/office/drawing/2015/06/chart">
            <c:ext xmlns:c16="http://schemas.microsoft.com/office/drawing/2014/chart" uri="{C3380CC4-5D6E-409C-BE32-E72D297353CC}">
              <c16:uniqueId val="{00000004-E163-4A78-9124-1196432B547A}"/>
            </c:ext>
          </c:extLst>
        </c:ser>
        <c:ser>
          <c:idx val="5"/>
          <c:order val="5"/>
          <c:tx>
            <c:strRef>
              <c:f>Аркуш1!$A$7</c:f>
              <c:strCache>
                <c:ptCount val="1"/>
                <c:pt idx="0">
                  <c:v>Всього доходів</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Аркуш1!$B$1:$F$1</c:f>
              <c:strCache>
                <c:ptCount val="5"/>
                <c:pt idx="0">
                  <c:v>2021</c:v>
                </c:pt>
                <c:pt idx="1">
                  <c:v>2022</c:v>
                </c:pt>
                <c:pt idx="2">
                  <c:v>2023</c:v>
                </c:pt>
                <c:pt idx="3">
                  <c:v>2024</c:v>
                </c:pt>
                <c:pt idx="4">
                  <c:v>2025</c:v>
                </c:pt>
              </c:strCache>
            </c:strRef>
          </c:cat>
          <c:val>
            <c:numRef>
              <c:f>Аркуш1!$B$7:$F$7</c:f>
              <c:numCache>
                <c:formatCode>_-* #\ ##0.0\ _₴_-;\-* #\ ##0.0\ _₴_-;_-* "-"?\ _₴_-;_-@_-</c:formatCode>
                <c:ptCount val="5"/>
                <c:pt idx="0">
                  <c:v>286113.81245999999</c:v>
                </c:pt>
                <c:pt idx="1">
                  <c:v>291209.85239000001</c:v>
                </c:pt>
                <c:pt idx="2">
                  <c:v>265886.98294999998</c:v>
                </c:pt>
                <c:pt idx="3">
                  <c:v>280795.89959000004</c:v>
                </c:pt>
                <c:pt idx="4">
                  <c:v>317125.54038999998</c:v>
                </c:pt>
              </c:numCache>
            </c:numRef>
          </c:val>
          <c:extLst xmlns:c16r2="http://schemas.microsoft.com/office/drawing/2015/06/chart">
            <c:ext xmlns:c16="http://schemas.microsoft.com/office/drawing/2014/chart" uri="{C3380CC4-5D6E-409C-BE32-E72D297353CC}">
              <c16:uniqueId val="{00000005-E163-4A78-9124-1196432B547A}"/>
            </c:ext>
          </c:extLst>
        </c:ser>
        <c:dLbls>
          <c:showLegendKey val="0"/>
          <c:showVal val="0"/>
          <c:showCatName val="0"/>
          <c:showSerName val="0"/>
          <c:showPercent val="0"/>
          <c:showBubbleSize val="0"/>
        </c:dLbls>
        <c:gapWidth val="79"/>
        <c:overlap val="100"/>
        <c:axId val="380468224"/>
        <c:axId val="380486400"/>
      </c:barChart>
      <c:catAx>
        <c:axId val="3804682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mn-lt"/>
                <a:ea typeface="+mn-ea"/>
                <a:cs typeface="+mn-cs"/>
              </a:defRPr>
            </a:pPr>
            <a:endParaRPr lang="uk-UA"/>
          </a:p>
        </c:txPr>
        <c:crossAx val="380486400"/>
        <c:crosses val="autoZero"/>
        <c:auto val="1"/>
        <c:lblAlgn val="ctr"/>
        <c:lblOffset val="100"/>
        <c:noMultiLvlLbl val="0"/>
      </c:catAx>
      <c:valAx>
        <c:axId val="380486400"/>
        <c:scaling>
          <c:orientation val="minMax"/>
        </c:scaling>
        <c:delete val="1"/>
        <c:axPos val="l"/>
        <c:numFmt formatCode="_-* #\ ##0.0\ _₴_-;\-* #\ ##0.0\ _₴_-;_-* &quot;-&quot;?\ _₴_-;_-@_-" sourceLinked="1"/>
        <c:majorTickMark val="out"/>
        <c:minorTickMark val="none"/>
        <c:tickLblPos val="nextTo"/>
        <c:crossAx val="380468224"/>
        <c:crosses val="autoZero"/>
        <c:crossBetween val="between"/>
      </c:valAx>
      <c:spPr>
        <a:noFill/>
        <a:ln>
          <a:noFill/>
        </a:ln>
        <a:effectLst/>
      </c:spPr>
    </c:plotArea>
    <c:legend>
      <c:legendPos val="r"/>
      <c:layout>
        <c:manualLayout>
          <c:xMode val="edge"/>
          <c:yMode val="edge"/>
          <c:x val="0.67651839015890847"/>
          <c:y val="0.19275590551181102"/>
          <c:w val="0.29325186377095852"/>
          <c:h val="0.6176034537738857"/>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Аркуш1!$A$2</c:f>
              <c:strCache>
                <c:ptCount val="1"/>
                <c:pt idx="0">
                  <c:v>Податкові надходження</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ln>
                      <a:noFill/>
                    </a:ln>
                    <a:solidFill>
                      <a:schemeClr val="accent6">
                        <a:lumMod val="40000"/>
                        <a:lumOff val="60000"/>
                      </a:schemeClr>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Аркуш1!$B$1:$F$1</c:f>
              <c:strCache>
                <c:ptCount val="5"/>
                <c:pt idx="0">
                  <c:v>2021</c:v>
                </c:pt>
                <c:pt idx="1">
                  <c:v>2022</c:v>
                </c:pt>
                <c:pt idx="2">
                  <c:v>2023</c:v>
                </c:pt>
                <c:pt idx="3">
                  <c:v>2024</c:v>
                </c:pt>
                <c:pt idx="4">
                  <c:v>2025</c:v>
                </c:pt>
              </c:strCache>
            </c:strRef>
          </c:cat>
          <c:val>
            <c:numRef>
              <c:f>Аркуш1!$B$2:$F$2</c:f>
              <c:numCache>
                <c:formatCode>0.0%</c:formatCode>
                <c:ptCount val="5"/>
                <c:pt idx="0">
                  <c:v>0.30128105654476656</c:v>
                </c:pt>
                <c:pt idx="1">
                  <c:v>0.49943699306993072</c:v>
                </c:pt>
                <c:pt idx="2">
                  <c:v>0.50216914896923881</c:v>
                </c:pt>
                <c:pt idx="3">
                  <c:v>0.42065193114453336</c:v>
                </c:pt>
                <c:pt idx="4">
                  <c:v>0.41229879261444374</c:v>
                </c:pt>
              </c:numCache>
            </c:numRef>
          </c:val>
          <c:extLst xmlns:c16r2="http://schemas.microsoft.com/office/drawing/2015/06/chart">
            <c:ext xmlns:c16="http://schemas.microsoft.com/office/drawing/2014/chart" uri="{C3380CC4-5D6E-409C-BE32-E72D297353CC}">
              <c16:uniqueId val="{00000000-295C-477F-936B-5313025CD9B9}"/>
            </c:ext>
          </c:extLst>
        </c:ser>
        <c:ser>
          <c:idx val="1"/>
          <c:order val="1"/>
          <c:tx>
            <c:strRef>
              <c:f>Аркуш1!$A$3</c:f>
              <c:strCache>
                <c:ptCount val="1"/>
                <c:pt idx="0">
                  <c:v>Неподаткові надходження</c:v>
                </c:pt>
              </c:strCache>
            </c:strRef>
          </c:tx>
          <c:spPr>
            <a:solidFill>
              <a:schemeClr val="accent1">
                <a:lumMod val="75000"/>
              </a:schemeClr>
            </a:solidFill>
            <a:ln>
              <a:noFill/>
            </a:ln>
            <a:effectLst/>
          </c:spPr>
          <c:invertIfNegative val="0"/>
          <c:dLbls>
            <c:dLbl>
              <c:idx val="1"/>
              <c:layout>
                <c:manualLayout>
                  <c:x val="-8.4875562720133283E-17"/>
                  <c:y val="3.968253968253968E-3"/>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295C-477F-936B-5313025CD9B9}"/>
                </c:ext>
              </c:extLst>
            </c:dLbl>
            <c:spPr>
              <a:noFill/>
              <a:ln>
                <a:noFill/>
              </a:ln>
              <a:effectLst/>
            </c:spPr>
            <c:txPr>
              <a:bodyPr rot="0" spcFirstLastPara="1" vertOverflow="ellipsis" vert="horz" wrap="square" anchor="ctr" anchorCtr="1"/>
              <a:lstStyle/>
              <a:p>
                <a:pPr>
                  <a:defRPr sz="1000" b="1" i="0" u="none" strike="noStrike" kern="1200" baseline="0">
                    <a:ln>
                      <a:noFill/>
                    </a:ln>
                    <a:solidFill>
                      <a:schemeClr val="accent4">
                        <a:lumMod val="40000"/>
                        <a:lumOff val="60000"/>
                      </a:schemeClr>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Аркуш1!$B$1:$F$1</c:f>
              <c:strCache>
                <c:ptCount val="5"/>
                <c:pt idx="0">
                  <c:v>2021</c:v>
                </c:pt>
                <c:pt idx="1">
                  <c:v>2022</c:v>
                </c:pt>
                <c:pt idx="2">
                  <c:v>2023</c:v>
                </c:pt>
                <c:pt idx="3">
                  <c:v>2024</c:v>
                </c:pt>
                <c:pt idx="4">
                  <c:v>2025</c:v>
                </c:pt>
              </c:strCache>
            </c:strRef>
          </c:cat>
          <c:val>
            <c:numRef>
              <c:f>Аркуш1!$B$3:$F$3</c:f>
              <c:numCache>
                <c:formatCode>0.0%</c:formatCode>
                <c:ptCount val="5"/>
                <c:pt idx="0">
                  <c:v>6.2940344945833809E-2</c:v>
                </c:pt>
                <c:pt idx="1">
                  <c:v>3.5951886840623656E-2</c:v>
                </c:pt>
                <c:pt idx="2">
                  <c:v>8.843596579687317E-2</c:v>
                </c:pt>
                <c:pt idx="3">
                  <c:v>4.3279255173399943E-2</c:v>
                </c:pt>
                <c:pt idx="4">
                  <c:v>8.353377838133702E-2</c:v>
                </c:pt>
              </c:numCache>
            </c:numRef>
          </c:val>
          <c:extLst xmlns:c16r2="http://schemas.microsoft.com/office/drawing/2015/06/chart">
            <c:ext xmlns:c16="http://schemas.microsoft.com/office/drawing/2014/chart" uri="{C3380CC4-5D6E-409C-BE32-E72D297353CC}">
              <c16:uniqueId val="{00000002-295C-477F-936B-5313025CD9B9}"/>
            </c:ext>
          </c:extLst>
        </c:ser>
        <c:ser>
          <c:idx val="2"/>
          <c:order val="2"/>
          <c:tx>
            <c:strRef>
              <c:f>Аркуш1!$A$4</c:f>
              <c:strCache>
                <c:ptCount val="1"/>
                <c:pt idx="0">
                  <c:v>Доходи від операцій з капіталом</c:v>
                </c:pt>
              </c:strCache>
            </c:strRef>
          </c:tx>
          <c:spPr>
            <a:solidFill>
              <a:schemeClr val="accent2">
                <a:lumMod val="75000"/>
              </a:schemeClr>
            </a:solidFill>
            <a:ln>
              <a:noFill/>
            </a:ln>
            <a:effectLst/>
          </c:spPr>
          <c:invertIfNegative val="0"/>
          <c:dLbls>
            <c:dLbl>
              <c:idx val="0"/>
              <c:layout>
                <c:manualLayout>
                  <c:x val="4.8611111111111112E-2"/>
                  <c:y val="-5.9523809523809597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295C-477F-936B-5313025CD9B9}"/>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95C-477F-936B-5313025CD9B9}"/>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95C-477F-936B-5313025CD9B9}"/>
                </c:ext>
              </c:extLst>
            </c:dLbl>
            <c:dLbl>
              <c:idx val="3"/>
              <c:layout>
                <c:manualLayout>
                  <c:x val="6.7129629629629636E-2"/>
                  <c:y val="-5.9523809523809521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295C-477F-936B-5313025CD9B9}"/>
                </c:ext>
              </c:extLst>
            </c:dLbl>
            <c:dLbl>
              <c:idx val="4"/>
              <c:layout>
                <c:manualLayout>
                  <c:x val="4.1666666666666581E-2"/>
                  <c:y val="-4.7619047619047616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295C-477F-936B-5313025CD9B9}"/>
                </c:ext>
              </c:extLst>
            </c:dLbl>
            <c:spPr>
              <a:noFill/>
              <a:ln>
                <a:noFill/>
              </a:ln>
              <a:effectLst/>
            </c:spPr>
            <c:txPr>
              <a:bodyPr rot="0" spcFirstLastPara="1" vertOverflow="ellipsis" vert="horz" wrap="square" anchor="ctr" anchorCtr="1"/>
              <a:lstStyle/>
              <a:p>
                <a:pPr>
                  <a:defRPr sz="1000" b="1" i="0" u="none" strike="noStrike" kern="1200" baseline="0">
                    <a:ln>
                      <a:noFill/>
                    </a:ln>
                    <a:solidFill>
                      <a:schemeClr val="accent4">
                        <a:lumMod val="50000"/>
                      </a:schemeClr>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Аркуш1!$B$1:$F$1</c:f>
              <c:strCache>
                <c:ptCount val="5"/>
                <c:pt idx="0">
                  <c:v>2021</c:v>
                </c:pt>
                <c:pt idx="1">
                  <c:v>2022</c:v>
                </c:pt>
                <c:pt idx="2">
                  <c:v>2023</c:v>
                </c:pt>
                <c:pt idx="3">
                  <c:v>2024</c:v>
                </c:pt>
                <c:pt idx="4">
                  <c:v>2025</c:v>
                </c:pt>
              </c:strCache>
            </c:strRef>
          </c:cat>
          <c:val>
            <c:numRef>
              <c:f>Аркуш1!$B$4:$F$4</c:f>
              <c:numCache>
                <c:formatCode>0.0%</c:formatCode>
                <c:ptCount val="5"/>
                <c:pt idx="0">
                  <c:v>1.920892903682641E-2</c:v>
                </c:pt>
                <c:pt idx="1">
                  <c:v>8.7109003324611042E-6</c:v>
                </c:pt>
                <c:pt idx="2">
                  <c:v>3.4265949761494336E-5</c:v>
                </c:pt>
                <c:pt idx="3">
                  <c:v>4.2412632155203042E-3</c:v>
                </c:pt>
                <c:pt idx="4">
                  <c:v>2.236278257903326E-2</c:v>
                </c:pt>
              </c:numCache>
            </c:numRef>
          </c:val>
          <c:extLst xmlns:c16r2="http://schemas.microsoft.com/office/drawing/2015/06/chart">
            <c:ext xmlns:c16="http://schemas.microsoft.com/office/drawing/2014/chart" uri="{C3380CC4-5D6E-409C-BE32-E72D297353CC}">
              <c16:uniqueId val="{00000008-295C-477F-936B-5313025CD9B9}"/>
            </c:ext>
          </c:extLst>
        </c:ser>
        <c:ser>
          <c:idx val="3"/>
          <c:order val="3"/>
          <c:tx>
            <c:strRef>
              <c:f>Аркуш1!$A$5</c:f>
              <c:strCache>
                <c:ptCount val="1"/>
                <c:pt idx="0">
                  <c:v>Офіційні трансферти</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ln>
                      <a:noFill/>
                    </a:ln>
                    <a:solidFill>
                      <a:schemeClr val="accent5">
                        <a:lumMod val="75000"/>
                      </a:schemeClr>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Аркуш1!$B$1:$F$1</c:f>
              <c:strCache>
                <c:ptCount val="5"/>
                <c:pt idx="0">
                  <c:v>2021</c:v>
                </c:pt>
                <c:pt idx="1">
                  <c:v>2022</c:v>
                </c:pt>
                <c:pt idx="2">
                  <c:v>2023</c:v>
                </c:pt>
                <c:pt idx="3">
                  <c:v>2024</c:v>
                </c:pt>
                <c:pt idx="4">
                  <c:v>2025</c:v>
                </c:pt>
              </c:strCache>
            </c:strRef>
          </c:cat>
          <c:val>
            <c:numRef>
              <c:f>Аркуш1!$B$5:$F$5</c:f>
              <c:numCache>
                <c:formatCode>0.0%</c:formatCode>
                <c:ptCount val="5"/>
                <c:pt idx="0">
                  <c:v>0.6165696694725733</c:v>
                </c:pt>
                <c:pt idx="1">
                  <c:v>0.46460240918911305</c:v>
                </c:pt>
                <c:pt idx="2">
                  <c:v>0.40936061928412659</c:v>
                </c:pt>
                <c:pt idx="3">
                  <c:v>0.53182755046654628</c:v>
                </c:pt>
                <c:pt idx="4">
                  <c:v>0.481804646425186</c:v>
                </c:pt>
              </c:numCache>
            </c:numRef>
          </c:val>
          <c:extLst xmlns:c16r2="http://schemas.microsoft.com/office/drawing/2015/06/chart">
            <c:ext xmlns:c16="http://schemas.microsoft.com/office/drawing/2014/chart" uri="{C3380CC4-5D6E-409C-BE32-E72D297353CC}">
              <c16:uniqueId val="{00000009-295C-477F-936B-5313025CD9B9}"/>
            </c:ext>
          </c:extLst>
        </c:ser>
        <c:dLbls>
          <c:dLblPos val="ctr"/>
          <c:showLegendKey val="0"/>
          <c:showVal val="1"/>
          <c:showCatName val="0"/>
          <c:showSerName val="0"/>
          <c:showPercent val="0"/>
          <c:showBubbleSize val="0"/>
        </c:dLbls>
        <c:gapWidth val="82"/>
        <c:overlap val="100"/>
        <c:axId val="380295424"/>
        <c:axId val="380317696"/>
      </c:barChart>
      <c:catAx>
        <c:axId val="38029542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uk-UA"/>
          </a:p>
        </c:txPr>
        <c:crossAx val="380317696"/>
        <c:crosses val="autoZero"/>
        <c:auto val="1"/>
        <c:lblAlgn val="ctr"/>
        <c:lblOffset val="100"/>
        <c:noMultiLvlLbl val="0"/>
      </c:catAx>
      <c:valAx>
        <c:axId val="380317696"/>
        <c:scaling>
          <c:orientation val="minMax"/>
        </c:scaling>
        <c:delete val="1"/>
        <c:axPos val="b"/>
        <c:numFmt formatCode="0%" sourceLinked="1"/>
        <c:majorTickMark val="out"/>
        <c:minorTickMark val="none"/>
        <c:tickLblPos val="nextTo"/>
        <c:crossAx val="380295424"/>
        <c:crosses val="autoZero"/>
        <c:crossBetween val="between"/>
      </c:valAx>
      <c:spPr>
        <a:noFill/>
        <a:ln>
          <a:noFill/>
        </a:ln>
        <a:effectLst>
          <a:softEdge rad="0"/>
        </a:effectLst>
      </c:spPr>
    </c:plotArea>
    <c:legend>
      <c:legendPos val="b"/>
      <c:layout>
        <c:manualLayout>
          <c:xMode val="edge"/>
          <c:yMode val="edge"/>
          <c:x val="5.7482278555579566E-2"/>
          <c:y val="0.84419223459136572"/>
          <c:w val="0.90789496076082754"/>
          <c:h val="0.13281925966150782"/>
        </c:manualLayout>
      </c:layout>
      <c:overlay val="0"/>
      <c:spPr>
        <a:noFill/>
        <a:ln>
          <a:noFill/>
        </a:ln>
        <a:effectLst/>
      </c:spPr>
      <c:txPr>
        <a:bodyPr rot="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ln>
            <a:noFill/>
          </a:ln>
          <a:solidFill>
            <a:schemeClr val="tx1"/>
          </a:solidFill>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0051921475917203E-2"/>
          <c:y val="2.3809523809523808E-2"/>
          <c:w val="0.50443906376109771"/>
          <c:h val="0.95634920634920639"/>
        </c:manualLayout>
      </c:layout>
      <c:doughnutChart>
        <c:varyColors val="1"/>
        <c:ser>
          <c:idx val="0"/>
          <c:order val="0"/>
          <c:tx>
            <c:strRef>
              <c:f>Аркуш1!$B$1</c:f>
              <c:strCache>
                <c:ptCount val="1"/>
                <c:pt idx="0">
                  <c:v>2021</c:v>
                </c:pt>
              </c:strCache>
            </c:strRef>
          </c:tx>
          <c:dPt>
            <c:idx val="0"/>
            <c:bubble3D val="0"/>
            <c:spPr>
              <a:solidFill>
                <a:schemeClr val="accent1">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8-16BA-4515-AFF7-94335252A2E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8A2-435A-AAF3-A31032ED4BB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8A2-435A-AAF3-A31032ED4BB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8A2-435A-AAF3-A31032ED4BB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6BA-4515-AFF7-94335252A2EC}"/>
              </c:ext>
            </c:extLst>
          </c:dPt>
          <c:dLbls>
            <c:dLbl>
              <c:idx val="4"/>
              <c:layout>
                <c:manualLayout>
                  <c:x val="2.0177562550443904E-3"/>
                  <c:y val="7.936507936507863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16BA-4515-AFF7-94335252A2E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Аркуш1!$A$2:$A$6</c:f>
              <c:strCache>
                <c:ptCount val="5"/>
                <c:pt idx="0">
                  <c:v>Податок на доходи фізичних осіб</c:v>
                </c:pt>
                <c:pt idx="1">
                  <c:v>Рентна плата та плата за використання інших природних ресурсів</c:v>
                </c:pt>
                <c:pt idx="2">
                  <c:v>Внутрішні податки на товари та послуги (акциз)</c:v>
                </c:pt>
                <c:pt idx="3">
                  <c:v>Місцеві податки та збори</c:v>
                </c:pt>
                <c:pt idx="4">
                  <c:v>Інші податки та збори (екологічний податок)</c:v>
                </c:pt>
              </c:strCache>
            </c:strRef>
          </c:cat>
          <c:val>
            <c:numRef>
              <c:f>Аркуш1!$B$2:$B$6</c:f>
              <c:numCache>
                <c:formatCode>0.0%</c:formatCode>
                <c:ptCount val="5"/>
                <c:pt idx="0">
                  <c:v>0.66347569381370897</c:v>
                </c:pt>
                <c:pt idx="1">
                  <c:v>2.2488561417730975E-2</c:v>
                </c:pt>
                <c:pt idx="2">
                  <c:v>7.4709837316185343E-2</c:v>
                </c:pt>
                <c:pt idx="3">
                  <c:v>0.23919737689941953</c:v>
                </c:pt>
                <c:pt idx="4" formatCode="0.00%">
                  <c:v>1.2853055295524682E-4</c:v>
                </c:pt>
              </c:numCache>
            </c:numRef>
          </c:val>
          <c:extLst xmlns:c16r2="http://schemas.microsoft.com/office/drawing/2015/06/chart">
            <c:ext xmlns:c16="http://schemas.microsoft.com/office/drawing/2014/chart" uri="{C3380CC4-5D6E-409C-BE32-E72D297353CC}">
              <c16:uniqueId val="{00000000-16BA-4515-AFF7-94335252A2EC}"/>
            </c:ext>
          </c:extLst>
        </c:ser>
        <c:ser>
          <c:idx val="1"/>
          <c:order val="1"/>
          <c:tx>
            <c:strRef>
              <c:f>Аркуш1!$C$1</c:f>
              <c:strCache>
                <c:ptCount val="1"/>
                <c:pt idx="0">
                  <c:v>2022</c:v>
                </c:pt>
              </c:strCache>
            </c:strRef>
          </c:tx>
          <c:dPt>
            <c:idx val="0"/>
            <c:bubble3D val="0"/>
            <c:spPr>
              <a:solidFill>
                <a:schemeClr val="accent1">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16BA-4515-AFF7-94335252A2E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A-16BA-4515-AFF7-94335252A2E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B-16BA-4515-AFF7-94335252A2E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1-88A2-435A-AAF3-A31032ED4BB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3-88A2-435A-AAF3-A31032ED4BB9}"/>
              </c:ext>
            </c:extLst>
          </c:dPt>
          <c:dLbls>
            <c:dLbl>
              <c:idx val="1"/>
              <c:layout>
                <c:manualLayout>
                  <c:x val="-1.0088781275221953E-2"/>
                  <c:y val="3.637524116577141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16BA-4515-AFF7-94335252A2EC}"/>
                </c:ext>
              </c:extLst>
            </c:dLbl>
            <c:dLbl>
              <c:idx val="2"/>
              <c:layout>
                <c:manualLayout>
                  <c:x val="2.0177562550443536E-3"/>
                  <c:y val="-1.9841269841269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16BA-4515-AFF7-94335252A2E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Аркуш1!$A$2:$A$6</c:f>
              <c:strCache>
                <c:ptCount val="5"/>
                <c:pt idx="0">
                  <c:v>Податок на доходи фізичних осіб</c:v>
                </c:pt>
                <c:pt idx="1">
                  <c:v>Рентна плата та плата за використання інших природних ресурсів</c:v>
                </c:pt>
                <c:pt idx="2">
                  <c:v>Внутрішні податки на товари та послуги (акциз)</c:v>
                </c:pt>
                <c:pt idx="3">
                  <c:v>Місцеві податки та збори</c:v>
                </c:pt>
                <c:pt idx="4">
                  <c:v>Інші податки та збори (екологічний податок)</c:v>
                </c:pt>
              </c:strCache>
            </c:strRef>
          </c:cat>
          <c:val>
            <c:numRef>
              <c:f>Аркуш1!$C$2:$C$6</c:f>
              <c:numCache>
                <c:formatCode>0.0%</c:formatCode>
                <c:ptCount val="5"/>
                <c:pt idx="0">
                  <c:v>0.8200645422345878</c:v>
                </c:pt>
                <c:pt idx="1">
                  <c:v>7.3407024015150028E-3</c:v>
                </c:pt>
                <c:pt idx="2">
                  <c:v>3.3487283112410011E-2</c:v>
                </c:pt>
                <c:pt idx="3">
                  <c:v>0.13886276301131534</c:v>
                </c:pt>
                <c:pt idx="4" formatCode="0.00%">
                  <c:v>2.4470924017167239E-4</c:v>
                </c:pt>
              </c:numCache>
            </c:numRef>
          </c:val>
          <c:extLst xmlns:c16r2="http://schemas.microsoft.com/office/drawing/2015/06/chart">
            <c:ext xmlns:c16="http://schemas.microsoft.com/office/drawing/2014/chart" uri="{C3380CC4-5D6E-409C-BE32-E72D297353CC}">
              <c16:uniqueId val="{00000001-16BA-4515-AFF7-94335252A2EC}"/>
            </c:ext>
          </c:extLst>
        </c:ser>
        <c:ser>
          <c:idx val="2"/>
          <c:order val="2"/>
          <c:tx>
            <c:strRef>
              <c:f>Аркуш1!$D$1</c:f>
              <c:strCache>
                <c:ptCount val="1"/>
                <c:pt idx="0">
                  <c:v>2023</c:v>
                </c:pt>
              </c:strCache>
            </c:strRef>
          </c:tx>
          <c:dPt>
            <c:idx val="0"/>
            <c:bubble3D val="0"/>
            <c:spPr>
              <a:solidFill>
                <a:schemeClr val="accent1">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6-16BA-4515-AFF7-94335252A2E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17-88A2-435A-AAF3-A31032ED4BB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19-88A2-435A-AAF3-A31032ED4BB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B-88A2-435A-AAF3-A31032ED4BB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D-88A2-435A-AAF3-A31032ED4BB9}"/>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Аркуш1!$A$2:$A$6</c:f>
              <c:strCache>
                <c:ptCount val="5"/>
                <c:pt idx="0">
                  <c:v>Податок на доходи фізичних осіб</c:v>
                </c:pt>
                <c:pt idx="1">
                  <c:v>Рентна плата та плата за використання інших природних ресурсів</c:v>
                </c:pt>
                <c:pt idx="2">
                  <c:v>Внутрішні податки на товари та послуги (акциз)</c:v>
                </c:pt>
                <c:pt idx="3">
                  <c:v>Місцеві податки та збори</c:v>
                </c:pt>
                <c:pt idx="4">
                  <c:v>Інші податки та збори (екологічний податок)</c:v>
                </c:pt>
              </c:strCache>
            </c:strRef>
          </c:cat>
          <c:val>
            <c:numRef>
              <c:f>Аркуш1!$D$2:$D$6</c:f>
              <c:numCache>
                <c:formatCode>0.0%</c:formatCode>
                <c:ptCount val="5"/>
                <c:pt idx="0">
                  <c:v>0.75387097138002102</c:v>
                </c:pt>
                <c:pt idx="1">
                  <c:v>1.1804005749167318E-2</c:v>
                </c:pt>
                <c:pt idx="2">
                  <c:v>6.7490992402159763E-2</c:v>
                </c:pt>
                <c:pt idx="3">
                  <c:v>0.165122752088044</c:v>
                </c:pt>
                <c:pt idx="4" formatCode="0.00%">
                  <c:v>1.711278380607793E-3</c:v>
                </c:pt>
              </c:numCache>
            </c:numRef>
          </c:val>
          <c:extLst xmlns:c16r2="http://schemas.microsoft.com/office/drawing/2015/06/chart">
            <c:ext xmlns:c16="http://schemas.microsoft.com/office/drawing/2014/chart" uri="{C3380CC4-5D6E-409C-BE32-E72D297353CC}">
              <c16:uniqueId val="{00000002-16BA-4515-AFF7-94335252A2EC}"/>
            </c:ext>
          </c:extLst>
        </c:ser>
        <c:ser>
          <c:idx val="3"/>
          <c:order val="3"/>
          <c:tx>
            <c:strRef>
              <c:f>Аркуш1!$E$1</c:f>
              <c:strCache>
                <c:ptCount val="1"/>
                <c:pt idx="0">
                  <c:v>2024</c:v>
                </c:pt>
              </c:strCache>
            </c:strRef>
          </c:tx>
          <c:dPt>
            <c:idx val="0"/>
            <c:bubble3D val="0"/>
            <c:spPr>
              <a:solidFill>
                <a:schemeClr val="accent1">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16BA-4515-AFF7-94335252A2E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21-88A2-435A-AAF3-A31032ED4BB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23-88A2-435A-AAF3-A31032ED4BB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25-88A2-435A-AAF3-A31032ED4BB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27-88A2-435A-AAF3-A31032ED4BB9}"/>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Аркуш1!$A$2:$A$6</c:f>
              <c:strCache>
                <c:ptCount val="5"/>
                <c:pt idx="0">
                  <c:v>Податок на доходи фізичних осіб</c:v>
                </c:pt>
                <c:pt idx="1">
                  <c:v>Рентна плата та плата за використання інших природних ресурсів</c:v>
                </c:pt>
                <c:pt idx="2">
                  <c:v>Внутрішні податки на товари та послуги (акциз)</c:v>
                </c:pt>
                <c:pt idx="3">
                  <c:v>Місцеві податки та збори</c:v>
                </c:pt>
                <c:pt idx="4">
                  <c:v>Інші податки та збори (екологічний податок)</c:v>
                </c:pt>
              </c:strCache>
            </c:strRef>
          </c:cat>
          <c:val>
            <c:numRef>
              <c:f>Аркуш1!$E$2:$E$6</c:f>
              <c:numCache>
                <c:formatCode>0.0%</c:formatCode>
                <c:ptCount val="5"/>
                <c:pt idx="0">
                  <c:v>0.63703816860046514</c:v>
                </c:pt>
                <c:pt idx="1">
                  <c:v>1.2770331713764091E-2</c:v>
                </c:pt>
                <c:pt idx="2">
                  <c:v>0.10455317220779932</c:v>
                </c:pt>
                <c:pt idx="3">
                  <c:v>0.24498650995751506</c:v>
                </c:pt>
                <c:pt idx="4" formatCode="0.00%">
                  <c:v>6.5181752045626149E-4</c:v>
                </c:pt>
              </c:numCache>
            </c:numRef>
          </c:val>
          <c:extLst xmlns:c16r2="http://schemas.microsoft.com/office/drawing/2015/06/chart">
            <c:ext xmlns:c16="http://schemas.microsoft.com/office/drawing/2014/chart" uri="{C3380CC4-5D6E-409C-BE32-E72D297353CC}">
              <c16:uniqueId val="{00000003-16BA-4515-AFF7-94335252A2EC}"/>
            </c:ext>
          </c:extLst>
        </c:ser>
        <c:ser>
          <c:idx val="4"/>
          <c:order val="4"/>
          <c:tx>
            <c:strRef>
              <c:f>Аркуш1!$F$1</c:f>
              <c:strCache>
                <c:ptCount val="1"/>
                <c:pt idx="0">
                  <c:v>2025</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29-88A2-435A-AAF3-A31032ED4BB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2B-88A2-435A-AAF3-A31032ED4BB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2D-88A2-435A-AAF3-A31032ED4BB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2F-88A2-435A-AAF3-A31032ED4BB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31-88A2-435A-AAF3-A31032ED4BB9}"/>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Аркуш1!$A$2:$A$6</c:f>
              <c:strCache>
                <c:ptCount val="5"/>
                <c:pt idx="0">
                  <c:v>Податок на доходи фізичних осіб</c:v>
                </c:pt>
                <c:pt idx="1">
                  <c:v>Рентна плата та плата за використання інших природних ресурсів</c:v>
                </c:pt>
                <c:pt idx="2">
                  <c:v>Внутрішні податки на товари та послуги (акциз)</c:v>
                </c:pt>
                <c:pt idx="3">
                  <c:v>Місцеві податки та збори</c:v>
                </c:pt>
                <c:pt idx="4">
                  <c:v>Інші податки та збори (екологічний податок)</c:v>
                </c:pt>
              </c:strCache>
            </c:strRef>
          </c:cat>
          <c:val>
            <c:numRef>
              <c:f>Аркуш1!$F$2:$F$6</c:f>
              <c:numCache>
                <c:formatCode>0.0%</c:formatCode>
                <c:ptCount val="5"/>
                <c:pt idx="0">
                  <c:v>0.64303123013736463</c:v>
                </c:pt>
                <c:pt idx="1">
                  <c:v>9.9330156625544383E-3</c:v>
                </c:pt>
                <c:pt idx="2">
                  <c:v>0.1286589217357107</c:v>
                </c:pt>
                <c:pt idx="3">
                  <c:v>0.21792701865745334</c:v>
                </c:pt>
                <c:pt idx="4" formatCode="0.00%">
                  <c:v>4.4981380691694409E-4</c:v>
                </c:pt>
              </c:numCache>
            </c:numRef>
          </c:val>
          <c:extLst xmlns:c16r2="http://schemas.microsoft.com/office/drawing/2015/06/chart">
            <c:ext xmlns:c16="http://schemas.microsoft.com/office/drawing/2014/chart" uri="{C3380CC4-5D6E-409C-BE32-E72D297353CC}">
              <c16:uniqueId val="{00000004-16BA-4515-AFF7-94335252A2EC}"/>
            </c:ext>
          </c:extLst>
        </c:ser>
        <c:dLbls>
          <c:showLegendKey val="0"/>
          <c:showVal val="1"/>
          <c:showCatName val="0"/>
          <c:showSerName val="0"/>
          <c:showPercent val="0"/>
          <c:showBubbleSize val="0"/>
          <c:showLeaderLines val="1"/>
        </c:dLbls>
        <c:firstSliceAng val="30"/>
        <c:holeSize val="16"/>
      </c:doughnutChart>
      <c:spPr>
        <a:noFill/>
        <a:ln>
          <a:noFill/>
        </a:ln>
        <a:effectLst/>
      </c:spPr>
    </c:plotArea>
    <c:legend>
      <c:legendPos val="r"/>
      <c:layout>
        <c:manualLayout>
          <c:xMode val="edge"/>
          <c:yMode val="edge"/>
          <c:x val="0.7108968370479114"/>
          <c:y val="8.0865516810398705E-2"/>
          <c:w val="0.2769966254218223"/>
          <c:h val="0.8382686539182602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a:pPr>
      <a:endParaRPr lang="uk-UA"/>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057961504811899E-2"/>
          <c:y val="5.0925925925925923E-2"/>
          <c:w val="0.8723864829396325"/>
          <c:h val="0.62574393481437518"/>
        </c:manualLayout>
      </c:layout>
      <c:barChart>
        <c:barDir val="bar"/>
        <c:grouping val="percentStacked"/>
        <c:varyColors val="0"/>
        <c:ser>
          <c:idx val="0"/>
          <c:order val="0"/>
          <c:tx>
            <c:strRef>
              <c:f>СтрукВидат!$A$6</c:f>
              <c:strCache>
                <c:ptCount val="1"/>
                <c:pt idx="0">
                  <c:v>Загальнодержавні функції</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СтрукВидат!$I$5:$M$5</c:f>
              <c:numCache>
                <c:formatCode>General</c:formatCode>
                <c:ptCount val="5"/>
                <c:pt idx="0">
                  <c:v>2021</c:v>
                </c:pt>
                <c:pt idx="1">
                  <c:v>2022</c:v>
                </c:pt>
                <c:pt idx="2">
                  <c:v>2023</c:v>
                </c:pt>
                <c:pt idx="3">
                  <c:v>2024</c:v>
                </c:pt>
                <c:pt idx="4">
                  <c:v>2025</c:v>
                </c:pt>
              </c:numCache>
            </c:numRef>
          </c:cat>
          <c:val>
            <c:numRef>
              <c:f>СтрукВидат!$I$6:$M$6</c:f>
              <c:numCache>
                <c:formatCode>0.0</c:formatCode>
                <c:ptCount val="5"/>
                <c:pt idx="0">
                  <c:v>8.1629858699991633</c:v>
                </c:pt>
                <c:pt idx="1">
                  <c:v>10.150380442572695</c:v>
                </c:pt>
                <c:pt idx="2">
                  <c:v>12.216175602182009</c:v>
                </c:pt>
                <c:pt idx="3">
                  <c:v>10.119442830945342</c:v>
                </c:pt>
                <c:pt idx="4">
                  <c:v>10.750202339679518</c:v>
                </c:pt>
              </c:numCache>
            </c:numRef>
          </c:val>
          <c:extLst xmlns:c16r2="http://schemas.microsoft.com/office/drawing/2015/06/chart">
            <c:ext xmlns:c16="http://schemas.microsoft.com/office/drawing/2014/chart" uri="{C3380CC4-5D6E-409C-BE32-E72D297353CC}">
              <c16:uniqueId val="{00000000-2A51-455C-A30C-EC549E0F1EEA}"/>
            </c:ext>
          </c:extLst>
        </c:ser>
        <c:ser>
          <c:idx val="1"/>
          <c:order val="1"/>
          <c:tx>
            <c:strRef>
              <c:f>СтрукВидат!$A$7</c:f>
              <c:strCache>
                <c:ptCount val="1"/>
                <c:pt idx="0">
                  <c:v>Громадський порядок, безпека та судова влада</c:v>
                </c:pt>
              </c:strCache>
            </c:strRef>
          </c:tx>
          <c:spPr>
            <a:solidFill>
              <a:schemeClr val="accent5">
                <a:lumMod val="75000"/>
              </a:schemeClr>
            </a:solidFill>
            <a:ln>
              <a:noFill/>
            </a:ln>
            <a:effectLst/>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A51-455C-A30C-EC549E0F1EEA}"/>
                </c:ext>
              </c:extLst>
            </c:dLbl>
            <c:dLbl>
              <c:idx val="1"/>
              <c:layout>
                <c:manualLayout>
                  <c:x val="0"/>
                  <c:y val="4.6337376968790377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uk-UA"/>
                </a:p>
              </c:txPr>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2A51-455C-A30C-EC549E0F1EEA}"/>
                </c:ext>
              </c:extLst>
            </c:dLbl>
            <c:dLbl>
              <c:idx val="2"/>
              <c:layout>
                <c:manualLayout>
                  <c:x val="-3.9695738669608994E-2"/>
                  <c:y val="-6.2049566622689165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2A51-455C-A30C-EC549E0F1EEA}"/>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A51-455C-A30C-EC549E0F1EEA}"/>
                </c:ext>
              </c:extLst>
            </c:dLbl>
            <c:dLbl>
              <c:idx val="4"/>
              <c:layout>
                <c:manualLayout>
                  <c:x val="-4.998936140668226E-2"/>
                  <c:y val="-7.8773540846945087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2A51-455C-A30C-EC549E0F1E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СтрукВидат!$I$5:$M$5</c:f>
              <c:numCache>
                <c:formatCode>General</c:formatCode>
                <c:ptCount val="5"/>
                <c:pt idx="0">
                  <c:v>2021</c:v>
                </c:pt>
                <c:pt idx="1">
                  <c:v>2022</c:v>
                </c:pt>
                <c:pt idx="2">
                  <c:v>2023</c:v>
                </c:pt>
                <c:pt idx="3">
                  <c:v>2024</c:v>
                </c:pt>
                <c:pt idx="4">
                  <c:v>2025</c:v>
                </c:pt>
              </c:numCache>
            </c:numRef>
          </c:cat>
          <c:val>
            <c:numRef>
              <c:f>СтрукВидат!$I$7:$M$7</c:f>
              <c:numCache>
                <c:formatCode>0.0</c:formatCode>
                <c:ptCount val="5"/>
                <c:pt idx="0">
                  <c:v>1.0828367817911988E-3</c:v>
                </c:pt>
                <c:pt idx="1">
                  <c:v>3.4388549870567879</c:v>
                </c:pt>
                <c:pt idx="2">
                  <c:v>0.7714908112475829</c:v>
                </c:pt>
                <c:pt idx="3">
                  <c:v>1.9535082365299512E-2</c:v>
                </c:pt>
                <c:pt idx="4">
                  <c:v>0.41340015785103196</c:v>
                </c:pt>
              </c:numCache>
            </c:numRef>
          </c:val>
          <c:extLst xmlns:c16r2="http://schemas.microsoft.com/office/drawing/2015/06/chart">
            <c:ext xmlns:c16="http://schemas.microsoft.com/office/drawing/2014/chart" uri="{C3380CC4-5D6E-409C-BE32-E72D297353CC}">
              <c16:uniqueId val="{00000006-2A51-455C-A30C-EC549E0F1EEA}"/>
            </c:ext>
          </c:extLst>
        </c:ser>
        <c:ser>
          <c:idx val="2"/>
          <c:order val="2"/>
          <c:tx>
            <c:strRef>
              <c:f>СтрукВидат!$A$8</c:f>
              <c:strCache>
                <c:ptCount val="1"/>
                <c:pt idx="0">
                  <c:v>Економічна діяльність</c:v>
                </c:pt>
              </c:strCache>
            </c:strRef>
          </c:tx>
          <c:spPr>
            <a:solidFill>
              <a:srgbClr val="339933"/>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uk-UA"/>
                </a:p>
              </c:txPr>
              <c:dLblPos val="ctr"/>
              <c:showLegendKey val="0"/>
              <c:showVal val="1"/>
              <c:showCatName val="0"/>
              <c:showSerName val="0"/>
              <c:showPercent val="0"/>
              <c:showBubbleSize val="0"/>
            </c:dLbl>
            <c:dLbl>
              <c:idx val="1"/>
              <c:layout>
                <c:manualLayout>
                  <c:x val="5.5544410451877843E-3"/>
                  <c:y val="-3.222185305493102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uk-UA"/>
                </a:p>
              </c:txPr>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2A51-455C-A30C-EC549E0F1EEA}"/>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uk-UA"/>
                </a:p>
              </c:txPr>
              <c:dLblPos val="ctr"/>
              <c:showLegendKey val="0"/>
              <c:showVal val="1"/>
              <c:showCatName val="0"/>
              <c:showSerName val="0"/>
              <c:showPercent val="0"/>
              <c:showBubbleSize val="0"/>
            </c:dLbl>
            <c:dLbl>
              <c:idx val="3"/>
              <c:layout>
                <c:manualLayout>
                  <c:x val="-3.1525151712723826E-2"/>
                  <c:y val="-5.7952884934856307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2A51-455C-A30C-EC549E0F1EEA}"/>
                </c:ext>
              </c:extLst>
            </c:dLbl>
            <c:dLbl>
              <c:idx val="4"/>
              <c:layout>
                <c:manualLayout>
                  <c:x val="3.0586229133651128E-2"/>
                  <c:y val="-0.10704809746757113"/>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2A51-455C-A30C-EC549E0F1E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СтрукВидат!$I$5:$M$5</c:f>
              <c:numCache>
                <c:formatCode>General</c:formatCode>
                <c:ptCount val="5"/>
                <c:pt idx="0">
                  <c:v>2021</c:v>
                </c:pt>
                <c:pt idx="1">
                  <c:v>2022</c:v>
                </c:pt>
                <c:pt idx="2">
                  <c:v>2023</c:v>
                </c:pt>
                <c:pt idx="3">
                  <c:v>2024</c:v>
                </c:pt>
                <c:pt idx="4">
                  <c:v>2025</c:v>
                </c:pt>
              </c:numCache>
            </c:numRef>
          </c:cat>
          <c:val>
            <c:numRef>
              <c:f>СтрукВидат!$I$8:$M$8</c:f>
              <c:numCache>
                <c:formatCode>0.0</c:formatCode>
                <c:ptCount val="5"/>
                <c:pt idx="0">
                  <c:v>6.546109139924579</c:v>
                </c:pt>
                <c:pt idx="1">
                  <c:v>2.0222998006694035</c:v>
                </c:pt>
                <c:pt idx="2">
                  <c:v>1.9453532514312124</c:v>
                </c:pt>
                <c:pt idx="3">
                  <c:v>0.42680544949293114</c:v>
                </c:pt>
                <c:pt idx="4">
                  <c:v>1.8751457145502728</c:v>
                </c:pt>
              </c:numCache>
            </c:numRef>
          </c:val>
          <c:extLst xmlns:c16r2="http://schemas.microsoft.com/office/drawing/2015/06/chart">
            <c:ext xmlns:c16="http://schemas.microsoft.com/office/drawing/2014/chart" uri="{C3380CC4-5D6E-409C-BE32-E72D297353CC}">
              <c16:uniqueId val="{0000000C-2A51-455C-A30C-EC549E0F1EEA}"/>
            </c:ext>
          </c:extLst>
        </c:ser>
        <c:ser>
          <c:idx val="3"/>
          <c:order val="3"/>
          <c:tx>
            <c:strRef>
              <c:f>СтрукВидат!$A$9</c:f>
              <c:strCache>
                <c:ptCount val="1"/>
                <c:pt idx="0">
                  <c:v>Охорона навколишнього природного середовища</c:v>
                </c:pt>
              </c:strCache>
            </c:strRef>
          </c:tx>
          <c:spPr>
            <a:solidFill>
              <a:schemeClr val="accent4"/>
            </a:solidFill>
            <a:ln>
              <a:noFill/>
            </a:ln>
            <a:effectLst/>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2A51-455C-A30C-EC549E0F1EEA}"/>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2A51-455C-A30C-EC549E0F1EEA}"/>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2A51-455C-A30C-EC549E0F1EEA}"/>
                </c:ext>
              </c:extLst>
            </c:dLbl>
            <c:dLbl>
              <c:idx val="3"/>
              <c:layout>
                <c:manualLayout>
                  <c:x val="4.051072437601351E-2"/>
                  <c:y val="-6.312373591564061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uk-UA"/>
                </a:p>
              </c:txPr>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10-2A51-455C-A30C-EC549E0F1EEA}"/>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2A51-455C-A30C-EC549E0F1E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СтрукВидат!$I$5:$M$5</c:f>
              <c:numCache>
                <c:formatCode>General</c:formatCode>
                <c:ptCount val="5"/>
                <c:pt idx="0">
                  <c:v>2021</c:v>
                </c:pt>
                <c:pt idx="1">
                  <c:v>2022</c:v>
                </c:pt>
                <c:pt idx="2">
                  <c:v>2023</c:v>
                </c:pt>
                <c:pt idx="3">
                  <c:v>2024</c:v>
                </c:pt>
                <c:pt idx="4">
                  <c:v>2025</c:v>
                </c:pt>
              </c:numCache>
            </c:numRef>
          </c:cat>
          <c:val>
            <c:numRef>
              <c:f>СтрукВидат!$I$9:$M$9</c:f>
              <c:numCache>
                <c:formatCode>0.0</c:formatCode>
                <c:ptCount val="5"/>
                <c:pt idx="0">
                  <c:v>3.1941154834226916E-2</c:v>
                </c:pt>
                <c:pt idx="1">
                  <c:v>0</c:v>
                </c:pt>
                <c:pt idx="2">
                  <c:v>4.2330189670172859E-2</c:v>
                </c:pt>
                <c:pt idx="3">
                  <c:v>0.14686839118827785</c:v>
                </c:pt>
                <c:pt idx="4">
                  <c:v>4.0661990962277468E-2</c:v>
                </c:pt>
              </c:numCache>
            </c:numRef>
          </c:val>
          <c:extLst xmlns:c16r2="http://schemas.microsoft.com/office/drawing/2015/06/chart">
            <c:ext xmlns:c16="http://schemas.microsoft.com/office/drawing/2014/chart" uri="{C3380CC4-5D6E-409C-BE32-E72D297353CC}">
              <c16:uniqueId val="{00000012-2A51-455C-A30C-EC549E0F1EEA}"/>
            </c:ext>
          </c:extLst>
        </c:ser>
        <c:ser>
          <c:idx val="4"/>
          <c:order val="4"/>
          <c:tx>
            <c:strRef>
              <c:f>СтрукВидат!$A$10</c:f>
              <c:strCache>
                <c:ptCount val="1"/>
                <c:pt idx="0">
                  <c:v>ЖКГ та охорона навколишнього середовища</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СтрукВидат!$I$5:$M$5</c:f>
              <c:numCache>
                <c:formatCode>General</c:formatCode>
                <c:ptCount val="5"/>
                <c:pt idx="0">
                  <c:v>2021</c:v>
                </c:pt>
                <c:pt idx="1">
                  <c:v>2022</c:v>
                </c:pt>
                <c:pt idx="2">
                  <c:v>2023</c:v>
                </c:pt>
                <c:pt idx="3">
                  <c:v>2024</c:v>
                </c:pt>
                <c:pt idx="4">
                  <c:v>2025</c:v>
                </c:pt>
              </c:numCache>
            </c:numRef>
          </c:cat>
          <c:val>
            <c:numRef>
              <c:f>СтрукВидат!$I$10:$M$10</c:f>
              <c:numCache>
                <c:formatCode>0.0</c:formatCode>
                <c:ptCount val="5"/>
                <c:pt idx="0">
                  <c:v>5.0252771953625048</c:v>
                </c:pt>
                <c:pt idx="1">
                  <c:v>10.754489424386692</c:v>
                </c:pt>
                <c:pt idx="2">
                  <c:v>8.3031120575738235</c:v>
                </c:pt>
                <c:pt idx="3">
                  <c:v>5.4054059858913064</c:v>
                </c:pt>
                <c:pt idx="4">
                  <c:v>6.9813100774002548</c:v>
                </c:pt>
              </c:numCache>
            </c:numRef>
          </c:val>
          <c:extLst xmlns:c16r2="http://schemas.microsoft.com/office/drawing/2015/06/chart">
            <c:ext xmlns:c16="http://schemas.microsoft.com/office/drawing/2014/chart" uri="{C3380CC4-5D6E-409C-BE32-E72D297353CC}">
              <c16:uniqueId val="{00000013-2A51-455C-A30C-EC549E0F1EEA}"/>
            </c:ext>
          </c:extLst>
        </c:ser>
        <c:ser>
          <c:idx val="5"/>
          <c:order val="5"/>
          <c:tx>
            <c:strRef>
              <c:f>СтрукВидат!$A$11</c:f>
              <c:strCache>
                <c:ptCount val="1"/>
                <c:pt idx="0">
                  <c:v>Охорона здоров'я</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СтрукВидат!$I$5:$M$5</c:f>
              <c:numCache>
                <c:formatCode>General</c:formatCode>
                <c:ptCount val="5"/>
                <c:pt idx="0">
                  <c:v>2021</c:v>
                </c:pt>
                <c:pt idx="1">
                  <c:v>2022</c:v>
                </c:pt>
                <c:pt idx="2">
                  <c:v>2023</c:v>
                </c:pt>
                <c:pt idx="3">
                  <c:v>2024</c:v>
                </c:pt>
                <c:pt idx="4">
                  <c:v>2025</c:v>
                </c:pt>
              </c:numCache>
            </c:numRef>
          </c:cat>
          <c:val>
            <c:numRef>
              <c:f>СтрукВидат!$I$11:$M$11</c:f>
              <c:numCache>
                <c:formatCode>0.0</c:formatCode>
                <c:ptCount val="5"/>
                <c:pt idx="0">
                  <c:v>4.9512771114669096</c:v>
                </c:pt>
                <c:pt idx="1">
                  <c:v>2.7591533038601264</c:v>
                </c:pt>
                <c:pt idx="2">
                  <c:v>3.8447485351854169</c:v>
                </c:pt>
                <c:pt idx="3">
                  <c:v>4.9654802824359905</c:v>
                </c:pt>
                <c:pt idx="4">
                  <c:v>7.026059273763603</c:v>
                </c:pt>
              </c:numCache>
            </c:numRef>
          </c:val>
          <c:extLst xmlns:c16r2="http://schemas.microsoft.com/office/drawing/2015/06/chart">
            <c:ext xmlns:c16="http://schemas.microsoft.com/office/drawing/2014/chart" uri="{C3380CC4-5D6E-409C-BE32-E72D297353CC}">
              <c16:uniqueId val="{00000014-2A51-455C-A30C-EC549E0F1EEA}"/>
            </c:ext>
          </c:extLst>
        </c:ser>
        <c:ser>
          <c:idx val="6"/>
          <c:order val="6"/>
          <c:tx>
            <c:strRef>
              <c:f>СтрукВидат!$A$12</c:f>
              <c:strCache>
                <c:ptCount val="1"/>
                <c:pt idx="0">
                  <c:v>Духовний та фізичний розвиток</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СтрукВидат!$I$5:$M$5</c:f>
              <c:numCache>
                <c:formatCode>General</c:formatCode>
                <c:ptCount val="5"/>
                <c:pt idx="0">
                  <c:v>2021</c:v>
                </c:pt>
                <c:pt idx="1">
                  <c:v>2022</c:v>
                </c:pt>
                <c:pt idx="2">
                  <c:v>2023</c:v>
                </c:pt>
                <c:pt idx="3">
                  <c:v>2024</c:v>
                </c:pt>
                <c:pt idx="4">
                  <c:v>2025</c:v>
                </c:pt>
              </c:numCache>
            </c:numRef>
          </c:cat>
          <c:val>
            <c:numRef>
              <c:f>СтрукВидат!$I$12:$M$12</c:f>
              <c:numCache>
                <c:formatCode>0.0</c:formatCode>
                <c:ptCount val="5"/>
                <c:pt idx="0">
                  <c:v>4.8591992588004755</c:v>
                </c:pt>
                <c:pt idx="1">
                  <c:v>4.3444769553872007</c:v>
                </c:pt>
                <c:pt idx="2">
                  <c:v>3.8254891568426976</c:v>
                </c:pt>
                <c:pt idx="3">
                  <c:v>3.7096093634075769</c:v>
                </c:pt>
                <c:pt idx="4">
                  <c:v>3.7732777139484801</c:v>
                </c:pt>
              </c:numCache>
            </c:numRef>
          </c:val>
          <c:extLst xmlns:c16r2="http://schemas.microsoft.com/office/drawing/2015/06/chart">
            <c:ext xmlns:c16="http://schemas.microsoft.com/office/drawing/2014/chart" uri="{C3380CC4-5D6E-409C-BE32-E72D297353CC}">
              <c16:uniqueId val="{00000015-2A51-455C-A30C-EC549E0F1EEA}"/>
            </c:ext>
          </c:extLst>
        </c:ser>
        <c:ser>
          <c:idx val="7"/>
          <c:order val="7"/>
          <c:tx>
            <c:strRef>
              <c:f>СтрукВидат!$A$13</c:f>
              <c:strCache>
                <c:ptCount val="1"/>
                <c:pt idx="0">
                  <c:v>Освіта</c:v>
                </c:pt>
              </c:strCache>
            </c:strRef>
          </c:tx>
          <c:spPr>
            <a:solidFill>
              <a:srgbClr val="D64E5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СтрукВидат!$I$5:$M$5</c:f>
              <c:numCache>
                <c:formatCode>General</c:formatCode>
                <c:ptCount val="5"/>
                <c:pt idx="0">
                  <c:v>2021</c:v>
                </c:pt>
                <c:pt idx="1">
                  <c:v>2022</c:v>
                </c:pt>
                <c:pt idx="2">
                  <c:v>2023</c:v>
                </c:pt>
                <c:pt idx="3">
                  <c:v>2024</c:v>
                </c:pt>
                <c:pt idx="4">
                  <c:v>2025</c:v>
                </c:pt>
              </c:numCache>
            </c:numRef>
          </c:cat>
          <c:val>
            <c:numRef>
              <c:f>СтрукВидат!$I$13:$M$13</c:f>
              <c:numCache>
                <c:formatCode>0.0</c:formatCode>
                <c:ptCount val="5"/>
                <c:pt idx="0">
                  <c:v>68.382491450544848</c:v>
                </c:pt>
                <c:pt idx="1">
                  <c:v>63.184146881623235</c:v>
                </c:pt>
                <c:pt idx="2">
                  <c:v>65.504645234400982</c:v>
                </c:pt>
                <c:pt idx="3">
                  <c:v>71.989547959871842</c:v>
                </c:pt>
                <c:pt idx="4">
                  <c:v>66.611492773164898</c:v>
                </c:pt>
              </c:numCache>
            </c:numRef>
          </c:val>
          <c:extLst xmlns:c16r2="http://schemas.microsoft.com/office/drawing/2015/06/chart">
            <c:ext xmlns:c16="http://schemas.microsoft.com/office/drawing/2014/chart" uri="{C3380CC4-5D6E-409C-BE32-E72D297353CC}">
              <c16:uniqueId val="{00000016-2A51-455C-A30C-EC549E0F1EEA}"/>
            </c:ext>
          </c:extLst>
        </c:ser>
        <c:ser>
          <c:idx val="8"/>
          <c:order val="8"/>
          <c:tx>
            <c:strRef>
              <c:f>СтрукВидат!$A$14</c:f>
              <c:strCache>
                <c:ptCount val="1"/>
                <c:pt idx="0">
                  <c:v>Соціальний захист та соціальне забезпечення</c:v>
                </c:pt>
              </c:strCache>
            </c:strRef>
          </c:tx>
          <c:spPr>
            <a:solidFill>
              <a:schemeClr val="bg2">
                <a:lumMod val="75000"/>
              </a:schemeClr>
            </a:solidFill>
            <a:ln>
              <a:noFill/>
            </a:ln>
            <a:effectLst/>
          </c:spPr>
          <c:invertIfNegative val="0"/>
          <c:dLbls>
            <c:dLbl>
              <c:idx val="4"/>
              <c:layout>
                <c:manualLayout>
                  <c:x val="2.1231422505307855E-3"/>
                  <c:y val="4.0966816878328554E-3"/>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C38F-40BB-9979-C73475C108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СтрукВидат!$I$5:$M$5</c:f>
              <c:numCache>
                <c:formatCode>General</c:formatCode>
                <c:ptCount val="5"/>
                <c:pt idx="0">
                  <c:v>2021</c:v>
                </c:pt>
                <c:pt idx="1">
                  <c:v>2022</c:v>
                </c:pt>
                <c:pt idx="2">
                  <c:v>2023</c:v>
                </c:pt>
                <c:pt idx="3">
                  <c:v>2024</c:v>
                </c:pt>
                <c:pt idx="4">
                  <c:v>2025</c:v>
                </c:pt>
              </c:numCache>
            </c:numRef>
          </c:cat>
          <c:val>
            <c:numRef>
              <c:f>СтрукВидат!$I$14:$M$14</c:f>
              <c:numCache>
                <c:formatCode>0.0</c:formatCode>
                <c:ptCount val="5"/>
                <c:pt idx="0">
                  <c:v>2.0396359822855046</c:v>
                </c:pt>
                <c:pt idx="1">
                  <c:v>3.3461982044438421</c:v>
                </c:pt>
                <c:pt idx="2">
                  <c:v>3.5466551614660955</c:v>
                </c:pt>
                <c:pt idx="3">
                  <c:v>3.2173046544014374</c:v>
                </c:pt>
                <c:pt idx="4">
                  <c:v>2.5284499586796549</c:v>
                </c:pt>
              </c:numCache>
            </c:numRef>
          </c:val>
          <c:extLst xmlns:c16r2="http://schemas.microsoft.com/office/drawing/2015/06/chart">
            <c:ext xmlns:c16="http://schemas.microsoft.com/office/drawing/2014/chart" uri="{C3380CC4-5D6E-409C-BE32-E72D297353CC}">
              <c16:uniqueId val="{00000017-2A51-455C-A30C-EC549E0F1EEA}"/>
            </c:ext>
          </c:extLst>
        </c:ser>
        <c:dLbls>
          <c:dLblPos val="ctr"/>
          <c:showLegendKey val="0"/>
          <c:showVal val="1"/>
          <c:showCatName val="0"/>
          <c:showSerName val="0"/>
          <c:showPercent val="0"/>
          <c:showBubbleSize val="0"/>
        </c:dLbls>
        <c:gapWidth val="79"/>
        <c:overlap val="100"/>
        <c:axId val="379938304"/>
        <c:axId val="379939840"/>
      </c:barChart>
      <c:catAx>
        <c:axId val="379938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uk-UA"/>
          </a:p>
        </c:txPr>
        <c:crossAx val="379939840"/>
        <c:crosses val="autoZero"/>
        <c:auto val="1"/>
        <c:lblAlgn val="ctr"/>
        <c:lblOffset val="100"/>
        <c:noMultiLvlLbl val="0"/>
      </c:catAx>
      <c:valAx>
        <c:axId val="379939840"/>
        <c:scaling>
          <c:orientation val="minMax"/>
        </c:scaling>
        <c:delete val="1"/>
        <c:axPos val="b"/>
        <c:numFmt formatCode="0%" sourceLinked="1"/>
        <c:majorTickMark val="none"/>
        <c:minorTickMark val="none"/>
        <c:tickLblPos val="nextTo"/>
        <c:crossAx val="379938304"/>
        <c:crosses val="autoZero"/>
        <c:crossBetween val="between"/>
      </c:valAx>
      <c:spPr>
        <a:noFill/>
        <a:ln>
          <a:noFill/>
        </a:ln>
        <a:effectLst/>
      </c:spPr>
    </c:plotArea>
    <c:legend>
      <c:legendPos val="b"/>
      <c:layout>
        <c:manualLayout>
          <c:xMode val="edge"/>
          <c:yMode val="edge"/>
          <c:x val="2.4468765200017208E-2"/>
          <c:y val="0.69450560793788507"/>
          <c:w val="0.95106246959996554"/>
          <c:h val="0.277550184350675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0.02352</cdr:x>
      <cdr:y>0.1357</cdr:y>
    </cdr:from>
    <cdr:to>
      <cdr:x>0.13716</cdr:x>
      <cdr:y>0.18707</cdr:y>
    </cdr:to>
    <cdr:sp macro="" textlink="">
      <cdr:nvSpPr>
        <cdr:cNvPr id="2" name="Поле 4"/>
        <cdr:cNvSpPr txBox="1"/>
      </cdr:nvSpPr>
      <cdr:spPr>
        <a:xfrm xmlns:a="http://schemas.openxmlformats.org/drawingml/2006/main">
          <a:off x="149860" y="603885"/>
          <a:ext cx="723900" cy="22860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spcAft>
              <a:spcPts val="0"/>
            </a:spcAft>
          </a:pPr>
          <a:r>
            <a:rPr lang="uk-UA" sz="800" b="1">
              <a:effectLst/>
              <a:latin typeface="Arial" panose="020B0604020202020204" pitchFamily="34" charset="0"/>
              <a:ea typeface="Times New Roman" panose="02020603050405020304" pitchFamily="18" charset="0"/>
              <a:cs typeface="Times New Roman" panose="02020603050405020304" pitchFamily="18" charset="0"/>
            </a:rPr>
            <a:t>286 113,8</a:t>
          </a:r>
          <a:endParaRPr lang="uk-UA" sz="1100">
            <a:effectLst/>
            <a:latin typeface="Arial" panose="020B0604020202020204" pitchFamily="34" charset="0"/>
            <a:ea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0.15829</cdr:x>
      <cdr:y>0.12957</cdr:y>
    </cdr:from>
    <cdr:to>
      <cdr:x>0.27193</cdr:x>
      <cdr:y>0.18093</cdr:y>
    </cdr:to>
    <cdr:sp macro="" textlink="">
      <cdr:nvSpPr>
        <cdr:cNvPr id="3" name="Поле 4"/>
        <cdr:cNvSpPr txBox="1"/>
      </cdr:nvSpPr>
      <cdr:spPr>
        <a:xfrm xmlns:a="http://schemas.openxmlformats.org/drawingml/2006/main">
          <a:off x="1008352" y="576580"/>
          <a:ext cx="723926" cy="22859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spcAft>
              <a:spcPts val="0"/>
            </a:spcAft>
          </a:pPr>
          <a:r>
            <a:rPr lang="uk-UA" sz="800" b="1">
              <a:effectLst/>
              <a:latin typeface="Arial" panose="020B0604020202020204" pitchFamily="34" charset="0"/>
              <a:ea typeface="Times New Roman" panose="02020603050405020304" pitchFamily="18" charset="0"/>
              <a:cs typeface="Times New Roman" panose="02020603050405020304" pitchFamily="18" charset="0"/>
            </a:rPr>
            <a:t>291</a:t>
          </a:r>
          <a:r>
            <a:rPr lang="uk-UA" sz="800" b="1" baseline="0">
              <a:effectLst/>
              <a:latin typeface="Arial" panose="020B0604020202020204" pitchFamily="34" charset="0"/>
              <a:ea typeface="Times New Roman" panose="02020603050405020304" pitchFamily="18" charset="0"/>
              <a:cs typeface="Times New Roman" panose="02020603050405020304" pitchFamily="18" charset="0"/>
            </a:rPr>
            <a:t> 209,9</a:t>
          </a:r>
          <a:endParaRPr lang="uk-UA" sz="1100">
            <a:effectLst/>
            <a:latin typeface="Arial" panose="020B0604020202020204" pitchFamily="34" charset="0"/>
            <a:ea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0.28828</cdr:x>
      <cdr:y>0.18208</cdr:y>
    </cdr:from>
    <cdr:to>
      <cdr:x>0.40191</cdr:x>
      <cdr:y>0.23345</cdr:y>
    </cdr:to>
    <cdr:sp macro="" textlink="">
      <cdr:nvSpPr>
        <cdr:cNvPr id="4" name="Поле 4"/>
        <cdr:cNvSpPr txBox="1"/>
      </cdr:nvSpPr>
      <cdr:spPr>
        <a:xfrm xmlns:a="http://schemas.openxmlformats.org/drawingml/2006/main">
          <a:off x="1836425" y="810258"/>
          <a:ext cx="723866" cy="22859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spcAft>
              <a:spcPts val="0"/>
            </a:spcAft>
          </a:pPr>
          <a:r>
            <a:rPr lang="uk-UA" sz="800" b="1">
              <a:effectLst/>
              <a:latin typeface="Arial" panose="020B0604020202020204" pitchFamily="34" charset="0"/>
              <a:ea typeface="Times New Roman" panose="02020603050405020304" pitchFamily="18" charset="0"/>
              <a:cs typeface="Times New Roman" panose="02020603050405020304" pitchFamily="18" charset="0"/>
            </a:rPr>
            <a:t>265 887,0</a:t>
          </a:r>
          <a:endParaRPr lang="uk-UA" sz="1100">
            <a:effectLst/>
            <a:latin typeface="Arial" panose="020B0604020202020204" pitchFamily="34" charset="0"/>
            <a:ea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0.41946</cdr:x>
      <cdr:y>0.14326</cdr:y>
    </cdr:from>
    <cdr:to>
      <cdr:x>0.53309</cdr:x>
      <cdr:y>0.19464</cdr:y>
    </cdr:to>
    <cdr:sp macro="" textlink="">
      <cdr:nvSpPr>
        <cdr:cNvPr id="5" name="Поле 4"/>
        <cdr:cNvSpPr txBox="1"/>
      </cdr:nvSpPr>
      <cdr:spPr>
        <a:xfrm xmlns:a="http://schemas.openxmlformats.org/drawingml/2006/main">
          <a:off x="2672102" y="637534"/>
          <a:ext cx="723867" cy="228618"/>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spcAft>
              <a:spcPts val="0"/>
            </a:spcAft>
          </a:pPr>
          <a:r>
            <a:rPr lang="uk-UA" sz="800" b="1">
              <a:effectLst/>
              <a:latin typeface="Arial" panose="020B0604020202020204" pitchFamily="34" charset="0"/>
              <a:ea typeface="Times New Roman" panose="02020603050405020304" pitchFamily="18" charset="0"/>
              <a:cs typeface="Times New Roman" panose="02020603050405020304" pitchFamily="18" charset="0"/>
            </a:rPr>
            <a:t>280 795,9</a:t>
          </a:r>
          <a:endParaRPr lang="uk-UA" sz="1100">
            <a:effectLst/>
            <a:latin typeface="Arial" panose="020B0604020202020204" pitchFamily="34" charset="0"/>
            <a:ea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0.56539</cdr:x>
      <cdr:y>0.05422</cdr:y>
    </cdr:from>
    <cdr:to>
      <cdr:x>0.67903</cdr:x>
      <cdr:y>0.10559</cdr:y>
    </cdr:to>
    <cdr:sp macro="" textlink="">
      <cdr:nvSpPr>
        <cdr:cNvPr id="6" name="Поле 4"/>
        <cdr:cNvSpPr txBox="1"/>
      </cdr:nvSpPr>
      <cdr:spPr>
        <a:xfrm xmlns:a="http://schemas.openxmlformats.org/drawingml/2006/main">
          <a:off x="3601747" y="241303"/>
          <a:ext cx="723866" cy="22859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spcAft>
              <a:spcPts val="0"/>
            </a:spcAft>
          </a:pPr>
          <a:r>
            <a:rPr lang="uk-UA" sz="800" b="1">
              <a:effectLst/>
              <a:latin typeface="Arial" panose="020B0604020202020204" pitchFamily="34" charset="0"/>
              <a:ea typeface="Times New Roman" panose="02020603050405020304" pitchFamily="18" charset="0"/>
              <a:cs typeface="Times New Roman" panose="02020603050405020304" pitchFamily="18" charset="0"/>
            </a:rPr>
            <a:t>317 128,5</a:t>
          </a:r>
          <a:endParaRPr lang="uk-UA" sz="1100">
            <a:effectLst/>
            <a:latin typeface="Arial" panose="020B0604020202020204" pitchFamily="34" charset="0"/>
            <a:ea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0.35846</cdr:x>
      <cdr:y>0.15992</cdr:y>
    </cdr:from>
    <cdr:to>
      <cdr:x>0.72008</cdr:x>
      <cdr:y>0.57557</cdr:y>
    </cdr:to>
    <cdr:grpSp>
      <cdr:nvGrpSpPr>
        <cdr:cNvPr id="2" name="Групувати 1"/>
        <cdr:cNvGrpSpPr/>
      </cdr:nvGrpSpPr>
      <cdr:grpSpPr>
        <a:xfrm xmlns:a="http://schemas.openxmlformats.org/drawingml/2006/main">
          <a:off x="2256182" y="511821"/>
          <a:ext cx="2276061" cy="1330231"/>
          <a:chOff x="3084730" y="782445"/>
          <a:chExt cx="1065654" cy="789687"/>
        </a:xfrm>
      </cdr:grpSpPr>
      <cdr:sp macro="" textlink="">
        <cdr:nvSpPr>
          <cdr:cNvPr id="3" name="Поле 2"/>
          <cdr:cNvSpPr txBox="1"/>
        </cdr:nvSpPr>
        <cdr:spPr>
          <a:xfrm xmlns:a="http://schemas.openxmlformats.org/drawingml/2006/main">
            <a:off x="3753915" y="782445"/>
            <a:ext cx="396469" cy="78968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spcAft>
                <a:spcPts val="700"/>
              </a:spcAft>
            </a:pPr>
            <a:r>
              <a:rPr lang="uk-UA" sz="1000" b="1">
                <a:latin typeface="Arial" panose="020B0604020202020204" pitchFamily="34" charset="0"/>
                <a:cs typeface="Arial" panose="020B0604020202020204" pitchFamily="34" charset="0"/>
              </a:rPr>
              <a:t>2025</a:t>
            </a:r>
          </a:p>
          <a:p xmlns:a="http://schemas.openxmlformats.org/drawingml/2006/main">
            <a:pPr>
              <a:spcAft>
                <a:spcPts val="700"/>
              </a:spcAft>
            </a:pPr>
            <a:r>
              <a:rPr lang="en-US" sz="1000" b="1">
                <a:latin typeface="Arial" panose="020B0604020202020204" pitchFamily="34" charset="0"/>
                <a:cs typeface="Arial" panose="020B0604020202020204" pitchFamily="34" charset="0"/>
              </a:rPr>
              <a:t>2024</a:t>
            </a:r>
          </a:p>
          <a:p xmlns:a="http://schemas.openxmlformats.org/drawingml/2006/main">
            <a:pPr>
              <a:spcAft>
                <a:spcPts val="700"/>
              </a:spcAft>
            </a:pPr>
            <a:r>
              <a:rPr lang="en-US" sz="1000" b="1">
                <a:latin typeface="Arial" panose="020B0604020202020204" pitchFamily="34" charset="0"/>
                <a:cs typeface="Arial" panose="020B0604020202020204" pitchFamily="34" charset="0"/>
              </a:rPr>
              <a:t>2023</a:t>
            </a:r>
          </a:p>
          <a:p xmlns:a="http://schemas.openxmlformats.org/drawingml/2006/main">
            <a:pPr>
              <a:spcAft>
                <a:spcPts val="700"/>
              </a:spcAft>
            </a:pPr>
            <a:r>
              <a:rPr lang="en-US" sz="1000" b="1">
                <a:latin typeface="Arial" panose="020B0604020202020204" pitchFamily="34" charset="0"/>
                <a:cs typeface="Arial" panose="020B0604020202020204" pitchFamily="34" charset="0"/>
              </a:rPr>
              <a:t>2022</a:t>
            </a:r>
          </a:p>
          <a:p xmlns:a="http://schemas.openxmlformats.org/drawingml/2006/main">
            <a:pPr>
              <a:spcAft>
                <a:spcPts val="700"/>
              </a:spcAft>
            </a:pPr>
            <a:r>
              <a:rPr lang="en-US" sz="1000" b="1">
                <a:latin typeface="Arial" panose="020B0604020202020204" pitchFamily="34" charset="0"/>
                <a:cs typeface="Arial" panose="020B0604020202020204" pitchFamily="34" charset="0"/>
              </a:rPr>
              <a:t>2021</a:t>
            </a:r>
            <a:endParaRPr lang="uk-UA" sz="1000" b="1">
              <a:latin typeface="Arial" panose="020B0604020202020204" pitchFamily="34" charset="0"/>
              <a:cs typeface="Arial" panose="020B0604020202020204" pitchFamily="34" charset="0"/>
            </a:endParaRPr>
          </a:p>
        </cdr:txBody>
      </cdr:sp>
      <cdr:cxnSp macro="">
        <cdr:nvCxnSpPr>
          <cdr:cNvPr id="4" name="Пряма сполучна лінія 3"/>
          <cdr:cNvCxnSpPr/>
        </cdr:nvCxnSpPr>
        <cdr:spPr>
          <a:xfrm xmlns:a="http://schemas.openxmlformats.org/drawingml/2006/main">
            <a:off x="3084730" y="1479092"/>
            <a:ext cx="943166"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5" name="Пряма сполучна лінія 4"/>
          <cdr:cNvCxnSpPr/>
        </cdr:nvCxnSpPr>
        <cdr:spPr>
          <a:xfrm xmlns:a="http://schemas.openxmlformats.org/drawingml/2006/main" flipH="1">
            <a:off x="3216919" y="1336591"/>
            <a:ext cx="804980"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6" name="Пряма сполучна лінія 5"/>
          <cdr:cNvCxnSpPr/>
        </cdr:nvCxnSpPr>
        <cdr:spPr>
          <a:xfrm xmlns:a="http://schemas.openxmlformats.org/drawingml/2006/main" flipH="1">
            <a:off x="3337063" y="1194089"/>
            <a:ext cx="690833"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7" name="Пряма сполучна лінія 6"/>
          <cdr:cNvCxnSpPr/>
        </cdr:nvCxnSpPr>
        <cdr:spPr>
          <a:xfrm xmlns:a="http://schemas.openxmlformats.org/drawingml/2006/main" flipH="1">
            <a:off x="3427172" y="1051587"/>
            <a:ext cx="600725"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8" name="Пряма сполучна лінія 7"/>
          <cdr:cNvCxnSpPr/>
        </cdr:nvCxnSpPr>
        <cdr:spPr>
          <a:xfrm xmlns:a="http://schemas.openxmlformats.org/drawingml/2006/main" flipH="1">
            <a:off x="3513388" y="913037"/>
            <a:ext cx="522512"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relSizeAnchor>
</c:userShape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5E11B-5998-4707-9993-202F3D8BF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2358</TotalTime>
  <Pages>43</Pages>
  <Words>240362</Words>
  <Characters>137007</Characters>
  <Application>Microsoft Office Word</Application>
  <DocSecurity>0</DocSecurity>
  <Lines>1141</Lines>
  <Paragraphs>753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376616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Обліковий запис Microsoft</dc:creator>
  <cp:lastModifiedBy>user</cp:lastModifiedBy>
  <cp:revision>47</cp:revision>
  <cp:lastPrinted>2026-07-29T07:54:00Z</cp:lastPrinted>
  <dcterms:created xsi:type="dcterms:W3CDTF">2026-04-24T09:46:00Z</dcterms:created>
  <dcterms:modified xsi:type="dcterms:W3CDTF">2026-07-30T06:23:00Z</dcterms:modified>
</cp:coreProperties>
</file>