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bookmarkStart w:id="0" w:name="_GoBack"/>
      <w:bookmarkEnd w:id="0"/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2ABD" w:rsidRPr="00876615" w:rsidRDefault="00612ABD" w:rsidP="00612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8926C0" w:rsidRPr="00876615" w:rsidRDefault="008926C0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Рахівська міська рада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;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br/>
      </w:r>
      <w:r w:rsidRPr="00876615">
        <w:rPr>
          <w:rFonts w:ascii="Roboto" w:eastAsia="Times New Roman" w:hAnsi="Roboto" w:cs="Times New Roman"/>
          <w:color w:val="212529"/>
          <w:lang w:eastAsia="uk-UA"/>
        </w:rPr>
        <w:t>м.Рахів, вул. Миру. 34, 90600, код ЄДРПОУ – 04053878.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Категорія замовника – орган місцевого самоврядування.</w:t>
      </w:r>
    </w:p>
    <w:p w:rsidR="00612ABD" w:rsidRPr="00876615" w:rsidRDefault="00612ABD" w:rsidP="00612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Перевезення військовозобов'язаних до військових частин та інших військових формувань під час проведення заходів мобілізації (ДК 021:2015: 60140000-1 - Нерегулярні пасажирські перевезення).</w:t>
      </w:r>
    </w:p>
    <w:p w:rsidR="00D11558" w:rsidRPr="00876615" w:rsidRDefault="00D11558" w:rsidP="00612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548DD4" w:themeColor="text2" w:themeTint="9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І</w:t>
      </w: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дентифікатор закупівлі: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 </w:t>
      </w:r>
      <w:r w:rsidRPr="00876615">
        <w:rPr>
          <w:rFonts w:ascii="Arial" w:hAnsi="Arial" w:cs="Arial"/>
          <w:color w:val="548DD4" w:themeColor="text2" w:themeTint="99"/>
          <w:shd w:val="clear" w:color="auto" w:fill="FFFFFF"/>
        </w:rPr>
        <w:t>UA-2025-02-18-014094-a</w:t>
      </w:r>
    </w:p>
    <w:p w:rsidR="00612ABD" w:rsidRPr="00876615" w:rsidRDefault="00612ABD" w:rsidP="00612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технічних та якісних характеристик предмета закупівлі:</w:t>
      </w:r>
    </w:p>
    <w:p w:rsidR="00612ABD" w:rsidRPr="00876615" w:rsidRDefault="00612ABD" w:rsidP="00612ABD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Для забезпечення перевезень військовозобов’язаних до військових частин та інших військових формувань, з метою виконання заходів мобілізації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згідно розпорядження Рахівської міської ради № 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>31 від 17.02.2024р.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 виникла потреба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оголошен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ня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процедур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и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«відкриті торги з особливостями» на закупівлю послуг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 xml:space="preserve"> по п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еревез</w:t>
      </w:r>
      <w:r w:rsidR="00876615" w:rsidRPr="00876615">
        <w:rPr>
          <w:rFonts w:ascii="Roboto" w:eastAsia="Times New Roman" w:hAnsi="Roboto" w:cs="Times New Roman"/>
          <w:color w:val="212529"/>
          <w:lang w:eastAsia="uk-UA"/>
        </w:rPr>
        <w:t>енню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військовозобов'язаних до військових частин та інших військових формувань під час проведення заходів мобілізації згідно з ДК 021:2015: 60140000-1 - Нерегулярні пасажирські перевезення, відповідно до чинного законодавства України.Технічні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сфері.</w:t>
      </w:r>
    </w:p>
    <w:p w:rsidR="00612ABD" w:rsidRPr="00876615" w:rsidRDefault="00876615" w:rsidP="0087661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5. 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розміру бюджетного призначення: 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розмір бюджетного призначення визначено відповідно до розрахунку витрат до кошторису 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Рахівської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міської ради на 2025 рік.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Очікувана вартість предмета закупівлі: </w:t>
      </w:r>
      <w:r w:rsidRPr="00876615">
        <w:rPr>
          <w:rFonts w:ascii="Roboto" w:eastAsia="Times New Roman" w:hAnsi="Roboto" w:cs="Times New Roman"/>
          <w:bCs/>
          <w:color w:val="212529"/>
          <w:lang w:eastAsia="uk-UA"/>
        </w:rPr>
        <w:t>599940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>,00 грн (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пятсот дев’яногсто дев’ять тисяч дев’ятсот сорок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 xml:space="preserve"> </w:t>
      </w:r>
      <w:r w:rsidR="00612ABD" w:rsidRPr="00876615">
        <w:rPr>
          <w:rFonts w:ascii="Roboto" w:eastAsia="Times New Roman" w:hAnsi="Roboto" w:cs="Times New Roman"/>
          <w:color w:val="212529"/>
          <w:lang w:eastAsia="uk-UA"/>
        </w:rPr>
        <w:t xml:space="preserve"> грн 00 коп.) з ПДВ.</w:t>
      </w:r>
    </w:p>
    <w:p w:rsidR="00876615" w:rsidRPr="00876615" w:rsidRDefault="00612ABD" w:rsidP="00612A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Обґрунтування очікуваної вартості предмета закупівлі:</w:t>
      </w:r>
    </w:p>
    <w:p w:rsidR="00A65EA8" w:rsidRPr="00876615" w:rsidRDefault="00612ABD" w:rsidP="008766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212529"/>
          <w:lang w:eastAsia="uk-UA"/>
        </w:rPr>
      </w:pPr>
      <w:r w:rsidRPr="00876615">
        <w:rPr>
          <w:rFonts w:ascii="Roboto" w:eastAsia="Times New Roman" w:hAnsi="Roboto" w:cs="Times New Roman"/>
          <w:color w:val="212529"/>
          <w:lang w:eastAsia="uk-UA"/>
        </w:rPr>
        <w:t>Розрахунок очікуваної вартості здійснено на підставі попередніх ринкових консультацій з метою аналізу ринку, відповідно до  п. 4 ст. 4 Закону України  «Про публічні закупівлі», шляхом моніторингу ринкових цін на аналогічні послуги, а саме: здійснено пошук, збір та аналіз інформації про ціну послуг, що міститься у мереж</w:t>
      </w:r>
      <w:r w:rsidR="008926C0" w:rsidRPr="00876615">
        <w:rPr>
          <w:rFonts w:ascii="Roboto" w:eastAsia="Times New Roman" w:hAnsi="Roboto" w:cs="Times New Roman"/>
          <w:color w:val="212529"/>
          <w:lang w:eastAsia="uk-UA"/>
        </w:rPr>
        <w:t>і Інтернет у відкритому доступі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. Був проведений аналіз закупівель аналогічних послуг через офіційний веб-портал оприлюднення інформації про публічні закупівлі «Prozorro».</w:t>
      </w:r>
    </w:p>
    <w:p w:rsidR="00876615" w:rsidRPr="00876615" w:rsidRDefault="00612ABD" w:rsidP="0086567A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>Процедура закупівлі:</w:t>
      </w:r>
      <w:r w:rsidR="00876615" w:rsidRPr="00876615">
        <w:rPr>
          <w:rFonts w:ascii="Roboto" w:eastAsia="Times New Roman" w:hAnsi="Roboto" w:cs="Times New Roman"/>
          <w:b/>
          <w:bCs/>
          <w:color w:val="212529"/>
          <w:lang w:eastAsia="uk-UA"/>
        </w:rPr>
        <w:t xml:space="preserve"> </w:t>
      </w:r>
      <w:r w:rsidRPr="00876615">
        <w:rPr>
          <w:rFonts w:ascii="Roboto" w:eastAsia="Times New Roman" w:hAnsi="Roboto" w:cs="Times New Roman"/>
          <w:color w:val="212529"/>
          <w:lang w:eastAsia="uk-UA"/>
        </w:rPr>
        <w:t>Застосовується процедура відкритих торгів з особливостями.</w:t>
      </w:r>
    </w:p>
    <w:p w:rsidR="00876615" w:rsidRPr="00876615" w:rsidRDefault="008926C0" w:rsidP="00876615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Roboto" w:eastAsia="Times New Roman" w:hAnsi="Roboto" w:cs="Times New Roman"/>
          <w:lang w:eastAsia="uk-UA"/>
        </w:rPr>
      </w:pPr>
      <w:r w:rsidRPr="00876615">
        <w:rPr>
          <w:rFonts w:ascii="Roboto" w:eastAsia="Times New Roman" w:hAnsi="Roboto" w:cs="Times New Roman"/>
          <w:lang w:eastAsia="uk-UA"/>
        </w:rPr>
        <w:t>____ лютого</w:t>
      </w:r>
      <w:r w:rsidR="00612ABD" w:rsidRPr="00876615">
        <w:rPr>
          <w:rFonts w:ascii="Roboto" w:eastAsia="Times New Roman" w:hAnsi="Roboto" w:cs="Times New Roman"/>
          <w:lang w:eastAsia="uk-UA"/>
        </w:rPr>
        <w:t xml:space="preserve"> 2025</w:t>
      </w:r>
    </w:p>
    <w:sectPr w:rsidR="00876615" w:rsidRPr="008766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942"/>
    <w:multiLevelType w:val="multilevel"/>
    <w:tmpl w:val="5ED23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B279F"/>
    <w:multiLevelType w:val="multilevel"/>
    <w:tmpl w:val="5E60E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6490A"/>
    <w:multiLevelType w:val="multilevel"/>
    <w:tmpl w:val="A6B63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A28A7"/>
    <w:multiLevelType w:val="multilevel"/>
    <w:tmpl w:val="A418DC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02DBD"/>
    <w:multiLevelType w:val="multilevel"/>
    <w:tmpl w:val="B50872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45E30"/>
    <w:multiLevelType w:val="multilevel"/>
    <w:tmpl w:val="5D9E0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0381F"/>
    <w:multiLevelType w:val="hybridMultilevel"/>
    <w:tmpl w:val="BC8A6D7A"/>
    <w:lvl w:ilvl="0" w:tplc="7BAE66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00FD0"/>
    <w:multiLevelType w:val="multilevel"/>
    <w:tmpl w:val="91D052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519B8"/>
    <w:multiLevelType w:val="multilevel"/>
    <w:tmpl w:val="AA26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4"/>
    <w:rsid w:val="002740B4"/>
    <w:rsid w:val="00316FFE"/>
    <w:rsid w:val="003A6C35"/>
    <w:rsid w:val="005F5C3C"/>
    <w:rsid w:val="00612ABD"/>
    <w:rsid w:val="00624D80"/>
    <w:rsid w:val="006469C8"/>
    <w:rsid w:val="0086567A"/>
    <w:rsid w:val="00876615"/>
    <w:rsid w:val="008926C0"/>
    <w:rsid w:val="009D3343"/>
    <w:rsid w:val="00A65EA8"/>
    <w:rsid w:val="00D0603D"/>
    <w:rsid w:val="00D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2025-02-20T08:51:00Z</cp:lastPrinted>
  <dcterms:created xsi:type="dcterms:W3CDTF">2025-02-20T08:54:00Z</dcterms:created>
  <dcterms:modified xsi:type="dcterms:W3CDTF">2025-02-20T08:54:00Z</dcterms:modified>
</cp:coreProperties>
</file>