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32" w:rsidRDefault="00A13032" w:rsidP="00A13032">
      <w:pPr>
        <w:spacing w:after="0" w:line="240" w:lineRule="auto"/>
        <w:ind w:left="6804"/>
        <w:rPr>
          <w:rFonts w:ascii="Times New Roman" w:hAnsi="Times New Roman" w:cs="Times New Roman"/>
          <w:color w:val="000000" w:themeColor="text1"/>
          <w:sz w:val="18"/>
          <w:szCs w:val="18"/>
          <w:lang w:val="uk-UA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lang w:val="uk-UA"/>
        </w:rPr>
        <w:t>Додаток 2</w:t>
      </w:r>
    </w:p>
    <w:p w:rsidR="00A13032" w:rsidRDefault="00A13032" w:rsidP="00A13032">
      <w:pPr>
        <w:spacing w:after="0" w:line="240" w:lineRule="auto"/>
        <w:ind w:left="6804"/>
        <w:rPr>
          <w:rFonts w:ascii="Times New Roman" w:hAnsi="Times New Roman" w:cs="Times New Roman"/>
          <w:color w:val="000000" w:themeColor="text1"/>
          <w:sz w:val="18"/>
          <w:szCs w:val="18"/>
          <w:lang w:val="uk-UA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lang w:val="uk-UA"/>
        </w:rPr>
        <w:t>до протоколу від 14.01.2025р.</w:t>
      </w:r>
    </w:p>
    <w:p w:rsidR="00A13032" w:rsidRDefault="00A13032" w:rsidP="00A13032">
      <w:pPr>
        <w:spacing w:after="0" w:line="240" w:lineRule="auto"/>
        <w:ind w:left="4962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uk-UA"/>
        </w:rPr>
      </w:pPr>
    </w:p>
    <w:p w:rsidR="00A13032" w:rsidRDefault="00A13032" w:rsidP="00A13032">
      <w:pPr>
        <w:spacing w:after="0" w:line="240" w:lineRule="auto"/>
        <w:ind w:left="4962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uk-UA"/>
        </w:rPr>
      </w:pPr>
    </w:p>
    <w:p w:rsidR="00A13032" w:rsidRDefault="00A13032" w:rsidP="00A13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«ЗАТВЕРДЖЕНО» </w:t>
      </w:r>
    </w:p>
    <w:p w:rsidR="00A13032" w:rsidRDefault="00A13032" w:rsidP="00A130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В.п.міського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голови, </w:t>
      </w:r>
    </w:p>
    <w:p w:rsidR="00A13032" w:rsidRDefault="00A13032" w:rsidP="00A13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секретар ради та виконкому</w:t>
      </w:r>
    </w:p>
    <w:p w:rsidR="00A13032" w:rsidRDefault="00A13032" w:rsidP="00A13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 _____________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</w:t>
      </w:r>
      <w:r w:rsidR="00AF4E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Є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вген МОЛНАР</w:t>
      </w:r>
    </w:p>
    <w:p w:rsidR="00A13032" w:rsidRDefault="00A13032" w:rsidP="00A13032">
      <w:pPr>
        <w:suppressAutoHyphens/>
        <w:autoSpaceDE w:val="0"/>
        <w:autoSpaceDN w:val="0"/>
        <w:adjustRightInd w:val="0"/>
        <w:spacing w:after="0" w:line="230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15.01.2025р.</w:t>
      </w:r>
    </w:p>
    <w:p w:rsidR="00A13032" w:rsidRDefault="00A13032" w:rsidP="00A13032">
      <w:pPr>
        <w:suppressAutoHyphens/>
        <w:autoSpaceDE w:val="0"/>
        <w:autoSpaceDN w:val="0"/>
        <w:adjustRightInd w:val="0"/>
        <w:spacing w:after="0" w:line="230" w:lineRule="atLeast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bookmarkStart w:id="0" w:name="_GoBack"/>
    </w:p>
    <w:p w:rsidR="00A13032" w:rsidRDefault="00A13032" w:rsidP="00A13032">
      <w:pPr>
        <w:suppressAutoHyphens/>
        <w:autoSpaceDE w:val="0"/>
        <w:autoSpaceDN w:val="0"/>
        <w:adjustRightInd w:val="0"/>
        <w:spacing w:after="0" w:line="230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uk-UA"/>
        </w:rPr>
        <w:t>ОБҐРУНТУВАННЯ</w:t>
      </w:r>
    </w:p>
    <w:p w:rsidR="00A13032" w:rsidRDefault="00A13032" w:rsidP="00A13032">
      <w:pPr>
        <w:suppressAutoHyphens/>
        <w:autoSpaceDE w:val="0"/>
        <w:autoSpaceDN w:val="0"/>
        <w:adjustRightInd w:val="0"/>
        <w:spacing w:after="0" w:line="230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uk-UA"/>
        </w:rPr>
        <w:t>застосування підстави для здійснення замовником закупівлі відповідно до підпункту 6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</w:r>
    </w:p>
    <w:bookmarkEnd w:id="0"/>
    <w:p w:rsidR="00A13032" w:rsidRDefault="00A13032" w:rsidP="00A130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1. Найменування замовника:   Рахівська міська рада</w:t>
      </w: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2. Код згідно з ЄДРПОУ замовника:   04053878</w:t>
      </w: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3. Місцезнаходження замовника    90600, Закарпатська обл., м. Рахів, вул. Миру,34</w:t>
      </w: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4. Вид предмета закупівлі:  товар</w:t>
      </w: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5. Конкретна назва предмета закупівлі: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Електрична енергія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6. Коди та назви відповідних класифікаторів предмета закупівлі: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ДК 021:2015 – 09310000-5 «Електрична енергія»</w:t>
      </w: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7. Кількість товарів:  112884 кВт</w:t>
      </w: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8. Місце поставки товарів, виконання робіт чи надання послуг: згідно додатку 1 до договору</w:t>
      </w: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9. Строк поставки товарів:  до 31.12.2025 року включно</w:t>
      </w: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10. Умови оплати договору (порядок здійснення розрахунків): відповідно до додатку 2 до договору (на підставі платіжних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документів-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рахунку-фактури та акту приймання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–передачі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електричної енергії) </w:t>
      </w:r>
    </w:p>
    <w:p w:rsidR="00A13032" w:rsidRDefault="00A13032" w:rsidP="00A130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 Найменування (для юридичної особи) або прізвище, ім’я, по батькові (для фізичної особи) суб’єкта, з яким укладається договір про закупівлю, Товариство з обмеженою відповідальністю “ЕНЕРГЕТИЧНО-ІНВЕСТИЦІЙНА ГРУПА” в особі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ЄНОКЯНА</w:t>
      </w:r>
    </w:p>
    <w:p w:rsidR="00A13032" w:rsidRDefault="00A13032" w:rsidP="00A130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12. Код згідно з ЄДРПОУ / реєстраційний номер облікової картки платника податків суб’єкта, з яким укладається договір про закупівлю:    44494907</w:t>
      </w:r>
    </w:p>
    <w:p w:rsidR="00A13032" w:rsidRDefault="00A13032" w:rsidP="00A130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13. Місцезнаходження (для юридичної особи) або місце проживання (для фізичної особи) суб’єкта, з яким укладається договір про закупівлю01014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м.Київ</w:t>
      </w:r>
      <w:proofErr w:type="spellEnd"/>
      <w:r>
        <w:rPr>
          <w:rFonts w:ascii="Times New Roman" w:hAnsi="Times New Roman" w:cs="Times New Roman"/>
          <w:sz w:val="24"/>
          <w:szCs w:val="24"/>
        </w:rPr>
        <w:t>,  вул. Бойчука Михайла, буд. 43,  офіс 5</w:t>
      </w:r>
    </w:p>
    <w:p w:rsidR="00A13032" w:rsidRDefault="00A13032" w:rsidP="00A130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14. Ціна договору    925653,00 грн.</w:t>
      </w:r>
    </w:p>
    <w:p w:rsidR="00A13032" w:rsidRDefault="00A13032" w:rsidP="00A13032">
      <w:pPr>
        <w:suppressAutoHyphens/>
        <w:autoSpaceDE w:val="0"/>
        <w:autoSpaceDN w:val="0"/>
        <w:adjustRightInd w:val="0"/>
        <w:spacing w:after="0" w:line="230" w:lineRule="atLeast"/>
        <w:jc w:val="both"/>
        <w:textAlignment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   15. Підстава для здійснення замовником закупівлі відповідно до пункту 13 Особливостей —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uk-UA"/>
        </w:rPr>
        <w:t>підпункт 6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від 12 жовтня 2022 року № 1178 (далі — Особливості),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а саме: «відмінено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uk-UA"/>
        </w:rPr>
        <w:t>проєкт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hyperlink r:id="rId5" w:anchor="n615" w:history="1">
        <w:r>
          <w:rPr>
            <w:rStyle w:val="a5"/>
            <w:rFonts w:ascii="Times New Roman" w:eastAsia="Calibri" w:hAnsi="Times New Roman" w:cs="Times New Roman"/>
            <w:b/>
            <w:bCs/>
            <w:color w:val="000000" w:themeColor="text1"/>
            <w:sz w:val="24"/>
            <w:szCs w:val="24"/>
            <w:u w:val="none"/>
            <w:lang w:val="uk-UA"/>
          </w:rPr>
          <w:t>пунктом 47</w:t>
        </w:r>
      </w:hyperlink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uk-UA"/>
        </w:rPr>
        <w:lastRenderedPageBreak/>
        <w:t>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документації».</w:t>
      </w:r>
    </w:p>
    <w:p w:rsidR="00A13032" w:rsidRDefault="00A13032" w:rsidP="00A13032">
      <w:pPr>
        <w:tabs>
          <w:tab w:val="left" w:pos="67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Замовником була оголошена процедура відкритих торгів (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ідентифікатор закупівлі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UA-2024-12-23-015202-a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) на закупівлю Електрична енергія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(ДК 021:2015 – 09310000-5 «Електрична енергія»), очікувана вартість закупівлі  925653,00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грн.з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ПДВ .  Закупівля була автоматично відмінена внаслідок неподання жодної тендерної пропозиції для участі у відкритих торгах.</w:t>
      </w:r>
    </w:p>
    <w:p w:rsidR="00A13032" w:rsidRDefault="00A13032" w:rsidP="00A13032">
      <w:pPr>
        <w:tabs>
          <w:tab w:val="left" w:pos="67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 огляду на зазначене, є підстави для укладання прямого договору на закупівлю відповідно до підпункту 6 пункту 13 Особливостей.</w:t>
      </w: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Разом із звітом про договір про закупівлю, укладений без використання електронної системи закупівель, замовник оприлюднює в електронній системі закупівель договір про закупівлю та додатки до нього, а також обґрунтування підстави для здійснення замовником закупівлі відповідно до п.13 особливостей у вигляді цього файлу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підстави».</w:t>
      </w: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Перелік документів, якими підтверджується наявність підстави для застосування виключення за Особливостями (документальне підтвердження): Звіт про результати проведення процедури закупівлі (ідентифікатор закупівлі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UA-2024-12-23-015202-a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uk-UA"/>
        </w:rPr>
        <w:t>).</w:t>
      </w: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4"/>
        <w:tblW w:w="997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560"/>
        <w:gridCol w:w="236"/>
        <w:gridCol w:w="3071"/>
      </w:tblGrid>
      <w:tr w:rsidR="00A13032" w:rsidTr="00A13032">
        <w:tc>
          <w:tcPr>
            <w:tcW w:w="5103" w:type="dxa"/>
          </w:tcPr>
          <w:p w:rsidR="00A13032" w:rsidRDefault="00A13032">
            <w:pPr>
              <w:spacing w:after="0" w:line="240" w:lineRule="auto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</w:p>
          <w:p w:rsidR="00A13032" w:rsidRDefault="00A13032">
            <w:pPr>
              <w:spacing w:after="0" w:line="240" w:lineRule="auto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Начальник відділу планування та закупівель   </w:t>
            </w:r>
          </w:p>
          <w:p w:rsidR="00A13032" w:rsidRDefault="00A13032">
            <w:pPr>
              <w:spacing w:after="0" w:line="240" w:lineRule="auto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(уповноважена особа)</w:t>
            </w:r>
          </w:p>
          <w:p w:rsidR="00A13032" w:rsidRDefault="00A13032">
            <w:pPr>
              <w:spacing w:after="0" w:line="240" w:lineRule="auto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A13032" w:rsidRDefault="00A13032">
            <w:pPr>
              <w:pStyle w:val="ShiftAlt"/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4"/>
                <w:lang w:eastAsia="uk-UA"/>
              </w:rPr>
            </w:pPr>
          </w:p>
        </w:tc>
        <w:tc>
          <w:tcPr>
            <w:tcW w:w="236" w:type="dxa"/>
          </w:tcPr>
          <w:p w:rsidR="00A13032" w:rsidRDefault="00A13032">
            <w:pPr>
              <w:spacing w:after="0" w:line="240" w:lineRule="auto"/>
              <w:jc w:val="right"/>
              <w:textAlignment w:val="baseline"/>
              <w:rPr>
                <w:bCs/>
                <w:i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3071" w:type="dxa"/>
            <w:hideMark/>
          </w:tcPr>
          <w:p w:rsidR="00A13032" w:rsidRDefault="00A13032">
            <w:pPr>
              <w:spacing w:after="0" w:line="240" w:lineRule="auto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   </w:t>
            </w:r>
          </w:p>
          <w:p w:rsidR="00A13032" w:rsidRDefault="00A13032">
            <w:pPr>
              <w:spacing w:after="0" w:line="240" w:lineRule="auto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                   Олена ЮРКУЦ</w:t>
            </w:r>
          </w:p>
        </w:tc>
      </w:tr>
    </w:tbl>
    <w:p w:rsidR="00A13032" w:rsidRDefault="00A13032" w:rsidP="00A13032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A44C55" w:rsidRDefault="00A44C55"/>
    <w:sectPr w:rsidR="00A44C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0A"/>
    <w:rsid w:val="002B660A"/>
    <w:rsid w:val="00A13032"/>
    <w:rsid w:val="00A44C55"/>
    <w:rsid w:val="00A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32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032"/>
    <w:pPr>
      <w:spacing w:after="0" w:line="240" w:lineRule="auto"/>
    </w:pPr>
  </w:style>
  <w:style w:type="paragraph" w:customStyle="1" w:styleId="ShiftAlt">
    <w:name w:val="Додаток_основной_текст (Додаток___Shift+Alt)"/>
    <w:uiPriority w:val="2"/>
    <w:rsid w:val="00A13032"/>
    <w:pPr>
      <w:autoSpaceDE w:val="0"/>
      <w:autoSpaceDN w:val="0"/>
      <w:adjustRightInd w:val="0"/>
      <w:spacing w:after="0" w:line="210" w:lineRule="atLeast"/>
      <w:ind w:firstLine="227"/>
      <w:jc w:val="both"/>
    </w:pPr>
    <w:rPr>
      <w:rFonts w:ascii="Times New Roman" w:hAnsi="Times New Roman" w:cs="Myriad Pro"/>
      <w:color w:val="000000"/>
      <w:sz w:val="24"/>
      <w:szCs w:val="18"/>
    </w:rPr>
  </w:style>
  <w:style w:type="table" w:styleId="a4">
    <w:name w:val="Table Grid"/>
    <w:basedOn w:val="a1"/>
    <w:uiPriority w:val="39"/>
    <w:rsid w:val="00A13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130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32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032"/>
    <w:pPr>
      <w:spacing w:after="0" w:line="240" w:lineRule="auto"/>
    </w:pPr>
  </w:style>
  <w:style w:type="paragraph" w:customStyle="1" w:styleId="ShiftAlt">
    <w:name w:val="Додаток_основной_текст (Додаток___Shift+Alt)"/>
    <w:uiPriority w:val="2"/>
    <w:rsid w:val="00A13032"/>
    <w:pPr>
      <w:autoSpaceDE w:val="0"/>
      <w:autoSpaceDN w:val="0"/>
      <w:adjustRightInd w:val="0"/>
      <w:spacing w:after="0" w:line="210" w:lineRule="atLeast"/>
      <w:ind w:firstLine="227"/>
      <w:jc w:val="both"/>
    </w:pPr>
    <w:rPr>
      <w:rFonts w:ascii="Times New Roman" w:hAnsi="Times New Roman" w:cs="Myriad Pro"/>
      <w:color w:val="000000"/>
      <w:sz w:val="24"/>
      <w:szCs w:val="18"/>
    </w:rPr>
  </w:style>
  <w:style w:type="table" w:styleId="a4">
    <w:name w:val="Table Grid"/>
    <w:basedOn w:val="a1"/>
    <w:uiPriority w:val="39"/>
    <w:rsid w:val="00A13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13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178-2022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2025-01-22T09:39:00Z</dcterms:created>
  <dcterms:modified xsi:type="dcterms:W3CDTF">2025-01-23T07:45:00Z</dcterms:modified>
</cp:coreProperties>
</file>