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E2" w:rsidRPr="000C4486" w:rsidRDefault="00040AE2" w:rsidP="00040A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40AE2" w:rsidRPr="000C4486" w:rsidRDefault="00040AE2" w:rsidP="00040AE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40AE2" w:rsidRPr="000C4486" w:rsidRDefault="00040AE2" w:rsidP="00040AE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2F87A853" wp14:editId="02513EAA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0AE2" w:rsidRPr="000C4486" w:rsidRDefault="00040AE2" w:rsidP="00040AE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40AE2" w:rsidRPr="000C4486" w:rsidRDefault="00040AE2" w:rsidP="00040A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040AE2" w:rsidRPr="000C4486" w:rsidRDefault="00040AE2" w:rsidP="00040A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40AE2" w:rsidRPr="000C4486" w:rsidRDefault="00040AE2" w:rsidP="00040A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40AE2" w:rsidRPr="000C4486" w:rsidRDefault="00040AE2" w:rsidP="00040A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40AE2" w:rsidRPr="000C4486" w:rsidRDefault="00040AE2" w:rsidP="00040A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 сесія VIII скликання</w:t>
      </w:r>
    </w:p>
    <w:p w:rsidR="00040AE2" w:rsidRPr="000C4486" w:rsidRDefault="00040AE2" w:rsidP="00040A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40AE2" w:rsidRPr="000C4486" w:rsidRDefault="00040AE2" w:rsidP="00040A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040AE2" w:rsidRPr="000C4486" w:rsidRDefault="00040AE2" w:rsidP="00040A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40AE2" w:rsidRPr="000C4486" w:rsidRDefault="00040AE2" w:rsidP="00040A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25 грудня  2020  року 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№32</w:t>
      </w:r>
    </w:p>
    <w:p w:rsidR="00040AE2" w:rsidRPr="000C4486" w:rsidRDefault="00040AE2" w:rsidP="00040A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040AE2" w:rsidRPr="000C4486" w:rsidRDefault="00040AE2" w:rsidP="00040A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40AE2" w:rsidRPr="000C4486" w:rsidRDefault="00040AE2" w:rsidP="00040A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Плану діяльності </w:t>
      </w:r>
    </w:p>
    <w:p w:rsidR="00040AE2" w:rsidRPr="000C4486" w:rsidRDefault="00040AE2" w:rsidP="00040A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підготовки проектів регуляторних</w:t>
      </w:r>
    </w:p>
    <w:p w:rsidR="00040AE2" w:rsidRPr="000C4486" w:rsidRDefault="00040AE2" w:rsidP="00040A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актів на 2021 рік</w:t>
      </w:r>
    </w:p>
    <w:p w:rsidR="00040AE2" w:rsidRPr="000C4486" w:rsidRDefault="00040AE2" w:rsidP="00040A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40AE2" w:rsidRPr="000C4486" w:rsidRDefault="00040AE2" w:rsidP="00040A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Відповідно ст.25, ч.1 ст.59 Законом України “Про місцеве самоврядування в Україні”, ст.7 Закону України «Про засади державної регуляторної політики у сфері господарської діяльності», Постанови Кабінету Міністрів України від 11.03.2004 № 308» із змінами від 15.03.2016 р. «Про затвердження методик проведення аналізу впливу та відстеження регуляторного акту, Постанови Кабінету Міністрів України від 23.09.2014№634 «Про порядок підготовки пропозицій щодо вдосконалення проектів регуляторних актів, які розробляються органами місцевого самоврядування», з метою впорядкування роботи з підготовки та прийняття регуляторних актів,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40AE2" w:rsidRPr="000C4486" w:rsidRDefault="00040AE2" w:rsidP="00040AE2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</w:p>
    <w:p w:rsidR="00040AE2" w:rsidRPr="000C4486" w:rsidRDefault="00040AE2" w:rsidP="00040A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040AE2" w:rsidRPr="000C4486" w:rsidRDefault="00040AE2" w:rsidP="00040A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</w:p>
    <w:p w:rsidR="00040AE2" w:rsidRPr="000C4486" w:rsidRDefault="00040AE2" w:rsidP="00040A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 1. Затвердити План діяльності з підготовки проектів регуляторних актів на 2021 рік, згідно додатку.</w:t>
      </w:r>
    </w:p>
    <w:p w:rsidR="00040AE2" w:rsidRPr="000C4486" w:rsidRDefault="00040AE2" w:rsidP="00040A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2.</w:t>
      </w: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Оприлюднити затверджений План діяльності з підготовки проектів регуляторних актів  на 2021 рік на офіційному сайті міської ради.</w:t>
      </w:r>
    </w:p>
    <w:p w:rsidR="00040AE2" w:rsidRPr="000C4486" w:rsidRDefault="00040AE2" w:rsidP="00040A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3. Організацію та контроль за виконанням цього рішення покласти на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040AE2" w:rsidRPr="000C4486" w:rsidRDefault="00040AE2" w:rsidP="00040A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40AE2" w:rsidRPr="000C4486" w:rsidRDefault="00040AE2" w:rsidP="00040A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40AE2" w:rsidRPr="000C4486" w:rsidRDefault="00040AE2" w:rsidP="00040AE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      В.МЕДВІДЬ</w:t>
      </w:r>
    </w:p>
    <w:p w:rsidR="00040AE2" w:rsidRPr="000C4486" w:rsidRDefault="00040AE2" w:rsidP="00040AE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040AE2" w:rsidRPr="000C4486" w:rsidRDefault="00040AE2" w:rsidP="00040AE2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040AE2" w:rsidRPr="0016168E" w:rsidTr="000E51D4">
        <w:trPr>
          <w:trHeight w:val="1292"/>
          <w:jc w:val="right"/>
        </w:trPr>
        <w:tc>
          <w:tcPr>
            <w:tcW w:w="3267" w:type="dxa"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040AE2" w:rsidRPr="000C4486" w:rsidRDefault="00040AE2" w:rsidP="000E51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3-ої сесії 8-го скликання                                                                                                 від 25.12.2020 р. №32</w:t>
            </w:r>
          </w:p>
          <w:p w:rsidR="00040AE2" w:rsidRPr="000C4486" w:rsidRDefault="00040AE2" w:rsidP="000E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040AE2" w:rsidRPr="000C4486" w:rsidRDefault="00040AE2" w:rsidP="00040A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040AE2" w:rsidRPr="000C4486" w:rsidRDefault="00040AE2" w:rsidP="00040AE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C44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План </w:t>
      </w:r>
    </w:p>
    <w:p w:rsidR="00040AE2" w:rsidRPr="000C4486" w:rsidRDefault="00040AE2" w:rsidP="00040AE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C44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діяльності з підготовки проектів регуляторних актів на 2021 рік</w:t>
      </w:r>
    </w:p>
    <w:tbl>
      <w:tblPr>
        <w:tblpPr w:leftFromText="180" w:rightFromText="180" w:bottomFromText="20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"/>
        <w:gridCol w:w="4536"/>
        <w:gridCol w:w="2693"/>
        <w:gridCol w:w="1276"/>
        <w:gridCol w:w="1661"/>
      </w:tblGrid>
      <w:tr w:rsidR="00040AE2" w:rsidRPr="000C4486" w:rsidTr="000E51D4">
        <w:trPr>
          <w:trHeight w:val="1366"/>
          <w:tblCellSpacing w:w="1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№</w:t>
            </w:r>
          </w:p>
          <w:p w:rsidR="00040AE2" w:rsidRPr="000C4486" w:rsidRDefault="00040AE2" w:rsidP="000E51D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Вид та назва проекту регуляторного акту</w:t>
            </w:r>
          </w:p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Ціль його прийняття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  <w:t>Строки підготовки проектів регуляторних актів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lang w:val="uk-UA"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040AE2" w:rsidRPr="000C4486" w:rsidTr="000E51D4">
        <w:trPr>
          <w:trHeight w:val="849"/>
          <w:tblCellSpacing w:w="1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 встановлення ставок та пільг зі сплати податку на нерухоме майно, відмінне від земельної ділянки на 2022 рік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 метою наповнення місцевого бюджету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І півріччя 2021 року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040AE2" w:rsidRPr="000C4486" w:rsidTr="000E51D4">
        <w:trPr>
          <w:trHeight w:val="1093"/>
          <w:tblCellSpacing w:w="1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Рішення «Про встановлення ставок туристичного збору на території  Рахівської міської територіальної громади на 2022 рік»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 метою наповнення місцевого бюджету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 півріччя 2021року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040AE2" w:rsidRPr="000C4486" w:rsidTr="000E51D4">
        <w:trPr>
          <w:trHeight w:val="1067"/>
          <w:tblCellSpacing w:w="1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Рішення «Про встановлення розмірів ставок єдиного податку на території   Рахівської міської територіальної громади на 2022 рік»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 метою наповнення місцевого бюджету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 півріччя 2021 року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040AE2" w:rsidRPr="000C4486" w:rsidTr="000E51D4">
        <w:trPr>
          <w:trHeight w:val="1036"/>
          <w:tblCellSpacing w:w="1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Рішення «Про встановлення ставок і пільг із сплати земельного податку та орендної плати  на території  Рахівської міської територіальної громади на 2022 рік»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 метою наповнення місцевого бюджету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 півріччя 2021 року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040AE2" w:rsidRPr="000C4486" w:rsidTr="000E51D4">
        <w:trPr>
          <w:trHeight w:val="1337"/>
          <w:tblCellSpacing w:w="1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Рішення «Про порядок передачі в оренду об’єктів комунальної власності Рахівської міської ради», Методики розрахунку і порядку використання плати за оренду об’єктів комунальної власності Рахівської міської ради, Типового договору оренди комунального майна Рахівської міської ради»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 метою забезпечення підвищення ефективності використання комунального майна та плати за об’єкти комунальної власності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ІІ квартал 2021року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040AE2" w:rsidRPr="000C4486" w:rsidTr="000E51D4">
        <w:trPr>
          <w:trHeight w:val="1337"/>
          <w:tblCellSpacing w:w="15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Рішення «Про встановлення мінімальної вартості місячної оренди  одного квадратного метра загальної площі нерухомості з урахуванням місця розташування, інших функціональних та якісних показників при передачі в оренду (суборенду) та житловий </w:t>
            </w:r>
            <w:proofErr w:type="spellStart"/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найм</w:t>
            </w:r>
            <w:proofErr w:type="spellEnd"/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proofErr w:type="spellStart"/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піднайм</w:t>
            </w:r>
            <w:proofErr w:type="spellEnd"/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на території Рахівської міської ради»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Залучення до сплати податку з доходів фізичних осіб, які отримують кошти від здачі в оренду об’єктів нерухомості, збільшення дохідної частини міського бюджету.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ІІ квартал 2021року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E2" w:rsidRPr="000C4486" w:rsidRDefault="00040AE2" w:rsidP="000E5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Рахівська міська рада</w:t>
            </w:r>
          </w:p>
        </w:tc>
      </w:tr>
    </w:tbl>
    <w:p w:rsidR="00040AE2" w:rsidRPr="000C4486" w:rsidRDefault="00040AE2" w:rsidP="00040AE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C3779" w:rsidRPr="0016168E" w:rsidRDefault="0016168E" w:rsidP="001616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Секретар ради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  <w:t>Д.БРЕХЛІЧУК</w:t>
      </w:r>
      <w:bookmarkStart w:id="0" w:name="_GoBack"/>
      <w:bookmarkEnd w:id="0"/>
    </w:p>
    <w:sectPr w:rsidR="007C3779" w:rsidRPr="0016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E2"/>
    <w:rsid w:val="00040AE2"/>
    <w:rsid w:val="0016168E"/>
    <w:rsid w:val="007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065D"/>
  <w15:docId w15:val="{92779EA3-8586-44CF-82C4-F7CAA6E9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2021-05-19T06:50:00Z</dcterms:created>
  <dcterms:modified xsi:type="dcterms:W3CDTF">2021-05-19T06:51:00Z</dcterms:modified>
</cp:coreProperties>
</file>