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189" w:rsidRDefault="00134189" w:rsidP="00134189">
      <w:pPr>
        <w:spacing w:after="0" w:line="240" w:lineRule="auto"/>
        <w:jc w:val="right"/>
        <w:rPr>
          <w:rFonts w:ascii="Times New Roman" w:hAnsi="Times New Roman" w:cs="Times New Roman"/>
          <w:color w:val="000000" w:themeColor="text1"/>
          <w:sz w:val="28"/>
          <w:szCs w:val="28"/>
          <w:lang w:val="uk-UA"/>
        </w:rPr>
      </w:pPr>
    </w:p>
    <w:p w:rsidR="00134189" w:rsidRDefault="00134189" w:rsidP="00134189">
      <w:pPr>
        <w:spacing w:after="0" w:line="240" w:lineRule="auto"/>
        <w:jc w:val="right"/>
        <w:rPr>
          <w:rFonts w:ascii="Times New Roman" w:hAnsi="Times New Roman" w:cs="Times New Roman"/>
          <w:color w:val="000000" w:themeColor="text1"/>
          <w:sz w:val="28"/>
          <w:szCs w:val="28"/>
          <w:lang w:val="uk-UA"/>
        </w:rPr>
      </w:pPr>
      <w:r>
        <w:rPr>
          <w:noProof/>
          <w:lang w:val="uk-UA" w:eastAsia="uk-UA"/>
        </w:rPr>
        <w:drawing>
          <wp:anchor distT="0" distB="0" distL="114300" distR="114300" simplePos="0" relativeHeight="251659264" behindDoc="1" locked="0" layoutInCell="1" allowOverlap="1" wp14:anchorId="08A035B4" wp14:editId="0538F0B8">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134189" w:rsidRDefault="00134189" w:rsidP="00134189">
      <w:pPr>
        <w:spacing w:after="0" w:line="240" w:lineRule="auto"/>
        <w:jc w:val="right"/>
        <w:rPr>
          <w:rFonts w:ascii="Times New Roman" w:hAnsi="Times New Roman" w:cs="Times New Roman"/>
          <w:color w:val="000000" w:themeColor="text1"/>
          <w:sz w:val="28"/>
          <w:szCs w:val="28"/>
          <w:lang w:val="uk-UA"/>
        </w:rPr>
      </w:pPr>
    </w:p>
    <w:p w:rsidR="00134189" w:rsidRDefault="00134189" w:rsidP="00134189">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textWrapping" w:clear="all"/>
        <w:t xml:space="preserve">                                                       У К Р А Ї Н А </w:t>
      </w:r>
    </w:p>
    <w:p w:rsidR="00134189" w:rsidRDefault="00134189" w:rsidP="00134189">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А  М І С Ь К А  Р А Д А </w:t>
      </w:r>
    </w:p>
    <w:p w:rsidR="00134189" w:rsidRDefault="00134189" w:rsidP="00134189">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О Г О  Р А Й О Н У  </w:t>
      </w:r>
    </w:p>
    <w:p w:rsidR="00134189" w:rsidRDefault="00134189" w:rsidP="00134189">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 А К А Р П А Т С Ь К О Ї  О Б Л А С Т І</w:t>
      </w:r>
    </w:p>
    <w:p w:rsidR="00134189" w:rsidRDefault="00134189" w:rsidP="00134189">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81 сесія восьмого скликання</w:t>
      </w:r>
    </w:p>
    <w:p w:rsidR="00134189" w:rsidRDefault="00134189" w:rsidP="00134189">
      <w:pPr>
        <w:spacing w:after="0" w:line="240" w:lineRule="auto"/>
        <w:rPr>
          <w:rFonts w:ascii="Times New Roman" w:hAnsi="Times New Roman" w:cs="Times New Roman"/>
          <w:color w:val="000000" w:themeColor="text1"/>
          <w:sz w:val="28"/>
          <w:szCs w:val="28"/>
          <w:lang w:val="uk-UA"/>
        </w:rPr>
      </w:pPr>
    </w:p>
    <w:p w:rsidR="00134189" w:rsidRDefault="00134189" w:rsidP="00134189">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І Ш Е Н </w:t>
      </w:r>
      <w:proofErr w:type="spellStart"/>
      <w:r>
        <w:rPr>
          <w:rFonts w:ascii="Times New Roman" w:hAnsi="Times New Roman" w:cs="Times New Roman"/>
          <w:color w:val="000000" w:themeColor="text1"/>
          <w:sz w:val="28"/>
          <w:szCs w:val="28"/>
          <w:lang w:val="uk-UA"/>
        </w:rPr>
        <w:t>Н</w:t>
      </w:r>
      <w:proofErr w:type="spellEnd"/>
      <w:r>
        <w:rPr>
          <w:rFonts w:ascii="Times New Roman" w:hAnsi="Times New Roman" w:cs="Times New Roman"/>
          <w:color w:val="000000" w:themeColor="text1"/>
          <w:sz w:val="28"/>
          <w:szCs w:val="28"/>
          <w:lang w:val="uk-UA"/>
        </w:rPr>
        <w:t xml:space="preserve"> Я</w:t>
      </w:r>
    </w:p>
    <w:p w:rsidR="00134189" w:rsidRDefault="00134189" w:rsidP="00134189">
      <w:pPr>
        <w:spacing w:after="0" w:line="240" w:lineRule="auto"/>
        <w:rPr>
          <w:rFonts w:ascii="Times New Roman" w:hAnsi="Times New Roman" w:cs="Times New Roman"/>
          <w:color w:val="000000" w:themeColor="text1"/>
          <w:sz w:val="28"/>
          <w:szCs w:val="28"/>
          <w:lang w:val="uk-UA"/>
        </w:rPr>
      </w:pPr>
    </w:p>
    <w:p w:rsidR="00134189" w:rsidRDefault="00134189" w:rsidP="00134189">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 27 лютого  2026 року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№1259</w:t>
      </w:r>
    </w:p>
    <w:p w:rsidR="00134189" w:rsidRDefault="00134189" w:rsidP="00134189">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134189" w:rsidRDefault="00134189" w:rsidP="00134189">
      <w:pPr>
        <w:spacing w:after="0" w:line="240" w:lineRule="auto"/>
        <w:rPr>
          <w:rFonts w:ascii="Times New Roman" w:hAnsi="Times New Roman" w:cs="Times New Roman"/>
          <w:bCs/>
          <w:color w:val="000000" w:themeColor="text1"/>
          <w:sz w:val="28"/>
          <w:szCs w:val="28"/>
          <w:lang w:val="uk-UA"/>
        </w:rPr>
      </w:pPr>
    </w:p>
    <w:p w:rsidR="00134189" w:rsidRDefault="00134189" w:rsidP="00134189">
      <w:pPr>
        <w:spacing w:after="0" w:line="240" w:lineRule="auto"/>
        <w:rPr>
          <w:rFonts w:ascii="Times New Roman" w:eastAsia="Times New Roman" w:hAnsi="Times New Roman" w:cs="Times New Roman"/>
          <w:bCs/>
          <w:color w:val="000000" w:themeColor="text1"/>
          <w:sz w:val="28"/>
          <w:szCs w:val="28"/>
          <w:lang w:val="uk-UA" w:eastAsia="uk-UA"/>
        </w:rPr>
      </w:pPr>
      <w:r>
        <w:rPr>
          <w:rFonts w:ascii="Times New Roman" w:eastAsia="Times New Roman" w:hAnsi="Times New Roman" w:cs="Times New Roman"/>
          <w:bCs/>
          <w:color w:val="000000" w:themeColor="text1"/>
          <w:sz w:val="28"/>
          <w:szCs w:val="28"/>
          <w:lang w:val="uk-UA" w:eastAsia="uk-UA"/>
        </w:rPr>
        <w:t>Про затвердження технічних документацій</w:t>
      </w:r>
      <w:r>
        <w:rPr>
          <w:rFonts w:ascii="Times New Roman" w:eastAsia="Times New Roman" w:hAnsi="Times New Roman" w:cs="Times New Roman"/>
          <w:bCs/>
          <w:color w:val="000000" w:themeColor="text1"/>
          <w:sz w:val="28"/>
          <w:szCs w:val="28"/>
          <w:lang w:val="uk-UA" w:eastAsia="uk-UA"/>
        </w:rPr>
        <w:br/>
        <w:t>з нормативної грошової оцінки земельних ділянок</w:t>
      </w:r>
    </w:p>
    <w:p w:rsidR="00134189" w:rsidRDefault="00134189" w:rsidP="00134189">
      <w:pPr>
        <w:spacing w:after="0" w:line="240" w:lineRule="auto"/>
        <w:rPr>
          <w:rFonts w:ascii="Times New Roman" w:eastAsia="Times New Roman" w:hAnsi="Times New Roman" w:cs="Times New Roman"/>
          <w:color w:val="000000" w:themeColor="text1"/>
          <w:sz w:val="28"/>
          <w:szCs w:val="28"/>
          <w:lang w:val="uk-UA" w:eastAsia="uk-UA"/>
        </w:rPr>
      </w:pPr>
    </w:p>
    <w:p w:rsidR="00134189" w:rsidRDefault="00134189" w:rsidP="00134189">
      <w:pPr>
        <w:spacing w:after="0" w:line="240" w:lineRule="auto"/>
        <w:ind w:firstLine="708"/>
        <w:jc w:val="both"/>
        <w:rPr>
          <w:rFonts w:ascii="Times New Roman" w:eastAsia="Calibri"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ru-RU"/>
        </w:rPr>
        <w:t xml:space="preserve">Розглянувши заяву Товариства з обмеженою відповідальністю «Юкрейн Тауер Компані», код ЄДРПОУ ******, юридична адреса: ******, вул.*********, щодо затвердження </w:t>
      </w:r>
      <w:r>
        <w:rPr>
          <w:rFonts w:ascii="Times New Roman" w:eastAsia="Times New Roman" w:hAnsi="Times New Roman" w:cs="Times New Roman"/>
          <w:color w:val="000000" w:themeColor="text1"/>
          <w:sz w:val="28"/>
          <w:szCs w:val="28"/>
          <w:lang w:val="uk-UA" w:eastAsia="uk-UA"/>
        </w:rPr>
        <w:t>технічних документацій з нормативної грошової оцінки земельних ділянок, цільове призначення — для розміщення та експлуатації об’єктів і споруд електронних комунікацій, відповідно до статей 12, 186, 201 Земельного кодексу України, статей 5, 13, 15, 18, 20, 23 Закону України «Про оцінку земель», Закону України «Про землеустрій», постанови Кабінету Міністрів України від 03.11.2021 №1147 «Про затвердження Методики нормативної грошової оцінки земельних ділянок»,  керуючись пунктом 34 частини першої статті 26, частиною першою статті 59 Закону України «Про місцеве самоврядування в Україні»</w:t>
      </w:r>
      <w:r>
        <w:rPr>
          <w:rFonts w:ascii="Times New Roman" w:eastAsia="Times New Roman" w:hAnsi="Times New Roman" w:cs="Times New Roman"/>
          <w:color w:val="000000" w:themeColor="text1"/>
          <w:sz w:val="28"/>
          <w:szCs w:val="28"/>
          <w:lang w:val="uk-UA" w:eastAsia="ru-RU"/>
        </w:rPr>
        <w:t xml:space="preserve"> та враховуючи пропозиції постійної комісії з питань регулювання земельних відносин та містобудування, </w:t>
      </w:r>
      <w:r>
        <w:rPr>
          <w:rFonts w:ascii="Times New Roman" w:eastAsia="Calibri" w:hAnsi="Times New Roman" w:cs="Times New Roman"/>
          <w:color w:val="000000" w:themeColor="text1"/>
          <w:sz w:val="28"/>
          <w:szCs w:val="28"/>
          <w:lang w:val="uk-UA"/>
        </w:rPr>
        <w:t>Рахівська міська рада</w:t>
      </w:r>
    </w:p>
    <w:p w:rsidR="00134189" w:rsidRDefault="00134189" w:rsidP="00134189">
      <w:pPr>
        <w:spacing w:after="0" w:line="240" w:lineRule="auto"/>
        <w:jc w:val="both"/>
        <w:rPr>
          <w:rFonts w:ascii="Times New Roman" w:hAnsi="Times New Roman" w:cs="Times New Roman"/>
          <w:color w:val="000000" w:themeColor="text1"/>
          <w:sz w:val="28"/>
          <w:szCs w:val="28"/>
          <w:lang w:val="uk-UA"/>
        </w:rPr>
      </w:pPr>
    </w:p>
    <w:p w:rsidR="00134189" w:rsidRDefault="00134189" w:rsidP="00134189">
      <w:pPr>
        <w:tabs>
          <w:tab w:val="left" w:pos="4068"/>
        </w:tabs>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В И Р І Ш И Л А:</w:t>
      </w:r>
    </w:p>
    <w:p w:rsidR="00134189" w:rsidRDefault="00134189" w:rsidP="00134189">
      <w:pPr>
        <w:tabs>
          <w:tab w:val="left" w:pos="4068"/>
        </w:tabs>
        <w:spacing w:after="0" w:line="240" w:lineRule="auto"/>
        <w:jc w:val="both"/>
        <w:rPr>
          <w:rFonts w:ascii="Times New Roman" w:eastAsia="Calibri" w:hAnsi="Times New Roman" w:cs="Times New Roman"/>
          <w:color w:val="000000" w:themeColor="text1"/>
          <w:sz w:val="28"/>
          <w:szCs w:val="28"/>
          <w:lang w:val="uk-UA"/>
        </w:rPr>
      </w:pPr>
    </w:p>
    <w:p w:rsidR="00134189" w:rsidRDefault="00134189" w:rsidP="00134189">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bCs/>
          <w:color w:val="000000" w:themeColor="text1"/>
          <w:sz w:val="28"/>
          <w:szCs w:val="28"/>
          <w:lang w:val="uk-UA" w:eastAsia="uk-UA"/>
        </w:rPr>
        <w:t>1.</w:t>
      </w:r>
      <w:r>
        <w:rPr>
          <w:rFonts w:ascii="Times New Roman" w:eastAsia="Times New Roman" w:hAnsi="Times New Roman" w:cs="Times New Roman"/>
          <w:color w:val="000000" w:themeColor="text1"/>
          <w:sz w:val="28"/>
          <w:szCs w:val="28"/>
          <w:lang w:val="uk-UA" w:eastAsia="uk-UA"/>
        </w:rPr>
        <w:t xml:space="preserve">Затвердити технічну документацію з нормативної грошової оцінки земельної ділянки площею </w:t>
      </w:r>
      <w:r>
        <w:rPr>
          <w:rFonts w:ascii="Times New Roman" w:eastAsia="Times New Roman" w:hAnsi="Times New Roman" w:cs="Times New Roman"/>
          <w:bCs/>
          <w:color w:val="000000" w:themeColor="text1"/>
          <w:sz w:val="28"/>
          <w:szCs w:val="28"/>
          <w:lang w:val="uk-UA" w:eastAsia="uk-UA"/>
        </w:rPr>
        <w:t>0,0100 га</w:t>
      </w:r>
      <w:r>
        <w:rPr>
          <w:rFonts w:ascii="Times New Roman" w:eastAsia="Times New Roman" w:hAnsi="Times New Roman" w:cs="Times New Roman"/>
          <w:color w:val="000000" w:themeColor="text1"/>
          <w:sz w:val="28"/>
          <w:szCs w:val="28"/>
          <w:lang w:val="uk-UA" w:eastAsia="uk-UA"/>
        </w:rPr>
        <w:t xml:space="preserve"> (кадастровий номер — </w:t>
      </w:r>
      <w:r>
        <w:rPr>
          <w:rFonts w:ascii="Times New Roman" w:eastAsia="Times New Roman" w:hAnsi="Times New Roman" w:cs="Times New Roman"/>
          <w:bCs/>
          <w:color w:val="000000" w:themeColor="text1"/>
          <w:sz w:val="28"/>
          <w:szCs w:val="28"/>
          <w:lang w:val="uk-UA" w:eastAsia="uk-UA"/>
        </w:rPr>
        <w:t>2123682500:13:001:0002</w:t>
      </w:r>
      <w:r>
        <w:rPr>
          <w:rFonts w:ascii="Times New Roman" w:eastAsia="Times New Roman" w:hAnsi="Times New Roman" w:cs="Times New Roman"/>
          <w:color w:val="000000" w:themeColor="text1"/>
          <w:sz w:val="28"/>
          <w:szCs w:val="28"/>
          <w:lang w:val="uk-UA" w:eastAsia="uk-UA"/>
        </w:rPr>
        <w:t xml:space="preserve">), цільове призначення - для розміщення та експлуатації об’єктів і споруд електронних комунікацій (категорія земель - землі промисловості, транспорту, електронних комунікацій, енергетики, оборони та іншого призначення, код КВЦПЗ - 13.01), яка розташована за межами населеного пункту </w:t>
      </w:r>
      <w:r>
        <w:rPr>
          <w:rFonts w:ascii="Times New Roman" w:eastAsia="Times New Roman" w:hAnsi="Times New Roman" w:cs="Times New Roman"/>
          <w:bCs/>
          <w:color w:val="000000" w:themeColor="text1"/>
          <w:sz w:val="28"/>
          <w:szCs w:val="28"/>
          <w:lang w:val="uk-UA" w:eastAsia="uk-UA"/>
        </w:rPr>
        <w:t>село Круглий, Рахівського району, Закарпатської області</w:t>
      </w:r>
      <w:r>
        <w:rPr>
          <w:rFonts w:ascii="Times New Roman" w:eastAsia="Times New Roman" w:hAnsi="Times New Roman" w:cs="Times New Roman"/>
          <w:color w:val="000000" w:themeColor="text1"/>
          <w:sz w:val="28"/>
          <w:szCs w:val="28"/>
          <w:lang w:val="uk-UA" w:eastAsia="uk-UA"/>
        </w:rPr>
        <w:t>.</w:t>
      </w:r>
    </w:p>
    <w:p w:rsidR="00134189" w:rsidRDefault="00134189" w:rsidP="00134189">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 xml:space="preserve">1.1. Нормативна грошова оцінка земельної ділянки становить </w:t>
      </w:r>
      <w:r>
        <w:rPr>
          <w:rFonts w:ascii="Times New Roman" w:eastAsia="Times New Roman" w:hAnsi="Times New Roman" w:cs="Times New Roman"/>
          <w:bCs/>
          <w:color w:val="000000" w:themeColor="text1"/>
          <w:sz w:val="28"/>
          <w:szCs w:val="28"/>
          <w:lang w:val="uk-UA" w:eastAsia="uk-UA"/>
        </w:rPr>
        <w:t xml:space="preserve">22 869,08 </w:t>
      </w:r>
      <w:proofErr w:type="spellStart"/>
      <w:r>
        <w:rPr>
          <w:rFonts w:ascii="Times New Roman" w:eastAsia="Times New Roman" w:hAnsi="Times New Roman" w:cs="Times New Roman"/>
          <w:bCs/>
          <w:color w:val="000000" w:themeColor="text1"/>
          <w:sz w:val="28"/>
          <w:szCs w:val="28"/>
          <w:lang w:val="uk-UA" w:eastAsia="uk-UA"/>
        </w:rPr>
        <w:t>грн</w:t>
      </w:r>
      <w:proofErr w:type="spellEnd"/>
      <w:r>
        <w:rPr>
          <w:rFonts w:ascii="Times New Roman" w:eastAsia="Times New Roman" w:hAnsi="Times New Roman" w:cs="Times New Roman"/>
          <w:bCs/>
          <w:color w:val="000000" w:themeColor="text1"/>
          <w:sz w:val="28"/>
          <w:szCs w:val="28"/>
          <w:lang w:val="uk-UA" w:eastAsia="uk-UA"/>
        </w:rPr>
        <w:t xml:space="preserve"> (двадцять дві тисячі вісімсот шістдесят дев’ять гривень 08 копійок)</w:t>
      </w:r>
      <w:r>
        <w:rPr>
          <w:rFonts w:ascii="Times New Roman" w:eastAsia="Times New Roman" w:hAnsi="Times New Roman" w:cs="Times New Roman"/>
          <w:color w:val="000000" w:themeColor="text1"/>
          <w:sz w:val="28"/>
          <w:szCs w:val="28"/>
          <w:lang w:val="uk-UA" w:eastAsia="uk-UA"/>
        </w:rPr>
        <w:t xml:space="preserve"> та підлягає щорічній індексації.</w:t>
      </w:r>
    </w:p>
    <w:p w:rsidR="00134189" w:rsidRDefault="00134189" w:rsidP="00134189">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 xml:space="preserve">1.2. Ввести в дію нормативну грошову оцінку зазначеної земельної ділянки відповідно до вимог абзацу третього пункту 271.2 статті 271 </w:t>
      </w:r>
      <w:r>
        <w:rPr>
          <w:rFonts w:ascii="Times New Roman" w:eastAsia="Times New Roman" w:hAnsi="Times New Roman" w:cs="Times New Roman"/>
          <w:color w:val="000000" w:themeColor="text1"/>
          <w:sz w:val="28"/>
          <w:szCs w:val="28"/>
          <w:lang w:val="uk-UA" w:eastAsia="uk-UA"/>
        </w:rPr>
        <w:lastRenderedPageBreak/>
        <w:t>Податкового кодексу України, а саме - застосовується з першого числа другого місяця, наступного за місяцем прийняття цього рішення.</w:t>
      </w:r>
    </w:p>
    <w:p w:rsidR="00134189" w:rsidRDefault="00134189" w:rsidP="00134189">
      <w:pPr>
        <w:spacing w:after="0" w:line="240" w:lineRule="auto"/>
        <w:ind w:firstLine="708"/>
        <w:jc w:val="both"/>
        <w:outlineLvl w:val="2"/>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bCs/>
          <w:color w:val="000000" w:themeColor="text1"/>
          <w:sz w:val="28"/>
          <w:szCs w:val="28"/>
          <w:lang w:val="uk-UA" w:eastAsia="uk-UA"/>
        </w:rPr>
        <w:t>2.</w:t>
      </w:r>
      <w:r>
        <w:rPr>
          <w:rFonts w:ascii="Times New Roman" w:eastAsia="Times New Roman" w:hAnsi="Times New Roman" w:cs="Times New Roman"/>
          <w:color w:val="000000" w:themeColor="text1"/>
          <w:sz w:val="28"/>
          <w:szCs w:val="28"/>
          <w:lang w:val="uk-UA" w:eastAsia="uk-UA"/>
        </w:rPr>
        <w:t xml:space="preserve">Затвердити технічну документацію з нормативної грошової оцінки земельної ділянки площею </w:t>
      </w:r>
      <w:r>
        <w:rPr>
          <w:rFonts w:ascii="Times New Roman" w:eastAsia="Times New Roman" w:hAnsi="Times New Roman" w:cs="Times New Roman"/>
          <w:bCs/>
          <w:color w:val="000000" w:themeColor="text1"/>
          <w:sz w:val="28"/>
          <w:szCs w:val="28"/>
          <w:lang w:val="uk-UA" w:eastAsia="uk-UA"/>
        </w:rPr>
        <w:t>0,0300 га</w:t>
      </w:r>
      <w:r>
        <w:rPr>
          <w:rFonts w:ascii="Times New Roman" w:eastAsia="Times New Roman" w:hAnsi="Times New Roman" w:cs="Times New Roman"/>
          <w:color w:val="000000" w:themeColor="text1"/>
          <w:sz w:val="28"/>
          <w:szCs w:val="28"/>
          <w:lang w:val="uk-UA" w:eastAsia="uk-UA"/>
        </w:rPr>
        <w:t xml:space="preserve"> (кадастровий номер -</w:t>
      </w:r>
      <w:r>
        <w:rPr>
          <w:rFonts w:ascii="Times New Roman" w:eastAsia="Times New Roman" w:hAnsi="Times New Roman" w:cs="Times New Roman"/>
          <w:bCs/>
          <w:color w:val="000000" w:themeColor="text1"/>
          <w:sz w:val="28"/>
          <w:szCs w:val="28"/>
          <w:lang w:val="uk-UA" w:eastAsia="uk-UA"/>
        </w:rPr>
        <w:t>2123684000:05:001:0047</w:t>
      </w:r>
      <w:r>
        <w:rPr>
          <w:rFonts w:ascii="Times New Roman" w:eastAsia="Times New Roman" w:hAnsi="Times New Roman" w:cs="Times New Roman"/>
          <w:color w:val="000000" w:themeColor="text1"/>
          <w:sz w:val="28"/>
          <w:szCs w:val="28"/>
          <w:lang w:val="uk-UA" w:eastAsia="uk-UA"/>
        </w:rPr>
        <w:t xml:space="preserve">), цільове призначення - для розміщення та експлуатації об’єктів і споруд електронних комунікацій (категорія земель - землі промисловості, транспорту, електронних комунікацій, енергетики, оборони та іншого призначення, код КВЦПЗ — 13.01), яка розташована за межами населеного пункту </w:t>
      </w:r>
      <w:r>
        <w:rPr>
          <w:rFonts w:ascii="Times New Roman" w:eastAsia="Times New Roman" w:hAnsi="Times New Roman" w:cs="Times New Roman"/>
          <w:bCs/>
          <w:color w:val="000000" w:themeColor="text1"/>
          <w:sz w:val="28"/>
          <w:szCs w:val="28"/>
          <w:lang w:val="uk-UA" w:eastAsia="uk-UA"/>
        </w:rPr>
        <w:t>село Костилівка, Рахівського району, Закарпатської області</w:t>
      </w:r>
      <w:r>
        <w:rPr>
          <w:rFonts w:ascii="Times New Roman" w:eastAsia="Times New Roman" w:hAnsi="Times New Roman" w:cs="Times New Roman"/>
          <w:color w:val="000000" w:themeColor="text1"/>
          <w:sz w:val="28"/>
          <w:szCs w:val="28"/>
          <w:lang w:val="uk-UA" w:eastAsia="uk-UA"/>
        </w:rPr>
        <w:t>.</w:t>
      </w:r>
    </w:p>
    <w:p w:rsidR="00134189" w:rsidRDefault="00134189" w:rsidP="00134189">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 xml:space="preserve">2.1. Нормативна грошова оцінка земельної ділянки становить </w:t>
      </w:r>
      <w:r>
        <w:rPr>
          <w:rFonts w:ascii="Times New Roman" w:eastAsia="Times New Roman" w:hAnsi="Times New Roman" w:cs="Times New Roman"/>
          <w:bCs/>
          <w:color w:val="000000" w:themeColor="text1"/>
          <w:sz w:val="28"/>
          <w:szCs w:val="28"/>
          <w:lang w:val="uk-UA" w:eastAsia="uk-UA"/>
        </w:rPr>
        <w:t xml:space="preserve">68 607,25 </w:t>
      </w:r>
      <w:proofErr w:type="spellStart"/>
      <w:r>
        <w:rPr>
          <w:rFonts w:ascii="Times New Roman" w:eastAsia="Times New Roman" w:hAnsi="Times New Roman" w:cs="Times New Roman"/>
          <w:bCs/>
          <w:color w:val="000000" w:themeColor="text1"/>
          <w:sz w:val="28"/>
          <w:szCs w:val="28"/>
          <w:lang w:val="uk-UA" w:eastAsia="uk-UA"/>
        </w:rPr>
        <w:t>грн</w:t>
      </w:r>
      <w:proofErr w:type="spellEnd"/>
      <w:r>
        <w:rPr>
          <w:rFonts w:ascii="Times New Roman" w:eastAsia="Times New Roman" w:hAnsi="Times New Roman" w:cs="Times New Roman"/>
          <w:bCs/>
          <w:color w:val="000000" w:themeColor="text1"/>
          <w:sz w:val="28"/>
          <w:szCs w:val="28"/>
          <w:lang w:val="uk-UA" w:eastAsia="uk-UA"/>
        </w:rPr>
        <w:t xml:space="preserve"> (шістдесят вісім тисяч шістсот сім гривень 25 копійок)</w:t>
      </w:r>
      <w:r>
        <w:rPr>
          <w:rFonts w:ascii="Times New Roman" w:eastAsia="Times New Roman" w:hAnsi="Times New Roman" w:cs="Times New Roman"/>
          <w:color w:val="000000" w:themeColor="text1"/>
          <w:sz w:val="28"/>
          <w:szCs w:val="28"/>
          <w:lang w:val="uk-UA" w:eastAsia="uk-UA"/>
        </w:rPr>
        <w:t xml:space="preserve"> та підлягає щорічній індексації.</w:t>
      </w:r>
    </w:p>
    <w:p w:rsidR="00134189" w:rsidRDefault="00134189" w:rsidP="00134189">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2.2. Ввести в дію нормативну грошову оцінку зазначеної земельної ділянки відповідно до вимог абзацу третього пункту 271.2 статті 271 Податкового кодексу України, а саме - застосовується з першого числа другого місяця, наступного за місяцем прийняття цього рішення.</w:t>
      </w:r>
    </w:p>
    <w:p w:rsidR="00134189" w:rsidRDefault="00134189" w:rsidP="00134189">
      <w:pPr>
        <w:spacing w:after="0" w:line="240" w:lineRule="auto"/>
        <w:ind w:firstLine="708"/>
        <w:jc w:val="both"/>
        <w:outlineLvl w:val="2"/>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bCs/>
          <w:color w:val="000000" w:themeColor="text1"/>
          <w:sz w:val="28"/>
          <w:szCs w:val="28"/>
          <w:lang w:val="uk-UA" w:eastAsia="uk-UA"/>
        </w:rPr>
        <w:t>3.</w:t>
      </w:r>
      <w:r>
        <w:rPr>
          <w:rFonts w:ascii="Times New Roman" w:eastAsia="Times New Roman" w:hAnsi="Times New Roman" w:cs="Times New Roman"/>
          <w:color w:val="000000" w:themeColor="text1"/>
          <w:sz w:val="28"/>
          <w:szCs w:val="28"/>
          <w:lang w:val="uk-UA" w:eastAsia="uk-UA"/>
        </w:rPr>
        <w:t xml:space="preserve">Оприлюднити це рішення на офіційному </w:t>
      </w:r>
      <w:proofErr w:type="spellStart"/>
      <w:r>
        <w:rPr>
          <w:rFonts w:ascii="Times New Roman" w:eastAsia="Times New Roman" w:hAnsi="Times New Roman" w:cs="Times New Roman"/>
          <w:color w:val="000000" w:themeColor="text1"/>
          <w:sz w:val="28"/>
          <w:szCs w:val="28"/>
          <w:lang w:val="uk-UA" w:eastAsia="uk-UA"/>
        </w:rPr>
        <w:t>вебсайті</w:t>
      </w:r>
      <w:proofErr w:type="spellEnd"/>
      <w:r>
        <w:rPr>
          <w:rFonts w:ascii="Times New Roman" w:eastAsia="Times New Roman" w:hAnsi="Times New Roman" w:cs="Times New Roman"/>
          <w:color w:val="000000" w:themeColor="text1"/>
          <w:sz w:val="28"/>
          <w:szCs w:val="28"/>
          <w:lang w:val="uk-UA" w:eastAsia="uk-UA"/>
        </w:rPr>
        <w:t xml:space="preserve"> Рахівської міської ради.</w:t>
      </w:r>
    </w:p>
    <w:p w:rsidR="00134189" w:rsidRDefault="00134189" w:rsidP="00134189">
      <w:pPr>
        <w:spacing w:after="0" w:line="240" w:lineRule="auto"/>
        <w:ind w:firstLine="708"/>
        <w:jc w:val="both"/>
        <w:outlineLvl w:val="2"/>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bCs/>
          <w:color w:val="000000" w:themeColor="text1"/>
          <w:sz w:val="28"/>
          <w:szCs w:val="28"/>
          <w:lang w:val="uk-UA" w:eastAsia="uk-UA"/>
        </w:rPr>
        <w:t xml:space="preserve">4. </w:t>
      </w:r>
      <w:r>
        <w:rPr>
          <w:rFonts w:ascii="Times New Roman" w:eastAsia="Times New Roman" w:hAnsi="Times New Roman" w:cs="Times New Roman"/>
          <w:color w:val="000000" w:themeColor="text1"/>
          <w:sz w:val="28"/>
          <w:szCs w:val="28"/>
          <w:lang w:val="uk-UA" w:eastAsia="uk-UA"/>
        </w:rPr>
        <w:t>Контроль за виконанням цього рішення покласти на постійну комісію з питань регулювання земельних відносин та містобудування.</w:t>
      </w:r>
    </w:p>
    <w:p w:rsidR="00134189" w:rsidRDefault="00134189" w:rsidP="00134189">
      <w:pPr>
        <w:spacing w:after="0" w:line="240" w:lineRule="auto"/>
        <w:ind w:firstLine="708"/>
        <w:jc w:val="both"/>
        <w:outlineLvl w:val="2"/>
        <w:rPr>
          <w:rFonts w:ascii="Times New Roman" w:eastAsia="Times New Roman" w:hAnsi="Times New Roman" w:cs="Times New Roman"/>
          <w:color w:val="000000" w:themeColor="text1"/>
          <w:sz w:val="28"/>
          <w:szCs w:val="28"/>
          <w:lang w:val="uk-UA" w:eastAsia="uk-UA"/>
        </w:rPr>
      </w:pPr>
      <w:bookmarkStart w:id="0" w:name="_GoBack"/>
      <w:bookmarkEnd w:id="0"/>
    </w:p>
    <w:p w:rsidR="00134189" w:rsidRDefault="00134189" w:rsidP="00134189">
      <w:pPr>
        <w:spacing w:after="0" w:line="240" w:lineRule="auto"/>
        <w:jc w:val="both"/>
        <w:rPr>
          <w:rFonts w:ascii="Times New Roman" w:eastAsia="Times New Roman" w:hAnsi="Times New Roman" w:cs="Times New Roman"/>
          <w:color w:val="000000" w:themeColor="text1"/>
          <w:sz w:val="28"/>
          <w:szCs w:val="28"/>
          <w:lang w:val="uk-UA" w:eastAsia="ru-RU"/>
        </w:rPr>
      </w:pPr>
    </w:p>
    <w:p w:rsidR="00134189" w:rsidRDefault="00134189" w:rsidP="00134189">
      <w:pPr>
        <w:spacing w:after="0" w:line="240" w:lineRule="auto"/>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В.п</w:t>
      </w:r>
      <w:proofErr w:type="spellEnd"/>
      <w:r>
        <w:rPr>
          <w:rFonts w:ascii="Times New Roman" w:hAnsi="Times New Roman" w:cs="Times New Roman"/>
          <w:color w:val="000000" w:themeColor="text1"/>
          <w:sz w:val="28"/>
          <w:szCs w:val="28"/>
          <w:lang w:val="uk-UA"/>
        </w:rPr>
        <w:t>. міського голови,</w:t>
      </w:r>
    </w:p>
    <w:p w:rsidR="008F09B8" w:rsidRPr="00134189" w:rsidRDefault="00134189" w:rsidP="00134189">
      <w:pPr>
        <w:rPr>
          <w:lang w:val="uk-UA"/>
        </w:rPr>
      </w:pPr>
      <w:r>
        <w:rPr>
          <w:rFonts w:ascii="Times New Roman" w:hAnsi="Times New Roman" w:cs="Times New Roman"/>
          <w:color w:val="000000" w:themeColor="text1"/>
          <w:sz w:val="28"/>
          <w:szCs w:val="28"/>
          <w:lang w:val="uk-UA"/>
        </w:rPr>
        <w:t>секретар ради та виконкому                                                      Євген МОЛНАР</w:t>
      </w:r>
    </w:p>
    <w:sectPr w:rsidR="008F09B8" w:rsidRPr="001341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3F0"/>
    <w:rsid w:val="00134189"/>
    <w:rsid w:val="00843CF2"/>
    <w:rsid w:val="008F09B8"/>
    <w:rsid w:val="00C643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18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18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2178</Words>
  <Characters>1242</Characters>
  <Application>Microsoft Office Word</Application>
  <DocSecurity>0</DocSecurity>
  <Lines>10</Lines>
  <Paragraphs>6</Paragraphs>
  <ScaleCrop>false</ScaleCrop>
  <Company>*</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2026-03-18T06:38:00Z</dcterms:created>
  <dcterms:modified xsi:type="dcterms:W3CDTF">2026-03-18T06:46:00Z</dcterms:modified>
</cp:coreProperties>
</file>