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65" w:rsidRPr="00CF2417" w:rsidRDefault="00AD6F65" w:rsidP="00AD6F65">
      <w:pPr>
        <w:spacing w:after="0" w:line="240" w:lineRule="auto"/>
        <w:jc w:val="right"/>
        <w:rPr>
          <w:rFonts w:ascii="Times New Roman" w:hAnsi="Times New Roman" w:cs="Times New Roman"/>
          <w:color w:val="000000" w:themeColor="text1"/>
          <w:sz w:val="28"/>
          <w:szCs w:val="28"/>
        </w:rPr>
      </w:pPr>
    </w:p>
    <w:p w:rsidR="00AD6F65" w:rsidRPr="00CF2417" w:rsidRDefault="00AD6F65" w:rsidP="00AD6F65">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val="ru-RU" w:eastAsia="ru-RU"/>
        </w:rPr>
        <w:drawing>
          <wp:anchor distT="0" distB="0" distL="114300" distR="114300" simplePos="0" relativeHeight="251659264" behindDoc="1" locked="0" layoutInCell="1" allowOverlap="1" wp14:anchorId="42405AA8" wp14:editId="39E2BDA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D6F65" w:rsidRPr="00CF2417" w:rsidRDefault="00AD6F65" w:rsidP="00AD6F65">
      <w:pPr>
        <w:spacing w:after="0" w:line="240" w:lineRule="auto"/>
        <w:jc w:val="right"/>
        <w:rPr>
          <w:rFonts w:ascii="Times New Roman" w:hAnsi="Times New Roman" w:cs="Times New Roman"/>
          <w:color w:val="000000" w:themeColor="text1"/>
          <w:sz w:val="28"/>
          <w:szCs w:val="28"/>
        </w:rPr>
      </w:pPr>
    </w:p>
    <w:p w:rsidR="00AD6F65" w:rsidRPr="00CF2417" w:rsidRDefault="00AD6F65" w:rsidP="00AD6F65">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AD6F65" w:rsidRPr="00CF2417" w:rsidRDefault="00AD6F65" w:rsidP="00AD6F6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AD6F65" w:rsidRPr="00CF2417" w:rsidRDefault="00AD6F65" w:rsidP="00AD6F6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AD6F65" w:rsidRPr="00CF2417" w:rsidRDefault="00AD6F65" w:rsidP="00AD6F6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AD6F65" w:rsidRPr="00CF2417" w:rsidRDefault="00AD6F65" w:rsidP="00AD6F65">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AD6F65" w:rsidRPr="00CF2417" w:rsidRDefault="00AD6F65" w:rsidP="00AD6F65">
      <w:pPr>
        <w:spacing w:after="0" w:line="240" w:lineRule="auto"/>
        <w:rPr>
          <w:rFonts w:ascii="Times New Roman" w:hAnsi="Times New Roman" w:cs="Times New Roman"/>
          <w:color w:val="000000" w:themeColor="text1"/>
          <w:sz w:val="28"/>
          <w:szCs w:val="28"/>
        </w:rPr>
      </w:pPr>
    </w:p>
    <w:p w:rsidR="00AD6F65" w:rsidRPr="00CF2417" w:rsidRDefault="00AD6F65" w:rsidP="00AD6F6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AD6F65" w:rsidRPr="00CF2417" w:rsidRDefault="00AD6F65" w:rsidP="00AD6F65">
      <w:pPr>
        <w:pStyle w:val="a4"/>
        <w:ind w:left="0"/>
        <w:rPr>
          <w:rFonts w:ascii="Times New Roman" w:hAnsi="Times New Roman"/>
          <w:color w:val="000000" w:themeColor="text1"/>
          <w:sz w:val="24"/>
          <w:szCs w:val="24"/>
        </w:rPr>
      </w:pPr>
      <w:r w:rsidRPr="00CF2417">
        <w:rPr>
          <w:rFonts w:ascii="Times New Roman" w:hAnsi="Times New Roman"/>
          <w:color w:val="000000" w:themeColor="text1"/>
        </w:rPr>
        <w:t> </w:t>
      </w:r>
    </w:p>
    <w:p w:rsidR="00AD6F65" w:rsidRPr="00CF2417" w:rsidRDefault="00AD6F65" w:rsidP="00AD6F65">
      <w:pPr>
        <w:pStyle w:val="a4"/>
        <w:ind w:left="0"/>
        <w:rPr>
          <w:rFonts w:ascii="Times New Roman" w:hAnsi="Times New Roman"/>
          <w:color w:val="000000" w:themeColor="text1"/>
        </w:rPr>
      </w:pPr>
      <w:proofErr w:type="spellStart"/>
      <w:r w:rsidRPr="00CF2417">
        <w:rPr>
          <w:rFonts w:ascii="Times New Roman" w:hAnsi="Times New Roman"/>
          <w:color w:val="000000" w:themeColor="text1"/>
          <w:sz w:val="28"/>
          <w:szCs w:val="28"/>
        </w:rPr>
        <w:t>від</w:t>
      </w:r>
      <w:proofErr w:type="spellEnd"/>
      <w:r w:rsidRPr="00CF2417">
        <w:rPr>
          <w:rFonts w:ascii="Times New Roman" w:hAnsi="Times New Roman"/>
          <w:color w:val="000000" w:themeColor="text1"/>
          <w:sz w:val="28"/>
          <w:szCs w:val="28"/>
        </w:rPr>
        <w:t xml:space="preserve"> 24 </w:t>
      </w:r>
      <w:proofErr w:type="spellStart"/>
      <w:r w:rsidRPr="00CF2417">
        <w:rPr>
          <w:rFonts w:ascii="Times New Roman" w:hAnsi="Times New Roman"/>
          <w:color w:val="000000" w:themeColor="text1"/>
          <w:sz w:val="28"/>
          <w:szCs w:val="28"/>
        </w:rPr>
        <w:t>червня</w:t>
      </w:r>
      <w:proofErr w:type="spellEnd"/>
      <w:r w:rsidRPr="00CF2417">
        <w:rPr>
          <w:rFonts w:ascii="Times New Roman" w:hAnsi="Times New Roman"/>
          <w:color w:val="000000" w:themeColor="text1"/>
          <w:sz w:val="28"/>
          <w:szCs w:val="28"/>
        </w:rPr>
        <w:t xml:space="preserve">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№1062</w:t>
      </w:r>
    </w:p>
    <w:p w:rsidR="00AD6F65" w:rsidRPr="00CF2417" w:rsidRDefault="00AD6F65" w:rsidP="00AD6F65">
      <w:pPr>
        <w:pStyle w:val="a4"/>
        <w:ind w:left="0"/>
        <w:rPr>
          <w:rFonts w:ascii="Times New Roman" w:hAnsi="Times New Roman"/>
          <w:color w:val="000000" w:themeColor="text1"/>
        </w:rPr>
      </w:pPr>
      <w:r w:rsidRPr="00CF2417">
        <w:rPr>
          <w:rFonts w:ascii="Times New Roman" w:hAnsi="Times New Roman"/>
          <w:color w:val="000000" w:themeColor="text1"/>
          <w:sz w:val="28"/>
          <w:szCs w:val="28"/>
        </w:rPr>
        <w:t xml:space="preserve">м. </w:t>
      </w:r>
      <w:proofErr w:type="spellStart"/>
      <w:r w:rsidRPr="00CF2417">
        <w:rPr>
          <w:rFonts w:ascii="Times New Roman" w:hAnsi="Times New Roman"/>
          <w:color w:val="000000" w:themeColor="text1"/>
          <w:sz w:val="28"/>
          <w:szCs w:val="28"/>
        </w:rPr>
        <w:t>Рахів</w:t>
      </w:r>
      <w:proofErr w:type="spellEnd"/>
    </w:p>
    <w:p w:rsidR="00AD6F65" w:rsidRPr="00CF2417" w:rsidRDefault="00AD6F65" w:rsidP="00AD6F65">
      <w:pPr>
        <w:spacing w:after="0" w:line="240" w:lineRule="auto"/>
        <w:rPr>
          <w:rFonts w:ascii="Times New Roman" w:hAnsi="Times New Roman" w:cs="Times New Roman"/>
          <w:color w:val="000000" w:themeColor="text1"/>
          <w:sz w:val="28"/>
          <w:szCs w:val="28"/>
        </w:rPr>
      </w:pPr>
    </w:p>
    <w:p w:rsidR="00AD6F65" w:rsidRPr="00CF2417" w:rsidRDefault="00AD6F65" w:rsidP="00AD6F65">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встановлення ставок та пільг із сплати </w:t>
      </w:r>
    </w:p>
    <w:p w:rsidR="00AD6F65" w:rsidRPr="00CF2417" w:rsidRDefault="00AD6F65" w:rsidP="00AD6F65">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податку на нерухоме майно, відмінне від земельної </w:t>
      </w:r>
    </w:p>
    <w:p w:rsidR="00AD6F65" w:rsidRPr="00CF2417" w:rsidRDefault="00AD6F65" w:rsidP="00AD6F65">
      <w:pPr>
        <w:spacing w:after="0" w:line="240" w:lineRule="auto"/>
        <w:jc w:val="both"/>
        <w:rPr>
          <w:rFonts w:ascii="Times New Roman" w:hAnsi="Times New Roman" w:cs="Times New Roman"/>
          <w:noProof/>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ділянки на 2026 рік</w:t>
      </w:r>
    </w:p>
    <w:p w:rsidR="00AD6F65" w:rsidRPr="00CF2417" w:rsidRDefault="00AD6F65" w:rsidP="00AD6F65">
      <w:pPr>
        <w:spacing w:after="0" w:line="240" w:lineRule="auto"/>
        <w:rPr>
          <w:rFonts w:ascii="Times New Roman" w:eastAsiaTheme="minorEastAsia" w:hAnsi="Times New Roman" w:cs="Times New Roman"/>
          <w:noProof/>
          <w:color w:val="000000" w:themeColor="text1"/>
          <w:sz w:val="28"/>
          <w:szCs w:val="28"/>
          <w:lang w:eastAsia="ru-RU"/>
        </w:rPr>
      </w:pPr>
    </w:p>
    <w:p w:rsidR="00AD6F65" w:rsidRPr="00CF2417" w:rsidRDefault="00AD6F65" w:rsidP="00AD6F6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Відповідно до </w:t>
      </w:r>
      <w:r w:rsidRPr="00CF2417">
        <w:rPr>
          <w:rFonts w:ascii="Times New Roman" w:eastAsia="Times New Roman" w:hAnsi="Times New Roman" w:cs="Times New Roman"/>
          <w:color w:val="000000" w:themeColor="text1"/>
          <w:sz w:val="28"/>
          <w:szCs w:val="28"/>
          <w:lang w:eastAsia="ru-RU"/>
        </w:rPr>
        <w:t xml:space="preserve">статті 10, пунктом 12.3 та пунктом 12.3.8  статті 12, </w:t>
      </w:r>
      <w:r w:rsidRPr="00CF2417">
        <w:rPr>
          <w:rFonts w:ascii="Times New Roman" w:eastAsia="Times New Roman" w:hAnsi="Times New Roman" w:cs="Times New Roman"/>
          <w:noProof/>
          <w:color w:val="000000" w:themeColor="text1"/>
          <w:sz w:val="28"/>
          <w:szCs w:val="28"/>
          <w:lang w:eastAsia="ru-RU"/>
        </w:rPr>
        <w:t xml:space="preserve">статті 266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AD6F65" w:rsidRPr="00CF2417" w:rsidRDefault="00AD6F65" w:rsidP="00AD6F65">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AD6F65" w:rsidRPr="00CF2417" w:rsidRDefault="00AD6F65" w:rsidP="00AD6F65">
      <w:pPr>
        <w:spacing w:after="0" w:line="240" w:lineRule="auto"/>
        <w:rPr>
          <w:rFonts w:ascii="Times New Roman" w:eastAsiaTheme="minorEastAsia" w:hAnsi="Times New Roman" w:cs="Times New Roman"/>
          <w:color w:val="000000" w:themeColor="text1"/>
          <w:sz w:val="28"/>
          <w:szCs w:val="28"/>
          <w:lang w:eastAsia="ru-RU"/>
        </w:rPr>
      </w:pPr>
    </w:p>
    <w:p w:rsidR="00AD6F65" w:rsidRPr="00CF2417" w:rsidRDefault="00AD6F65" w:rsidP="00AD6F65">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AD6F65" w:rsidRPr="00CF2417" w:rsidRDefault="00AD6F65" w:rsidP="00AD6F65">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1) ставки податку на нерухоме майно, відмінне від земельної ділянки, згідно з додатком 1.</w:t>
      </w:r>
    </w:p>
    <w:p w:rsidR="00AD6F65" w:rsidRPr="00CF2417" w:rsidRDefault="00AD6F65" w:rsidP="00AD6F6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AD6F65" w:rsidRPr="00CF2417" w:rsidRDefault="00AD6F65" w:rsidP="00AD6F6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AD6F65" w:rsidRPr="00CF2417" w:rsidRDefault="00AD6F65" w:rsidP="00AD6F6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AD6F65" w:rsidRPr="00CF2417" w:rsidRDefault="00AD6F65" w:rsidP="00AD6F6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CF2417">
        <w:rPr>
          <w:rFonts w:ascii="Times New Roman" w:eastAsiaTheme="minorEastAsia" w:hAnsi="Times New Roman" w:cs="Times New Roman"/>
          <w:color w:val="000000" w:themeColor="text1"/>
          <w:sz w:val="28"/>
          <w:szCs w:val="28"/>
          <w:lang w:eastAsia="uk-UA"/>
        </w:rPr>
        <w:t>№796 від 19.06.2024 р.</w:t>
      </w:r>
      <w:r w:rsidRPr="00CF2417">
        <w:rPr>
          <w:rFonts w:ascii="Times New Roman" w:eastAsiaTheme="minorEastAsia" w:hAnsi="Times New Roman" w:cs="Times New Roman"/>
          <w:color w:val="000000" w:themeColor="text1"/>
          <w:sz w:val="28"/>
          <w:szCs w:val="28"/>
          <w:lang w:eastAsia="ru-RU"/>
        </w:rPr>
        <w:t xml:space="preserve"> </w:t>
      </w:r>
      <w:proofErr w:type="spellStart"/>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Про</w:t>
      </w:r>
      <w:proofErr w:type="spellEnd"/>
      <w:r w:rsidRPr="00CF2417">
        <w:rPr>
          <w:rFonts w:ascii="Times New Roman" w:eastAsiaTheme="minorEastAsia" w:hAnsi="Times New Roman" w:cs="Times New Roman"/>
          <w:noProof/>
          <w:color w:val="000000" w:themeColor="text1"/>
          <w:sz w:val="28"/>
          <w:szCs w:val="28"/>
          <w:lang w:eastAsia="ru-RU"/>
        </w:rPr>
        <w:t xml:space="preserve"> встановлення ставок та пільг із сплати податку на нерухоме майно, відмінне від земельної ділянки на 2025 рік</w:t>
      </w:r>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w:t>
      </w:r>
    </w:p>
    <w:p w:rsidR="00AD6F65" w:rsidRPr="00CF2417" w:rsidRDefault="00AD6F65" w:rsidP="00AD6F6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Рішення набирає чинності з 01.01.2026 р.</w:t>
      </w:r>
    </w:p>
    <w:p w:rsidR="00AD6F65" w:rsidRPr="00CF2417" w:rsidRDefault="00AD6F65" w:rsidP="00AD6F65">
      <w:pPr>
        <w:spacing w:after="0" w:line="240" w:lineRule="auto"/>
        <w:rPr>
          <w:rFonts w:ascii="Times New Roman" w:eastAsiaTheme="minorEastAsia" w:hAnsi="Times New Roman" w:cs="Times New Roman"/>
          <w:color w:val="000000" w:themeColor="text1"/>
          <w:sz w:val="28"/>
          <w:szCs w:val="28"/>
          <w:lang w:eastAsia="ru-RU"/>
        </w:rPr>
      </w:pPr>
    </w:p>
    <w:p w:rsidR="00AD6F65" w:rsidRPr="00CF2417" w:rsidRDefault="00AD6F65" w:rsidP="00AD6F65">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AD6F65" w:rsidRPr="00CF2417" w:rsidRDefault="00AD6F65" w:rsidP="00AD6F65">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4C2B7E" w:rsidRDefault="004C2B7E">
      <w:bookmarkStart w:id="0" w:name="_GoBack"/>
      <w:bookmarkEnd w:id="0"/>
    </w:p>
    <w:sectPr w:rsidR="004C2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59"/>
    <w:rsid w:val="00464959"/>
    <w:rsid w:val="004C2B7E"/>
    <w:rsid w:val="00AD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6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AD6F65"/>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AD6F65"/>
    <w:pPr>
      <w:spacing w:after="0" w:line="240" w:lineRule="auto"/>
      <w:ind w:left="720"/>
      <w:contextualSpacing/>
    </w:pPr>
    <w:rPr>
      <w:rFonts w:ascii="Verdana" w:eastAsia="Times New Roman" w:hAnsi="Verdana" w:cs="Times New Roman"/>
      <w:color w:val="000000"/>
      <w:sz w:val="17"/>
      <w:szCs w:val="1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6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locked/>
    <w:rsid w:val="00AD6F65"/>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unhideWhenUsed/>
    <w:qFormat/>
    <w:rsid w:val="00AD6F65"/>
    <w:pPr>
      <w:spacing w:after="0" w:line="240" w:lineRule="auto"/>
      <w:ind w:left="720"/>
      <w:contextualSpacing/>
    </w:pPr>
    <w:rPr>
      <w:rFonts w:ascii="Verdana" w:eastAsia="Times New Roman" w:hAnsi="Verdana" w:cs="Times New Roman"/>
      <w:color w:val="000000"/>
      <w:sz w:val="17"/>
      <w:szCs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2025-07-10T08:26:00Z</dcterms:created>
  <dcterms:modified xsi:type="dcterms:W3CDTF">2025-07-10T08:26:00Z</dcterms:modified>
</cp:coreProperties>
</file>