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44" w:rsidRDefault="00545B44" w:rsidP="00545B44">
      <w:pPr>
        <w:jc w:val="right"/>
        <w:rPr>
          <w:color w:val="000000" w:themeColor="text1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24AFB18" wp14:editId="518FA142">
            <wp:simplePos x="0" y="0"/>
            <wp:positionH relativeFrom="column">
              <wp:posOffset>2453640</wp:posOffset>
            </wp:positionH>
            <wp:positionV relativeFrom="paragraph">
              <wp:posOffset>71120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B44" w:rsidRDefault="00545B44" w:rsidP="00545B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textWrapping" w:clear="all"/>
        <w:t xml:space="preserve">                                                     </w:t>
      </w:r>
    </w:p>
    <w:p w:rsidR="00545B44" w:rsidRDefault="00545B44" w:rsidP="00545B4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К Р А Ї Н А</w:t>
      </w:r>
    </w:p>
    <w:p w:rsidR="00545B44" w:rsidRDefault="00545B44" w:rsidP="00545B4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545B44" w:rsidRDefault="00545B44" w:rsidP="00545B4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А Х І В С Ь К О Г О  Р А Й О Н У  </w:t>
      </w:r>
    </w:p>
    <w:p w:rsidR="00545B44" w:rsidRDefault="00545B44" w:rsidP="00545B4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 А К А Р П А Т С Ь К О Ї  О Б Л А С Т І</w:t>
      </w:r>
    </w:p>
    <w:p w:rsidR="00545B44" w:rsidRDefault="00545B44" w:rsidP="00545B4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 сесія восьмого скликання</w:t>
      </w:r>
    </w:p>
    <w:p w:rsidR="00545B44" w:rsidRDefault="00545B44" w:rsidP="00545B44">
      <w:pPr>
        <w:rPr>
          <w:color w:val="000000" w:themeColor="text1"/>
          <w:sz w:val="28"/>
          <w:szCs w:val="28"/>
        </w:rPr>
      </w:pPr>
    </w:p>
    <w:p w:rsidR="00545B44" w:rsidRDefault="00545B44" w:rsidP="00545B4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Я</w:t>
      </w:r>
    </w:p>
    <w:p w:rsidR="00545B44" w:rsidRDefault="00545B44" w:rsidP="00545B44">
      <w:pPr>
        <w:rPr>
          <w:color w:val="000000" w:themeColor="text1"/>
          <w:sz w:val="28"/>
          <w:szCs w:val="28"/>
        </w:rPr>
      </w:pPr>
    </w:p>
    <w:p w:rsidR="00545B44" w:rsidRDefault="00545B44" w:rsidP="00545B44">
      <w:pPr>
        <w:suppressAutoHyphens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04 лютого 2022  року  </w:t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  <w:t>№359</w:t>
      </w:r>
    </w:p>
    <w:p w:rsidR="00545B44" w:rsidRDefault="00545B44" w:rsidP="00545B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м. Рахів</w:t>
      </w:r>
    </w:p>
    <w:p w:rsidR="00545B44" w:rsidRDefault="00545B44" w:rsidP="00545B44">
      <w:pPr>
        <w:outlineLvl w:val="0"/>
        <w:rPr>
          <w:color w:val="000000" w:themeColor="text1"/>
          <w:sz w:val="28"/>
          <w:szCs w:val="28"/>
        </w:rPr>
      </w:pPr>
    </w:p>
    <w:p w:rsidR="00545B44" w:rsidRDefault="00545B44" w:rsidP="00545B44">
      <w:pPr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 внесення змін до рішень Рахівської </w:t>
      </w:r>
    </w:p>
    <w:p w:rsidR="00545B44" w:rsidRDefault="00545B44" w:rsidP="00545B44">
      <w:pPr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міської ради від 18 червня 2021 року №216</w:t>
      </w:r>
    </w:p>
    <w:p w:rsidR="00545B44" w:rsidRDefault="00545B44" w:rsidP="00545B44">
      <w:pPr>
        <w:outlineLvl w:val="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«Про встановлення ставок та пільг із сплати </w:t>
      </w:r>
    </w:p>
    <w:p w:rsidR="00545B44" w:rsidRDefault="00545B44" w:rsidP="00545B44">
      <w:pPr>
        <w:outlineLvl w:val="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земельного податку» із внесеними змінами </w:t>
      </w:r>
    </w:p>
    <w:p w:rsidR="00545B44" w:rsidRDefault="00545B44" w:rsidP="00545B44">
      <w:pPr>
        <w:outlineLvl w:val="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від 21 жовтня 2021 року №286 </w:t>
      </w:r>
    </w:p>
    <w:p w:rsidR="00545B44" w:rsidRDefault="00545B44" w:rsidP="00545B44">
      <w:pPr>
        <w:outlineLvl w:val="0"/>
        <w:rPr>
          <w:color w:val="000000" w:themeColor="text1"/>
          <w:sz w:val="28"/>
          <w:szCs w:val="28"/>
        </w:rPr>
      </w:pPr>
    </w:p>
    <w:p w:rsidR="00545B44" w:rsidRDefault="00545B44" w:rsidP="00545B44">
      <w:pPr>
        <w:pStyle w:val="a3"/>
        <w:spacing w:before="0" w:after="0"/>
        <w:ind w:firstLine="708"/>
        <w:jc w:val="both"/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 xml:space="preserve">Керуючись абзацами другим і третім пункту 284.1 статті 284 Податкового кодексу України,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Законом України </w:t>
      </w: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та пунктом 24 частини першої статті 26 Закону України “Про місцеве самоврядування в Україні”, з метою приведення рішень Рахівської міської ради у відповідність до вимог чинного законодавства, Рахівська міська рада</w:t>
      </w:r>
    </w:p>
    <w:p w:rsidR="00545B44" w:rsidRDefault="00545B44" w:rsidP="00545B44">
      <w:pPr>
        <w:rPr>
          <w:color w:val="000000" w:themeColor="text1"/>
          <w:sz w:val="28"/>
          <w:szCs w:val="28"/>
        </w:rPr>
      </w:pPr>
    </w:p>
    <w:p w:rsidR="00545B44" w:rsidRDefault="00545B44" w:rsidP="00545B4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 Р І Ш И Л А:</w:t>
      </w:r>
    </w:p>
    <w:p w:rsidR="00545B44" w:rsidRDefault="00545B44" w:rsidP="00545B44">
      <w:pPr>
        <w:pStyle w:val="a3"/>
        <w:spacing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 Внести зміни у додаток №1 до рішення Рахівської міської ради від 18.06.2021р. №216 </w:t>
      </w: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«Про встановлення ставок та пільг із сплати земельного податку»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, в якому в графах «код» 04.01, 04.05, 04.06, 04.07, 04.08, 04.09, 04.10, 04.11 , у стовпчику «за земельні ділянки , нормативну грошову оцінку яких проведено (незалежно від місця знаходження) цифру 5,000 виправити на 3,000. </w:t>
      </w:r>
    </w:p>
    <w:p w:rsidR="00545B44" w:rsidRDefault="00545B44" w:rsidP="00545B44">
      <w:pPr>
        <w:pStyle w:val="a3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2. Внести зміни у додаток до рішення Рахівської міської ради від 21.10.2021 р. № 286 </w:t>
      </w: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«Про внесення змін до рішення Рахівської міської ради від 18 червня 2021 р. «Про встановлення ставок та пільг із сплати земельного податку»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в якому у пункті 7 стовпчика «Пільги щодо сплати податку для юридичних осіб» вилучити з тексту «організації, які утримуються за рахунок коштів державного або місцевого бюджетів».  </w:t>
      </w:r>
    </w:p>
    <w:p w:rsidR="00545B44" w:rsidRDefault="00545B44" w:rsidP="00545B44">
      <w:pPr>
        <w:ind w:firstLine="708"/>
        <w:jc w:val="both"/>
        <w:rPr>
          <w:color w:val="000000" w:themeColor="text1"/>
          <w:sz w:val="28"/>
          <w:szCs w:val="28"/>
        </w:rPr>
      </w:pPr>
    </w:p>
    <w:p w:rsidR="00545B44" w:rsidRDefault="00545B44" w:rsidP="00545B44">
      <w:pPr>
        <w:jc w:val="both"/>
      </w:pPr>
      <w:r>
        <w:rPr>
          <w:color w:val="000000" w:themeColor="text1"/>
          <w:sz w:val="28"/>
          <w:szCs w:val="28"/>
        </w:rPr>
        <w:t>Секретар ради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Дмитро БРЕХЛІЧУК</w:t>
      </w:r>
      <w:bookmarkStart w:id="0" w:name="_GoBack"/>
      <w:bookmarkEnd w:id="0"/>
    </w:p>
    <w:p w:rsidR="0001775A" w:rsidRDefault="0001775A"/>
    <w:sectPr w:rsidR="0001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ambria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44"/>
    <w:rsid w:val="0001775A"/>
    <w:rsid w:val="005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545B44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545B44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2022-02-04T14:35:00Z</dcterms:created>
  <dcterms:modified xsi:type="dcterms:W3CDTF">2022-02-04T14:36:00Z</dcterms:modified>
</cp:coreProperties>
</file>