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19" w:rsidRPr="000036A9" w:rsidRDefault="00612C19" w:rsidP="000036A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2C19" w:rsidRPr="000036A9" w:rsidRDefault="00612C19" w:rsidP="000036A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3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612C19" w:rsidRPr="000036A9" w:rsidRDefault="00612C19" w:rsidP="000036A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2C19" w:rsidRPr="000036A9" w:rsidRDefault="00612C19" w:rsidP="000036A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12C19" w:rsidRPr="000036A9" w:rsidRDefault="00612C19" w:rsidP="000036A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C19" w:rsidRPr="000036A9" w:rsidRDefault="00612C19" w:rsidP="000036A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12C19" w:rsidRPr="000036A9" w:rsidRDefault="00612C19" w:rsidP="000036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612C19" w:rsidRPr="000036A9" w:rsidRDefault="00612C19" w:rsidP="000036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612C19" w:rsidRPr="000036A9" w:rsidRDefault="00612C19" w:rsidP="000036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612C19" w:rsidRPr="000036A9" w:rsidRDefault="00612C19" w:rsidP="000036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612C19" w:rsidRPr="000036A9" w:rsidRDefault="00612C19" w:rsidP="000036A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12C19" w:rsidRPr="000036A9" w:rsidRDefault="00612C19" w:rsidP="000036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Р І Ш Е Н </w:t>
      </w:r>
      <w:proofErr w:type="spellStart"/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Н</w:t>
      </w:r>
      <w:proofErr w:type="spellEnd"/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Я</w:t>
      </w:r>
    </w:p>
    <w:p w:rsidR="00612C19" w:rsidRPr="000036A9" w:rsidRDefault="00612C19" w:rsidP="000036A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12C19" w:rsidRPr="000036A9" w:rsidRDefault="00612C19" w:rsidP="000036A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від___________ 2023 року  </w:t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</w: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ab/>
        <w:t>№____</w:t>
      </w:r>
    </w:p>
    <w:p w:rsidR="00612C19" w:rsidRPr="000036A9" w:rsidRDefault="00612C19" w:rsidP="000036A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м. Рахів</w:t>
      </w:r>
    </w:p>
    <w:p w:rsidR="00612C19" w:rsidRPr="000036A9" w:rsidRDefault="00612C19" w:rsidP="000036A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963E25" w:rsidRDefault="00612C19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Про затвердження</w:t>
      </w:r>
      <w:r w:rsidR="00963E2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Програми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відшкодування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</w:p>
    <w:p w:rsidR="00963E25" w:rsidRDefault="00612C19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різниці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між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розміром</w:t>
      </w:r>
      <w:r w:rsidR="00963E2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тарифу на теплову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енергію, </w:t>
      </w:r>
    </w:p>
    <w:p w:rsidR="00963E25" w:rsidRDefault="00612C19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що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="00963E2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затверджена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для населення та фактично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</w:p>
    <w:p w:rsidR="00612C19" w:rsidRPr="000036A9" w:rsidRDefault="00612C19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встановленим тарифом </w:t>
      </w:r>
      <w:r w:rsidR="00FA08D4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на </w:t>
      </w:r>
      <w:r w:rsidR="00963E2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2024 </w:t>
      </w:r>
      <w:r w:rsidR="00FA08D4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рік</w:t>
      </w:r>
    </w:p>
    <w:p w:rsidR="00612C19" w:rsidRPr="000036A9" w:rsidRDefault="00612C19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12C19" w:rsidRPr="000036A9" w:rsidRDefault="00612C19" w:rsidP="000036A9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ab/>
        <w:t>З метою здійснення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заходів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щодо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підвищення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ефективності та надійності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функціонування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житлово-комунального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господарства, забезпечення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державних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соціальних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гарантій у сфері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житлово-комунального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обслуговування,   керуючись ст.26 «Про місцеве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самоврядування в Україні», Рахівська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міська рада</w:t>
      </w:r>
    </w:p>
    <w:p w:rsidR="00612C19" w:rsidRPr="000036A9" w:rsidRDefault="00612C19" w:rsidP="000036A9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12C19" w:rsidRPr="000036A9" w:rsidRDefault="00612C19" w:rsidP="000036A9">
      <w:pPr>
        <w:tabs>
          <w:tab w:val="left" w:pos="567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В И Р І Ш И Л А:</w:t>
      </w:r>
    </w:p>
    <w:p w:rsidR="00612C19" w:rsidRPr="000036A9" w:rsidRDefault="00612C19" w:rsidP="00003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612C19" w:rsidRPr="000036A9" w:rsidRDefault="00612C19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         1.Затвердити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Програму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відшкодування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різниці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між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розміром тарифу на теплову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енергію, що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затверджен</w:t>
      </w:r>
      <w:r w:rsidR="00BF4AE3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а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для населення та фактично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="0029034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встановленим тарифом на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2024 р</w:t>
      </w:r>
      <w:r w:rsidR="0029034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ік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(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згідно додатку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).</w:t>
      </w:r>
    </w:p>
    <w:p w:rsidR="00612C19" w:rsidRPr="000036A9" w:rsidRDefault="00612C19" w:rsidP="000036A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2.Фінансовому відділу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міської ради передбачити в міському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бюджеті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фінансування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заходів, спрямованих на виконання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Програми.</w:t>
      </w:r>
    </w:p>
    <w:p w:rsidR="00612C19" w:rsidRPr="000036A9" w:rsidRDefault="00612C19" w:rsidP="000036A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3.Контроль за виконанням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даного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рішення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покласти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на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постійну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комісію з питань бюджету, тарифів і цін та постійну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комісію з питань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управління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комунальною</w:t>
      </w:r>
      <w:r w:rsid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власністю, підприємництва та промисловості.</w:t>
      </w:r>
    </w:p>
    <w:p w:rsidR="00612C19" w:rsidRPr="000036A9" w:rsidRDefault="00612C19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12C19" w:rsidRPr="000036A9" w:rsidRDefault="00612C19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0036A9" w:rsidRDefault="00612C19" w:rsidP="00003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03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003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</w:t>
      </w:r>
      <w:r w:rsidR="002903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03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голови,</w:t>
      </w:r>
      <w:r w:rsidR="00003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612C19" w:rsidRPr="000036A9" w:rsidRDefault="000036A9" w:rsidP="00003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612C19" w:rsidRPr="00003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екретар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12C19" w:rsidRPr="00003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 та виконкому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4011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4011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612C19" w:rsidRPr="00003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Євген МОЛНАР</w:t>
      </w:r>
    </w:p>
    <w:p w:rsidR="00612C19" w:rsidRPr="000036A9" w:rsidRDefault="00612C19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0036A9" w:rsidRDefault="000036A9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br w:type="page"/>
      </w:r>
    </w:p>
    <w:p w:rsidR="00536C69" w:rsidRPr="000036A9" w:rsidRDefault="000036A9" w:rsidP="000036A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</w:t>
      </w:r>
      <w:r w:rsidR="00D4540F" w:rsidRPr="00003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одаток</w:t>
      </w:r>
    </w:p>
    <w:p w:rsidR="00466ACA" w:rsidRPr="000036A9" w:rsidRDefault="00466ACA" w:rsidP="000036A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466ACA" w:rsidRPr="000036A9" w:rsidRDefault="00466ACA" w:rsidP="000036A9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466ACA" w:rsidRPr="000036A9" w:rsidRDefault="00466ACA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</w:pPr>
    </w:p>
    <w:p w:rsidR="00466ACA" w:rsidRPr="000036A9" w:rsidRDefault="00466ACA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Програма</w:t>
      </w:r>
    </w:p>
    <w:p w:rsidR="00466ACA" w:rsidRPr="000036A9" w:rsidRDefault="00466ACA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відшкодування різниці між розміром тарифу на</w:t>
      </w:r>
      <w:r w:rsidR="00BF4AE3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теплову енергію, що затверджена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для населення та фактично встановленим тарифом</w:t>
      </w:r>
    </w:p>
    <w:p w:rsidR="00466ACA" w:rsidRPr="000036A9" w:rsidRDefault="006414A9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на </w:t>
      </w:r>
      <w:r w:rsidR="00EC5CC0"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2024</w:t>
      </w:r>
      <w:r w:rsidR="00466ACA"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рік</w:t>
      </w:r>
    </w:p>
    <w:p w:rsidR="00466ACA" w:rsidRPr="000036A9" w:rsidRDefault="00466ACA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466ACA" w:rsidRPr="000036A9" w:rsidRDefault="00466ACA" w:rsidP="000036A9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1.Загальна характеристика Програми</w:t>
      </w:r>
    </w:p>
    <w:p w:rsidR="00466ACA" w:rsidRPr="000036A9" w:rsidRDefault="00466ACA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Відшкодування різниці між розміром тарифу на теплову енергію, що затверджен</w:t>
      </w:r>
      <w:r w:rsidR="00BF4A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а</w:t>
      </w:r>
      <w:r w:rsidRPr="000036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для населення та факти</w:t>
      </w:r>
      <w:r w:rsidR="00EC5CC0" w:rsidRPr="000036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ч</w:t>
      </w:r>
      <w:r w:rsidR="006414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но встановленим тарифом на </w:t>
      </w:r>
      <w:r w:rsidR="00EC5CC0" w:rsidRPr="000036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2024</w:t>
      </w:r>
      <w:r w:rsidRPr="000036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рік.</w:t>
      </w:r>
    </w:p>
    <w:p w:rsidR="00466ACA" w:rsidRPr="000036A9" w:rsidRDefault="00466ACA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ab/>
        <w:t>2</w:t>
      </w: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. Ініціатор розроблення Програми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: </w:t>
      </w:r>
    </w:p>
    <w:p w:rsidR="00466ACA" w:rsidRPr="000036A9" w:rsidRDefault="00466ACA" w:rsidP="000036A9">
      <w:pPr>
        <w:spacing w:after="0" w:line="240" w:lineRule="auto"/>
        <w:ind w:firstLine="70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Виконавчий комітет Рахівської міської ради</w:t>
      </w: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ab/>
        <w:t xml:space="preserve">3. </w:t>
      </w: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Підстава для розроблення Програми</w:t>
      </w:r>
    </w:p>
    <w:p w:rsidR="00466ACA" w:rsidRPr="000036A9" w:rsidRDefault="00466ACA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Закон України «Про житлово-комунальні послуги», Закон України «Про теплопостачання», Закон України «Про місцеве самоврядування в Україні», Бюджетний кодекс України, Постанова Кабінету Міністрів України</w:t>
      </w:r>
      <w:r w:rsidR="004906E9"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 №409 від 06.08.2014р., рішен</w:t>
      </w:r>
      <w:r w:rsidR="00326155"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ня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виконавчого комітету Рахівської м</w:t>
      </w:r>
      <w:r w:rsidR="004906E9"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іської ради №108 від 20.10.2023р. «Про відшкодування різниці в тарифі за теплову енергію на опалювальний період 2023-2024р.р.»</w:t>
      </w: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ab/>
        <w:t xml:space="preserve">4. </w:t>
      </w: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Розробник Програми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- Рахівська міська рада</w:t>
      </w: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ab/>
        <w:t xml:space="preserve">5. </w:t>
      </w: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Головний розпорядник бюджетних коштів -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Рахівська міська рада</w:t>
      </w: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ab/>
        <w:t xml:space="preserve">5.1. </w:t>
      </w: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Відповідальний виконавець Програми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– </w:t>
      </w:r>
      <w:proofErr w:type="spellStart"/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КП</w:t>
      </w:r>
      <w:proofErr w:type="spellEnd"/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«РАХІВТЕПЛО»</w:t>
      </w: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ab/>
        <w:t xml:space="preserve">6. </w:t>
      </w: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Терміни реалізації Програми</w:t>
      </w:r>
      <w:r w:rsidR="005C7F40"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-  </w:t>
      </w:r>
      <w:r w:rsidR="00AB7B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до 01.07.</w:t>
      </w:r>
      <w:r w:rsidR="005C7F40"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2024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р.</w:t>
      </w: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ab/>
        <w:t xml:space="preserve">7. </w:t>
      </w: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Загальний</w:t>
      </w:r>
      <w:r w:rsidR="003A088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обсяг</w:t>
      </w:r>
      <w:r w:rsidR="003A088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фінансових</w:t>
      </w:r>
      <w:r w:rsidR="003A088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ресурсів, необхідних</w:t>
      </w:r>
      <w:r w:rsidR="003A088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для</w:t>
      </w:r>
      <w:r w:rsidR="003A088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реалізації</w:t>
      </w:r>
      <w:r w:rsidR="003A088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Програми</w:t>
      </w:r>
      <w:r w:rsidR="00326155"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– </w:t>
      </w:r>
      <w:r w:rsidR="00D04C38"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3 500 000,00</w:t>
      </w:r>
      <w:r w:rsidR="00AB7B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грн.</w:t>
      </w: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ab/>
        <w:t xml:space="preserve">7.1. </w:t>
      </w: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Місцевий бюджет</w:t>
      </w:r>
      <w:r w:rsidR="00AB7B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– </w:t>
      </w:r>
      <w:r w:rsidR="00D04C38"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3 500 000,00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грн.</w:t>
      </w: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466ACA" w:rsidRPr="000036A9" w:rsidRDefault="00466ACA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II. Визначення проблеми, на розв’язання якої спрямована Програма</w:t>
      </w:r>
    </w:p>
    <w:p w:rsidR="00466ACA" w:rsidRPr="000036A9" w:rsidRDefault="00466ACA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 Тариф на житлово-комунальні послуги (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послуги з централізованого опалення (або на послуги з постачання теплової енергії) </w:t>
      </w:r>
      <w:proofErr w:type="spellStart"/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КП</w:t>
      </w:r>
      <w:proofErr w:type="spellEnd"/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«</w:t>
      </w:r>
      <w:proofErr w:type="spellStart"/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Рахівтепло</w:t>
      </w:r>
      <w:proofErr w:type="spellEnd"/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» є економічно</w:t>
      </w:r>
      <w:r w:rsidR="003A088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обґрунтованим. Прийняття виконавчим комітетом Рахівської міської рішення  </w:t>
      </w:r>
      <w:r w:rsidR="00F638A0"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№108 від 20.10.2023р. «Про відшкодування різниці в тарифі за теплову енергію на опалювальний період 2023-2024р.р.»,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може відобразитися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на погіршенні фінансово-економічного </w:t>
      </w:r>
      <w:r w:rsidR="00F638A0"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стану підприємства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, як наслідок, якості послуг та технічного стану насамперед цілісних майнових комплексів, зокрема, теплопостачання.</w:t>
      </w:r>
    </w:p>
    <w:p w:rsidR="00466ACA" w:rsidRPr="000036A9" w:rsidRDefault="00466ACA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      Тому, виходячи з цих умов, з метою підтримки соціально-незахищених верств населення, а також враховуючи підвищення тарифів на енергоносії, зростання цін на матеріально-технічні ресурси, зміну рівня мінімальної заробітної плати, здороження робіт субпідрядних організацій перегляд тарифів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lastRenderedPageBreak/>
        <w:t xml:space="preserve">на житлово-комунальні послуги та приведення їх до економічно обґрунтованого рівня, є об’єктивною необхідністю.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Тарифи на теплову енергію повинні забезпечувати відшкодування всіх економічно обґрунтованих витрат на виробництво, транспортування та постачання теплової енергії.</w:t>
      </w:r>
    </w:p>
    <w:p w:rsidR="00466ACA" w:rsidRPr="000036A9" w:rsidRDefault="00466ACA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       Тому виникає нагальна потреба у </w:t>
      </w:r>
      <w:r w:rsidRPr="000036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відшкодуванні різниці між розміром ціни (тарифу) на житлово-комунальні послуги та розміром економічно обґрунтованих витрат на їх виробництво (надання).</w:t>
      </w:r>
    </w:p>
    <w:p w:rsidR="00466ACA" w:rsidRPr="000036A9" w:rsidRDefault="00466ACA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Внаслідок</w:t>
      </w:r>
      <w:r w:rsidR="003A08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здороження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відповідних</w:t>
      </w:r>
      <w:r w:rsidR="003A08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послуг у складному становищі</w:t>
      </w:r>
      <w:r w:rsidR="003A08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опиняться</w:t>
      </w:r>
      <w:r w:rsidR="003A08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мало захищені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верстви</w:t>
      </w:r>
      <w:r w:rsidR="003A08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населення. Кількість осіб, що потребують соціального захисту щороку збільшується. Виникає необхідність щодо надання пільг громадянам.</w:t>
      </w:r>
    </w:p>
    <w:p w:rsidR="00466ACA" w:rsidRPr="000036A9" w:rsidRDefault="00466ACA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  <w:t>III. Мета Програми</w:t>
      </w:r>
    </w:p>
    <w:p w:rsidR="00466ACA" w:rsidRPr="000036A9" w:rsidRDefault="00466ACA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Мета Програми передбачає  забезпечення державних соціальних гарантій у сфері житлово-комунального обслуговування, приведення існуючих норм споживання житлово-комунальних послуг до їх фактичного обсягу споживання, дотримання принципу соціальної справедливості під час надання пільг. Покращення фінансового стану </w:t>
      </w:r>
      <w:proofErr w:type="spellStart"/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КП</w:t>
      </w:r>
      <w:proofErr w:type="spellEnd"/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,,РАХІВТЕПЛО”, посилення матеріально-технічної бази, забезпечення надійності теплопостачання, оснащення новітніми технологіями тощо.</w:t>
      </w:r>
    </w:p>
    <w:p w:rsidR="00466ACA" w:rsidRPr="000036A9" w:rsidRDefault="00466ACA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en-US"/>
        </w:rPr>
        <w:t>IV. Заходи реалізації</w:t>
      </w:r>
    </w:p>
    <w:p w:rsidR="00466ACA" w:rsidRPr="000036A9" w:rsidRDefault="00466ACA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Реалізація Програми буде здійснюватись шляхом перерахування коштів  відповідальному виконавцеві </w:t>
      </w:r>
      <w:proofErr w:type="spellStart"/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КП</w:t>
      </w:r>
      <w:proofErr w:type="spellEnd"/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«РАХІВТЕПЛО»</w:t>
      </w: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на рахунки, відкриті в територіальному органі казначейства.</w:t>
      </w:r>
    </w:p>
    <w:p w:rsidR="00466ACA" w:rsidRPr="000036A9" w:rsidRDefault="00466ACA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</w:p>
    <w:p w:rsidR="00466ACA" w:rsidRPr="000036A9" w:rsidRDefault="00466ACA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Основні заходи Програми 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262"/>
        <w:gridCol w:w="1984"/>
        <w:gridCol w:w="1276"/>
        <w:gridCol w:w="2410"/>
      </w:tblGrid>
      <w:tr w:rsidR="00466ACA" w:rsidRPr="000036A9" w:rsidTr="00A9312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CA" w:rsidRPr="000036A9" w:rsidRDefault="00466ACA" w:rsidP="0000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036A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№п/п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CA" w:rsidRPr="000036A9" w:rsidRDefault="00466ACA" w:rsidP="0000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036A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Найменування  заходу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CA" w:rsidRPr="000036A9" w:rsidRDefault="00466ACA" w:rsidP="0000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036A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Виконавець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CA" w:rsidRPr="000036A9" w:rsidRDefault="00466ACA" w:rsidP="0000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036A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Джерело фінансування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ACA" w:rsidRPr="000036A9" w:rsidRDefault="00466ACA" w:rsidP="0000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036A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Обсяг фінансових ресурсів,</w:t>
            </w:r>
          </w:p>
          <w:p w:rsidR="00466ACA" w:rsidRPr="000036A9" w:rsidRDefault="00466ACA" w:rsidP="0000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036A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грн.</w:t>
            </w:r>
          </w:p>
        </w:tc>
      </w:tr>
      <w:tr w:rsidR="00A9312D" w:rsidRPr="000036A9" w:rsidTr="00A9312D">
        <w:trPr>
          <w:trHeight w:val="18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D" w:rsidRPr="000036A9" w:rsidRDefault="00A9312D" w:rsidP="0000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036A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D" w:rsidRPr="000036A9" w:rsidRDefault="00A9312D" w:rsidP="0000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036A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en-US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08" w:rsidRDefault="009E0E08" w:rsidP="00003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:rsidR="00A9312D" w:rsidRPr="00A9312D" w:rsidRDefault="00A9312D" w:rsidP="0000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A9312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КП</w:t>
            </w:r>
            <w:proofErr w:type="spellEnd"/>
            <w:r w:rsidRPr="00A9312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 xml:space="preserve"> «РАХІВТЕПЛО»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D" w:rsidRPr="000036A9" w:rsidRDefault="00A9312D" w:rsidP="0000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036A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Міський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D" w:rsidRPr="000036A9" w:rsidRDefault="00A9312D" w:rsidP="0000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0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2024</w:t>
            </w:r>
          </w:p>
        </w:tc>
      </w:tr>
      <w:tr w:rsidR="00A9312D" w:rsidRPr="000036A9" w:rsidTr="00A9312D">
        <w:trPr>
          <w:trHeight w:val="126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2D" w:rsidRPr="000036A9" w:rsidRDefault="00A9312D" w:rsidP="0000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2D" w:rsidRPr="000036A9" w:rsidRDefault="00A9312D" w:rsidP="0000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2D" w:rsidRPr="000036A9" w:rsidRDefault="00A9312D" w:rsidP="0000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2D" w:rsidRPr="000036A9" w:rsidRDefault="00A9312D" w:rsidP="0000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D" w:rsidRPr="000036A9" w:rsidRDefault="00086A83" w:rsidP="0000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35</w:t>
            </w:r>
            <w:r w:rsidR="00A9312D" w:rsidRPr="0000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00000,00</w:t>
            </w:r>
          </w:p>
        </w:tc>
      </w:tr>
      <w:tr w:rsidR="00A9312D" w:rsidRPr="000036A9" w:rsidTr="00A9312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2D" w:rsidRPr="000036A9" w:rsidRDefault="00A9312D" w:rsidP="0000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D" w:rsidRPr="000036A9" w:rsidRDefault="00A9312D" w:rsidP="0000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036A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Разом: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2D" w:rsidRPr="000036A9" w:rsidRDefault="00A9312D" w:rsidP="0000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2D" w:rsidRPr="000036A9" w:rsidRDefault="00A9312D" w:rsidP="0000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D" w:rsidRPr="000036A9" w:rsidRDefault="00086A83" w:rsidP="0000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35</w:t>
            </w:r>
            <w:r w:rsidR="00A9312D" w:rsidRPr="0000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00000,00</w:t>
            </w:r>
          </w:p>
        </w:tc>
      </w:tr>
    </w:tbl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</w:p>
    <w:p w:rsidR="00466ACA" w:rsidRPr="000036A9" w:rsidRDefault="00466ACA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</w:p>
    <w:p w:rsidR="00F72C40" w:rsidRPr="000036A9" w:rsidRDefault="00F72C40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</w:p>
    <w:p w:rsidR="00F72C40" w:rsidRPr="000036A9" w:rsidRDefault="00F72C40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</w:p>
    <w:p w:rsidR="00F72C40" w:rsidRPr="000036A9" w:rsidRDefault="00F72C40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</w:p>
    <w:p w:rsidR="00466ACA" w:rsidRPr="000036A9" w:rsidRDefault="00466ACA" w:rsidP="0000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en-US"/>
        </w:rPr>
        <w:t>V. Фінансування Програми</w:t>
      </w:r>
    </w:p>
    <w:p w:rsidR="00466ACA" w:rsidRPr="000036A9" w:rsidRDefault="00466ACA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Фінансування Програми здійснюється за рахунок коштів міського бюджету у відповідності до функціональної класифікації видатків. В разі потреби обсяг  фінансування може коригуватися.</w:t>
      </w:r>
    </w:p>
    <w:p w:rsidR="00466ACA" w:rsidRPr="000036A9" w:rsidRDefault="00466ACA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</w:p>
    <w:p w:rsidR="00F72C40" w:rsidRPr="000036A9" w:rsidRDefault="00F72C40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</w:p>
    <w:p w:rsidR="00466ACA" w:rsidRPr="000036A9" w:rsidRDefault="00466ACA" w:rsidP="000036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0036A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en-US"/>
        </w:rPr>
        <w:t>VI. Координація і контроль за ходом виконання Програми</w:t>
      </w:r>
    </w:p>
    <w:p w:rsidR="00466ACA" w:rsidRPr="000036A9" w:rsidRDefault="00466ACA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Координування діяльності, пов’язаної з реалізацією даної Програми здійснюється виконавчим комітетом міської ради.</w:t>
      </w:r>
    </w:p>
    <w:p w:rsidR="00466ACA" w:rsidRPr="000036A9" w:rsidRDefault="00466ACA" w:rsidP="000036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0036A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Звіт про виконання Програми виноситься на розгляд міської ради по завершенню строку реалізації програми.</w:t>
      </w: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466ACA" w:rsidRPr="000036A9" w:rsidRDefault="00466ACA" w:rsidP="000036A9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003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03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003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F638A0" w:rsidRPr="000036A9" w:rsidRDefault="00F638A0" w:rsidP="00003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3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466ACA" w:rsidRPr="000036A9" w:rsidRDefault="00466ACA" w:rsidP="00003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638A0" w:rsidRPr="000036A9" w:rsidRDefault="00F638A0" w:rsidP="004A1E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C40C8" w:rsidRPr="000036A9" w:rsidRDefault="006C40C8" w:rsidP="00003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6C40C8" w:rsidRPr="000036A9" w:rsidSect="007A5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6C69"/>
    <w:rsid w:val="000036A9"/>
    <w:rsid w:val="000666D3"/>
    <w:rsid w:val="00086A83"/>
    <w:rsid w:val="00187F0C"/>
    <w:rsid w:val="0029034B"/>
    <w:rsid w:val="0031679E"/>
    <w:rsid w:val="00326155"/>
    <w:rsid w:val="003A0886"/>
    <w:rsid w:val="004011B0"/>
    <w:rsid w:val="00466ACA"/>
    <w:rsid w:val="00482F9C"/>
    <w:rsid w:val="004906E9"/>
    <w:rsid w:val="004A1EDA"/>
    <w:rsid w:val="00536C69"/>
    <w:rsid w:val="005C7F40"/>
    <w:rsid w:val="00612C19"/>
    <w:rsid w:val="006414A9"/>
    <w:rsid w:val="006571B6"/>
    <w:rsid w:val="006C40C8"/>
    <w:rsid w:val="006E27E6"/>
    <w:rsid w:val="006E77D3"/>
    <w:rsid w:val="007A5171"/>
    <w:rsid w:val="00910046"/>
    <w:rsid w:val="00963E25"/>
    <w:rsid w:val="009E0E08"/>
    <w:rsid w:val="009F2EED"/>
    <w:rsid w:val="00A9312D"/>
    <w:rsid w:val="00A95BDF"/>
    <w:rsid w:val="00AB7BE6"/>
    <w:rsid w:val="00AF45B9"/>
    <w:rsid w:val="00BF4AE3"/>
    <w:rsid w:val="00C96A65"/>
    <w:rsid w:val="00CE061A"/>
    <w:rsid w:val="00D04C38"/>
    <w:rsid w:val="00D4540F"/>
    <w:rsid w:val="00D65F97"/>
    <w:rsid w:val="00D84F0E"/>
    <w:rsid w:val="00E60894"/>
    <w:rsid w:val="00E96682"/>
    <w:rsid w:val="00EC5CC0"/>
    <w:rsid w:val="00F638A0"/>
    <w:rsid w:val="00F72C40"/>
    <w:rsid w:val="00FA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3697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2023-12-18T13:20:00Z</cp:lastPrinted>
  <dcterms:created xsi:type="dcterms:W3CDTF">2023-12-18T10:30:00Z</dcterms:created>
  <dcterms:modified xsi:type="dcterms:W3CDTF">2023-12-20T06:17:00Z</dcterms:modified>
</cp:coreProperties>
</file>