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6" w:rsidRPr="00C5194B" w:rsidRDefault="00E07236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noProof/>
          <w:color w:val="000000" w:themeColor="text1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236" w:rsidRPr="00C5194B" w:rsidRDefault="00E07236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E07236" w:rsidRPr="00C5194B" w:rsidRDefault="006B51FF" w:rsidP="00C519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="00E07236" w:rsidRPr="00C519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восьмого скликання</w:t>
      </w: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6B51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___ _______</w:t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2023 року  </w:t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 w:rsidR="006B51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7458FD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Програми реформування і </w:t>
      </w:r>
    </w:p>
    <w:p w:rsidR="007458FD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розвитку житлово-комунального господарства 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міської територіальної громади 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</w:t>
      </w:r>
      <w:r w:rsidR="00246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здійснення заходів щодо підвищення ефективності та надійності функціонування житлово-комунального господарства, забезпечення благоустрою та належного санітарно-технічного громади, враховуючи висновки постійних комісій міської ради,  керуючись ст.26 «Про місцеве самоврядування в Україні », Рахівська міська рада</w:t>
      </w:r>
    </w:p>
    <w:p w:rsidR="00E07236" w:rsidRPr="00C5194B" w:rsidRDefault="00E07236" w:rsidP="00C5194B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E07236" w:rsidRPr="00C5194B" w:rsidRDefault="00E07236" w:rsidP="00C519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6B5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програму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470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реформування і розвиток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житлово-комунального господарства Рахівської міської територіальної громади на 202</w:t>
      </w:r>
      <w:r w:rsidR="00470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рік.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2.Відділу бухгалтерського обліку та звітності міської ради забезпечити фінансування заходів, спрямованих на виконання Програми.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3.Контроль за виконанням даного рішення покласти на постійну комісію з питань управління комунальною власністю, підприємництва та промисловості та на постійну комісію з питань бюджету, тарифів і цін.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tabs>
          <w:tab w:val="left" w:pos="29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810F52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10F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810F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E07236" w:rsidRPr="00810F52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0F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4707D1" w:rsidRDefault="004707D1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4707D1" w:rsidRDefault="004707D1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4707D1" w:rsidRPr="00C5194B" w:rsidRDefault="004707D1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8A4DB9" w:rsidRPr="007458FD" w:rsidTr="00E07236">
        <w:trPr>
          <w:trHeight w:val="1292"/>
          <w:jc w:val="right"/>
        </w:trPr>
        <w:tc>
          <w:tcPr>
            <w:tcW w:w="3267" w:type="dxa"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br w:type="page"/>
            </w:r>
            <w:r w:rsidRPr="00C5194B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br w:type="page"/>
            </w: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br w:type="page"/>
            </w:r>
            <w:r w:rsidRPr="00C5194B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E07236" w:rsidRPr="00C5194B" w:rsidRDefault="00DE4FC0" w:rsidP="00DE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-ої сесії 8-го скликання                                                                                                 від 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________2</w:t>
            </w:r>
            <w:r w:rsidR="001A58EF"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023 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р. 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____</w:t>
            </w:r>
          </w:p>
        </w:tc>
      </w:tr>
    </w:tbl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</w:p>
    <w:p w:rsidR="00E07236" w:rsidRPr="00C5194B" w:rsidRDefault="00E07236" w:rsidP="00C5194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C5194B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Програма реформування і розвитку</w:t>
      </w:r>
    </w:p>
    <w:p w:rsidR="00E07236" w:rsidRPr="00C5194B" w:rsidRDefault="00E07236" w:rsidP="00C5194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C5194B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житлово-комунального господарства</w:t>
      </w:r>
    </w:p>
    <w:p w:rsidR="00E07236" w:rsidRPr="00C5194B" w:rsidRDefault="00E07236" w:rsidP="00C5194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C5194B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Рахівської міської територіальної</w:t>
      </w:r>
    </w:p>
    <w:p w:rsidR="00E07236" w:rsidRPr="00C5194B" w:rsidRDefault="00DE4FC0" w:rsidP="00C5194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громади на 2024</w:t>
      </w:r>
      <w:r w:rsidR="00E07236" w:rsidRPr="00C5194B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 xml:space="preserve"> рік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sectPr w:rsidR="00E07236" w:rsidRPr="00C5194B">
          <w:pgSz w:w="11906" w:h="16838"/>
          <w:pgMar w:top="709" w:right="851" w:bottom="709" w:left="1701" w:header="708" w:footer="708" w:gutter="0"/>
          <w:cols w:space="720"/>
        </w:sectPr>
      </w:pP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 xml:space="preserve">ПРОГРАМА                                                     </w:t>
      </w: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реформування і розвитку житлово-комунального господарства</w:t>
      </w: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Рахівської міської територіальної  громади на 202</w:t>
      </w:r>
      <w:r w:rsidR="0047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4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рік</w:t>
      </w: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1.Паспорт Програми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828" w:type="dxa"/>
        <w:tblInd w:w="-77" w:type="dxa"/>
        <w:tblLayout w:type="fixed"/>
        <w:tblLook w:val="04A0"/>
      </w:tblPr>
      <w:tblGrid>
        <w:gridCol w:w="1105"/>
        <w:gridCol w:w="3759"/>
        <w:gridCol w:w="4964"/>
      </w:tblGrid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4707D1" w:rsidP="004707D1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МКП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Рахівкомунсервіс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»,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Рахівтепло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</w:tc>
      </w:tr>
      <w:tr w:rsidR="00C5194B" w:rsidRPr="00C5194B" w:rsidTr="004707D1">
        <w:trPr>
          <w:trHeight w:val="120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Рахівтепло</w:t>
            </w:r>
            <w:proofErr w:type="spellEnd"/>
          </w:p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КП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Рахівкомунсервіс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E07236" w:rsidRPr="00C5194B" w:rsidRDefault="004707D1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 відділ житлово-комунального господарства та господарського забезпечення Рахівської міської ради</w:t>
            </w:r>
          </w:p>
        </w:tc>
      </w:tr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Виконавчий комітет міської ради </w:t>
            </w:r>
          </w:p>
        </w:tc>
      </w:tr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ind w:firstLine="36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»</w:t>
            </w:r>
          </w:p>
          <w:p w:rsidR="00E07236" w:rsidRDefault="00E07236" w:rsidP="00C5194B">
            <w:pPr>
              <w:keepNext/>
              <w:keepLines/>
              <w:spacing w:after="0" w:line="240" w:lineRule="auto"/>
              <w:ind w:firstLine="36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 міське комунальне підприємство «</w:t>
            </w:r>
            <w:proofErr w:type="spellStart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»  міської ради</w:t>
            </w:r>
          </w:p>
          <w:p w:rsidR="004707D1" w:rsidRPr="00C5194B" w:rsidRDefault="004707D1" w:rsidP="00C5194B">
            <w:pPr>
              <w:keepNext/>
              <w:keepLines/>
              <w:spacing w:after="0" w:line="240" w:lineRule="auto"/>
              <w:ind w:firstLine="36"/>
              <w:outlineLvl w:val="0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 відділ житлово-комунального господарства та господарського забезпечення Рахівської міської ради</w:t>
            </w:r>
          </w:p>
        </w:tc>
      </w:tr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Термін реалізації Програми</w:t>
            </w:r>
          </w:p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36" w:rsidRPr="00C5194B" w:rsidRDefault="004707D1" w:rsidP="00C5194B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2024</w:t>
            </w:r>
            <w:r w:rsidR="00E07236"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рік</w:t>
            </w:r>
          </w:p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Загальний обсяг фінансових ресурсів, необхідних для реалізації Програми, в т.ч.: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FC6235" w:rsidP="00346413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9</w:t>
            </w:r>
            <w:r w:rsidR="00346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00,00 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  <w:tr w:rsidR="00C5194B" w:rsidRPr="00C5194B" w:rsidTr="004707D1">
        <w:trPr>
          <w:trHeight w:val="58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8.1.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Коштів міського бюджету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346413" w:rsidP="00346413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341</w:t>
            </w:r>
            <w:r w:rsidR="00FC6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50 ,00 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  <w:tr w:rsidR="00C5194B" w:rsidRPr="00C5194B" w:rsidTr="004707D1">
        <w:trPr>
          <w:trHeight w:val="54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8.2.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Коштів державного бюджету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FC6235" w:rsidP="00C5194B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60300,00 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  <w:tr w:rsidR="00C5194B" w:rsidRPr="00C5194B" w:rsidTr="004707D1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8.3.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keepNext/>
              <w:keepLines/>
              <w:spacing w:after="0" w:line="240" w:lineRule="auto"/>
              <w:ind w:hanging="34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5194B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Інші кошти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36" w:rsidRPr="00C5194B" w:rsidRDefault="00FC6235" w:rsidP="00C5194B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3350,00 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</w:tbl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uk-UA" w:eastAsia="ar-SA"/>
        </w:rPr>
        <w:t>2.Визначення проблеми, на розв’язання якої спрямована програма</w:t>
      </w:r>
    </w:p>
    <w:p w:rsidR="00E07236" w:rsidRPr="00C5194B" w:rsidRDefault="00E07236" w:rsidP="00C51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         Сучасний стан житлово-комунального господарства</w:t>
      </w:r>
    </w:p>
    <w:p w:rsidR="00E07236" w:rsidRPr="00C5194B" w:rsidRDefault="00E07236" w:rsidP="00C519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E07236" w:rsidRPr="00C5194B" w:rsidRDefault="00E07236" w:rsidP="00C51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>2.1.  Житлове господарство</w:t>
      </w:r>
    </w:p>
    <w:p w:rsidR="00E07236" w:rsidRPr="00C5194B" w:rsidRDefault="00E07236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Житлово-комунальне господарство – одна з найважливіших галузей господарського комплексу громади, що забезпечує його життєдіяльність.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  <w:t>Проблемні моменти:</w:t>
      </w:r>
    </w:p>
    <w:p w:rsidR="00E07236" w:rsidRPr="00C5194B" w:rsidRDefault="00E07236" w:rsidP="00C5194B">
      <w:pPr>
        <w:tabs>
          <w:tab w:val="left" w:pos="0"/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необхідність оновлення матеріально-технічної бази підприємств галузі;</w:t>
      </w:r>
    </w:p>
    <w:p w:rsidR="00E07236" w:rsidRPr="00C5194B" w:rsidRDefault="00E07236" w:rsidP="00C5194B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фізичне старіння житлового фонду, руйнування виступаючих конструкцій будинків (балконів, дашків, парапетів, карнизів тощо),  зношеність 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інженерних мереж (водопроводу, тепломереж, мереж зовнішнього освітлення тощо), руйнування дорожнього покриття  прибудинкових територій;</w:t>
      </w:r>
    </w:p>
    <w:p w:rsidR="00E07236" w:rsidRPr="00C5194B" w:rsidRDefault="00E07236" w:rsidP="00C5194B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відсутність організованої системи водовідведення дощових та талих вод з прибудинкових територій;</w:t>
      </w:r>
    </w:p>
    <w:p w:rsidR="00E07236" w:rsidRPr="00C5194B" w:rsidRDefault="00E07236" w:rsidP="00C5194B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недостатня кількість стоянок та місць для паркування автомобілів в межах житлової забудови;</w:t>
      </w:r>
    </w:p>
    <w:p w:rsidR="00E07236" w:rsidRPr="00C5194B" w:rsidRDefault="00E07236" w:rsidP="00C5194B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недостатня кількість власних та бюджетних фінансових ресурсів для подальшого розвитку (в т.ч. впровадження енергозберігаючих технологій, обладнання);</w:t>
      </w:r>
    </w:p>
    <w:p w:rsidR="00E07236" w:rsidRPr="00C5194B" w:rsidRDefault="00E07236" w:rsidP="00C5194B">
      <w:pPr>
        <w:numPr>
          <w:ilvl w:val="0"/>
          <w:numId w:val="2"/>
        </w:numPr>
        <w:tabs>
          <w:tab w:val="left" w:pos="0"/>
          <w:tab w:val="left" w:pos="168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несвоєчасна оплата комунальних послуг споживачами, значна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енергозатратність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</w:p>
    <w:p w:rsidR="00E07236" w:rsidRPr="00C5194B" w:rsidRDefault="00E07236" w:rsidP="00C5194B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незадовільний технічний стан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міжбудинкових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проїздів та заїздів до житлових будинків;</w:t>
      </w:r>
    </w:p>
    <w:p w:rsidR="00E07236" w:rsidRPr="00C5194B" w:rsidRDefault="00E07236" w:rsidP="00C5194B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недосконалість існуючої системи збору ТПВ та великогабаритних відходів;</w:t>
      </w:r>
    </w:p>
    <w:p w:rsidR="00E07236" w:rsidRPr="00C5194B" w:rsidRDefault="00E07236" w:rsidP="00C5194B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відсутність сертифікованих управителів;</w:t>
      </w:r>
    </w:p>
    <w:p w:rsidR="00E07236" w:rsidRPr="00C5194B" w:rsidRDefault="00E07236" w:rsidP="00C5194B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відсутність в структурі витрат на утримання будинків та прибудинкових територій послуг  «як управитель».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zh-CN"/>
        </w:rPr>
        <w:t>2.2. Водопостачання</w:t>
      </w: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  <w:t xml:space="preserve"> та водовідведення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Центральний водопровід знаходиться на балансі і обслуговується      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"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".  </w:t>
      </w:r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Система господарсько-побутового водопостачання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складається із водозабору,  насосної станції ІІ-го підйому,  резервуару чистої води із збірного залізобетону  загальним об’ємом 500 м3. 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Водопостачання міста здійснюється з 9 свердловин, розташованих на околицях міста  по вул. Б.Хмельницького. Потужність свердловин від 20 до 40 м3/год.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Об</w:t>
      </w:r>
      <w:r w:rsidR="00DE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сяг поданої у мережу води у 2023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році становить  200м3/год. Протяжність водопрові</w:t>
      </w:r>
      <w:r w:rsidR="00DE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дних мереж (станом на 01.01.2023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р.) – біля 30 км.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Система господарсько-побутового водовідведення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складається із самопливних колекторів, трубопроводів та каналізаційних очисних споруд (КОС).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Стічні води самопливними колекторами надходять на каналізаційні очисні споруди. Після очисних споруд очищені води скидаються у річку Тиса.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Каналізаційні очисні споруди знаходяться по вул. Миру. На даний час виготовлена проектно-кошторисна документація на реконструкцію очисних споруд з метою покращення очистки стічних вод.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Середньодобо</w:t>
      </w:r>
      <w:r w:rsidR="00DE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вий обсяг очищених стоків у 2023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році становив 600м3/добу.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Загальна довжина каналізаці</w:t>
      </w:r>
      <w:r w:rsidR="00DE4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йних мереж (станом на 01.01.2023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р.) – 11км.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Перспек</w:t>
      </w:r>
      <w:r w:rsidRPr="00C5194B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>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свердловин, розширення мережі споживачів та впровадження сучасних енергозберігаючих технологій і зменшення не облікованих витрат питної води.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Основними проблемами підгалузі є: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зношеність основних фондів систем питного водопостачання та водовідведення;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висока енергоємність централізованого питного водопостачання та водовідведення;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обмеженість інвестицій та недостатність фінансових ресурсів, необхідних для розвитку, утримання в належному технічному стані та експлуатації систем питного водопостачання та водовідведення;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недосконалість обліку споживання води;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переповнення мулових карт сирим осадом та надлишковим активним мулом, що утворюється в процесі очищення стічних вод;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відсутність системи дощової каналізації міста;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відсутність каналізаційних мереж в деяких мікрорайонах міста;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будівництво в охоронних зонах водопровідних та каналізаційних мереж;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наявність абонентів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КП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Рахівтепло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на території м. Рахів які користуються послугами централізованого водопостачання, але водночас не підключені до системи водовідведення. 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також наявні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будинковолодіння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не підключені ні до централізованого водопостачання ні до централізованого водовідведення (їх необхідно також охопити цією програмою). </w:t>
      </w:r>
    </w:p>
    <w:p w:rsidR="00E07236" w:rsidRPr="00C5194B" w:rsidRDefault="00E07236" w:rsidP="00C51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завдань, зокрема: </w:t>
      </w:r>
    </w:p>
    <w:p w:rsidR="00E07236" w:rsidRPr="00C5194B" w:rsidRDefault="00E07236" w:rsidP="00C519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виготовлення проектно-кошторисної документації на будівництво  каналізаційних мереж на вулицях міста; Миру,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Воз’єднання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Харківська, Б.Хмельницького, Партизанська, Перемоги, Довженка,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Хресто-Воздвиженська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Л.Українки, Добровольців, Коцюбинського</w:t>
      </w:r>
    </w:p>
    <w:p w:rsidR="00E07236" w:rsidRPr="00C5194B" w:rsidRDefault="00E07236" w:rsidP="00C5194B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залучення ініціативних груп мешканців міста для проведення робіт по каналізуванню з метою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співфінансування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зменшення негативного впливу на навколишнє природне середовище, в тому числі зменшення попадання фекальних стоків у підземні води   та річку Тиса;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ліквідація існуючих та припинення подальшого утворення вигрібних ям.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E07236" w:rsidRPr="00C5194B" w:rsidRDefault="00E07236" w:rsidP="00C5194B">
      <w:pPr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2.3. Теплопостачання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централізованого теплопостачання м. Рахів охоплює приблизно 40% території забудови міста та забезпечує тепловою енергією житловий фонд, комунально-побутові, соціально-культурні та інші господарські об'єкти міста.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Підприємство постачає теплову енергію з опалення  згідно договору купівлі-продажу:   20-юридичній особі що належать до соціальної сфери та 500-ми фізичним особам (квартиронаймачам житлових будинків). 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Джерелами теплопостачання для споживачів є міська котельня де встановлено два котли потужністю по 2,5 МВТ 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 xml:space="preserve">Загальна довжина теплових мереж, що перебувають на балансі </w:t>
      </w:r>
      <w:proofErr w:type="spellStart"/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ТзОВ</w:t>
      </w:r>
      <w:proofErr w:type="spellEnd"/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«БІОТЕС» в двохтрубному вимірі 7,2 км.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Рівень зношеності мереж централізованого опалення   м. Рахів становить близько 60%. Частина з них знаходиться в стані близькому до аварійного і потребує негайної заміни.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Найважливіше завдання, яке стоїть перед підприємством – це скорочення виробничих витрат за рахунок: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C519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зменшення споживання енергоносіїв шляхом вдосконалення принципової схеми виробництва та транспортування теплової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енергії, регулювання режимів їх роботи, реконструкції котелень;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C519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скорочення втрат тепла  (шляхом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реконструкції трубопроводів системи централізованого теплопостачання), 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диверсифікація видів палива.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2.4.Фінансова допомога комунальним підприємствам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Фінансова допомога комунальним підприємствам є одним із етапів стабілізації роботи підприємств з метою виведення їх з критичного фінансово-господарського стану. Підприємства створені з метою надання житлово-комунальних послуг населенню,забезпечення життєдіяльності міста. За підсумками минулих років підприємства є збитковими. Основною причиною збиткової діяльності є зростання цін на матеріали,енергоносії,слабка матеріально-технічна база,низька оплата мешканцями за надані послуги.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Фінансова допомога підприємствам направляється на виплату заробітної плати з усіма обов’язковими відрахуваннями, ліквідацію заборгованості по податках,оплату енергоносіїв,технічний розвиток,внески в статутний фонд,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Проблемні питання: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-низька</w:t>
      </w:r>
      <w:proofErr w:type="spellEnd"/>
      <w:r w:rsidR="0081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проплата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мешканцями за надані комунальні послуги;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-відсутність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обігових коштів на своєчасну виплату заробітної плати та податків;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-слабка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матеріально-технічна база.</w:t>
      </w: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E07236" w:rsidRPr="00C5194B" w:rsidRDefault="00E07236" w:rsidP="00C5194B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3.Мета Програми</w:t>
      </w:r>
    </w:p>
    <w:p w:rsidR="00E07236" w:rsidRPr="00C5194B" w:rsidRDefault="00E07236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Мета Програми полягає у підвищенні ефективності та надійності функціонування житлово-комунального господарства громади,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стандартів.</w:t>
      </w:r>
    </w:p>
    <w:p w:rsidR="00E07236" w:rsidRPr="00C5194B" w:rsidRDefault="00E07236" w:rsidP="00C5194B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E07236" w:rsidRPr="00C5194B" w:rsidRDefault="00E07236" w:rsidP="00C5194B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Theme="majorEastAsia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Основними завданнями Програми є: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7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створення розвинутого конкурентного середовища на ринку обслуговування житла та об'єктів благоустрою;</w:t>
        </w:r>
      </w:hyperlink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8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забезпечення належного функціонування підприємств житлово-комунального господарства;</w:t>
        </w:r>
      </w:hyperlink>
    </w:p>
    <w:p w:rsidR="00E07236" w:rsidRPr="00C5194B" w:rsidRDefault="00E07236" w:rsidP="00C5194B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uk-UA"/>
        </w:rPr>
        <w:lastRenderedPageBreak/>
        <w:t xml:space="preserve">- збереження організаційно-правової форми діяльності комунальних підприємств, зокрема, </w:t>
      </w:r>
      <w:proofErr w:type="spellStart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uk-UA"/>
        </w:rPr>
        <w:t>МКП</w:t>
      </w:r>
      <w:proofErr w:type="spellEnd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«</w:t>
      </w:r>
      <w:proofErr w:type="spellStart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uk-UA"/>
        </w:rPr>
        <w:t>Рахівкомунсерві</w:t>
      </w:r>
      <w:proofErr w:type="spellEnd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proofErr w:type="spellStart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КП</w:t>
      </w:r>
      <w:proofErr w:type="spellEnd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</w:t>
      </w:r>
      <w:proofErr w:type="spellStart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Рахівтепло</w:t>
      </w:r>
      <w:proofErr w:type="spellEnd"/>
      <w:r w:rsidRPr="00C5194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»  Рахівської міської ради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9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технічне переоснащення житлово-комунального господарства, скорочення питомих показників використання енергетичних і матеріальних ресурсів, необхідних для виробництва (надання) житлово-комунальних послуг, у тому числі створення дієвого та прозорого механізму стимулювання використання альтернативних джерел енергії та видів палива;</w:t>
        </w:r>
      </w:hyperlink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поступове впровадження схеми централізованого теплопостачання,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запровадження приладів обліку на етапах виробництва та споживання теплової енергії 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заміна зношених водопровідних та каналізаційних мереж;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покращення очистки стічних вод та якості питної води;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забезпечення належного водовідведення від абонентів не каналізованих вулиць;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10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залучення інвестицій і співпраця з різними фінансовими установами та донорськими організаціями;</w:t>
        </w:r>
      </w:hyperlink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залучення громадськості до процесів формування житлової політики та реформування житлово-комунального господарства;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забезпечення належного санітарно-технічного утримання, ремонту шляхово-мостового господарства громади;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надання якісних послуг із збору та вивезення побутових відходів міста;</w:t>
      </w:r>
    </w:p>
    <w:p w:rsidR="00E07236" w:rsidRPr="00C5194B" w:rsidRDefault="00CF76A5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anchor="1040" w:tgtFrame="_top" w:history="1">
        <w:r w:rsidR="00E07236" w:rsidRPr="00C519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- збереження і покращення сприятливого для існування людини та живої природи довкілля;</w:t>
        </w:r>
      </w:hyperlink>
    </w:p>
    <w:p w:rsidR="00E07236" w:rsidRPr="00C5194B" w:rsidRDefault="00CF76A5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2" w:anchor="1040" w:tgtFrame="_top" w:history="1">
        <w:r w:rsidR="00E07236" w:rsidRPr="00C519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- </w:t>
        </w:r>
      </w:hyperlink>
      <w:r w:rsidR="00E07236"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передумов для переходу до моделі сталого розвитку громади,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забезпечення збалансованого розвитку існуючої екосистеми та виконання нею екологічних, соціально-економічних та урбаністично-планувальних функцій;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охорона, збереження та відтворення існуючих зелених насаджень, висадження нових насаджень, їх гармонійне поєднання з 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урболандшафтом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громади;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підвищення рівня  благоустрою громади.</w:t>
      </w:r>
    </w:p>
    <w:p w:rsidR="00E07236" w:rsidRPr="00C5194B" w:rsidRDefault="00E07236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Виконання завдань Програми потребує реалізації заходів інституціонального, організаційного, фінансового, нормативно-правового та науково-технічного забезпечення.</w:t>
      </w:r>
    </w:p>
    <w:p w:rsidR="00E07236" w:rsidRPr="00C5194B" w:rsidRDefault="00E07236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</w:t>
      </w:r>
    </w:p>
    <w:p w:rsidR="00E07236" w:rsidRPr="00C5194B" w:rsidRDefault="00CF76A5" w:rsidP="00C5194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hyperlink r:id="rId13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Передбачається здійснення заходів Програми в таких сферах: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14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 xml:space="preserve">ремонту приміщень, будинків та споруд, прибудинкових територій та </w:t>
        </w:r>
        <w:proofErr w:type="spellStart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міжквартальних</w:t>
        </w:r>
        <w:proofErr w:type="spellEnd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 xml:space="preserve"> проїздів, </w:t>
        </w:r>
        <w:hyperlink r:id="rId15" w:anchor="1040" w:tgtFrame="_top" w:history="1">
          <w:r w:rsidRPr="00C5194B">
            <w:rPr>
              <w:rStyle w:val="a3"/>
              <w:rFonts w:ascii="Times New Roman" w:eastAsia="Calibri" w:hAnsi="Times New Roman" w:cs="Times New Roman"/>
              <w:color w:val="000000" w:themeColor="text1"/>
              <w:sz w:val="28"/>
              <w:szCs w:val="28"/>
              <w:u w:val="none"/>
              <w:lang w:val="uk-UA" w:eastAsia="ar-SA"/>
            </w:rPr>
            <w:t xml:space="preserve"> у тому числі проведення реконструкції застарілого житлового фонду;</w:t>
          </w:r>
        </w:hyperlink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16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 xml:space="preserve">надання послуг з централізованого водопостачання та водовідведення; </w:t>
        </w:r>
      </w:hyperlink>
      <w:hyperlink r:id="rId17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виробництва, транспортування, постачання теплової енергії, надання послуг з централізованого опалення , у тому числі з використанням альтернативних джерел енергії та видів палива;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lastRenderedPageBreak/>
        <w:t xml:space="preserve">- санітарно-технічне утримання </w:t>
      </w:r>
      <w:hyperlink r:id="rId18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 xml:space="preserve"> території громади;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поводження з відходами;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утримання та ремонт об’єктів, благоустрою та шляхово-мостового господарства громади;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утримання громадських об’єктів зеленого господарства та ін.</w:t>
      </w:r>
    </w:p>
    <w:p w:rsidR="00E07236" w:rsidRPr="00C5194B" w:rsidRDefault="00E07236" w:rsidP="00C5194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Індикатори реформування житлово-комунального господарства: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рівень зносу комунальної інфраструктури;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забезпеченість житлового фонду будинковими приладами обліку  води та електропостачання;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частка приватних інвестицій у загальному обсязі інвестицій в модернізацію комунальної інфраструктури;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кількість об’єднань співвласників багатоквартирних будинків.</w:t>
      </w:r>
    </w:p>
    <w:p w:rsidR="00E07236" w:rsidRPr="00C5194B" w:rsidRDefault="00CF76A5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hyperlink r:id="rId19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Фінансово-економічне забезпечення реформування житлово-комунального господарства передбачає</w:t>
        </w:r>
      </w:hyperlink>
      <w:r w:rsidR="00810F52">
        <w:rPr>
          <w:lang w:val="uk-UA"/>
        </w:rPr>
        <w:t xml:space="preserve"> </w:t>
      </w:r>
      <w:hyperlink r:id="rId20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фінансування Програми за рахунок коштів як міського, так і державного бюджетів, коштів підприємств та інших джерел незаборонених законодавством</w:t>
        </w:r>
      </w:hyperlink>
      <w:r w:rsidR="00E07236"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.</w:t>
      </w:r>
    </w:p>
    <w:p w:rsidR="00E07236" w:rsidRPr="00C5194B" w:rsidRDefault="00CF76A5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hyperlink r:id="rId21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Кошти державного бюджету спрямовуються на фінансування заходів щодо: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22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реалізації інвестиційних проектів із реконструкції, будівництва та капітального ремонту шляхово-мостового господарства, житлового фонду, систем централізованого тепло -, водопостачання та водовідведення, а також у сфері благоустрою та комунального обслуговування, спрямованих на технічне переоснащення об’єктів житлово-комунального господарства;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23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реалізації пілотних проектів у сфері житлово-комунального господарства, спрямованих на удосконалення системи управління житловим фондом, скорочення питомих показників використання енергетичних та матеріальних ресурсів, у тому числі щодо впровадження використання альтернативних джерел енергії та видів палива.</w:t>
        </w:r>
      </w:hyperlink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одержувачів бюджетних коштів.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даною Програмою одержувачами бюджетних коштів для виконання робіт :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-КП «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-МКП «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-Рахівську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міську раду;</w:t>
      </w:r>
    </w:p>
    <w:p w:rsidR="00E07236" w:rsidRPr="00C5194B" w:rsidRDefault="00E07236" w:rsidP="00C5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 виділених бюджетних коштів буде спрямовуватися на поточні видатки, зокрема: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заробітну плату працівників;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нарахування на заробітну плату працівників;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придбання предметів, матеріалів, обладнання та інвентарю, у тому числі обмундирування (паливно-мастильні матеріали, матеріали, будівельних матеріали, обладнання, інвентар та інструменти для господарської діяльності, а також для благоустрою території, комплектуючі і дрібні деталі для ремонту виробничого та невиробничого обладнання, запчастини до транспортних засобів, тощо);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оплату інших послуг (крім комунальних) (охорона, у т.ч. позавідомча охорона), послуги із страхування транспортних засобів, страхування водіїв 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відповідно до законодавства, послуги з поточного ремонту та технічного обслуговування обладнання, техніки, механізмів, будівель, приміщень, тощо);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інші видатки (сплата податків та зборів, державного мита та інших видів платежів до бюджетів відповідно до законодавства тощо);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оплату комунальних послуг та енергоносії.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b/>
          <w:color w:val="000000" w:themeColor="text1"/>
          <w:spacing w:val="6"/>
          <w:sz w:val="28"/>
          <w:szCs w:val="28"/>
          <w:lang w:val="uk-UA"/>
        </w:rPr>
        <w:t>Ресурсне забезпечення</w:t>
      </w:r>
    </w:p>
    <w:tbl>
      <w:tblPr>
        <w:tblW w:w="5415" w:type="pct"/>
        <w:tblCellMar>
          <w:left w:w="0" w:type="dxa"/>
          <w:right w:w="0" w:type="dxa"/>
        </w:tblCellMar>
        <w:tblLook w:val="04A0"/>
      </w:tblPr>
      <w:tblGrid>
        <w:gridCol w:w="3225"/>
        <w:gridCol w:w="1697"/>
        <w:gridCol w:w="2670"/>
        <w:gridCol w:w="2668"/>
      </w:tblGrid>
      <w:tr w:rsidR="00C5194B" w:rsidRPr="00C5194B" w:rsidTr="00E07236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4707D1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2024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C5194B" w:rsidRPr="00C5194B" w:rsidTr="00E07236">
        <w:trPr>
          <w:gridAfter w:val="1"/>
          <w:wAfter w:w="1300" w:type="pct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FC6235" w:rsidP="00FC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978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00,00 тис. грн.</w:t>
            </w:r>
          </w:p>
        </w:tc>
      </w:tr>
      <w:tr w:rsidR="00C5194B" w:rsidRPr="00C5194B" w:rsidTr="00E07236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міський бюджет</w:t>
            </w:r>
          </w:p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FC6235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34150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,00 тис. грн.</w:t>
            </w:r>
          </w:p>
        </w:tc>
        <w:tc>
          <w:tcPr>
            <w:tcW w:w="1300" w:type="pct"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C5194B" w:rsidRPr="00C5194B" w:rsidTr="00E07236"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Державний бюджет</w:t>
            </w:r>
          </w:p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60300,00тис. грн.</w:t>
            </w:r>
          </w:p>
        </w:tc>
        <w:tc>
          <w:tcPr>
            <w:tcW w:w="1300" w:type="pct"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C5194B" w:rsidRPr="00C5194B" w:rsidTr="00E07236">
        <w:trPr>
          <w:trHeight w:val="369"/>
        </w:trPr>
        <w:tc>
          <w:tcPr>
            <w:tcW w:w="1572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827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301" w:type="pct"/>
            <w:tcBorders>
              <w:top w:val="single" w:sz="8" w:space="0" w:color="005B00"/>
              <w:left w:val="single" w:sz="8" w:space="0" w:color="005B00"/>
              <w:bottom w:val="single" w:sz="8" w:space="0" w:color="005B00"/>
              <w:right w:val="single" w:sz="8" w:space="0" w:color="005B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3350,00 тис. грн.</w:t>
            </w:r>
          </w:p>
        </w:tc>
        <w:tc>
          <w:tcPr>
            <w:tcW w:w="1300" w:type="pct"/>
          </w:tcPr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07236" w:rsidRPr="00C5194B" w:rsidRDefault="00E07236" w:rsidP="00C51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pacing w:val="6"/>
          <w:sz w:val="28"/>
          <w:szCs w:val="28"/>
          <w:lang w:val="uk-UA" w:eastAsia="ru-RU"/>
        </w:rPr>
      </w:pPr>
      <w:r w:rsidRPr="00C5194B">
        <w:rPr>
          <w:rFonts w:ascii="Times New Roman" w:eastAsia="Calibri" w:hAnsi="Times New Roman" w:cs="Times New Roman"/>
          <w:b/>
          <w:color w:val="000000" w:themeColor="text1"/>
          <w:spacing w:val="6"/>
          <w:sz w:val="28"/>
          <w:szCs w:val="28"/>
          <w:lang w:val="uk-UA" w:eastAsia="ru-RU"/>
        </w:rPr>
        <w:t>5. Перелік завдань і заходів програми та результативні показники</w:t>
      </w:r>
    </w:p>
    <w:p w:rsidR="00E07236" w:rsidRPr="00C5194B" w:rsidRDefault="00CF76A5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hyperlink r:id="rId24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Інституціональне забезпечення виконання завдань Програми включає такі заходи: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дотримання </w:t>
      </w:r>
      <w:hyperlink r:id="rId25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визначених функцій органів місцевого самоврядування щодо модернізації житлово-комунальної інфраструктури, гарантування надійності, ефективності, високої якості та економічно обґрунтованої вартості житлово-комунальних послуг;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26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розмежування функцій управління регулювання у житлово-комунальній сфері, підвищення ролі органів місцевого самоврядування відповідальних за питання житлово-комунального господарства щодо здійснення стратегічного управління галуззю;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удосконалення реалізації </w:t>
      </w:r>
      <w:hyperlink r:id="rId27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 xml:space="preserve">ліцензійної політики у сфері </w:t>
        </w:r>
        <w:proofErr w:type="spellStart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тепло-</w:t>
        </w:r>
        <w:proofErr w:type="spellEnd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, водопостачання та водовідведення щодо посилення відповідальності суб'єктів, які провадять діяльність у зазначеній сфері;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28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посилення впливу мешканців будинків на умови свого проживання та якість обслуговування житла шляхом стимулювання створення об’єднань співвласників багатоквартирних будинків.</w:t>
        </w:r>
      </w:hyperlink>
    </w:p>
    <w:p w:rsidR="00E07236" w:rsidRPr="00C5194B" w:rsidRDefault="00E07236" w:rsidP="00C519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Позиція Рахівської міської ради щодо реформування житлово-комунального господарства базується на таких основних принципах</w:t>
      </w:r>
      <w:hyperlink r:id="rId29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: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- узгодження економічних інтересів міста та суб’єктів господарювання;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0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оптимізації виробничої та територіальної інфраструктури житлово-комунального господарства відповідно до потреб населення;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1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створення умов для надійного і безпечного надання житлово-комунальних послуг за доступними цінами, які стимулюють енергозбереження;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lastRenderedPageBreak/>
        <w:t xml:space="preserve">- </w:t>
      </w:r>
      <w:hyperlink r:id="rId32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підвищення ефективності використання енергоносіїв та інших ресурсів, радикального зниження енергоємності виробництва, підвищення енергоефективності будинків, створення стимулів та умов для переходу економіки на раціональне використання та економне витрачання енергоресурсів;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3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стимулювання приватної підприємницької ініціативи у виконанні завдань розвитку житлового фонду та комунальної інфраструктури;</w:t>
        </w:r>
      </w:hyperlink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34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поліпшення якості управління житлом та комунальною інфраструктурою;</w:t>
        </w:r>
      </w:hyperlink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</w:t>
      </w:r>
      <w:hyperlink r:id="rId35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ar-SA"/>
          </w:rPr>
          <w:t>розроблення прозорого механізму формування цін і тарифів на продукцію та послуги підприємств, що провадять діяльність у житлово-комунальній сфері;</w:t>
        </w:r>
      </w:hyperlink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удосконалення системи управління виробництвом та покращення якості послуг;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залучення керівників органів самоорганізації населення-будинкових комітетів та голів правлінь об’єднань співвласників багатоквартирних будинків до процесу планування робіт по будинках та контролю за повнотою, якістю та вартістю наданих послуг, шляхом пільгової оплати за послуги з утримання будинків, споруд та прибудинкової території чи застосування інших заохочувальних чинників та механізмів;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забезпечення методичної та організаційної підтримки у розвитку та діяльності інституту «управителя» житлового фонду;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конкурентні засади в утриманні шляхово-мостового господарства;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забезпечення освітлення вулиць, дворів будинків, парків у нічний час. 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громадський контроль за діяльністю підприємств, що обслуговують житловий фонд міста якістю та своєчасністю їх роботи;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своєчасне санітарне очищення вулиць, доріг та тротуарів громади;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ремонт і благоустрій зупинок громадського транспорту, обладнання їх навісами;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відновлення старих дитячих та спортивних майданчиків;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будівництво нових сучасних дитячих та спортивних майданчиків;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благоустрій парків та місць відпочинку мешканців та гостей міста;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зовнішня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підсвітка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фасадів будинків в історичному центрі міста та пам’яток архітектури в нічний час;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ремонт покрівель, фасадів житлових будинків;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- утримання, ремонт та реконструкція об’єктів благоустрою громади;</w:t>
      </w:r>
    </w:p>
    <w:p w:rsidR="00E07236" w:rsidRPr="00C5194B" w:rsidRDefault="00E07236" w:rsidP="00C5194B">
      <w:pPr>
        <w:tabs>
          <w:tab w:val="left" w:pos="0"/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- ремонт та реконструкція об’єктів шляхово-мостового господарства громади, прибудинкових територій та 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міжбудинкових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(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міжквартальних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) проїздів тощо.</w:t>
      </w:r>
    </w:p>
    <w:p w:rsidR="00E07236" w:rsidRPr="00C5194B" w:rsidRDefault="00CF76A5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hyperlink r:id="rId36" w:anchor="1040" w:tgtFrame="_top" w:history="1">
        <w:r w:rsidR="00E07236"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Виконання Програми дасть можливість: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- забезпечити стале функціонування житлово-комунального господарства в ринкових умовах;</w:t>
      </w:r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7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 xml:space="preserve">зробити доступними та якісними послуги із </w:t>
        </w:r>
        <w:proofErr w:type="spellStart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тепло-водопостачання</w:t>
        </w:r>
        <w:proofErr w:type="spellEnd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 xml:space="preserve"> та водовідведення для населення і підприємств, за умови їх своєчасної оплати;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8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 xml:space="preserve">створити сприятливі умови для залучення позабюджетних коштів у розвиток об’єктів житлово-комунального господарства та ефективного </w:t>
        </w:r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lastRenderedPageBreak/>
          <w:t>механізму подальшого його реформування із залученням інвестицій, кредитів, коштів фізичних та юридичних осіб;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39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 xml:space="preserve">провести комплексну модернізацію і технічне переоснащення підприємств житлово-комунального господарства, з метою зменшення </w:t>
        </w:r>
        <w:proofErr w:type="spellStart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ресурсоспоживання</w:t>
        </w:r>
        <w:proofErr w:type="spellEnd"/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 xml:space="preserve"> та дотримання екологічних нормативів і норм протипожежного захисту;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40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зменшити до рівня експлуатаційної безпеки зношеність основних фондів у житлово-комунальній сфері та витрати і втрати під час виробництва (надання) житлово-комунальних послуг;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41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забезпечити сталу та ефективну роботу підприємств житлово-комунального господарства, підвищити рівень безпеки системи життєзабезпечення та благоустрою громади;</w:t>
        </w:r>
      </w:hyperlink>
    </w:p>
    <w:p w:rsidR="00E07236" w:rsidRPr="00C5194B" w:rsidRDefault="00E07236" w:rsidP="00C5194B">
      <w:p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</w:t>
      </w:r>
      <w:hyperlink r:id="rId42" w:anchor="1040" w:tgtFrame="_top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обладнати багатоквартирні житлові будинки будинковими приладами обліку води та теплової енергії.</w:t>
        </w:r>
      </w:hyperlink>
    </w:p>
    <w:p w:rsidR="00E07236" w:rsidRPr="00C5194B" w:rsidRDefault="00E07236" w:rsidP="00C5194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- збереження покриття вулично-дорожньої мережі громади після проведеного капітального ремонту або реконструкції;</w:t>
      </w:r>
    </w:p>
    <w:p w:rsidR="00E07236" w:rsidRPr="00C5194B" w:rsidRDefault="00E07236" w:rsidP="00C5194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- покращення технічного стану автомобільних доріг, збільшення їх пропускної здатності, поліпшення екологічного стану громади;</w:t>
      </w:r>
    </w:p>
    <w:p w:rsidR="00E07236" w:rsidRPr="00C5194B" w:rsidRDefault="00E07236" w:rsidP="00C5194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- забезпечення належного утримання та раціонального використання </w:t>
      </w:r>
      <w:hyperlink r:id="rId43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територій</w:t>
        </w:r>
      </w:hyperlink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, </w:t>
      </w:r>
      <w:hyperlink r:id="rId44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будівель</w:t>
        </w:r>
      </w:hyperlink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, </w:t>
      </w:r>
      <w:hyperlink r:id="rId45" w:history="1">
        <w:r w:rsidRPr="00C5194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uk-UA" w:eastAsia="zh-CN"/>
          </w:rPr>
          <w:t>інженерних споруд</w:t>
        </w:r>
      </w:hyperlink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та об’єктів рекреаційного та іншого призначення;</w:t>
      </w:r>
    </w:p>
    <w:p w:rsidR="00E07236" w:rsidRPr="00C5194B" w:rsidRDefault="00E07236" w:rsidP="00C5194B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- продовження термінів експлуатації складних споруд (мости, гідроспоруди, великі пам’ятники, заглиблені споруди, тощо).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Очікувані результати:</w:t>
      </w:r>
    </w:p>
    <w:p w:rsidR="00E07236" w:rsidRPr="00C5194B" w:rsidRDefault="00E07236" w:rsidP="00C5194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hyperlink r:id="rId46" w:anchor="1040" w:tgtFrame="_top" w:history="1">
        <w:r w:rsidRPr="00C519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 w:eastAsia="uk-UA"/>
          </w:rPr>
          <w:t>зменшення, до рівня експлуатаційної безпеки, зношеності основних фондів у житлово-комунальній сфері та витрат і втрат під час виробництва (надання) житлово-комунальних послуг;</w:t>
        </w:r>
      </w:hyperlink>
      <w:bookmarkStart w:id="1" w:name="1406"/>
      <w:bookmarkStart w:id="2" w:name="1407"/>
      <w:bookmarkEnd w:id="1"/>
      <w:bookmarkEnd w:id="2"/>
    </w:p>
    <w:p w:rsidR="00E07236" w:rsidRPr="00C5194B" w:rsidRDefault="00E07236" w:rsidP="00C5194B">
      <w:pPr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технічне переоснащення житлово-комунального господарства;</w:t>
      </w:r>
    </w:p>
    <w:p w:rsidR="00E07236" w:rsidRPr="00C5194B" w:rsidRDefault="00E07236" w:rsidP="00C5194B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покращення фізичного стану житлових будинків та прибудинкових територій шляхом проведення капітального ремонту житлового фонду, прибудинкових доріг житлових будинків,  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міжквартальних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проїздів;</w:t>
      </w:r>
    </w:p>
    <w:p w:rsidR="00E07236" w:rsidRPr="00C5194B" w:rsidRDefault="00E07236" w:rsidP="00C5194B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влаштування нових сучасних дитячих та спортивних майданчиків;</w:t>
      </w:r>
    </w:p>
    <w:p w:rsidR="00E07236" w:rsidRPr="00C5194B" w:rsidRDefault="00E07236" w:rsidP="00C519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проведення капітального, поточного ремонту системи освітлення прибудинкових територій входів до під’їздів, вуличного освітлення із застосуванням енергозберігаючих технологій;</w:t>
      </w:r>
    </w:p>
    <w:p w:rsidR="00E07236" w:rsidRPr="00C5194B" w:rsidRDefault="00E07236" w:rsidP="00C5194B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покращення рівня благоустрою, покращення естетичного вигляду території громади та прибудинкових територій;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покращення якості життя мешканцям та під’єднання індивідуальних житлових будинків до централізованого водовідведення;</w:t>
      </w:r>
    </w:p>
    <w:p w:rsidR="00E07236" w:rsidRPr="00C5194B" w:rsidRDefault="00E07236" w:rsidP="00C5194B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покращення стану навколишнього природного середовища;</w:t>
      </w:r>
    </w:p>
    <w:p w:rsidR="00E07236" w:rsidRPr="00C5194B" w:rsidRDefault="00E07236" w:rsidP="00C5194B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ліквідація існуючих вигрібних ям;</w:t>
      </w:r>
    </w:p>
    <w:p w:rsidR="00E07236" w:rsidRPr="00C5194B" w:rsidRDefault="00E07236" w:rsidP="00C5194B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підвищення в цілому ефективності функціонування системи каналізаційних  мереж комунального підприємства «</w:t>
      </w:r>
      <w:proofErr w:type="spellStart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Рахівтепло</w:t>
      </w:r>
      <w:proofErr w:type="spellEnd"/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E07236" w:rsidRPr="00C5194B" w:rsidRDefault="00E07236" w:rsidP="00C519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упорядкування зелених насаджень, улаштування пішохідних доріжок, відновлення освітлення, лавок та ін.;</w:t>
      </w:r>
    </w:p>
    <w:p w:rsidR="00E07236" w:rsidRPr="00C5194B" w:rsidRDefault="00E07236" w:rsidP="00C519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 влаштування  контейнерних майданчиків для запровадження  роздільного збору ТПВ;</w:t>
      </w:r>
    </w:p>
    <w:p w:rsidR="00E07236" w:rsidRPr="00C5194B" w:rsidRDefault="00E07236" w:rsidP="00C5194B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проведення капітального ремонту тротуарів фігурними елементами мощення міста загальною;</w:t>
      </w:r>
    </w:p>
    <w:p w:rsidR="00E07236" w:rsidRPr="00C5194B" w:rsidRDefault="00E07236" w:rsidP="00C5194B">
      <w:pPr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ремонт об’єктів шляхово-мостового господарства громади;</w:t>
      </w:r>
    </w:p>
    <w:p w:rsidR="00E07236" w:rsidRPr="00C5194B" w:rsidRDefault="00E07236" w:rsidP="00C519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проведення ремонту вуличного освітлення із застосуванням енергозберігаючих технологій;</w:t>
      </w:r>
    </w:p>
    <w:p w:rsidR="00E07236" w:rsidRPr="00C5194B" w:rsidRDefault="00E07236" w:rsidP="00C519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та ін.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  <w:sectPr w:rsidR="00E07236" w:rsidRPr="00C5194B">
          <w:pgSz w:w="11906" w:h="16838"/>
          <w:pgMar w:top="1248" w:right="851" w:bottom="568" w:left="1701" w:header="284" w:footer="850" w:gutter="0"/>
          <w:cols w:space="720"/>
        </w:sectPr>
      </w:pPr>
    </w:p>
    <w:p w:rsidR="00E07236" w:rsidRPr="00C5194B" w:rsidRDefault="00E07236" w:rsidP="00C51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</w:p>
    <w:p w:rsidR="00E07236" w:rsidRPr="00C5194B" w:rsidRDefault="00E07236" w:rsidP="00C519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</w:pPr>
      <w:r w:rsidRPr="00C51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 xml:space="preserve">6. Перелік завдань і заходів   програми </w:t>
      </w:r>
    </w:p>
    <w:p w:rsidR="00E07236" w:rsidRPr="00C5194B" w:rsidRDefault="00E07236" w:rsidP="00C51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1054"/>
        <w:gridCol w:w="1664"/>
        <w:gridCol w:w="3263"/>
        <w:gridCol w:w="910"/>
        <w:gridCol w:w="2085"/>
        <w:gridCol w:w="1243"/>
        <w:gridCol w:w="1293"/>
        <w:gridCol w:w="3213"/>
      </w:tblGrid>
      <w:tr w:rsidR="00C5194B" w:rsidRPr="00C5194B" w:rsidTr="00E07236">
        <w:trPr>
          <w:cantSplit/>
          <w:trHeight w:val="207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№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Назва заходу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Перелік заходів Програми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Термін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виконання заходу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Відповідальні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за виконання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  <w:t>Орієнтовні обсяги фінансування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  <w:t>тис. грн.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07236" w:rsidRPr="00C5194B" w:rsidRDefault="00E07236" w:rsidP="00C5194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E07236" w:rsidRPr="00C5194B" w:rsidRDefault="00E07236" w:rsidP="00C51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Очікуваний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ar-SA"/>
              </w:rPr>
              <w:t>Результат</w:t>
            </w:r>
          </w:p>
        </w:tc>
      </w:tr>
      <w:tr w:rsidR="00C5194B" w:rsidRPr="00C5194B" w:rsidTr="00E07236">
        <w:trPr>
          <w:trHeight w:val="22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8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9</w:t>
            </w:r>
          </w:p>
        </w:tc>
      </w:tr>
      <w:tr w:rsidR="00C5194B" w:rsidRPr="00C5194B" w:rsidTr="00E07236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Житлове господарство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Капітальний ремонт, реконструкція, модернізація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обʼєктів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мереж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водопровідно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– каналізаційного господарства міста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Рахівська міська рада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Державний бюджет,</w:t>
            </w:r>
          </w:p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обласний бюджет,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 міста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47000,00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Поліпшення стану, а також утримання об’єктів водопровідно-каналізаційного господарства міста в належному та безпечному стані</w:t>
            </w:r>
          </w:p>
        </w:tc>
      </w:tr>
      <w:tr w:rsidR="00C5194B" w:rsidRPr="00C5194B" w:rsidTr="00E07236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Виготовлення проектно-кошторисної документації на будівництво, реконструкцію, реставрацію, капітального ремонту, модернізації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обʼєктівводопровідно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– каналізаційного господарства громади та виконання супровідних робіт, які відповідно до державних будівельних норм є складовою частиною загальної вартості зазначених робіт(експертиза кошторисної частини проектів будівництва, реконструкції, реставрації, </w:t>
            </w: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капітального ремонту модернізація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обʼєктів</w:t>
            </w:r>
            <w:proofErr w:type="spellEnd"/>
            <w:r w:rsidR="00810F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водопровідно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– каналізаційного господарства громади, технічний нагляд за об’єктом будівництва, тощо)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100,00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Поліпшення стану, а також утримання об’єктів водопровідно-каналізаційного господарства міста в належному та безпечному стан</w:t>
            </w:r>
          </w:p>
        </w:tc>
      </w:tr>
      <w:tr w:rsidR="00C5194B" w:rsidRPr="00C5194B" w:rsidTr="00E07236">
        <w:trPr>
          <w:trHeight w:val="35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Будівництво, реконструкція, модернізація, капітальні та поточні ремонти та інші види робіт на інших об’єктах комунальної власності громади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Державний бюджет,</w:t>
            </w:r>
          </w:p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обласний бюджет,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 міста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B552D2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177</w:t>
            </w:r>
            <w:r w:rsidR="00E07236"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Поліпшення стану, а також утримання об’єктів в належному та безпечному стан</w:t>
            </w:r>
          </w:p>
        </w:tc>
      </w:tr>
      <w:tr w:rsidR="00C5194B" w:rsidRPr="00C5194B" w:rsidTr="00E07236">
        <w:trPr>
          <w:trHeight w:val="1815"/>
        </w:trPr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 xml:space="preserve">Оновлення </w:t>
            </w:r>
            <w:proofErr w:type="spellStart"/>
            <w:r w:rsidRPr="00C5194B">
              <w:rPr>
                <w:rStyle w:val="FontStyle12"/>
                <w:color w:val="000000" w:themeColor="text1"/>
                <w:lang w:val="uk-UA"/>
              </w:rPr>
              <w:t>автотранспорт-ної</w:t>
            </w:r>
            <w:proofErr w:type="spellEnd"/>
            <w:r w:rsidRPr="00C5194B">
              <w:rPr>
                <w:rStyle w:val="FontStyle12"/>
                <w:color w:val="000000" w:themeColor="text1"/>
                <w:lang w:val="uk-UA"/>
              </w:rPr>
              <w:t xml:space="preserve"> техніки, обладнання, </w:t>
            </w:r>
            <w:proofErr w:type="spellStart"/>
            <w:r w:rsidRPr="00C5194B">
              <w:rPr>
                <w:rStyle w:val="FontStyle12"/>
                <w:color w:val="000000" w:themeColor="text1"/>
                <w:lang w:val="uk-UA"/>
              </w:rPr>
              <w:t>електроінстру-менту</w:t>
            </w:r>
            <w:proofErr w:type="spellEnd"/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>Придбання сміттєвозів бокового завантаження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>Підвищення якості надання послуг ,</w:t>
            </w:r>
          </w:p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 xml:space="preserve">зменшення витрат на ПММ, </w:t>
            </w:r>
            <w:proofErr w:type="spellStart"/>
            <w:r w:rsidRPr="00C5194B">
              <w:rPr>
                <w:rStyle w:val="FontStyle12"/>
                <w:color w:val="000000" w:themeColor="text1"/>
                <w:lang w:val="uk-UA"/>
              </w:rPr>
              <w:t>покраща-ння</w:t>
            </w:r>
            <w:proofErr w:type="spellEnd"/>
            <w:r w:rsidRPr="00C5194B">
              <w:rPr>
                <w:rStyle w:val="FontStyle12"/>
                <w:color w:val="000000" w:themeColor="text1"/>
                <w:lang w:val="uk-UA"/>
              </w:rPr>
              <w:t xml:space="preserve"> матеріально-технічної бази</w:t>
            </w:r>
          </w:p>
        </w:tc>
      </w:tr>
      <w:tr w:rsidR="00C5194B" w:rsidRPr="00C5194B" w:rsidTr="00E0723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Style w:val="FontStyle12"/>
                <w:color w:val="000000" w:themeColor="text1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 xml:space="preserve"> Придбання асенізаційної машини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>Підвищення якості надання послуг ,</w:t>
            </w:r>
          </w:p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 xml:space="preserve">зменшення витрат на ПММ, </w:t>
            </w:r>
            <w:proofErr w:type="spellStart"/>
            <w:r w:rsidRPr="00C5194B">
              <w:rPr>
                <w:rStyle w:val="FontStyle12"/>
                <w:color w:val="000000" w:themeColor="text1"/>
                <w:lang w:val="uk-UA"/>
              </w:rPr>
              <w:t>покраща-ння</w:t>
            </w:r>
            <w:proofErr w:type="spellEnd"/>
            <w:r w:rsidRPr="00C5194B">
              <w:rPr>
                <w:rStyle w:val="FontStyle12"/>
                <w:color w:val="000000" w:themeColor="text1"/>
                <w:lang w:val="uk-UA"/>
              </w:rPr>
              <w:t xml:space="preserve"> матеріально-технічної бази</w:t>
            </w:r>
          </w:p>
        </w:tc>
      </w:tr>
      <w:tr w:rsidR="00C5194B" w:rsidRPr="00C5194B" w:rsidTr="00E07236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Style w:val="FontStyle12"/>
                <w:color w:val="000000" w:themeColor="text1"/>
                <w:lang w:val="uk-U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Придбання автовишки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>Підвищення якості надання послуг ,</w:t>
            </w:r>
          </w:p>
          <w:p w:rsidR="00E07236" w:rsidRPr="00C5194B" w:rsidRDefault="00E07236" w:rsidP="00C5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color w:val="000000" w:themeColor="text1"/>
                <w:lang w:val="uk-UA"/>
              </w:rPr>
            </w:pPr>
            <w:r w:rsidRPr="00C5194B">
              <w:rPr>
                <w:rStyle w:val="FontStyle12"/>
                <w:color w:val="000000" w:themeColor="text1"/>
                <w:lang w:val="uk-UA"/>
              </w:rPr>
              <w:t xml:space="preserve">зменшення витрат на ПММ, </w:t>
            </w:r>
            <w:proofErr w:type="spellStart"/>
            <w:r w:rsidRPr="00C5194B">
              <w:rPr>
                <w:rStyle w:val="FontStyle12"/>
                <w:color w:val="000000" w:themeColor="text1"/>
                <w:lang w:val="uk-UA"/>
              </w:rPr>
              <w:t>покраща-ння</w:t>
            </w:r>
            <w:proofErr w:type="spellEnd"/>
            <w:r w:rsidRPr="00C5194B">
              <w:rPr>
                <w:rStyle w:val="FontStyle12"/>
                <w:color w:val="000000" w:themeColor="text1"/>
                <w:lang w:val="uk-UA"/>
              </w:rPr>
              <w:t xml:space="preserve"> матеріально-технічної бази</w:t>
            </w:r>
          </w:p>
        </w:tc>
      </w:tr>
      <w:tr w:rsidR="00C5194B" w:rsidRPr="00C5194B" w:rsidTr="00E07236">
        <w:trPr>
          <w:trHeight w:val="183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ar-SA"/>
              </w:rPr>
            </w:pPr>
            <w:r w:rsidRPr="00C5194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Створення системи ефективного управління житлом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Створення об’єднань співвласників багатоквартирних житлових будинків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Рахівська  міська рада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Не потребує фінансування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Поліпшення якості надання послуг, самостійність в управлінні будинками</w:t>
            </w:r>
          </w:p>
        </w:tc>
      </w:tr>
      <w:tr w:rsidR="00C5194B" w:rsidRPr="00C5194B" w:rsidTr="00E07236">
        <w:trPr>
          <w:trHeight w:val="271"/>
        </w:trPr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C5194B" w:rsidRPr="00C5194B" w:rsidTr="00E07236">
        <w:trPr>
          <w:cantSplit/>
          <w:trHeight w:val="1104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lastRenderedPageBreak/>
              <w:t>6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napToGri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Фінансова допомога комунальним підприємствам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-Фінансова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допомога на виплату заробітної плати та обов’язкові нарахування, сплата податків та зборів, державного мита та інших видів платежів до бюджетів відповідно до законодавства, погашення податкового боргу з ПДВ, сплата пені, штрафних санкцій, тощо.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FC6235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125</w:t>
            </w:r>
            <w:r w:rsidR="00E07236"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Покращення фінансового стану   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МКП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</w:t>
            </w:r>
            <w:proofErr w:type="spellStart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Рахівкомунсервіс</w:t>
            </w:r>
            <w:proofErr w:type="spellEnd"/>
            <w:r w:rsidRPr="00C5194B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</w:tr>
      <w:tr w:rsidR="00C5194B" w:rsidRPr="00C5194B" w:rsidTr="00E07236">
        <w:trPr>
          <w:cantSplit/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-Фінансова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допомога на придбання паливно-мастильних матеріалів, запасних частин, підсипаючи матеріалів для роботи в осінньо-зимовий період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Забезпечення безперебійної роботи техніки в осінньо-зимовий період</w:t>
            </w:r>
          </w:p>
        </w:tc>
      </w:tr>
      <w:tr w:rsidR="00C5194B" w:rsidRPr="00C5194B" w:rsidTr="00E07236">
        <w:trPr>
          <w:cantSplit/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-Фінансова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допомога на виплату заробітної плати та обов’язкові нарахування та</w:t>
            </w:r>
          </w:p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оплата енергоносіїв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07236" w:rsidRPr="00C5194B" w:rsidRDefault="00FC6235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5</w:t>
            </w:r>
            <w:r w:rsidR="00E07236"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000,00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Покращення фінансового стану 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»</w:t>
            </w:r>
          </w:p>
        </w:tc>
      </w:tr>
      <w:tr w:rsidR="00C5194B" w:rsidRPr="00C5194B" w:rsidTr="00E0723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-Внески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в статутний фонд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</w:t>
            </w:r>
            <w:r w:rsidR="00470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Збільшення статутного фонду 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Рахівтепло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C5194B" w:rsidRPr="00C5194B" w:rsidTr="00E0723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-Внески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в статутний фонд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4707D1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Збільшення статутного фонду 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МКП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Рахівкомунсервіс</w:t>
            </w:r>
            <w:proofErr w:type="spellEnd"/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C5194B" w:rsidRPr="00C5194B" w:rsidTr="00E0723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E07236" w:rsidRPr="00C5194B" w:rsidRDefault="00E07236" w:rsidP="00C519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7236" w:rsidRPr="00C5194B" w:rsidRDefault="00E07236" w:rsidP="00FC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FC62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  <w:r w:rsidRPr="00C5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36" w:rsidRPr="00C5194B" w:rsidRDefault="00E07236" w:rsidP="00C519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E07236" w:rsidRPr="00C5194B" w:rsidRDefault="00E07236" w:rsidP="00C5194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07236" w:rsidRPr="00C5194B" w:rsidRDefault="00E07236" w:rsidP="00C5194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07236" w:rsidRPr="00C5194B" w:rsidRDefault="00E07236" w:rsidP="00C5194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07236" w:rsidRPr="00C5194B" w:rsidRDefault="00E07236" w:rsidP="00C519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uk-UA"/>
        </w:rPr>
        <w:sectPr w:rsidR="00E07236" w:rsidRPr="00C5194B">
          <w:pgSz w:w="16838" w:h="11906" w:orient="landscape"/>
          <w:pgMar w:top="1702" w:right="851" w:bottom="1134" w:left="1701" w:header="709" w:footer="709" w:gutter="0"/>
          <w:cols w:space="720"/>
        </w:sectPr>
      </w:pP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7. Координація та контроль за ходом виконання Програми</w:t>
      </w: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Координація діяльності, спрямованої на виконання заходів Програми здійснюється виконавчим комітетом міської ради.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Основними функціями управління житлово-комунального господарства, благоустрою та екології в частині виконання заходів Програми та контролю є: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проводити оплату заходів Програми, як головний розпорядник коштів;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координація виконання заходів Програми;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організація моніторингу реалізації заходів Програми;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аналіз виконання програмних заходів;</w:t>
      </w:r>
    </w:p>
    <w:p w:rsidR="00E07236" w:rsidRPr="00C5194B" w:rsidRDefault="00E07236" w:rsidP="00C5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у разі необхідності, підготовка пропозицій стосовно внесення змін і доповнень до Програми;</w:t>
      </w:r>
    </w:p>
    <w:p w:rsidR="00E07236" w:rsidRPr="00C5194B" w:rsidRDefault="00E07236" w:rsidP="00C5194B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аналізу виконання програмних заходів з урахуванням зміни фінансово-економічних показників, що можуть мати місце в ході реалізації Програми, допускається коригування заходів програми. Впродовж терміну виконання програми можуть вноситися зміни і доповнення з метою виконання основних заходів. 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З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віт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пр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ви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Пр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г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 в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но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с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ь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на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</w:t>
      </w:r>
      <w:r w:rsidRPr="00C5194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л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я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 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м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і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ди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закінченні дії програми.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он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т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л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 за викор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т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ям 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б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ю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ж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т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к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штів,  с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п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я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забез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п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еч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е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ви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он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П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з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і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й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ю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єт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ь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</w:t>
      </w:r>
      <w:proofErr w:type="spellStart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п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дку</w:t>
      </w:r>
      <w:proofErr w:type="spellEnd"/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встан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л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му 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б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ю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ж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н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з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нод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авст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в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о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 </w:t>
      </w:r>
      <w:r w:rsidRPr="00C5194B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uk-UA"/>
        </w:rPr>
        <w:t>У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р</w:t>
      </w:r>
      <w:r w:rsidRPr="00C5194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а</w:t>
      </w:r>
      <w:r w:rsidRPr="00C5194B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  <w:t>ї</w:t>
      </w:r>
      <w:r w:rsidRPr="00C519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ни</w:t>
      </w:r>
      <w:r w:rsidRPr="00C519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C5194B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7236" w:rsidRPr="00E36ADC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36A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E36A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E07236" w:rsidRPr="00E36ADC" w:rsidRDefault="00E07236" w:rsidP="00C51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6A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FB4630" w:rsidRDefault="00FB4630" w:rsidP="004707D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677DB" w:rsidRPr="00C5194B" w:rsidRDefault="006677DB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677DB" w:rsidRPr="00C5194B" w:rsidRDefault="006677DB" w:rsidP="00C5194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sectPr w:rsidR="006677DB" w:rsidRPr="00C5194B" w:rsidSect="004707D1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8813C3"/>
    <w:multiLevelType w:val="hybridMultilevel"/>
    <w:tmpl w:val="84D67624"/>
    <w:lvl w:ilvl="0" w:tplc="DF2E6BC2">
      <w:start w:val="1"/>
      <w:numFmt w:val="decimal"/>
      <w:lvlText w:val="%1."/>
      <w:lvlJc w:val="left"/>
      <w:pPr>
        <w:ind w:left="1173" w:hanging="46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7500A"/>
    <w:multiLevelType w:val="hybridMultilevel"/>
    <w:tmpl w:val="A78647AA"/>
    <w:lvl w:ilvl="0" w:tplc="4DD66730">
      <w:numFmt w:val="bullet"/>
      <w:lvlText w:val="-"/>
      <w:lvlJc w:val="left"/>
      <w:pPr>
        <w:ind w:left="1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3">
    <w:nsid w:val="322746A3"/>
    <w:multiLevelType w:val="hybridMultilevel"/>
    <w:tmpl w:val="B5507094"/>
    <w:lvl w:ilvl="0" w:tplc="9D16D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3238B"/>
    <w:multiLevelType w:val="hybridMultilevel"/>
    <w:tmpl w:val="B214452C"/>
    <w:lvl w:ilvl="0" w:tplc="FF1A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1C85"/>
    <w:rsid w:val="000007DD"/>
    <w:rsid w:val="000337A2"/>
    <w:rsid w:val="00036C5E"/>
    <w:rsid w:val="00040F4C"/>
    <w:rsid w:val="0005656E"/>
    <w:rsid w:val="000633AA"/>
    <w:rsid w:val="0006504B"/>
    <w:rsid w:val="000A2B4B"/>
    <w:rsid w:val="000C0A11"/>
    <w:rsid w:val="000C5D47"/>
    <w:rsid w:val="000C5D98"/>
    <w:rsid w:val="000D45AD"/>
    <w:rsid w:val="000F45C5"/>
    <w:rsid w:val="0012623B"/>
    <w:rsid w:val="00137A4A"/>
    <w:rsid w:val="00142813"/>
    <w:rsid w:val="0016418E"/>
    <w:rsid w:val="001776E9"/>
    <w:rsid w:val="001A2282"/>
    <w:rsid w:val="001A58EF"/>
    <w:rsid w:val="001A5FBE"/>
    <w:rsid w:val="001F141B"/>
    <w:rsid w:val="00217CEB"/>
    <w:rsid w:val="002272BD"/>
    <w:rsid w:val="00234092"/>
    <w:rsid w:val="00235B34"/>
    <w:rsid w:val="0024638B"/>
    <w:rsid w:val="00251548"/>
    <w:rsid w:val="0026335F"/>
    <w:rsid w:val="00274C5F"/>
    <w:rsid w:val="002A27F8"/>
    <w:rsid w:val="002A634C"/>
    <w:rsid w:val="002B2223"/>
    <w:rsid w:val="002B5B2A"/>
    <w:rsid w:val="002D6DBA"/>
    <w:rsid w:val="002F1FD0"/>
    <w:rsid w:val="002F333D"/>
    <w:rsid w:val="00341EEB"/>
    <w:rsid w:val="00343516"/>
    <w:rsid w:val="00346413"/>
    <w:rsid w:val="00367CDF"/>
    <w:rsid w:val="0038780F"/>
    <w:rsid w:val="00397C12"/>
    <w:rsid w:val="00397CBE"/>
    <w:rsid w:val="003B2E5C"/>
    <w:rsid w:val="003B4B4E"/>
    <w:rsid w:val="003F4484"/>
    <w:rsid w:val="004028D2"/>
    <w:rsid w:val="00407132"/>
    <w:rsid w:val="00414370"/>
    <w:rsid w:val="00415135"/>
    <w:rsid w:val="00415356"/>
    <w:rsid w:val="00421D49"/>
    <w:rsid w:val="00461C85"/>
    <w:rsid w:val="004707D1"/>
    <w:rsid w:val="00474207"/>
    <w:rsid w:val="00480298"/>
    <w:rsid w:val="004E4B5F"/>
    <w:rsid w:val="004F6DE4"/>
    <w:rsid w:val="00502D85"/>
    <w:rsid w:val="0050745A"/>
    <w:rsid w:val="00532F43"/>
    <w:rsid w:val="00556208"/>
    <w:rsid w:val="00574E34"/>
    <w:rsid w:val="00584717"/>
    <w:rsid w:val="00596CAB"/>
    <w:rsid w:val="005A1FF4"/>
    <w:rsid w:val="005C5D80"/>
    <w:rsid w:val="005D6BFE"/>
    <w:rsid w:val="005E4F0B"/>
    <w:rsid w:val="005E5E3B"/>
    <w:rsid w:val="006018B6"/>
    <w:rsid w:val="006677DB"/>
    <w:rsid w:val="00677C05"/>
    <w:rsid w:val="00692211"/>
    <w:rsid w:val="0069309E"/>
    <w:rsid w:val="006B3339"/>
    <w:rsid w:val="006B51FF"/>
    <w:rsid w:val="006E47BB"/>
    <w:rsid w:val="006F3187"/>
    <w:rsid w:val="00710B82"/>
    <w:rsid w:val="0071556D"/>
    <w:rsid w:val="007221C1"/>
    <w:rsid w:val="00723A9B"/>
    <w:rsid w:val="007321C8"/>
    <w:rsid w:val="00736113"/>
    <w:rsid w:val="00742868"/>
    <w:rsid w:val="007458FD"/>
    <w:rsid w:val="0075347D"/>
    <w:rsid w:val="00756B72"/>
    <w:rsid w:val="00763F68"/>
    <w:rsid w:val="00793FF0"/>
    <w:rsid w:val="007A479B"/>
    <w:rsid w:val="007A5EA5"/>
    <w:rsid w:val="007C2981"/>
    <w:rsid w:val="007F0AF8"/>
    <w:rsid w:val="007F6D99"/>
    <w:rsid w:val="008007A1"/>
    <w:rsid w:val="00801ED7"/>
    <w:rsid w:val="0080719B"/>
    <w:rsid w:val="00810F52"/>
    <w:rsid w:val="008130AC"/>
    <w:rsid w:val="00822CFA"/>
    <w:rsid w:val="00842A06"/>
    <w:rsid w:val="00856C49"/>
    <w:rsid w:val="00881A50"/>
    <w:rsid w:val="008936F8"/>
    <w:rsid w:val="008A4DB9"/>
    <w:rsid w:val="008A7942"/>
    <w:rsid w:val="008B2E99"/>
    <w:rsid w:val="008B3332"/>
    <w:rsid w:val="008C172D"/>
    <w:rsid w:val="008C562D"/>
    <w:rsid w:val="008D0D67"/>
    <w:rsid w:val="008D1475"/>
    <w:rsid w:val="008D307F"/>
    <w:rsid w:val="008F7CCB"/>
    <w:rsid w:val="00903EB5"/>
    <w:rsid w:val="00905B9E"/>
    <w:rsid w:val="00923D03"/>
    <w:rsid w:val="0092474B"/>
    <w:rsid w:val="00943D46"/>
    <w:rsid w:val="00951D01"/>
    <w:rsid w:val="009562D7"/>
    <w:rsid w:val="00957EA2"/>
    <w:rsid w:val="00965FC8"/>
    <w:rsid w:val="009668BD"/>
    <w:rsid w:val="00966AFC"/>
    <w:rsid w:val="009A0270"/>
    <w:rsid w:val="009B4E0E"/>
    <w:rsid w:val="009C3894"/>
    <w:rsid w:val="009D4663"/>
    <w:rsid w:val="009E4A71"/>
    <w:rsid w:val="00A1772D"/>
    <w:rsid w:val="00A46383"/>
    <w:rsid w:val="00A63660"/>
    <w:rsid w:val="00A72607"/>
    <w:rsid w:val="00A817D8"/>
    <w:rsid w:val="00AA46FD"/>
    <w:rsid w:val="00AD6371"/>
    <w:rsid w:val="00AE33B1"/>
    <w:rsid w:val="00B32381"/>
    <w:rsid w:val="00B552D2"/>
    <w:rsid w:val="00B7517B"/>
    <w:rsid w:val="00B81C05"/>
    <w:rsid w:val="00B85DDA"/>
    <w:rsid w:val="00BF57C3"/>
    <w:rsid w:val="00BF7298"/>
    <w:rsid w:val="00C365F8"/>
    <w:rsid w:val="00C5194B"/>
    <w:rsid w:val="00C75FDA"/>
    <w:rsid w:val="00C92511"/>
    <w:rsid w:val="00CF5144"/>
    <w:rsid w:val="00CF76A5"/>
    <w:rsid w:val="00D64E89"/>
    <w:rsid w:val="00D65EFF"/>
    <w:rsid w:val="00D73D5E"/>
    <w:rsid w:val="00D769A6"/>
    <w:rsid w:val="00D96A0B"/>
    <w:rsid w:val="00DE0706"/>
    <w:rsid w:val="00DE4FC0"/>
    <w:rsid w:val="00DF49D6"/>
    <w:rsid w:val="00E07236"/>
    <w:rsid w:val="00E119C9"/>
    <w:rsid w:val="00E36ADC"/>
    <w:rsid w:val="00E3770D"/>
    <w:rsid w:val="00E465FE"/>
    <w:rsid w:val="00E529B7"/>
    <w:rsid w:val="00E54B9B"/>
    <w:rsid w:val="00E55799"/>
    <w:rsid w:val="00E72166"/>
    <w:rsid w:val="00EA49B0"/>
    <w:rsid w:val="00EB087E"/>
    <w:rsid w:val="00EB580D"/>
    <w:rsid w:val="00EB62F5"/>
    <w:rsid w:val="00EF6D5A"/>
    <w:rsid w:val="00F0644C"/>
    <w:rsid w:val="00F070D7"/>
    <w:rsid w:val="00F10572"/>
    <w:rsid w:val="00F15549"/>
    <w:rsid w:val="00F550B4"/>
    <w:rsid w:val="00F646C2"/>
    <w:rsid w:val="00F65EDB"/>
    <w:rsid w:val="00F76803"/>
    <w:rsid w:val="00F804EA"/>
    <w:rsid w:val="00FB4630"/>
    <w:rsid w:val="00FC6235"/>
    <w:rsid w:val="00FC6EE6"/>
    <w:rsid w:val="00FE1875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236"/>
    <w:rPr>
      <w:color w:val="0000FF"/>
      <w:u w:val="single"/>
    </w:rPr>
  </w:style>
  <w:style w:type="character" w:customStyle="1" w:styleId="FontStyle12">
    <w:name w:val="Font Style12"/>
    <w:rsid w:val="00E07236"/>
    <w:rPr>
      <w:rFonts w:ascii="Times New Roman" w:hAnsi="Times New Roman" w:cs="Times New Roman" w:hint="default"/>
      <w:spacing w:val="-10"/>
      <w:sz w:val="20"/>
    </w:rPr>
  </w:style>
  <w:style w:type="paragraph" w:styleId="a4">
    <w:name w:val="Body Text"/>
    <w:basedOn w:val="a"/>
    <w:link w:val="a5"/>
    <w:unhideWhenUsed/>
    <w:rsid w:val="00DE07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character" w:customStyle="1" w:styleId="a5">
    <w:name w:val="Основной текст Знак"/>
    <w:basedOn w:val="a0"/>
    <w:link w:val="a4"/>
    <w:rsid w:val="00DE0706"/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table" w:styleId="a6">
    <w:name w:val="Table Grid"/>
    <w:basedOn w:val="a1"/>
    <w:uiPriority w:val="39"/>
    <w:rsid w:val="0017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3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2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D30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76803"/>
    <w:pPr>
      <w:spacing w:after="160" w:line="256" w:lineRule="auto"/>
      <w:ind w:left="720"/>
    </w:pPr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semiHidden/>
    <w:unhideWhenUsed/>
    <w:rsid w:val="00943D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943D4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4">
    <w:name w:val="заголовок 4"/>
    <w:basedOn w:val="a"/>
    <w:next w:val="a"/>
    <w:uiPriority w:val="99"/>
    <w:rsid w:val="00943D46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8">
    <w:name w:val="rvps8"/>
    <w:basedOn w:val="a"/>
    <w:rsid w:val="00C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C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5194B"/>
  </w:style>
  <w:style w:type="character" w:customStyle="1" w:styleId="rvts9">
    <w:name w:val="rvts9"/>
    <w:basedOn w:val="a0"/>
    <w:rsid w:val="00C5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236"/>
    <w:rPr>
      <w:color w:val="0000FF"/>
      <w:u w:val="single"/>
    </w:rPr>
  </w:style>
  <w:style w:type="character" w:customStyle="1" w:styleId="FontStyle12">
    <w:name w:val="Font Style12"/>
    <w:rsid w:val="00E07236"/>
    <w:rPr>
      <w:rFonts w:ascii="Times New Roman" w:hAnsi="Times New Roman" w:cs="Times New Roman" w:hint="default"/>
      <w:spacing w:val="-10"/>
      <w:sz w:val="20"/>
    </w:rPr>
  </w:style>
  <w:style w:type="paragraph" w:styleId="a4">
    <w:name w:val="Body Text"/>
    <w:basedOn w:val="a"/>
    <w:link w:val="a5"/>
    <w:unhideWhenUsed/>
    <w:rsid w:val="00DE07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character" w:customStyle="1" w:styleId="a5">
    <w:name w:val="Основной текст Знак"/>
    <w:basedOn w:val="a0"/>
    <w:link w:val="a4"/>
    <w:rsid w:val="00DE0706"/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table" w:styleId="a6">
    <w:name w:val="Table Grid"/>
    <w:basedOn w:val="a1"/>
    <w:uiPriority w:val="39"/>
    <w:rsid w:val="0017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03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32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8D30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76803"/>
    <w:pPr>
      <w:spacing w:after="160" w:line="256" w:lineRule="auto"/>
      <w:ind w:left="720"/>
    </w:pPr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semiHidden/>
    <w:unhideWhenUsed/>
    <w:rsid w:val="00943D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943D4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4">
    <w:name w:val="заголовок 4"/>
    <w:basedOn w:val="a"/>
    <w:next w:val="a"/>
    <w:uiPriority w:val="99"/>
    <w:rsid w:val="00943D46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8">
    <w:name w:val="rvps8"/>
    <w:basedOn w:val="a"/>
    <w:rsid w:val="00C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C5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5194B"/>
  </w:style>
  <w:style w:type="character" w:customStyle="1" w:styleId="rvts9">
    <w:name w:val="rvts9"/>
    <w:basedOn w:val="a0"/>
    <w:rsid w:val="00C51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ed_2009_06_11/an/1040/T091511.html" TargetMode="External"/><Relationship Id="rId18" Type="http://schemas.openxmlformats.org/officeDocument/2006/relationships/hyperlink" Target="http://search.ligazakon.ua/l_doc2.nsf/link1/ed_2009_06_11/an/1040/T091511.html" TargetMode="External"/><Relationship Id="rId26" Type="http://schemas.openxmlformats.org/officeDocument/2006/relationships/hyperlink" Target="http://search.ligazakon.ua/l_doc2.nsf/link1/ed_2009_06_11/an/1040/T091511.html" TargetMode="External"/><Relationship Id="rId39" Type="http://schemas.openxmlformats.org/officeDocument/2006/relationships/hyperlink" Target="http://search.ligazakon.ua/l_doc2.nsf/link1/ed_2009_06_11/an/1040/T0915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ed_2009_06_11/an/1040/T091511.html" TargetMode="External"/><Relationship Id="rId34" Type="http://schemas.openxmlformats.org/officeDocument/2006/relationships/hyperlink" Target="http://search.ligazakon.ua/l_doc2.nsf/link1/ed_2009_06_11/an/1040/T091511.html" TargetMode="External"/><Relationship Id="rId42" Type="http://schemas.openxmlformats.org/officeDocument/2006/relationships/hyperlink" Target="http://search.ligazakon.ua/l_doc2.nsf/link1/ed_2009_06_11/an/1040/T091511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earch.ligazakon.ua/l_doc2.nsf/link1/ed_2009_06_11/an/1040/T091511.html" TargetMode="External"/><Relationship Id="rId12" Type="http://schemas.openxmlformats.org/officeDocument/2006/relationships/hyperlink" Target="http://search.ligazakon.ua/l_doc2.nsf/link1/ed_2009_06_11/an/1040/T091511.html" TargetMode="External"/><Relationship Id="rId17" Type="http://schemas.openxmlformats.org/officeDocument/2006/relationships/hyperlink" Target="http://search.ligazakon.ua/l_doc2.nsf/link1/ed_2009_06_11/an/1040/T091511.html" TargetMode="External"/><Relationship Id="rId25" Type="http://schemas.openxmlformats.org/officeDocument/2006/relationships/hyperlink" Target="http://search.ligazakon.ua/l_doc2.nsf/link1/ed_2009_06_11/an/1040/T091511.html" TargetMode="External"/><Relationship Id="rId33" Type="http://schemas.openxmlformats.org/officeDocument/2006/relationships/hyperlink" Target="http://search.ligazakon.ua/l_doc2.nsf/link1/ed_2009_06_11/an/1040/T091511.html" TargetMode="External"/><Relationship Id="rId38" Type="http://schemas.openxmlformats.org/officeDocument/2006/relationships/hyperlink" Target="http://search.ligazakon.ua/l_doc2.nsf/link1/ed_2009_06_11/an/1040/T091511.html" TargetMode="External"/><Relationship Id="rId46" Type="http://schemas.openxmlformats.org/officeDocument/2006/relationships/hyperlink" Target="http://search.ligazakon.ua/l_doc2.nsf/link1/ed_2009_06_11/an/1040/T0915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ed_2009_06_11/an/1040/T091511.html" TargetMode="External"/><Relationship Id="rId20" Type="http://schemas.openxmlformats.org/officeDocument/2006/relationships/hyperlink" Target="http://search.ligazakon.ua/l_doc2.nsf/link1/ed_2009_06_11/an/1040/T091511.html" TargetMode="External"/><Relationship Id="rId29" Type="http://schemas.openxmlformats.org/officeDocument/2006/relationships/hyperlink" Target="http://search.ligazakon.ua/l_doc2.nsf/link1/ed_2009_06_11/an/1040/T091511.html" TargetMode="External"/><Relationship Id="rId41" Type="http://schemas.openxmlformats.org/officeDocument/2006/relationships/hyperlink" Target="http://search.ligazakon.ua/l_doc2.nsf/link1/ed_2009_06_11/an/1040/T09151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search.ligazakon.ua/l_doc2.nsf/link1/ed_2009_06_11/an/1040/T091511.html" TargetMode="External"/><Relationship Id="rId24" Type="http://schemas.openxmlformats.org/officeDocument/2006/relationships/hyperlink" Target="http://search.ligazakon.ua/l_doc2.nsf/link1/ed_2009_06_11/an/1040/T091511.html" TargetMode="External"/><Relationship Id="rId32" Type="http://schemas.openxmlformats.org/officeDocument/2006/relationships/hyperlink" Target="http://search.ligazakon.ua/l_doc2.nsf/link1/ed_2009_06_11/an/1040/T091511.html" TargetMode="External"/><Relationship Id="rId37" Type="http://schemas.openxmlformats.org/officeDocument/2006/relationships/hyperlink" Target="http://search.ligazakon.ua/l_doc2.nsf/link1/ed_2009_06_11/an/1040/T091511.html" TargetMode="External"/><Relationship Id="rId40" Type="http://schemas.openxmlformats.org/officeDocument/2006/relationships/hyperlink" Target="http://search.ligazakon.ua/l_doc2.nsf/link1/ed_2009_06_11/an/1040/T091511.html" TargetMode="External"/><Relationship Id="rId45" Type="http://schemas.openxmlformats.org/officeDocument/2006/relationships/hyperlink" Target="http://uk.wikipedia.org/w/index.php?title=&#1030;&#1085;&#1078;&#1077;&#1085;&#1077;&#1088;&#1085;&#1110;_&#1089;&#1087;&#1086;&#1088;&#1091;&#1076;&#1080;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ed_2009_06_11/an/1040/T091511.html" TargetMode="External"/><Relationship Id="rId23" Type="http://schemas.openxmlformats.org/officeDocument/2006/relationships/hyperlink" Target="http://search.ligazakon.ua/l_doc2.nsf/link1/ed_2009_06_11/an/1040/T091511.html" TargetMode="External"/><Relationship Id="rId28" Type="http://schemas.openxmlformats.org/officeDocument/2006/relationships/hyperlink" Target="http://search.ligazakon.ua/l_doc2.nsf/link1/ed_2009_06_11/an/1040/T091511.html" TargetMode="External"/><Relationship Id="rId36" Type="http://schemas.openxmlformats.org/officeDocument/2006/relationships/hyperlink" Target="http://search.ligazakon.ua/l_doc2.nsf/link1/ed_2009_06_11/an/1040/T091511.html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search.ligazakon.ua/l_doc2.nsf/link1/ed_2009_06_11/an/1040/T091511.html" TargetMode="External"/><Relationship Id="rId19" Type="http://schemas.openxmlformats.org/officeDocument/2006/relationships/hyperlink" Target="http://search.ligazakon.ua/l_doc2.nsf/link1/ed_2009_06_11/an/1040/T091511.html" TargetMode="External"/><Relationship Id="rId31" Type="http://schemas.openxmlformats.org/officeDocument/2006/relationships/hyperlink" Target="http://search.ligazakon.ua/l_doc2.nsf/link1/ed_2009_06_11/an/1040/T091511.html" TargetMode="External"/><Relationship Id="rId44" Type="http://schemas.openxmlformats.org/officeDocument/2006/relationships/hyperlink" Target="http://uk.wikipedia.org/wiki/&#1041;&#1091;&#1076;&#1110;&#1074;&#1083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09_06_11/an/1040/T091511.html" TargetMode="External"/><Relationship Id="rId14" Type="http://schemas.openxmlformats.org/officeDocument/2006/relationships/hyperlink" Target="http://search.ligazakon.ua/l_doc2.nsf/link1/ed_2009_06_11/an/1040/T091511.html" TargetMode="External"/><Relationship Id="rId22" Type="http://schemas.openxmlformats.org/officeDocument/2006/relationships/hyperlink" Target="http://search.ligazakon.ua/l_doc2.nsf/link1/ed_2009_06_11/an/1040/T091511.html" TargetMode="External"/><Relationship Id="rId27" Type="http://schemas.openxmlformats.org/officeDocument/2006/relationships/hyperlink" Target="http://search.ligazakon.ua/l_doc2.nsf/link1/ed_2009_06_11/an/1040/T091511.html" TargetMode="External"/><Relationship Id="rId30" Type="http://schemas.openxmlformats.org/officeDocument/2006/relationships/hyperlink" Target="http://search.ligazakon.ua/l_doc2.nsf/link1/ed_2009_06_11/an/1040/T091511.html" TargetMode="External"/><Relationship Id="rId35" Type="http://schemas.openxmlformats.org/officeDocument/2006/relationships/hyperlink" Target="http://search.ligazakon.ua/l_doc2.nsf/link1/ed_2009_06_11/an/1040/T091511.html" TargetMode="External"/><Relationship Id="rId43" Type="http://schemas.openxmlformats.org/officeDocument/2006/relationships/hyperlink" Target="http://uk.wikipedia.org/wiki/&#1058;&#1077;&#1088;&#1080;&#1090;&#1086;&#1088;&#1110;&#1103;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earch.ligazakon.ua/l_doc2.nsf/link1/ed_2009_06_11/an/1040/T0915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99E1-F02D-4C88-944F-3F9EF19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20352</Words>
  <Characters>11602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2023-12-18T12:20:00Z</cp:lastPrinted>
  <dcterms:created xsi:type="dcterms:W3CDTF">2023-12-18T12:21:00Z</dcterms:created>
  <dcterms:modified xsi:type="dcterms:W3CDTF">2023-12-20T06:29:00Z</dcterms:modified>
</cp:coreProperties>
</file>